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問31と給付実績の食い違いの切り分け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障がい福祉に関するアンケート調査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小野町第8期障がい福祉計画・第4期障がい児福祉計画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令和8年10月7日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本書について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2">
        <w:r>
          <w:rPr>
            <w:rFonts w:ascii="游ゴシック" w:hAnsi="游ゴシック" w:eastAsia="游ゴシック"/>
            <w:sz w:val="20"/>
          </w:rPr>
          <w:t xml:space="preserve">（1）はじめにお詫びと訂正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1　切り分けの軸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2　3つに分かれます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5">
        <w:r>
          <w:rPr>
            <w:rFonts w:ascii="游ゴシック" w:hAnsi="游ゴシック" w:eastAsia="游ゴシック"/>
            <w:sz w:val="20"/>
          </w:rPr>
          <w:t xml:space="preserve">（1）取り違えで説明しうる分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6">
        <w:r>
          <w:rPr>
            <w:rFonts w:ascii="游ゴシック" w:hAnsi="游ゴシック" w:eastAsia="游ゴシック"/>
            <w:sz w:val="20"/>
          </w:rPr>
          <w:t xml:space="preserve">（2）説明できない分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7">
        <w:r>
          <w:rPr>
            <w:rFonts w:ascii="游ゴシック" w:hAnsi="游ゴシック" w:eastAsia="游ゴシック"/>
            <w:b/>
            <w:sz w:val="22"/>
          </w:rPr>
          <w:t xml:space="preserve">3　傍証　問28と問29の人数が一致します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8">
        <w:r>
          <w:rPr>
            <w:rFonts w:ascii="游ゴシック" w:hAnsi="游ゴシック" w:eastAsia="游ゴシック"/>
            <w:b/>
            <w:sz w:val="22"/>
          </w:rPr>
          <w:t xml:space="preserve">4　個票をいただいた後に計算すること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_Toc_008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9">
        <w:r>
          <w:rPr>
            <w:rFonts w:ascii="游ゴシック" w:hAnsi="游ゴシック" w:eastAsia="游ゴシック"/>
            <w:b/>
            <w:sz w:val="22"/>
          </w:rPr>
          <w:t xml:space="preserve">5　それまでの進め方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_Toc_009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10">
        <w:r>
          <w:rPr>
            <w:rFonts w:ascii="游ゴシック" w:hAnsi="游ゴシック" w:eastAsia="游ゴシック"/>
            <w:b/>
            <w:sz w:val="22"/>
          </w:rPr>
          <w:t xml:space="preserve">6　自己点検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_Toc_010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本書について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調査の「現在利用している」（問31-1）が給付実績と合っていないことについて、原因を切り分けたものです。</w:t>
      </w:r>
    </w:p>
    <w:p>
      <w:pPr>
        <w:pStyle w:val="Heading2"/>
        <w:keepNext/>
        <w:spacing w:before="18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25"/>
        </w:rPr>
        <w:t>（1）はじめにお詫びと訂正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10月7日のまとめで、</w:t>
      </w:r>
      <w:r>
        <w:rPr>
          <w:rFonts w:ascii="游ゴシック" w:hAnsi="游ゴシック" w:eastAsia="游ゴシック"/>
          <w:b/>
          <w:i w:val="0"/>
          <w:sz w:val="21"/>
        </w:rPr>
        <w:t>「介護保険の利用の有無（問29）で分けて問31を集計し直せばよい。既にあるデータでできる作業で、追加調査は要りません」</w:t>
      </w:r>
      <w:r>
        <w:rPr>
          <w:rFonts w:ascii="游ゴシック" w:hAnsi="游ゴシック" w:eastAsia="游ゴシック"/>
          <w:b w:val="0"/>
          <w:i w:val="0"/>
          <w:sz w:val="21"/>
        </w:rPr>
        <w:t>と申し上げました。</w:t>
      </w:r>
      <w:r>
        <w:rPr>
          <w:rFonts w:ascii="游ゴシック" w:hAnsi="游ゴシック" w:eastAsia="游ゴシック"/>
          <w:b/>
          <w:i w:val="0"/>
          <w:sz w:val="21"/>
        </w:rPr>
        <w:t>これは誤りでした。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受領した集計表は単純集計・クロス集計の</w:t>
      </w:r>
      <w:r>
        <w:rPr>
          <w:rFonts w:ascii="游ゴシック" w:hAnsi="游ゴシック" w:eastAsia="游ゴシック"/>
          <w:b/>
          <w:i w:val="0"/>
          <w:sz w:val="21"/>
        </w:rPr>
        <w:t>結果</w:t>
      </w:r>
      <w:r>
        <w:rPr>
          <w:rFonts w:ascii="游ゴシック" w:hAnsi="游ゴシック" w:eastAsia="游ゴシック"/>
          <w:b w:val="0"/>
          <w:i w:val="0"/>
          <w:sz w:val="21"/>
        </w:rPr>
        <w:t>だけで、</w:t>
      </w:r>
      <w:r>
        <w:rPr>
          <w:rFonts w:ascii="游ゴシック" w:hAnsi="游ゴシック" w:eastAsia="游ゴシック"/>
          <w:b/>
          <w:i w:val="0"/>
          <w:sz w:val="21"/>
        </w:rPr>
        <w:t>個票（1件ごとの回答データ）がありません。</w:t>
      </w:r>
      <w:r>
        <w:rPr>
          <w:rFonts w:ascii="游ゴシック" w:hAnsi="游ゴシック" w:eastAsia="游ゴシック"/>
          <w:b w:val="0"/>
          <w:i w:val="0"/>
          <w:sz w:val="21"/>
        </w:rPr>
        <w:t>問29×問31のクロス集計は、個票がないと作れません。</w:t>
      </w:r>
      <w:r>
        <w:rPr>
          <w:rFonts w:ascii="游ゴシック" w:hAnsi="游ゴシック" w:eastAsia="游ゴシック"/>
          <w:b/>
          <w:i w:val="0"/>
          <w:sz w:val="21"/>
        </w:rPr>
        <w:t>当方だけでは完結しない作業です。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そこで本書は、</w:t>
      </w:r>
      <w:r>
        <w:rPr>
          <w:rFonts w:ascii="游ゴシック" w:hAnsi="游ゴシック" w:eastAsia="游ゴシック"/>
          <w:b/>
          <w:i w:val="0"/>
          <w:sz w:val="21"/>
        </w:rPr>
        <w:t>個票を待たずにできるところまで</w:t>
      </w:r>
      <w:r>
        <w:rPr>
          <w:rFonts w:ascii="游ゴシック" w:hAnsi="游ゴシック" w:eastAsia="游ゴシック"/>
          <w:b w:val="0"/>
          <w:i w:val="0"/>
          <w:sz w:val="21"/>
        </w:rPr>
        <w:t>進めています。周辺度数（それぞれの設問の合計）だけでも、取り違え仮説が人数として成立しうるか、また取り違えでは説明できない分がどれだけあるかは測れます。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1　切り分けの軸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取り違えが起こりうるのは、介護保険に名前の似たサービスがある場合だけです。</w:t>
      </w:r>
      <w:r>
        <w:rPr>
          <w:rFonts w:ascii="游ゴシック" w:hAnsi="游ゴシック" w:eastAsia="游ゴシック"/>
          <w:b w:val="0"/>
          <w:i w:val="0"/>
          <w:sz w:val="21"/>
        </w:rPr>
        <w:t>調査の回答者259人のうち、介護保険を利用している方は77人（29.7％）、65歳以上は177人（68.3％）です。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【表1】調査の「現在利用」と給付実績の差の切り分け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361"/>
        <w:gridCol w:w="2041"/>
        <w:gridCol w:w="794"/>
        <w:gridCol w:w="794"/>
        <w:gridCol w:w="680"/>
        <w:gridCol w:w="2268"/>
        <w:gridCol w:w="1814"/>
      </w:tblGrid>
      <w:tr>
        <w:tc>
          <w:tcPr>
            <w:tcW w:type="dxa" w:w="13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調査のサービス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計画の区分</w:t>
            </w:r>
          </w:p>
        </w:tc>
        <w:tc>
          <w:tcPr>
            <w:tcW w:type="dxa" w:w="7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R8実績</w:t>
            </w:r>
          </w:p>
        </w:tc>
        <w:tc>
          <w:tcPr>
            <w:tcW w:type="dxa" w:w="7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調査</w:t>
              <w:br/>
              <w:t>現在</w:t>
            </w:r>
          </w:p>
        </w:tc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差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介護保険の似たサービス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切り分け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居宅介護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居宅介護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+13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訪問介護（ホームヘルプ）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取り違えで説明しうる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重度訪問介護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重度訪問介護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訪問介護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取り違えで説明しうる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同行援護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同行援護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説明できない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行動援護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行動援護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重度包括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重度障害者等包括支援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説明できない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生活介護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生活介護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通所介護（デイサービス）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捕捉漏れ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宿泊型自立訓練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自立訓練（生活訓練）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捕捉漏れ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就労選択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就労選択支援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説明できない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就労移行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就労移行支援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説明できない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就労継続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就労継続支援A型＋就労継続支援B型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-33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捕捉漏れ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療養介護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療養介護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介護医療院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短期入所（福祉型）＋短期入所（医療型）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短期入所生活介護（ショートステイ）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取り違えで説明しうる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共同生活援助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共同生活援助（グループホーム）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-10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認知症対応型共同生活介護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捕捉漏れ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施設入所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施設入所支援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介護老人福祉施設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相談支援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計画相談支援＋地域移行支援＋地域定着支援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+22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居宅介護支援（ケアプランの作成）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取り違えで説明しうる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資料：【受領】見込量目標値設定シート サマリー（R8実績・人／月）、障がい福祉アンケート調査 集計表 問31-1（件・n=259）。単位が違うため厳密な一致は期待できないが、差の向きと大きさを見る。</w:t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2　3つに分かれます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【表2】差の3区分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2608"/>
        <w:gridCol w:w="1020"/>
        <w:gridCol w:w="4195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サービスと差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小計</w:t>
            </w:r>
          </w:p>
        </w:tc>
        <w:tc>
          <w:tcPr>
            <w:tcW w:type="dxa" w:w="419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読み方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取り違えで説明しうる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居宅介護+13／重度訪問介護+5／短期入所+9／相談支援+22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+49人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介護保険の利用者77人の中に収まる。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訪問介護・ショートステイ・ケアプランを障がい福祉サービスと答えた可能性がある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説明できない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同行援護+1／重度包括+5／就労選択+2／就労移行+1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+9人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介護保険にも相当がなく、障がい福祉の実績も0。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サービス名そのものの誤認か、実績側の集計漏れ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捕捉漏れ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生活介護-5／宿泊型自立訓練-1／就労継続-33／共同生活援助-10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-49人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事業所・グループホームの利用者が回答していない。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施設職員が関与した回答は19人（7.3％）にとどまる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25"/>
        </w:rPr>
        <w:t>（1）取り違えで説明しうる分</w:t>
      </w:r>
      <w:bookmarkEnd w:id="105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上振れのうち49人分は、介護保険に名前の似たサービスがあるものです。</w:t>
      </w:r>
      <w:r>
        <w:rPr>
          <w:rFonts w:ascii="游ゴシック" w:hAnsi="游ゴシック" w:eastAsia="游ゴシック"/>
          <w:b/>
          <w:i w:val="0"/>
          <w:sz w:val="21"/>
        </w:rPr>
        <w:t>介護保険の利用者77人の中に収まるため、人数としては取り違えで説明がつきます。</w:t>
      </w:r>
      <w:r>
        <w:rPr>
          <w:rFonts w:ascii="游ゴシック" w:hAnsi="游ゴシック" w:eastAsia="游ゴシック"/>
          <w:b w:val="0"/>
          <w:i w:val="0"/>
          <w:sz w:val="21"/>
        </w:rPr>
        <w:t>とくに相談支援の＋22人は、</w:t>
      </w:r>
      <w:r>
        <w:rPr>
          <w:rFonts w:ascii="游ゴシック" w:hAnsi="游ゴシック" w:eastAsia="游ゴシック"/>
          <w:b/>
          <w:i w:val="0"/>
          <w:sz w:val="21"/>
        </w:rPr>
        <w:t>ケアプランを作ってもらうことを「相談支援」と答えた</w:t>
      </w:r>
      <w:r>
        <w:rPr>
          <w:rFonts w:ascii="游ゴシック" w:hAnsi="游ゴシック" w:eastAsia="游ゴシック"/>
          <w:b w:val="0"/>
          <w:i w:val="0"/>
          <w:sz w:val="21"/>
        </w:rPr>
        <w:t>と読むのが自然です。</w:t>
      </w:r>
    </w:p>
    <w:p>
      <w:pPr>
        <w:pStyle w:val="Heading2"/>
        <w:keepNext/>
        <w:spacing w:before="18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25"/>
        </w:rPr>
        <w:t>（2）説明できない分</w:t>
      </w:r>
      <w:bookmarkEnd w:id="106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9人分は取り違えでは説明できません。</w:t>
      </w:r>
      <w:r>
        <w:rPr>
          <w:rFonts w:ascii="游ゴシック" w:hAnsi="游ゴシック" w:eastAsia="游ゴシック"/>
          <w:b w:val="0"/>
          <w:i w:val="0"/>
          <w:sz w:val="21"/>
        </w:rPr>
        <w:t>重度障害者等包括支援、就労選択支援、同行援護、就労移行支援は、介護保険に相当するサービスがなく、障がい福祉としても令和8年度の実績が0人です。</w:t>
      </w:r>
      <w:r>
        <w:rPr>
          <w:rFonts w:ascii="游ゴシック" w:hAnsi="游ゴシック" w:eastAsia="游ゴシック"/>
          <w:b/>
          <w:i w:val="0"/>
          <w:sz w:val="21"/>
        </w:rPr>
        <w:t>それなのに「利用している」という回答があります。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【表3】取り違えでは説明できない回答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041"/>
        <w:gridCol w:w="907"/>
        <w:gridCol w:w="6803"/>
      </w:tblGrid>
      <w:tr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サービス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調査</w:t>
            </w:r>
          </w:p>
        </w:tc>
        <w:tc>
          <w:tcPr>
            <w:tcW w:type="dxa" w:w="680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考えられること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重度障害者等包括支援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5人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区分6の方に限られる極めて限定的なサービス。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問28で区分6と答えた方は3人。サービス名を見て「包括的な支援を受けている」と解した可能性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就労選択支援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2人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令和7年10月に始まった新しいサービス。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就労移行支援・就労継続支援と区別がつきにくい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就労移行支援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1人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就労継続支援の利用者が取り違えた可能性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同行援護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1人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視覚障がいのある方に限られる。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問9で視覚障がいと答えた方は14人。移動支援と取り違えた可能性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いずれも1〜5人で、実績が0人のサービスです。</w:t>
      </w:r>
      <w:r>
        <w:rPr>
          <w:rFonts w:ascii="游ゴシック" w:hAnsi="游ゴシック" w:eastAsia="游ゴシック"/>
          <w:b w:val="0"/>
          <w:i w:val="0"/>
          <w:sz w:val="21"/>
        </w:rPr>
        <w:t>見込量への影響は小さいのですが、</w:t>
      </w:r>
      <w:r>
        <w:rPr>
          <w:rFonts w:ascii="游ゴシック" w:hAnsi="游ゴシック" w:eastAsia="游ゴシック"/>
          <w:b/>
          <w:i w:val="0"/>
          <w:sz w:val="21"/>
        </w:rPr>
        <w:t>「調査の回答はサービス名の理解を前提にできない」</w:t>
      </w:r>
      <w:r>
        <w:rPr>
          <w:rFonts w:ascii="游ゴシック" w:hAnsi="游ゴシック" w:eastAsia="游ゴシック"/>
          <w:b w:val="0"/>
          <w:i w:val="0"/>
          <w:sz w:val="21"/>
        </w:rPr>
        <w:t>ことの証拠になります。意向（重度包括38人・就労選択35人）を重点の判断に使うときも、この点を踏まえる必要があります。</w:t>
      </w:r>
    </w:p>
    <w:p>
      <w:pPr>
        <w:pStyle w:val="Heading1"/>
        <w:keepNext/>
        <w:spacing w:before="24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30"/>
        </w:rPr>
        <w:t>3　傍証　問28と問29の人数が一致します</w:t>
      </w:r>
      <w:bookmarkEnd w:id="107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【表4】問28の無回答と問29の介護保険利用者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628"/>
        <w:gridCol w:w="2041"/>
        <w:gridCol w:w="2041"/>
        <w:gridCol w:w="2041"/>
      </w:tblGrid>
      <w:tr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設問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件数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割合</w:t>
            </w:r>
          </w:p>
        </w:tc>
      </w:tr>
      <w:tr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問28　障害支援区分の認定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無回答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77人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29.7％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問29　介護保険サービスの利用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利用している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77人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29.7％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人数が完全に一致します。</w:t>
      </w:r>
      <w:r>
        <w:rPr>
          <w:rFonts w:ascii="游ゴシック" w:hAnsi="游ゴシック" w:eastAsia="游ゴシック"/>
          <w:b w:val="0"/>
          <w:i w:val="0"/>
          <w:sz w:val="21"/>
        </w:rPr>
        <w:t>偶然の可能性もありますが、</w:t>
      </w:r>
      <w:r>
        <w:rPr>
          <w:rFonts w:ascii="游ゴシック" w:hAnsi="游ゴシック" w:eastAsia="游ゴシック"/>
          <w:b/>
          <w:i w:val="0"/>
          <w:sz w:val="21"/>
        </w:rPr>
        <w:t>介護保険を使っている方は障害支援区分を持たないため問28を飛ばした</w:t>
      </w:r>
      <w:r>
        <w:rPr>
          <w:rFonts w:ascii="游ゴシック" w:hAnsi="游ゴシック" w:eastAsia="游ゴシック"/>
          <w:b w:val="0"/>
          <w:i w:val="0"/>
          <w:sz w:val="21"/>
        </w:rPr>
        <w:t>と読むのが自然です。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これが確かめられれば、個票がなくても介護保険の利用者を「問28の無回答」で特定できます。</w:t>
      </w:r>
      <w:r>
        <w:rPr>
          <w:rFonts w:ascii="游ゴシック" w:hAnsi="游ゴシック" w:eastAsia="游ゴシック"/>
          <w:b w:val="0"/>
          <w:i w:val="0"/>
          <w:sz w:val="21"/>
        </w:rPr>
        <w:t>そのうえで問31を取り直せば、取り違え仮説の検証ができます。個票をいただく際に、この2設問の重なりも併せてご確認ください。</w:t>
      </w:r>
    </w:p>
    <w:p>
      <w:pPr>
        <w:pStyle w:val="Heading1"/>
        <w:keepNext/>
        <w:spacing w:before="240" w:after="100"/>
      </w:pPr>
      <w:bookmarkStart w:id="108" w:name="_Toc_008"/>
      <w:r>
        <w:rPr>
          <w:rFonts w:ascii="游ゴシック" w:hAnsi="游ゴシック" w:eastAsia="游ゴシック"/>
          <w:b/>
          <w:i w:val="0"/>
          <w:color w:val="2E74B5"/>
          <w:sz w:val="30"/>
        </w:rPr>
        <w:t>4　個票をいただいた後に計算すること</w:t>
      </w:r>
      <w:bookmarkEnd w:id="108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お願いしたいのは個票（1件ごとの回答データ）です。</w:t>
      </w:r>
      <w:r>
        <w:rPr>
          <w:rFonts w:ascii="游ゴシック" w:hAnsi="游ゴシック" w:eastAsia="游ゴシック"/>
          <w:b w:val="0"/>
          <w:i w:val="0"/>
          <w:sz w:val="21"/>
        </w:rPr>
        <w:t>氏名・住所は不要で、設問ごとの回答コードだけで足ります。いただければ次の5つを計算します。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【表5】個票をいただいた後に計算すること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67"/>
        <w:gridCol w:w="2494"/>
        <w:gridCol w:w="2721"/>
        <w:gridCol w:w="3969"/>
      </w:tblGrid>
      <w:tr>
        <w:tc>
          <w:tcPr>
            <w:tcW w:type="dxa" w:w="5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計算すること</w:t>
            </w:r>
          </w:p>
        </w:tc>
        <w:tc>
          <w:tcPr>
            <w:tcW w:type="dxa" w:w="272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やり方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分かること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問29（介護保険の利用）× 問31-1（現在利用）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介護保険を利用していない182人だけで「現在利用」を取り直す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取り直した値が給付実績に近づけば、取り違え仮説が確かめられる。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近づかなければ、実績側の集計に漏れがある疑いになる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問29 × 問31-2（今後の意向）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介護保険を利用していない182人だけで「今後利用したい」を取り直す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障がい福祉サービスとしての意向の大きさが分かる。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短期入所の67人のうち何人が残るかが、照会の主題を決める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問28（障害支援区分）× 問29（介護保険の利用）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問28の無回答77人と問29の利用者77人が同一の方かを確かめる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同一であれば、介護保険の利用者を区分の無回答で特定できる。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以降の層別がやりやすくなる</w:t>
            </w:r>
          </w:p>
        </w:tc>
      </w:tr>
      <w:tr>
        <w:tc>
          <w:tcPr>
            <w:tcW w:type="dxa" w:w="56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問3（年齢）× 問31-1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65歳未満82人だけで「現在利用」を取り直す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介護保険の第1号被保険者を外した値になる。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1と別の切り口で同じことを確かめられる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問1（回答者）× 問31-1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施設職員が関与した19人を分けて「現在利用」を見る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就労継続や共同生活援助の捕捉漏れが、事業所利用者の未回答によるものかが分かる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個票をいただけない場合は、他メンバーに上の5つの集計をお願いする形でも足ります。</w:t>
      </w:r>
      <w:r>
        <w:rPr>
          <w:rFonts w:ascii="游ゴシック" w:hAnsi="游ゴシック" w:eastAsia="游ゴシック"/>
          <w:b w:val="0"/>
          <w:i w:val="0"/>
          <w:sz w:val="21"/>
        </w:rPr>
        <w:t>必要なのは結果の表だけで、個票そのものを当方が持つ必要はありません。</w:t>
      </w:r>
    </w:p>
    <w:p>
      <w:pPr>
        <w:pStyle w:val="Heading1"/>
        <w:keepNext/>
        <w:spacing w:before="240" w:after="100"/>
      </w:pPr>
      <w:bookmarkStart w:id="109" w:name="_Toc_009"/>
      <w:r>
        <w:rPr>
          <w:rFonts w:ascii="游ゴシック" w:hAnsi="游ゴシック" w:eastAsia="游ゴシック"/>
          <w:b/>
          <w:i w:val="0"/>
          <w:color w:val="2E74B5"/>
          <w:sz w:val="30"/>
        </w:rPr>
        <w:t>5　それまでの進め方</w:t>
      </w:r>
      <w:bookmarkEnd w:id="109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【表6】切り分けが済むまでの進め方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2835"/>
        <w:gridCol w:w="5216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対象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いまの扱い</w:t>
            </w:r>
          </w:p>
        </w:tc>
        <w:tc>
          <w:tcPr>
            <w:tcW w:type="dxa" w:w="521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見込量の基礎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給付実績・支給決定台帳のみ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調査の「現在利用」が実績と合っていないため、調査の数字は基礎に使えない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重点サービスの順位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実績との差が説明できるものに限って参考にする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居宅介護・短期入所・相談支援の意向は、介護保険分を含んでいる可能性がある。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就労継続・共同生活援助は捕捉漏れのため、意向が小さく出ている点に注意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短期入所の照会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切り分けの後に行う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意向67人のうち介護保険分が何人かで、照会の主題が「受入先の確保」から「障がい福祉の短期入所をなぜ誰も使っていないのか」に変わる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確認票の2枚化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先に進めてよい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切り分けの結果に左右されない（照会先の仕分けの問題）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10" w:name="_Toc_010"/>
      <w:r>
        <w:rPr>
          <w:rFonts w:ascii="游ゴシック" w:hAnsi="游ゴシック" w:eastAsia="游ゴシック"/>
          <w:b/>
          <w:i w:val="0"/>
          <w:color w:val="2E74B5"/>
          <w:sz w:val="30"/>
        </w:rPr>
        <w:t>6　自己点検</w:t>
      </w:r>
      <w:bookmarkEnd w:id="110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【表7】自己点検の結果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4422"/>
        <w:gridCol w:w="2324"/>
        <w:gridCol w:w="2324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442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点検項目</w:t>
            </w:r>
          </w:p>
        </w:tc>
        <w:tc>
          <w:tcPr>
            <w:tcW w:type="dxa" w:w="23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期待</w:t>
            </w:r>
          </w:p>
        </w:tc>
        <w:tc>
          <w:tcPr>
            <w:tcW w:type="dxa" w:w="23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結果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問31の15サービスすべてを計画の区分に対応づけた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対応づけた計画の区分に重複がない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取り違えで説明しうる上振れが介護保険の利用者数以内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上振れの合計が介護保険の利用者数以内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問28の無回答と問29の介護保険利用者の人数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77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77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説明できない分はすべて介護保険に類似のないサービス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集計表に個票のシートがない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7項目すべて適合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障がい調査　問31と給付実績の食い違いの切り分け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障がい調査　問31と給付実績の食い違いの切り分け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障がい調査　問31と給付実績の食い違いの切り分け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