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おのまち障がい者計画</w:t>
        <w:br/>
        <w:t>第4期障がい児福祉計画・第8期障がい福祉計画</w:t>
      </w:r>
    </w:p>
    <w:p>
      <w:pPr>
        <w:jc w:val="center"/>
      </w:pPr>
      <w:r>
        <w:rPr>
          <w:rFonts w:ascii="游ゴシック" w:hAnsi="游ゴシック" w:eastAsia="游ゴシック"/>
          <w:sz w:val="24"/>
        </w:rPr>
        <w:t>骨子（案）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t>令和8年8月　小野町</w:t>
      </w:r>
    </w:p>
    <w:p/>
    <w:p>
      <w:r>
        <w:t>本骨子（案）は、計画書の章立て、各章の記載内容、施策体系、成果目標及びサービス見込量の枠組みを示すものです。今期アンケート調査・関係者団体等ヒアリングの結果、及び町からの実績データが未受領であるため、数値が入る箇所は「【データ待ち】」として示し、受領後に本骨子の枠へ反映して素案を作成します。</w:t>
      </w:r>
    </w:p>
    <w:p>
      <w:r>
        <w:rPr>
          <w:i/>
          <w:sz w:val="18"/>
        </w:rPr>
        <w:t>※ 構成は現行計画（第7期・第3期）の3部構成を継承します（令和8年8月19日 自立支援協議会資料 2(1)）。</w:t>
      </w:r>
    </w:p>
    <w:p>
      <w:pPr>
        <w:pStyle w:val="Heading1"/>
      </w:pPr>
      <w:r>
        <w:t>第1部　総論</w:t>
      </w:r>
    </w:p>
    <w:p>
      <w:pPr>
        <w:pStyle w:val="Heading2"/>
      </w:pPr>
      <w:r>
        <w:t>第1章　計画策定にあたって</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計画策定の趣旨</w:t>
            </w:r>
          </w:p>
        </w:tc>
        <w:tc>
          <w:tcPr>
            <w:tcW w:type="dxa" w:w="4320"/>
          </w:tcPr>
          <w:p>
            <w:r/>
            <w:r>
              <w:rPr>
                <w:sz w:val="19"/>
              </w:rPr>
              <w:t>現行計画の満了と、国の基本指針改正を踏まえた次期計画策定の趣旨</w:t>
            </w:r>
          </w:p>
        </w:tc>
      </w:tr>
      <w:tr>
        <w:tc>
          <w:tcPr>
            <w:tcW w:type="dxa" w:w="4320"/>
          </w:tcPr>
          <w:p>
            <w:r/>
            <w:r>
              <w:rPr>
                <w:sz w:val="19"/>
              </w:rPr>
              <w:t>2　計画の位置づけ</w:t>
            </w:r>
          </w:p>
        </w:tc>
        <w:tc>
          <w:tcPr>
            <w:tcW w:type="dxa" w:w="4320"/>
          </w:tcPr>
          <w:p>
            <w:r/>
            <w:r>
              <w:rPr>
                <w:sz w:val="19"/>
              </w:rPr>
              <w:t>障害者基本法第11条第3項（障がい者計画）、障害者総合支援法第88条第1項（障がい福祉計画）、児童福祉法第33条の20第1項（障がい児福祉計画）に基づく3計画一体の計画</w:t>
            </w:r>
          </w:p>
        </w:tc>
      </w:tr>
      <w:tr>
        <w:tc>
          <w:tcPr>
            <w:tcW w:type="dxa" w:w="4320"/>
          </w:tcPr>
          <w:p>
            <w:r/>
            <w:r>
              <w:rPr>
                <w:sz w:val="19"/>
              </w:rPr>
              <w:t>3　計画期間</w:t>
            </w:r>
          </w:p>
        </w:tc>
        <w:tc>
          <w:tcPr>
            <w:tcW w:type="dxa" w:w="4320"/>
          </w:tcPr>
          <w:p>
            <w:r/>
            <w:r>
              <w:rPr>
                <w:sz w:val="19"/>
              </w:rPr>
              <w:t>令和9年度〜令和11年度（3年間）</w:t>
            </w:r>
          </w:p>
        </w:tc>
      </w:tr>
      <w:tr>
        <w:tc>
          <w:tcPr>
            <w:tcW w:type="dxa" w:w="4320"/>
          </w:tcPr>
          <w:p>
            <w:r/>
            <w:r>
              <w:rPr>
                <w:sz w:val="19"/>
              </w:rPr>
              <w:t>4　関連計画との関係</w:t>
            </w:r>
          </w:p>
        </w:tc>
        <w:tc>
          <w:tcPr>
            <w:tcW w:type="dxa" w:w="4320"/>
          </w:tcPr>
          <w:p>
            <w:r/>
            <w:r>
              <w:rPr>
                <w:sz w:val="19"/>
              </w:rPr>
              <w:t>下表のとおり</w:t>
            </w:r>
          </w:p>
        </w:tc>
      </w:tr>
      <w:tr>
        <w:tc>
          <w:tcPr>
            <w:tcW w:type="dxa" w:w="4320"/>
          </w:tcPr>
          <w:p>
            <w:r/>
            <w:r>
              <w:rPr>
                <w:sz w:val="19"/>
              </w:rPr>
              <w:t>5　策定体制</w:t>
            </w:r>
          </w:p>
        </w:tc>
        <w:tc>
          <w:tcPr>
            <w:tcW w:type="dxa" w:w="4320"/>
          </w:tcPr>
          <w:p>
            <w:r/>
            <w:r>
              <w:rPr>
                <w:sz w:val="19"/>
              </w:rPr>
              <w:t>小野町自立支援協議会、庁内検討、パブリックコメント</w:t>
            </w:r>
          </w:p>
        </w:tc>
      </w:tr>
      <w:tr>
        <w:tc>
          <w:tcPr>
            <w:tcW w:type="dxa" w:w="4320"/>
          </w:tcPr>
          <w:p>
            <w:r/>
            <w:r>
              <w:rPr>
                <w:sz w:val="19"/>
              </w:rPr>
              <w:t>6　計画の対象</w:t>
            </w:r>
          </w:p>
        </w:tc>
        <w:tc>
          <w:tcPr>
            <w:tcW w:type="dxa" w:w="4320"/>
          </w:tcPr>
          <w:p>
            <w:r/>
            <w:r>
              <w:rPr>
                <w:sz w:val="19"/>
              </w:rPr>
              <w:t>障がいのある人（身体・知的・精神・発達・難病・高次脳機能障がい等）及び障がいのある子ども</w:t>
            </w:r>
          </w:p>
        </w:tc>
      </w:tr>
    </w:tbl>
    <w:p>
      <w:r>
        <w:t>関連計画との役割分担：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計画</w:t>
            </w:r>
          </w:p>
        </w:tc>
        <w:tc>
          <w:tcPr>
            <w:tcW w:type="dxa" w:w="2880"/>
          </w:tcPr>
          <w:p>
            <w:r/>
            <w:r>
              <w:rPr>
                <w:rFonts w:ascii="游ゴシック" w:hAnsi="游ゴシック" w:eastAsia="游ゴシック"/>
                <w:b/>
                <w:sz w:val="19"/>
              </w:rPr>
              <w:t>関係</w:t>
            </w:r>
          </w:p>
        </w:tc>
        <w:tc>
          <w:tcPr>
            <w:tcW w:type="dxa" w:w="2880"/>
          </w:tcPr>
          <w:p>
            <w:r/>
            <w:r>
              <w:rPr>
                <w:rFonts w:ascii="游ゴシック" w:hAnsi="游ゴシック" w:eastAsia="游ゴシック"/>
                <w:b/>
                <w:sz w:val="19"/>
              </w:rPr>
              <w:t>役割分担</w:t>
            </w:r>
          </w:p>
        </w:tc>
      </w:tr>
      <w:tr>
        <w:tc>
          <w:tcPr>
            <w:tcW w:type="dxa" w:w="2880"/>
          </w:tcPr>
          <w:p>
            <w:r/>
            <w:r>
              <w:rPr>
                <w:sz w:val="19"/>
              </w:rPr>
              <w:t>小野町第3期地域福祉計画（令和8〜12年度）</w:t>
            </w:r>
          </w:p>
        </w:tc>
        <w:tc>
          <w:tcPr>
            <w:tcW w:type="dxa" w:w="2880"/>
          </w:tcPr>
          <w:p>
            <w:r/>
            <w:r>
              <w:rPr>
                <w:sz w:val="19"/>
              </w:rPr>
              <w:t>上位計画</w:t>
            </w:r>
          </w:p>
        </w:tc>
        <w:tc>
          <w:tcPr>
            <w:tcW w:type="dxa" w:w="2880"/>
          </w:tcPr>
          <w:p>
            <w:r/>
            <w:r>
              <w:rPr>
                <w:sz w:val="19"/>
              </w:rPr>
              <w:t>地域共生社会、重層的支援体制、住民主体の見守り、生活困窮・ひきこもり、成年後見制度利用促進、一般的な防災・防犯は地域福祉計画に基づき推進。本計画では障がい固有の課題に具体化する</w:t>
            </w:r>
          </w:p>
        </w:tc>
      </w:tr>
      <w:tr>
        <w:tc>
          <w:tcPr>
            <w:tcW w:type="dxa" w:w="2880"/>
          </w:tcPr>
          <w:p>
            <w:r/>
            <w:r>
              <w:rPr>
                <w:sz w:val="19"/>
              </w:rPr>
              <w:t>小野町高齢者保健福祉計画・第10期介護保険事業計画</w:t>
            </w:r>
          </w:p>
        </w:tc>
        <w:tc>
          <w:tcPr>
            <w:tcW w:type="dxa" w:w="2880"/>
          </w:tcPr>
          <w:p>
            <w:r/>
            <w:r>
              <w:rPr>
                <w:sz w:val="19"/>
              </w:rPr>
              <w:t>関連計画（同時策定）</w:t>
            </w:r>
          </w:p>
        </w:tc>
        <w:tc>
          <w:tcPr>
            <w:tcW w:type="dxa" w:w="2880"/>
          </w:tcPr>
          <w:p>
            <w:r/>
            <w:r>
              <w:rPr>
                <w:sz w:val="19"/>
              </w:rPr>
              <w:t>65歳到達時の介護保険への移行、高齢障がい者、共生型サービスについて整合を図る。人口推計の前提を統一する</w:t>
            </w:r>
          </w:p>
        </w:tc>
      </w:tr>
      <w:tr>
        <w:tc>
          <w:tcPr>
            <w:tcW w:type="dxa" w:w="2880"/>
          </w:tcPr>
          <w:p>
            <w:r/>
            <w:r>
              <w:rPr>
                <w:sz w:val="19"/>
              </w:rPr>
              <w:t>小野町こども計画</w:t>
            </w:r>
          </w:p>
        </w:tc>
        <w:tc>
          <w:tcPr>
            <w:tcW w:type="dxa" w:w="2880"/>
          </w:tcPr>
          <w:p>
            <w:r/>
            <w:r>
              <w:rPr>
                <w:sz w:val="19"/>
              </w:rPr>
              <w:t>関連計画</w:t>
            </w:r>
          </w:p>
        </w:tc>
        <w:tc>
          <w:tcPr>
            <w:tcW w:type="dxa" w:w="2880"/>
          </w:tcPr>
          <w:p>
            <w:r/>
            <w:r>
              <w:rPr>
                <w:sz w:val="19"/>
              </w:rPr>
              <w:t>障がい児支援、療育、就学前後の支援、ヤングケアラー・きょうだい支援</w:t>
            </w:r>
          </w:p>
        </w:tc>
      </w:tr>
      <w:tr>
        <w:tc>
          <w:tcPr>
            <w:tcW w:type="dxa" w:w="2880"/>
          </w:tcPr>
          <w:p>
            <w:r/>
            <w:r>
              <w:rPr>
                <w:sz w:val="19"/>
              </w:rPr>
              <w:t>小野町総合計画・地域公共交通計画</w:t>
            </w:r>
          </w:p>
        </w:tc>
        <w:tc>
          <w:tcPr>
            <w:tcW w:type="dxa" w:w="2880"/>
          </w:tcPr>
          <w:p>
            <w:r/>
            <w:r>
              <w:rPr>
                <w:sz w:val="19"/>
              </w:rPr>
              <w:t>関連計画</w:t>
            </w:r>
          </w:p>
        </w:tc>
        <w:tc>
          <w:tcPr>
            <w:tcW w:type="dxa" w:w="2880"/>
          </w:tcPr>
          <w:p>
            <w:r/>
            <w:r>
              <w:rPr>
                <w:sz w:val="19"/>
              </w:rPr>
              <w:t>移動支援、外出支援、公共交通との連携</w:t>
            </w:r>
          </w:p>
        </w:tc>
      </w:tr>
      <w:tr>
        <w:tc>
          <w:tcPr>
            <w:tcW w:type="dxa" w:w="2880"/>
          </w:tcPr>
          <w:p>
            <w:r/>
            <w:r>
              <w:rPr>
                <w:sz w:val="19"/>
              </w:rPr>
              <w:t>第5次福島県障がい者計画、第8期福島県障がい福祉計画・第4期福島県障がい児福祉計画</w:t>
            </w:r>
          </w:p>
        </w:tc>
        <w:tc>
          <w:tcPr>
            <w:tcW w:type="dxa" w:w="2880"/>
          </w:tcPr>
          <w:p>
            <w:r/>
            <w:r>
              <w:rPr>
                <w:sz w:val="19"/>
              </w:rPr>
              <w:t>県計画</w:t>
            </w:r>
          </w:p>
        </w:tc>
        <w:tc>
          <w:tcPr>
            <w:tcW w:type="dxa" w:w="2880"/>
          </w:tcPr>
          <w:p>
            <w:r/>
            <w:r>
              <w:rPr>
                <w:sz w:val="19"/>
              </w:rPr>
              <w:t>県計画との整合。県障がい者計画は令和9年度で満了するため、本計画期間の後半は県の次期計画の策定状況を踏まえて整合を図る</w:t>
            </w:r>
          </w:p>
        </w:tc>
      </w:tr>
    </w:tbl>
    <w:p>
      <w:pPr>
        <w:pStyle w:val="Heading2"/>
      </w:pPr>
      <w:r>
        <w:t>第2章　障がいのある人を取り巻く状況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記載内容</w:t>
            </w:r>
          </w:p>
        </w:tc>
        <w:tc>
          <w:tcPr>
            <w:tcW w:type="dxa" w:w="2880"/>
          </w:tcPr>
          <w:p>
            <w:r/>
            <w:r>
              <w:rPr>
                <w:rFonts w:ascii="游ゴシック" w:hAnsi="游ゴシック" w:eastAsia="游ゴシック"/>
                <w:b/>
                <w:sz w:val="19"/>
              </w:rPr>
              <w:t>現時点の状況</w:t>
            </w:r>
          </w:p>
        </w:tc>
      </w:tr>
      <w:tr>
        <w:tc>
          <w:tcPr>
            <w:tcW w:type="dxa" w:w="2880"/>
          </w:tcPr>
          <w:p>
            <w:r/>
            <w:r>
              <w:rPr>
                <w:sz w:val="19"/>
              </w:rPr>
              <w:t>1　人口・世帯の状況</w:t>
            </w:r>
          </w:p>
        </w:tc>
        <w:tc>
          <w:tcPr>
            <w:tcW w:type="dxa" w:w="2880"/>
          </w:tcPr>
          <w:p>
            <w:r/>
            <w:r>
              <w:rPr>
                <w:sz w:val="19"/>
              </w:rPr>
              <w:t>総人口、年齢構成、高齢化率</w:t>
            </w:r>
          </w:p>
        </w:tc>
        <w:tc>
          <w:tcPr>
            <w:tcW w:type="dxa" w:w="2880"/>
          </w:tcPr>
          <w:p>
            <w:r/>
            <w:r>
              <w:rPr>
                <w:sz w:val="19"/>
              </w:rPr>
              <w:t>推計は取得済。ただし高齢者計画と出典が異なるため統一方針を確認（自立支援協議会で協議）</w:t>
            </w:r>
          </w:p>
        </w:tc>
      </w:tr>
      <w:tr>
        <w:tc>
          <w:tcPr>
            <w:tcW w:type="dxa" w:w="2880"/>
          </w:tcPr>
          <w:p>
            <w:r/>
            <w:r>
              <w:rPr>
                <w:sz w:val="19"/>
              </w:rPr>
              <w:t>2　障がい者手帳所持者の状況</w:t>
            </w:r>
          </w:p>
        </w:tc>
        <w:tc>
          <w:tcPr>
            <w:tcW w:type="dxa" w:w="2880"/>
          </w:tcPr>
          <w:p>
            <w:r/>
            <w:r>
              <w:rPr>
                <w:sz w:val="19"/>
              </w:rPr>
              <w:t>身体・療育・精神障がい者保健福祉手帳の所持者数、等級別、年齢別の推移</w:t>
            </w:r>
          </w:p>
        </w:tc>
        <w:tc>
          <w:tcPr>
            <w:tcW w:type="dxa" w:w="2880"/>
          </w:tcPr>
          <w:p>
            <w:r/>
            <w:r>
              <w:rPr>
                <w:sz w:val="19"/>
              </w:rPr>
              <w:t>令和5年539人→令和7年508人。身体▲9.7％、療育▲9.8％、精神＋37.8％。減少要因は【データ待ち】</w:t>
            </w:r>
          </w:p>
        </w:tc>
      </w:tr>
      <w:tr>
        <w:tc>
          <w:tcPr>
            <w:tcW w:type="dxa" w:w="2880"/>
          </w:tcPr>
          <w:p>
            <w:r/>
            <w:r>
              <w:rPr>
                <w:sz w:val="19"/>
              </w:rPr>
              <w:t>3　自立支援医療・難病・特別児童扶養手当等</w:t>
            </w:r>
          </w:p>
        </w:tc>
        <w:tc>
          <w:tcPr>
            <w:tcW w:type="dxa" w:w="2880"/>
          </w:tcPr>
          <w:p>
            <w:r/>
            <w:r>
              <w:rPr>
                <w:sz w:val="19"/>
              </w:rPr>
              <w:t>受給者数の推移</w:t>
            </w:r>
          </w:p>
        </w:tc>
        <w:tc>
          <w:tcPr>
            <w:tcW w:type="dxa" w:w="2880"/>
          </w:tcPr>
          <w:p>
            <w:r/>
            <w:r>
              <w:rPr>
                <w:sz w:val="19"/>
              </w:rPr>
              <w:t>【データ待ち】</w:t>
            </w:r>
          </w:p>
        </w:tc>
      </w:tr>
      <w:tr>
        <w:tc>
          <w:tcPr>
            <w:tcW w:type="dxa" w:w="2880"/>
          </w:tcPr>
          <w:p>
            <w:r/>
            <w:r>
              <w:rPr>
                <w:sz w:val="19"/>
              </w:rPr>
              <w:t>4　障害支援区分の状況</w:t>
            </w:r>
          </w:p>
        </w:tc>
        <w:tc>
          <w:tcPr>
            <w:tcW w:type="dxa" w:w="2880"/>
          </w:tcPr>
          <w:p>
            <w:r/>
            <w:r>
              <w:rPr>
                <w:sz w:val="19"/>
              </w:rPr>
              <w:t>区分別の認定者数</w:t>
            </w:r>
          </w:p>
        </w:tc>
        <w:tc>
          <w:tcPr>
            <w:tcW w:type="dxa" w:w="2880"/>
          </w:tcPr>
          <w:p>
            <w:r/>
            <w:r>
              <w:rPr>
                <w:sz w:val="19"/>
              </w:rPr>
              <w:t>【データ待ち】</w:t>
            </w:r>
          </w:p>
        </w:tc>
      </w:tr>
      <w:tr>
        <w:tc>
          <w:tcPr>
            <w:tcW w:type="dxa" w:w="2880"/>
          </w:tcPr>
          <w:p>
            <w:r/>
            <w:r>
              <w:rPr>
                <w:sz w:val="19"/>
              </w:rPr>
              <w:t>5　障害福祉サービスの利用状況</w:t>
            </w:r>
          </w:p>
        </w:tc>
        <w:tc>
          <w:tcPr>
            <w:tcW w:type="dxa" w:w="2880"/>
          </w:tcPr>
          <w:p>
            <w:r/>
            <w:r>
              <w:rPr>
                <w:sz w:val="19"/>
              </w:rPr>
              <w:t>サービス種類別の支給決定量・実利用量、町内外事業所別の利用状況、セルフプラン件数</w:t>
            </w:r>
          </w:p>
        </w:tc>
        <w:tc>
          <w:tcPr>
            <w:tcW w:type="dxa" w:w="2880"/>
          </w:tcPr>
          <w:p>
            <w:r/>
            <w:r>
              <w:rPr>
                <w:sz w:val="19"/>
              </w:rPr>
              <w:t>【データ待ち】 支給決定量と実利用量を分けて把握する</w:t>
            </w:r>
          </w:p>
        </w:tc>
      </w:tr>
      <w:tr>
        <w:tc>
          <w:tcPr>
            <w:tcW w:type="dxa" w:w="2880"/>
          </w:tcPr>
          <w:p>
            <w:r/>
            <w:r>
              <w:rPr>
                <w:sz w:val="19"/>
              </w:rPr>
              <w:t>6　障がい児支援の利用状況</w:t>
            </w:r>
          </w:p>
        </w:tc>
        <w:tc>
          <w:tcPr>
            <w:tcW w:type="dxa" w:w="2880"/>
          </w:tcPr>
          <w:p>
            <w:r/>
            <w:r>
              <w:rPr>
                <w:sz w:val="19"/>
              </w:rPr>
              <w:t>児童発達支援、放課後等デイサービス、保育所等訪問支援、障がい児相談支援の利用状況、医療的ケア児、特別支援学校・支援学級の在籍・卒業予定者</w:t>
            </w:r>
          </w:p>
        </w:tc>
        <w:tc>
          <w:tcPr>
            <w:tcW w:type="dxa" w:w="2880"/>
          </w:tcPr>
          <w:p>
            <w:r/>
            <w:r>
              <w:rPr>
                <w:sz w:val="19"/>
              </w:rPr>
              <w:t>【データ待ち】</w:t>
            </w:r>
          </w:p>
        </w:tc>
      </w:tr>
      <w:tr>
        <w:tc>
          <w:tcPr>
            <w:tcW w:type="dxa" w:w="2880"/>
          </w:tcPr>
          <w:p>
            <w:r/>
            <w:r>
              <w:rPr>
                <w:sz w:val="19"/>
              </w:rPr>
              <w:t>7　サービス提供体制</w:t>
            </w:r>
          </w:p>
        </w:tc>
        <w:tc>
          <w:tcPr>
            <w:tcW w:type="dxa" w:w="2880"/>
          </w:tcPr>
          <w:p>
            <w:r/>
            <w:r>
              <w:rPr>
                <w:sz w:val="19"/>
              </w:rPr>
              <w:t>町内・圏域の事業所の状況、町外利用と送迎の状況</w:t>
            </w:r>
          </w:p>
        </w:tc>
        <w:tc>
          <w:tcPr>
            <w:tcW w:type="dxa" w:w="2880"/>
          </w:tcPr>
          <w:p>
            <w:r/>
            <w:r>
              <w:rPr>
                <w:sz w:val="19"/>
              </w:rPr>
              <w:t>【データ待ち】</w:t>
            </w:r>
          </w:p>
        </w:tc>
      </w:tr>
      <w:tr>
        <w:tc>
          <w:tcPr>
            <w:tcW w:type="dxa" w:w="2880"/>
          </w:tcPr>
          <w:p>
            <w:r/>
            <w:r>
              <w:rPr>
                <w:sz w:val="19"/>
              </w:rPr>
              <w:t>8　アンケート調査の結果</w:t>
            </w:r>
          </w:p>
        </w:tc>
        <w:tc>
          <w:tcPr>
            <w:tcW w:type="dxa" w:w="2880"/>
          </w:tcPr>
          <w:p>
            <w:r/>
            <w:r>
              <w:rPr>
                <w:sz w:val="19"/>
              </w:rPr>
              <w:t>今期調査の単純集計・クロス集計・自由回答の概要</w:t>
            </w:r>
          </w:p>
        </w:tc>
        <w:tc>
          <w:tcPr>
            <w:tcW w:type="dxa" w:w="2880"/>
          </w:tcPr>
          <w:p>
            <w:r/>
            <w:r>
              <w:rPr>
                <w:sz w:val="19"/>
              </w:rPr>
              <w:t>【データ待ち】 今期調査（送付600件程度・回収400件程度）</w:t>
            </w:r>
          </w:p>
        </w:tc>
      </w:tr>
      <w:tr>
        <w:tc>
          <w:tcPr>
            <w:tcW w:type="dxa" w:w="2880"/>
          </w:tcPr>
          <w:p>
            <w:r/>
            <w:r>
              <w:rPr>
                <w:sz w:val="19"/>
              </w:rPr>
              <w:t>9　関係者団体等ヒアリングの結果</w:t>
            </w:r>
          </w:p>
        </w:tc>
        <w:tc>
          <w:tcPr>
            <w:tcW w:type="dxa" w:w="2880"/>
          </w:tcPr>
          <w:p>
            <w:r/>
            <w:r>
              <w:rPr>
                <w:sz w:val="19"/>
              </w:rPr>
              <w:t>相談支援事業所、サービス事業所、教育、医療、防災等からの意見</w:t>
            </w:r>
          </w:p>
        </w:tc>
        <w:tc>
          <w:tcPr>
            <w:tcW w:type="dxa" w:w="2880"/>
          </w:tcPr>
          <w:p>
            <w:r/>
            <w:r>
              <w:rPr>
                <w:sz w:val="19"/>
              </w:rPr>
              <w:t>【データ待ち】 今期ヒアリング</w:t>
            </w:r>
          </w:p>
        </w:tc>
      </w:tr>
    </w:tbl>
    <w:p>
      <w:r>
        <w:rPr>
          <w:i/>
          <w:sz w:val="18"/>
        </w:rPr>
        <w:t>※ 第2章8・9は、委託仕様書の成果品「アンケート調査結果及びヒアリング調査結果報告書」の要約を掲載します。</w:t>
      </w:r>
    </w:p>
    <w:p>
      <w:pPr>
        <w:pStyle w:val="Heading2"/>
      </w:pPr>
      <w:r>
        <w:t>第3章　現行計画の評価と課題</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成果目標の達成状況</w:t>
            </w:r>
          </w:p>
        </w:tc>
        <w:tc>
          <w:tcPr>
            <w:tcW w:type="dxa" w:w="4320"/>
          </w:tcPr>
          <w:p>
            <w:r/>
            <w:r>
              <w:rPr>
                <w:sz w:val="19"/>
              </w:rPr>
              <w:t>現行計画（第7期）の6分野の目標と実績の対比。【データ待ち】</w:t>
            </w:r>
          </w:p>
        </w:tc>
      </w:tr>
      <w:tr>
        <w:tc>
          <w:tcPr>
            <w:tcW w:type="dxa" w:w="4320"/>
          </w:tcPr>
          <w:p>
            <w:r/>
            <w:r>
              <w:rPr>
                <w:sz w:val="19"/>
              </w:rPr>
              <w:t>2　活動指標・サービス見込量の実績</w:t>
            </w:r>
          </w:p>
        </w:tc>
        <w:tc>
          <w:tcPr>
            <w:tcW w:type="dxa" w:w="4320"/>
          </w:tcPr>
          <w:p>
            <w:r/>
            <w:r>
              <w:rPr>
                <w:sz w:val="19"/>
              </w:rPr>
              <w:t>サービス種類別の見込量と実績の乖離、要因。【データ待ち】</w:t>
            </w:r>
          </w:p>
        </w:tc>
      </w:tr>
      <w:tr>
        <w:tc>
          <w:tcPr>
            <w:tcW w:type="dxa" w:w="4320"/>
          </w:tcPr>
          <w:p>
            <w:r/>
            <w:r>
              <w:rPr>
                <w:sz w:val="19"/>
              </w:rPr>
              <w:t>3　分野別施策の取組状況</w:t>
            </w:r>
          </w:p>
        </w:tc>
        <w:tc>
          <w:tcPr>
            <w:tcW w:type="dxa" w:w="4320"/>
          </w:tcPr>
          <w:p>
            <w:r/>
            <w:r>
              <w:rPr>
                <w:sz w:val="19"/>
              </w:rPr>
              <w:t>第2部の9分野それぞれの取組と課題</w:t>
            </w:r>
          </w:p>
        </w:tc>
      </w:tr>
      <w:tr>
        <w:tc>
          <w:tcPr>
            <w:tcW w:type="dxa" w:w="4320"/>
          </w:tcPr>
          <w:p>
            <w:r/>
            <w:r>
              <w:rPr>
                <w:sz w:val="19"/>
              </w:rPr>
              <w:t>4　次期計画に向けた課題</w:t>
            </w:r>
          </w:p>
        </w:tc>
        <w:tc>
          <w:tcPr>
            <w:tcW w:type="dxa" w:w="4320"/>
          </w:tcPr>
          <w:p>
            <w:r/>
            <w:r>
              <w:rPr>
                <w:sz w:val="19"/>
              </w:rPr>
              <w:t>下記のとおり整理（現時点）</w:t>
            </w:r>
          </w:p>
        </w:tc>
      </w:tr>
    </w:tbl>
    <w:p>
      <w:r>
        <w:t>次期計画に向けた課題（現時点・前回調査及びヒアリングによる）：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課題</w:t>
            </w:r>
          </w:p>
        </w:tc>
        <w:tc>
          <w:tcPr>
            <w:tcW w:type="dxa" w:w="2880"/>
          </w:tcPr>
          <w:p>
            <w:r/>
            <w:r>
              <w:rPr>
                <w:rFonts w:ascii="游ゴシック" w:hAnsi="游ゴシック" w:eastAsia="游ゴシック"/>
                <w:b/>
                <w:sz w:val="19"/>
              </w:rPr>
              <w:t>根拠となる状況</w:t>
            </w:r>
          </w:p>
        </w:tc>
        <w:tc>
          <w:tcPr>
            <w:tcW w:type="dxa" w:w="2880"/>
          </w:tcPr>
          <w:p>
            <w:r/>
            <w:r>
              <w:rPr>
                <w:rFonts w:ascii="游ゴシック" w:hAnsi="游ゴシック" w:eastAsia="游ゴシック"/>
                <w:b/>
                <w:sz w:val="19"/>
              </w:rPr>
              <w:t>接続先（第2部・第3部）</w:t>
            </w:r>
          </w:p>
        </w:tc>
      </w:tr>
      <w:tr>
        <w:tc>
          <w:tcPr>
            <w:tcW w:type="dxa" w:w="2880"/>
          </w:tcPr>
          <w:p>
            <w:r/>
            <w:r>
              <w:rPr>
                <w:sz w:val="19"/>
              </w:rPr>
              <w:t>相談支援体制の確保</w:t>
            </w:r>
          </w:p>
        </w:tc>
        <w:tc>
          <w:tcPr>
            <w:tcW w:type="dxa" w:w="2880"/>
          </w:tcPr>
          <w:p>
            <w:r/>
            <w:r>
              <w:rPr>
                <w:sz w:val="19"/>
              </w:rPr>
              <w:t>相談支援専門員の確保が課題。望まないセルフプランの発生への懸念。前回調査では相談相手が家族79.6％・医療職32.9％に偏る</w:t>
            </w:r>
          </w:p>
        </w:tc>
        <w:tc>
          <w:tcPr>
            <w:tcW w:type="dxa" w:w="2880"/>
          </w:tcPr>
          <w:p>
            <w:r/>
            <w:r>
              <w:rPr>
                <w:sz w:val="19"/>
              </w:rPr>
              <w:t>第2部第7章、第3部第1章④</w:t>
            </w:r>
          </w:p>
        </w:tc>
      </w:tr>
      <w:tr>
        <w:tc>
          <w:tcPr>
            <w:tcW w:type="dxa" w:w="2880"/>
          </w:tcPr>
          <w:p>
            <w:r/>
            <w:r>
              <w:rPr>
                <w:sz w:val="19"/>
              </w:rPr>
              <w:t>経済的負担の軽減</w:t>
            </w:r>
          </w:p>
        </w:tc>
        <w:tc>
          <w:tcPr>
            <w:tcW w:type="dxa" w:w="2880"/>
          </w:tcPr>
          <w:p>
            <w:r/>
            <w:r>
              <w:rPr>
                <w:sz w:val="19"/>
              </w:rPr>
              <w:t>前回調査で「地域で生活するために必要な支援」の最多が「経済的な負担の軽減」54.6％</w:t>
            </w:r>
          </w:p>
        </w:tc>
        <w:tc>
          <w:tcPr>
            <w:tcW w:type="dxa" w:w="2880"/>
          </w:tcPr>
          <w:p>
            <w:r/>
            <w:r>
              <w:rPr>
                <w:sz w:val="19"/>
              </w:rPr>
              <w:t>第2部第7章</w:t>
            </w:r>
          </w:p>
        </w:tc>
      </w:tr>
      <w:tr>
        <w:tc>
          <w:tcPr>
            <w:tcW w:type="dxa" w:w="2880"/>
          </w:tcPr>
          <w:p>
            <w:r/>
            <w:r>
              <w:rPr>
                <w:sz w:val="19"/>
              </w:rPr>
              <w:t>医療・通院の支援</w:t>
            </w:r>
          </w:p>
        </w:tc>
        <w:tc>
          <w:tcPr>
            <w:tcW w:type="dxa" w:w="2880"/>
          </w:tcPr>
          <w:p>
            <w:r/>
            <w:r>
              <w:rPr>
                <w:sz w:val="19"/>
              </w:rPr>
              <w:t>前回調査で外出目的の最多が「医療機関への受診」73.0％。在宅医療ケア43.2％</w:t>
            </w:r>
          </w:p>
        </w:tc>
        <w:tc>
          <w:tcPr>
            <w:tcW w:type="dxa" w:w="2880"/>
          </w:tcPr>
          <w:p>
            <w:r/>
            <w:r>
              <w:rPr>
                <w:sz w:val="19"/>
              </w:rPr>
              <w:t>第2部第6章</w:t>
            </w:r>
          </w:p>
        </w:tc>
      </w:tr>
      <w:tr>
        <w:tc>
          <w:tcPr>
            <w:tcW w:type="dxa" w:w="2880"/>
          </w:tcPr>
          <w:p>
            <w:r/>
            <w:r>
              <w:rPr>
                <w:sz w:val="19"/>
              </w:rPr>
              <w:t>移動・外出支援</w:t>
            </w:r>
          </w:p>
        </w:tc>
        <w:tc>
          <w:tcPr>
            <w:tcW w:type="dxa" w:w="2880"/>
          </w:tcPr>
          <w:p>
            <w:r/>
            <w:r>
              <w:rPr>
                <w:sz w:val="19"/>
              </w:rPr>
              <w:t>外出時の困りごとは段差、公共交通の少なさ、費用（精神障がい者44.1％）。町内に療育機関がなく町外通所・送迎負担が生じている</w:t>
            </w:r>
          </w:p>
        </w:tc>
        <w:tc>
          <w:tcPr>
            <w:tcW w:type="dxa" w:w="2880"/>
          </w:tcPr>
          <w:p>
            <w:r/>
            <w:r>
              <w:rPr>
                <w:sz w:val="19"/>
              </w:rPr>
              <w:t>第2部第3章、第2部第7章</w:t>
            </w:r>
          </w:p>
        </w:tc>
      </w:tr>
      <w:tr>
        <w:tc>
          <w:tcPr>
            <w:tcW w:type="dxa" w:w="2880"/>
          </w:tcPr>
          <w:p>
            <w:r/>
            <w:r>
              <w:rPr>
                <w:sz w:val="19"/>
              </w:rPr>
              <w:t>防災・個別避難計画</w:t>
            </w:r>
          </w:p>
        </w:tc>
        <w:tc>
          <w:tcPr>
            <w:tcW w:type="dxa" w:w="2880"/>
          </w:tcPr>
          <w:p>
            <w:r/>
            <w:r>
              <w:rPr>
                <w:sz w:val="19"/>
              </w:rPr>
              <w:t>災害時に一人で避難できない 障がい者35.4％・障がい児54.5％。個別避難計画の作成希望 30.7％・40.9％。投薬・治療が受けられない不安50.7％</w:t>
            </w:r>
          </w:p>
        </w:tc>
        <w:tc>
          <w:tcPr>
            <w:tcW w:type="dxa" w:w="2880"/>
          </w:tcPr>
          <w:p>
            <w:r/>
            <w:r>
              <w:rPr>
                <w:sz w:val="19"/>
              </w:rPr>
              <w:t>第2部第5章</w:t>
            </w:r>
          </w:p>
        </w:tc>
      </w:tr>
      <w:tr>
        <w:tc>
          <w:tcPr>
            <w:tcW w:type="dxa" w:w="2880"/>
          </w:tcPr>
          <w:p>
            <w:r/>
            <w:r>
              <w:rPr>
                <w:sz w:val="19"/>
              </w:rPr>
              <w:t>家族介助者への支援</w:t>
            </w:r>
          </w:p>
        </w:tc>
        <w:tc>
          <w:tcPr>
            <w:tcW w:type="dxa" w:w="2880"/>
          </w:tcPr>
          <w:p>
            <w:r/>
            <w:r>
              <w:rPr>
                <w:sz w:val="19"/>
              </w:rPr>
              <w:t>主介助者の70歳以上が35.6％、健康状態「よくない」19.8％。障がい児では主介助者の94.1％が女性</w:t>
            </w:r>
          </w:p>
        </w:tc>
        <w:tc>
          <w:tcPr>
            <w:tcW w:type="dxa" w:w="2880"/>
          </w:tcPr>
          <w:p>
            <w:r/>
            <w:r>
              <w:rPr>
                <w:sz w:val="19"/>
              </w:rPr>
              <w:t>第2部第7章、第3部第2章</w:t>
            </w:r>
          </w:p>
        </w:tc>
      </w:tr>
      <w:tr>
        <w:tc>
          <w:tcPr>
            <w:tcW w:type="dxa" w:w="2880"/>
          </w:tcPr>
          <w:p>
            <w:r/>
            <w:r>
              <w:rPr>
                <w:sz w:val="19"/>
              </w:rPr>
              <w:t>18歳移行・進路支援</w:t>
            </w:r>
          </w:p>
        </w:tc>
        <w:tc>
          <w:tcPr>
            <w:tcW w:type="dxa" w:w="2880"/>
          </w:tcPr>
          <w:p>
            <w:r/>
            <w:r>
              <w:rPr>
                <w:sz w:val="19"/>
              </w:rPr>
              <w:t>障がい児の今後利用意向は就労系63.6％、放課後等デイ63.6％。進路希望は特別支援学校高等部45.0％</w:t>
            </w:r>
          </w:p>
        </w:tc>
        <w:tc>
          <w:tcPr>
            <w:tcW w:type="dxa" w:w="2880"/>
          </w:tcPr>
          <w:p>
            <w:r/>
            <w:r>
              <w:rPr>
                <w:sz w:val="19"/>
              </w:rPr>
              <w:t>第2部第8章・第9章、第3部第2章</w:t>
            </w:r>
          </w:p>
        </w:tc>
      </w:tr>
      <w:tr>
        <w:tc>
          <w:tcPr>
            <w:tcW w:type="dxa" w:w="2880"/>
          </w:tcPr>
          <w:p>
            <w:r/>
            <w:r>
              <w:rPr>
                <w:sz w:val="19"/>
              </w:rPr>
              <w:t>就労支援・就労選択支援</w:t>
            </w:r>
          </w:p>
        </w:tc>
        <w:tc>
          <w:tcPr>
            <w:tcW w:type="dxa" w:w="2880"/>
          </w:tcPr>
          <w:p>
            <w:r/>
            <w:r>
              <w:rPr>
                <w:sz w:val="19"/>
              </w:rPr>
              <w:t>就労移行支援・就労継続支援A型・就労定着支援の事業所が町内になく町外連携で対応。令和7年10月に就労選択支援が創設</w:t>
            </w:r>
          </w:p>
        </w:tc>
        <w:tc>
          <w:tcPr>
            <w:tcW w:type="dxa" w:w="2880"/>
          </w:tcPr>
          <w:p>
            <w:r/>
            <w:r>
              <w:rPr>
                <w:sz w:val="19"/>
              </w:rPr>
              <w:t>第2部第9章、第3部第1章③</w:t>
            </w:r>
          </w:p>
        </w:tc>
      </w:tr>
      <w:tr>
        <w:tc>
          <w:tcPr>
            <w:tcW w:type="dxa" w:w="2880"/>
          </w:tcPr>
          <w:p>
            <w:r/>
            <w:r>
              <w:rPr>
                <w:sz w:val="19"/>
              </w:rPr>
              <w:t>権利擁護・成年後見の周知</w:t>
            </w:r>
          </w:p>
        </w:tc>
        <w:tc>
          <w:tcPr>
            <w:tcW w:type="dxa" w:w="2880"/>
          </w:tcPr>
          <w:p>
            <w:r/>
            <w:r>
              <w:rPr>
                <w:sz w:val="19"/>
              </w:rPr>
              <w:t>成年後見制度を「名前も内容も知らない」が約4割</w:t>
            </w:r>
          </w:p>
        </w:tc>
        <w:tc>
          <w:tcPr>
            <w:tcW w:type="dxa" w:w="2880"/>
          </w:tcPr>
          <w:p>
            <w:r/>
            <w:r>
              <w:rPr>
                <w:sz w:val="19"/>
              </w:rPr>
              <w:t>第2部第2章</w:t>
            </w:r>
          </w:p>
        </w:tc>
      </w:tr>
      <w:tr>
        <w:tc>
          <w:tcPr>
            <w:tcW w:type="dxa" w:w="2880"/>
          </w:tcPr>
          <w:p>
            <w:r/>
            <w:r>
              <w:rPr>
                <w:sz w:val="19"/>
              </w:rPr>
              <w:t>差別解消・心のバリアフリー</w:t>
            </w:r>
          </w:p>
        </w:tc>
        <w:tc>
          <w:tcPr>
            <w:tcW w:type="dxa" w:w="2880"/>
          </w:tcPr>
          <w:p>
            <w:r/>
            <w:r>
              <w:rPr>
                <w:sz w:val="19"/>
              </w:rPr>
              <w:t>差別や嫌な思いの経験が障がい者約3割、障がい児約7割、精神障がい者約6割</w:t>
            </w:r>
          </w:p>
        </w:tc>
        <w:tc>
          <w:tcPr>
            <w:tcW w:type="dxa" w:w="2880"/>
          </w:tcPr>
          <w:p>
            <w:r/>
            <w:r>
              <w:rPr>
                <w:sz w:val="19"/>
              </w:rPr>
              <w:t>第2部第2章</w:t>
            </w:r>
          </w:p>
        </w:tc>
      </w:tr>
      <w:tr>
        <w:tc>
          <w:tcPr>
            <w:tcW w:type="dxa" w:w="2880"/>
          </w:tcPr>
          <w:p>
            <w:r/>
            <w:r>
              <w:rPr>
                <w:sz w:val="19"/>
              </w:rPr>
              <w:t>意思疎通支援・情報保障</w:t>
            </w:r>
          </w:p>
        </w:tc>
        <w:tc>
          <w:tcPr>
            <w:tcW w:type="dxa" w:w="2880"/>
          </w:tcPr>
          <w:p>
            <w:r/>
            <w:r>
              <w:rPr>
                <w:sz w:val="19"/>
              </w:rPr>
              <w:t>令和7年4月に小野町手話言語及び障がい者コミュニケーション条例を制定。国の手話施策推進法（令和7年6月）</w:t>
            </w:r>
          </w:p>
        </w:tc>
        <w:tc>
          <w:tcPr>
            <w:tcW w:type="dxa" w:w="2880"/>
          </w:tcPr>
          <w:p>
            <w:r/>
            <w:r>
              <w:rPr>
                <w:sz w:val="19"/>
              </w:rPr>
              <w:t>第2部第4章</w:t>
            </w:r>
          </w:p>
        </w:tc>
      </w:tr>
      <w:tr>
        <w:tc>
          <w:tcPr>
            <w:tcW w:type="dxa" w:w="2880"/>
          </w:tcPr>
          <w:p>
            <w:r/>
            <w:r>
              <w:rPr>
                <w:sz w:val="19"/>
              </w:rPr>
              <w:t>精神障がいへの対応</w:t>
            </w:r>
          </w:p>
        </w:tc>
        <w:tc>
          <w:tcPr>
            <w:tcW w:type="dxa" w:w="2880"/>
          </w:tcPr>
          <w:p>
            <w:r/>
            <w:r>
              <w:rPr>
                <w:sz w:val="19"/>
              </w:rPr>
              <w:t>精神障がい者保健福祉手帳所持者が45人→62人（＋37.8％）に増加。現行計画では当該分野の数値目標を設定していない</w:t>
            </w:r>
          </w:p>
        </w:tc>
        <w:tc>
          <w:tcPr>
            <w:tcW w:type="dxa" w:w="2880"/>
          </w:tcPr>
          <w:p>
            <w:r/>
            <w:r>
              <w:rPr>
                <w:sz w:val="19"/>
              </w:rPr>
              <w:t>第2部第6章、第3部第1章②</w:t>
            </w:r>
          </w:p>
        </w:tc>
      </w:tr>
      <w:tr>
        <w:tc>
          <w:tcPr>
            <w:tcW w:type="dxa" w:w="2880"/>
          </w:tcPr>
          <w:p>
            <w:r/>
            <w:r>
              <w:rPr>
                <w:sz w:val="19"/>
              </w:rPr>
              <w:t>障がい児支援の提供体制</w:t>
            </w:r>
          </w:p>
        </w:tc>
        <w:tc>
          <w:tcPr>
            <w:tcW w:type="dxa" w:w="2880"/>
          </w:tcPr>
          <w:p>
            <w:r/>
            <w:r>
              <w:rPr>
                <w:sz w:val="19"/>
              </w:rPr>
              <w:t>重症心身障がい児対応事業所・医療的ケア児コーディネーターが整備途上</w:t>
            </w:r>
          </w:p>
        </w:tc>
        <w:tc>
          <w:tcPr>
            <w:tcW w:type="dxa" w:w="2880"/>
          </w:tcPr>
          <w:p>
            <w:r/>
            <w:r>
              <w:rPr>
                <w:sz w:val="19"/>
              </w:rPr>
              <w:t>第3部第1章⑧、第3部第2章5</w:t>
            </w:r>
          </w:p>
        </w:tc>
      </w:tr>
      <w:tr>
        <w:tc>
          <w:tcPr>
            <w:tcW w:type="dxa" w:w="2880"/>
          </w:tcPr>
          <w:p>
            <w:r/>
            <w:r>
              <w:rPr>
                <w:sz w:val="19"/>
              </w:rPr>
              <w:t>人材確保・生産性向上</w:t>
            </w:r>
          </w:p>
        </w:tc>
        <w:tc>
          <w:tcPr>
            <w:tcW w:type="dxa" w:w="2880"/>
          </w:tcPr>
          <w:p>
            <w:r/>
            <w:r>
              <w:rPr>
                <w:sz w:val="19"/>
              </w:rPr>
              <w:t>国の基本指針に新たな柱として追加</w:t>
            </w:r>
          </w:p>
        </w:tc>
        <w:tc>
          <w:tcPr>
            <w:tcW w:type="dxa" w:w="2880"/>
          </w:tcPr>
          <w:p>
            <w:r/>
            <w:r>
              <w:rPr>
                <w:sz w:val="19"/>
              </w:rPr>
              <w:t>第3部第1章⑦</w:t>
            </w:r>
          </w:p>
        </w:tc>
      </w:tr>
      <w:tr>
        <w:tc>
          <w:tcPr>
            <w:tcW w:type="dxa" w:w="2880"/>
          </w:tcPr>
          <w:p>
            <w:r/>
            <w:r>
              <w:rPr>
                <w:sz w:val="19"/>
              </w:rPr>
              <w:t>人口減少下の提供体制</w:t>
            </w:r>
          </w:p>
        </w:tc>
        <w:tc>
          <w:tcPr>
            <w:tcW w:type="dxa" w:w="2880"/>
          </w:tcPr>
          <w:p>
            <w:r/>
            <w:r>
              <w:rPr>
                <w:sz w:val="19"/>
              </w:rPr>
              <w:t>町内に整備されていないサービスが多く、広域連携で確保している</w:t>
            </w:r>
          </w:p>
        </w:tc>
        <w:tc>
          <w:tcPr>
            <w:tcW w:type="dxa" w:w="2880"/>
          </w:tcPr>
          <w:p>
            <w:r/>
            <w:r>
              <w:rPr>
                <w:sz w:val="19"/>
              </w:rPr>
              <w:t>第2部第7章、第3部第3章</w:t>
            </w:r>
          </w:p>
        </w:tc>
      </w:tr>
    </w:tbl>
    <w:p>
      <w:pPr>
        <w:pStyle w:val="Heading1"/>
      </w:pPr>
      <w:r>
        <w:t>第2部　おのまち障がい者計画（分野別施策）</w:t>
      </w:r>
    </w:p>
    <w:p>
      <w:r>
        <w:t>現行計画の9分野を継承します。各章は「現状と課題」「施策の方向」「主な事業」で構成します。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章</w:t>
            </w:r>
          </w:p>
        </w:tc>
        <w:tc>
          <w:tcPr>
            <w:tcW w:type="dxa" w:w="2880"/>
          </w:tcPr>
          <w:p>
            <w:r/>
            <w:r>
              <w:rPr>
                <w:rFonts w:ascii="游ゴシック" w:hAnsi="游ゴシック" w:eastAsia="游ゴシック"/>
                <w:b/>
                <w:sz w:val="19"/>
              </w:rPr>
              <w:t>分野</w:t>
            </w:r>
          </w:p>
        </w:tc>
        <w:tc>
          <w:tcPr>
            <w:tcW w:type="dxa" w:w="2880"/>
          </w:tcPr>
          <w:p>
            <w:r/>
            <w:r>
              <w:rPr>
                <w:rFonts w:ascii="游ゴシック" w:hAnsi="游ゴシック" w:eastAsia="游ゴシック"/>
                <w:b/>
                <w:sz w:val="19"/>
              </w:rPr>
              <w:t>次期計画で重点化する事項</w:t>
            </w:r>
          </w:p>
        </w:tc>
      </w:tr>
      <w:tr>
        <w:tc>
          <w:tcPr>
            <w:tcW w:type="dxa" w:w="2880"/>
          </w:tcPr>
          <w:p>
            <w:r/>
            <w:r>
              <w:rPr>
                <w:sz w:val="19"/>
              </w:rPr>
              <w:t>第1章</w:t>
            </w:r>
          </w:p>
        </w:tc>
        <w:tc>
          <w:tcPr>
            <w:tcW w:type="dxa" w:w="2880"/>
          </w:tcPr>
          <w:p>
            <w:r/>
            <w:r>
              <w:rPr>
                <w:sz w:val="19"/>
              </w:rPr>
              <w:t>基本的な考え方（基本理念・基本目標・施策体系）</w:t>
            </w:r>
          </w:p>
        </w:tc>
        <w:tc>
          <w:tcPr>
            <w:tcW w:type="dxa" w:w="2880"/>
          </w:tcPr>
          <w:p>
            <w:r/>
            <w:r>
              <w:rPr>
                <w:sz w:val="19"/>
              </w:rPr>
              <w:t>基本理念は現行を基本に協議会で協議</w:t>
            </w:r>
          </w:p>
        </w:tc>
      </w:tr>
      <w:tr>
        <w:tc>
          <w:tcPr>
            <w:tcW w:type="dxa" w:w="2880"/>
          </w:tcPr>
          <w:p>
            <w:r/>
            <w:r>
              <w:rPr>
                <w:sz w:val="19"/>
              </w:rPr>
              <w:t>第2章</w:t>
            </w:r>
          </w:p>
        </w:tc>
        <w:tc>
          <w:tcPr>
            <w:tcW w:type="dxa" w:w="2880"/>
          </w:tcPr>
          <w:p>
            <w:r/>
            <w:r>
              <w:rPr>
                <w:sz w:val="19"/>
              </w:rPr>
              <w:t>差別解消・権利擁護の推進</w:t>
            </w:r>
          </w:p>
        </w:tc>
        <w:tc>
          <w:tcPr>
            <w:tcW w:type="dxa" w:w="2880"/>
          </w:tcPr>
          <w:p>
            <w:r/>
            <w:r>
              <w:rPr>
                <w:sz w:val="19"/>
              </w:rPr>
              <w:t>差別解消法の周知（障がい児の認知が特に低い）、合理的配慮の事例周知、成年後見制度の周知と利用支援、虐待防止・早期発見、意思決定支援</w:t>
            </w:r>
          </w:p>
        </w:tc>
      </w:tr>
      <w:tr>
        <w:tc>
          <w:tcPr>
            <w:tcW w:type="dxa" w:w="2880"/>
          </w:tcPr>
          <w:p>
            <w:r/>
            <w:r>
              <w:rPr>
                <w:sz w:val="19"/>
              </w:rPr>
              <w:t>第3章</w:t>
            </w:r>
          </w:p>
        </w:tc>
        <w:tc>
          <w:tcPr>
            <w:tcW w:type="dxa" w:w="2880"/>
          </w:tcPr>
          <w:p>
            <w:r/>
            <w:r>
              <w:rPr>
                <w:sz w:val="19"/>
              </w:rPr>
              <w:t>安全・安心な生活環境の整備</w:t>
            </w:r>
          </w:p>
        </w:tc>
        <w:tc>
          <w:tcPr>
            <w:tcW w:type="dxa" w:w="2880"/>
          </w:tcPr>
          <w:p>
            <w:r/>
            <w:r>
              <w:rPr>
                <w:sz w:val="19"/>
              </w:rPr>
              <w:t>移動支援、外出時の障壁（段差・公共交通・費用）、町外通所の送迎、住まいの確保、住宅セーフティネット制度との連携</w:t>
            </w:r>
          </w:p>
        </w:tc>
      </w:tr>
      <w:tr>
        <w:tc>
          <w:tcPr>
            <w:tcW w:type="dxa" w:w="2880"/>
          </w:tcPr>
          <w:p>
            <w:r/>
            <w:r>
              <w:rPr>
                <w:sz w:val="19"/>
              </w:rPr>
              <w:t>第4章</w:t>
            </w:r>
          </w:p>
        </w:tc>
        <w:tc>
          <w:tcPr>
            <w:tcW w:type="dxa" w:w="2880"/>
          </w:tcPr>
          <w:p>
            <w:r/>
            <w:r>
              <w:rPr>
                <w:sz w:val="19"/>
              </w:rPr>
              <w:t>情報アクセシビリティの向上及び意思疎通支援の充実</w:t>
            </w:r>
          </w:p>
        </w:tc>
        <w:tc>
          <w:tcPr>
            <w:tcW w:type="dxa" w:w="2880"/>
          </w:tcPr>
          <w:p>
            <w:r/>
            <w:r>
              <w:rPr>
                <w:sz w:val="19"/>
              </w:rPr>
              <w:t>小野町手話言語及び障がい者コミュニケーション条例に基づく手話の普及、多様なコミュニケーション手段の利用促進、情報提供の工夫</w:t>
            </w:r>
          </w:p>
        </w:tc>
      </w:tr>
      <w:tr>
        <w:tc>
          <w:tcPr>
            <w:tcW w:type="dxa" w:w="2880"/>
          </w:tcPr>
          <w:p>
            <w:r/>
            <w:r>
              <w:rPr>
                <w:sz w:val="19"/>
              </w:rPr>
              <w:t>第5章</w:t>
            </w:r>
          </w:p>
        </w:tc>
        <w:tc>
          <w:tcPr>
            <w:tcW w:type="dxa" w:w="2880"/>
          </w:tcPr>
          <w:p>
            <w:r/>
            <w:r>
              <w:rPr>
                <w:sz w:val="19"/>
              </w:rPr>
              <w:t>防犯・防災の推進</w:t>
            </w:r>
          </w:p>
        </w:tc>
        <w:tc>
          <w:tcPr>
            <w:tcW w:type="dxa" w:w="2880"/>
          </w:tcPr>
          <w:p>
            <w:r/>
            <w:r>
              <w:rPr>
                <w:sz w:val="19"/>
              </w:rPr>
              <w:t>避難行動要支援者名簿、個別避難計画の策定推進、福祉避難所、服薬・医療機器・電源の確保、情報取得・意思疎通支援。成人と児童で課題の性質が異なる点に配慮</w:t>
            </w:r>
          </w:p>
        </w:tc>
      </w:tr>
      <w:tr>
        <w:tc>
          <w:tcPr>
            <w:tcW w:type="dxa" w:w="2880"/>
          </w:tcPr>
          <w:p>
            <w:r/>
            <w:r>
              <w:rPr>
                <w:sz w:val="19"/>
              </w:rPr>
              <w:t>第6章</w:t>
            </w:r>
          </w:p>
        </w:tc>
        <w:tc>
          <w:tcPr>
            <w:tcW w:type="dxa" w:w="2880"/>
          </w:tcPr>
          <w:p>
            <w:r/>
            <w:r>
              <w:rPr>
                <w:sz w:val="19"/>
              </w:rPr>
              <w:t>保健・医療の充実</w:t>
            </w:r>
          </w:p>
        </w:tc>
        <w:tc>
          <w:tcPr>
            <w:tcW w:type="dxa" w:w="2880"/>
          </w:tcPr>
          <w:p>
            <w:r/>
            <w:r>
              <w:rPr>
                <w:sz w:val="19"/>
              </w:rPr>
              <w:t>医療的ケア、通院支援、在宅医療、訪問看護、精神障がいにも対応した地域包括ケアシステム、高次脳機能障がい者への支援、健診・早期発見</w:t>
            </w:r>
          </w:p>
        </w:tc>
      </w:tr>
      <w:tr>
        <w:tc>
          <w:tcPr>
            <w:tcW w:type="dxa" w:w="2880"/>
          </w:tcPr>
          <w:p>
            <w:r/>
            <w:r>
              <w:rPr>
                <w:sz w:val="19"/>
              </w:rPr>
              <w:t>第7章</w:t>
            </w:r>
          </w:p>
        </w:tc>
        <w:tc>
          <w:tcPr>
            <w:tcW w:type="dxa" w:w="2880"/>
          </w:tcPr>
          <w:p>
            <w:r/>
            <w:r>
              <w:rPr>
                <w:sz w:val="19"/>
              </w:rPr>
              <w:t>自立生活支援・相談支援体制の充実</w:t>
            </w:r>
          </w:p>
        </w:tc>
        <w:tc>
          <w:tcPr>
            <w:tcW w:type="dxa" w:w="2880"/>
          </w:tcPr>
          <w:p>
            <w:r/>
            <w:r>
              <w:rPr>
                <w:sz w:val="19"/>
              </w:rPr>
              <w:t>基幹相談支援センター・自立支援協議会・事業所連絡会の役割分担、地域生活支援拠点等の機能、望まないセルフプランの解消、家族介助者支援・レスパイト、親亡き後、経済的負担の軽減、65歳到達時の介護保険への移行</w:t>
            </w:r>
          </w:p>
        </w:tc>
      </w:tr>
      <w:tr>
        <w:tc>
          <w:tcPr>
            <w:tcW w:type="dxa" w:w="2880"/>
          </w:tcPr>
          <w:p>
            <w:r/>
            <w:r>
              <w:rPr>
                <w:sz w:val="19"/>
              </w:rPr>
              <w:t>第8章</w:t>
            </w:r>
          </w:p>
        </w:tc>
        <w:tc>
          <w:tcPr>
            <w:tcW w:type="dxa" w:w="2880"/>
          </w:tcPr>
          <w:p>
            <w:r/>
            <w:r>
              <w:rPr>
                <w:sz w:val="19"/>
              </w:rPr>
              <w:t>教育の振興</w:t>
            </w:r>
          </w:p>
        </w:tc>
        <w:tc>
          <w:tcPr>
            <w:tcW w:type="dxa" w:w="2880"/>
          </w:tcPr>
          <w:p>
            <w:r/>
            <w:r>
              <w:rPr>
                <w:sz w:val="19"/>
              </w:rPr>
              <w:t>早期発見・早期療育、就学相談、巡回相談、インクルーシブ教育、特別支援学校との連携、18歳移行を見据えた進路支援、高等部への通学支援</w:t>
            </w:r>
          </w:p>
        </w:tc>
      </w:tr>
      <w:tr>
        <w:tc>
          <w:tcPr>
            <w:tcW w:type="dxa" w:w="2880"/>
          </w:tcPr>
          <w:p>
            <w:r/>
            <w:r>
              <w:rPr>
                <w:sz w:val="19"/>
              </w:rPr>
              <w:t>第9章</w:t>
            </w:r>
          </w:p>
        </w:tc>
        <w:tc>
          <w:tcPr>
            <w:tcW w:type="dxa" w:w="2880"/>
          </w:tcPr>
          <w:p>
            <w:r/>
            <w:r>
              <w:rPr>
                <w:sz w:val="19"/>
              </w:rPr>
              <w:t>雇用・就業の促進</w:t>
            </w:r>
          </w:p>
        </w:tc>
        <w:tc>
          <w:tcPr>
            <w:tcW w:type="dxa" w:w="2880"/>
          </w:tcPr>
          <w:p>
            <w:r/>
            <w:r>
              <w:rPr>
                <w:sz w:val="19"/>
              </w:rPr>
              <w:t>就労選択支援の利用機会確保、就労移行・就労継続・就労定着、一般就労、職場理解、通勤支援、農福連携等の就労機会の確保</w:t>
            </w:r>
          </w:p>
        </w:tc>
      </w:tr>
      <w:tr>
        <w:tc>
          <w:tcPr>
            <w:tcW w:type="dxa" w:w="2880"/>
          </w:tcPr>
          <w:p>
            <w:r/>
            <w:r>
              <w:rPr>
                <w:sz w:val="19"/>
              </w:rPr>
              <w:t>第10章</w:t>
            </w:r>
          </w:p>
        </w:tc>
        <w:tc>
          <w:tcPr>
            <w:tcW w:type="dxa" w:w="2880"/>
          </w:tcPr>
          <w:p>
            <w:r/>
            <w:r>
              <w:rPr>
                <w:sz w:val="19"/>
              </w:rPr>
              <w:t>文化芸術・スポーツの振興</w:t>
            </w:r>
          </w:p>
        </w:tc>
        <w:tc>
          <w:tcPr>
            <w:tcW w:type="dxa" w:w="2880"/>
          </w:tcPr>
          <w:p>
            <w:r/>
            <w:r>
              <w:rPr>
                <w:sz w:val="19"/>
              </w:rPr>
              <w:t>社会参加、地域交流、余暇活動、スポーツ・文化活動への参加機会</w:t>
            </w:r>
          </w:p>
        </w:tc>
      </w:tr>
    </w:tbl>
    <w:p>
      <w:r>
        <w:rPr>
          <w:i/>
          <w:sz w:val="18"/>
        </w:rPr>
        <w:t>※ 第6章に「精神障害にも対応した地域包括ケアシステム」を位置づけ、第3部第1章②の成果目標と対応させます。現行計画では当該分野の数値目標を設定していませんでした。</w:t>
      </w:r>
    </w:p>
    <w:p>
      <w:pPr>
        <w:pStyle w:val="Heading1"/>
      </w:pPr>
      <w:r>
        <w:t>第3部　第8期障がい福祉計画・第4期障がい児福祉計画</w:t>
      </w:r>
    </w:p>
    <w:p>
      <w:pPr>
        <w:pStyle w:val="Heading2"/>
      </w:pPr>
      <w:r>
        <w:t>第1章　成果目標</w:t>
      </w:r>
    </w:p>
    <w:p>
      <w:r>
        <w:t>国の基本指針（令和8年3月改正）の8分野に対応します。目標値は【データ待ち】です。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分野</w:t>
            </w:r>
          </w:p>
        </w:tc>
        <w:tc>
          <w:tcPr>
            <w:tcW w:type="dxa" w:w="2160"/>
          </w:tcPr>
          <w:p>
            <w:r/>
            <w:r>
              <w:rPr>
                <w:rFonts w:ascii="游ゴシック" w:hAnsi="游ゴシック" w:eastAsia="游ゴシック"/>
                <w:b/>
                <w:sz w:val="19"/>
              </w:rPr>
              <w:t>目標項目</w:t>
            </w:r>
          </w:p>
        </w:tc>
        <w:tc>
          <w:tcPr>
            <w:tcW w:type="dxa" w:w="2160"/>
          </w:tcPr>
          <w:p>
            <w:r/>
            <w:r>
              <w:rPr>
                <w:rFonts w:ascii="游ゴシック" w:hAnsi="游ゴシック" w:eastAsia="游ゴシック"/>
                <w:b/>
                <w:sz w:val="19"/>
              </w:rPr>
              <w:t>第7期の設定</w:t>
            </w:r>
          </w:p>
        </w:tc>
        <w:tc>
          <w:tcPr>
            <w:tcW w:type="dxa" w:w="2160"/>
          </w:tcPr>
          <w:p>
            <w:r/>
            <w:r>
              <w:rPr>
                <w:rFonts w:ascii="游ゴシック" w:hAnsi="游ゴシック" w:eastAsia="游ゴシック"/>
                <w:b/>
                <w:sz w:val="19"/>
              </w:rPr>
              <w:t>第8期の設定方針</w:t>
            </w:r>
          </w:p>
        </w:tc>
      </w:tr>
      <w:tr>
        <w:tc>
          <w:tcPr>
            <w:tcW w:type="dxa" w:w="2160"/>
          </w:tcPr>
          <w:p>
            <w:r/>
            <w:r>
              <w:rPr>
                <w:sz w:val="19"/>
              </w:rPr>
              <w:t>① 施設入所者の地域生活移行</w:t>
            </w:r>
          </w:p>
        </w:tc>
        <w:tc>
          <w:tcPr>
            <w:tcW w:type="dxa" w:w="2160"/>
          </w:tcPr>
          <w:p>
            <w:r/>
            <w:r>
              <w:rPr>
                <w:sz w:val="19"/>
              </w:rPr>
              <w:t>地域生活移行者数、施設入所者数の削減</w:t>
            </w:r>
          </w:p>
        </w:tc>
        <w:tc>
          <w:tcPr>
            <w:tcW w:type="dxa" w:w="2160"/>
          </w:tcPr>
          <w:p>
            <w:r/>
            <w:r>
              <w:rPr>
                <w:sz w:val="19"/>
              </w:rPr>
              <w:t>令和4年度末26人を基準に設定</w:t>
            </w:r>
          </w:p>
        </w:tc>
        <w:tc>
          <w:tcPr>
            <w:tcW w:type="dxa" w:w="2160"/>
          </w:tcPr>
          <w:p>
            <w:r/>
            <w:r>
              <w:rPr>
                <w:sz w:val="19"/>
              </w:rPr>
              <w:t>令和7年度末の確定値を基準に、国の考え方に基づき設定</w:t>
            </w:r>
          </w:p>
        </w:tc>
      </w:tr>
      <w:tr>
        <w:tc>
          <w:tcPr>
            <w:tcW w:type="dxa" w:w="2160"/>
          </w:tcPr>
          <w:p>
            <w:r/>
            <w:r>
              <w:rPr>
                <w:sz w:val="19"/>
              </w:rPr>
              <w:t>② 精神障害にも対応した地域包括ケアシステムの構築</w:t>
            </w:r>
          </w:p>
        </w:tc>
        <w:tc>
          <w:tcPr>
            <w:tcW w:type="dxa" w:w="2160"/>
          </w:tcPr>
          <w:p>
            <w:r/>
            <w:r>
              <w:rPr>
                <w:sz w:val="19"/>
              </w:rPr>
              <w:t>退院後1年以内の地域における平均生活日数、再入院率、心のサポーター</w:t>
            </w:r>
          </w:p>
        </w:tc>
        <w:tc>
          <w:tcPr>
            <w:tcW w:type="dxa" w:w="2160"/>
          </w:tcPr>
          <w:p>
            <w:r/>
            <w:r>
              <w:rPr>
                <w:sz w:val="19"/>
              </w:rPr>
              <w:t>設定なし</w:t>
            </w:r>
          </w:p>
        </w:tc>
        <w:tc>
          <w:tcPr>
            <w:tcW w:type="dxa" w:w="2160"/>
          </w:tcPr>
          <w:p>
            <w:r/>
            <w:r>
              <w:rPr>
                <w:sz w:val="19"/>
              </w:rPr>
              <w:t>手帳所持者の増加を踏まえ、新たに設定を検討。県・保健所との連携が前提</w:t>
            </w:r>
          </w:p>
        </w:tc>
      </w:tr>
      <w:tr>
        <w:tc>
          <w:tcPr>
            <w:tcW w:type="dxa" w:w="2160"/>
          </w:tcPr>
          <w:p>
            <w:r/>
            <w:r>
              <w:rPr>
                <w:sz w:val="19"/>
              </w:rPr>
              <w:t>③ 地域生活支援の充実</w:t>
            </w:r>
          </w:p>
        </w:tc>
        <w:tc>
          <w:tcPr>
            <w:tcW w:type="dxa" w:w="2160"/>
          </w:tcPr>
          <w:p>
            <w:r/>
            <w:r>
              <w:rPr>
                <w:sz w:val="19"/>
              </w:rPr>
              <w:t>地域生活支援拠点等の整備・機能の充実、強度行動障がい者の支援体制</w:t>
            </w:r>
          </w:p>
        </w:tc>
        <w:tc>
          <w:tcPr>
            <w:tcW w:type="dxa" w:w="2160"/>
          </w:tcPr>
          <w:p>
            <w:r/>
            <w:r>
              <w:rPr>
                <w:sz w:val="19"/>
              </w:rPr>
              <w:t>拠点1か所・コーディネーター1人の維持、強度行動障がい（無→有）</w:t>
            </w:r>
          </w:p>
        </w:tc>
        <w:tc>
          <w:tcPr>
            <w:tcW w:type="dxa" w:w="2160"/>
          </w:tcPr>
          <w:p>
            <w:r/>
            <w:r>
              <w:rPr>
                <w:sz w:val="19"/>
              </w:rPr>
              <w:t>拠点の機能（相談・緊急時受入・体験・専門人材・地域体制）ごとに運用状況を評価し設定</w:t>
            </w:r>
          </w:p>
        </w:tc>
      </w:tr>
      <w:tr>
        <w:tc>
          <w:tcPr>
            <w:tcW w:type="dxa" w:w="2160"/>
          </w:tcPr>
          <w:p>
            <w:r/>
            <w:r>
              <w:rPr>
                <w:sz w:val="19"/>
              </w:rPr>
              <w:t>④ 福祉施設から一般就労への移行等</w:t>
            </w:r>
          </w:p>
        </w:tc>
        <w:tc>
          <w:tcPr>
            <w:tcW w:type="dxa" w:w="2160"/>
          </w:tcPr>
          <w:p>
            <w:r/>
            <w:r>
              <w:rPr>
                <w:sz w:val="19"/>
              </w:rPr>
              <w:t>一般就労移行者数、就労定着支援利用者数、就労選択支援</w:t>
            </w:r>
          </w:p>
        </w:tc>
        <w:tc>
          <w:tcPr>
            <w:tcW w:type="dxa" w:w="2160"/>
          </w:tcPr>
          <w:p>
            <w:r/>
            <w:r>
              <w:rPr>
                <w:sz w:val="19"/>
              </w:rPr>
              <w:t>移行者数・定着支援利用者数を設定</w:t>
            </w:r>
          </w:p>
        </w:tc>
        <w:tc>
          <w:tcPr>
            <w:tcW w:type="dxa" w:w="2160"/>
          </w:tcPr>
          <w:p>
            <w:r/>
            <w:r>
              <w:rPr>
                <w:sz w:val="19"/>
              </w:rPr>
              <w:t>就労選択支援は圏域単位での設置が国の目標。町としては利用機会の確保を指標化</w:t>
            </w:r>
          </w:p>
        </w:tc>
      </w:tr>
      <w:tr>
        <w:tc>
          <w:tcPr>
            <w:tcW w:type="dxa" w:w="2160"/>
          </w:tcPr>
          <w:p>
            <w:r/>
            <w:r>
              <w:rPr>
                <w:sz w:val="19"/>
              </w:rPr>
              <w:t>⑤ 相談支援体制の充実・強化等</w:t>
            </w:r>
          </w:p>
        </w:tc>
        <w:tc>
          <w:tcPr>
            <w:tcW w:type="dxa" w:w="2160"/>
          </w:tcPr>
          <w:p>
            <w:r/>
            <w:r>
              <w:rPr>
                <w:sz w:val="19"/>
              </w:rPr>
              <w:t>基幹相談支援センターの設置・機能、望まないセルフプランの解消</w:t>
            </w:r>
          </w:p>
        </w:tc>
        <w:tc>
          <w:tcPr>
            <w:tcW w:type="dxa" w:w="2160"/>
          </w:tcPr>
          <w:p>
            <w:r/>
            <w:r>
              <w:rPr>
                <w:sz w:val="19"/>
              </w:rPr>
              <w:t>設置維持、指導・助言件数</w:t>
            </w:r>
          </w:p>
        </w:tc>
        <w:tc>
          <w:tcPr>
            <w:tcW w:type="dxa" w:w="2160"/>
          </w:tcPr>
          <w:p>
            <w:r/>
            <w:r>
              <w:rPr>
                <w:sz w:val="19"/>
              </w:rPr>
              <w:t>「望まないセルフプラン」を令和11年度末までにゼロとする国の新規目標に対応。現状件数の把握が前提</w:t>
            </w:r>
          </w:p>
        </w:tc>
      </w:tr>
      <w:tr>
        <w:tc>
          <w:tcPr>
            <w:tcW w:type="dxa" w:w="2160"/>
          </w:tcPr>
          <w:p>
            <w:r/>
            <w:r>
              <w:rPr>
                <w:sz w:val="19"/>
              </w:rPr>
              <w:t>⑥ 障害福祉サービス等の質の向上</w:t>
            </w:r>
          </w:p>
        </w:tc>
        <w:tc>
          <w:tcPr>
            <w:tcW w:type="dxa" w:w="2160"/>
          </w:tcPr>
          <w:p>
            <w:r/>
            <w:r>
              <w:rPr>
                <w:sz w:val="19"/>
              </w:rPr>
              <w:t>研修参加、情報公表制度の公表率・更新率</w:t>
            </w:r>
          </w:p>
        </w:tc>
        <w:tc>
          <w:tcPr>
            <w:tcW w:type="dxa" w:w="2160"/>
          </w:tcPr>
          <w:p>
            <w:r/>
            <w:r>
              <w:rPr>
                <w:sz w:val="19"/>
              </w:rPr>
              <w:t>県研修への参加等</w:t>
            </w:r>
          </w:p>
        </w:tc>
        <w:tc>
          <w:tcPr>
            <w:tcW w:type="dxa" w:w="2160"/>
          </w:tcPr>
          <w:p>
            <w:r/>
            <w:r>
              <w:rPr>
                <w:sz w:val="19"/>
              </w:rPr>
              <w:t>情報公表制度の公表率・更新率100％（国の新規目標）</w:t>
            </w:r>
          </w:p>
        </w:tc>
      </w:tr>
      <w:tr>
        <w:tc>
          <w:tcPr>
            <w:tcW w:type="dxa" w:w="2160"/>
          </w:tcPr>
          <w:p>
            <w:r/>
            <w:r>
              <w:rPr>
                <w:sz w:val="19"/>
              </w:rPr>
              <w:t>⑦ 障害福祉人材の確保・定着、生産性向上</w:t>
            </w:r>
          </w:p>
        </w:tc>
        <w:tc>
          <w:tcPr>
            <w:tcW w:type="dxa" w:w="2160"/>
          </w:tcPr>
          <w:p>
            <w:r/>
            <w:r>
              <w:rPr>
                <w:sz w:val="19"/>
              </w:rPr>
              <w:t>人材確保、生産性向上の取組</w:t>
            </w:r>
          </w:p>
        </w:tc>
        <w:tc>
          <w:tcPr>
            <w:tcW w:type="dxa" w:w="2160"/>
          </w:tcPr>
          <w:p>
            <w:r/>
            <w:r>
              <w:rPr>
                <w:sz w:val="19"/>
              </w:rPr>
              <w:t>（新規の柱）</w:t>
            </w:r>
          </w:p>
        </w:tc>
        <w:tc>
          <w:tcPr>
            <w:tcW w:type="dxa" w:w="2160"/>
          </w:tcPr>
          <w:p>
            <w:r/>
            <w:r>
              <w:rPr>
                <w:sz w:val="19"/>
              </w:rPr>
              <w:t>国は都道府県にワンストップ窓口・連携協議会を求める。町としての取組を設定</w:t>
            </w:r>
          </w:p>
        </w:tc>
      </w:tr>
      <w:tr>
        <w:tc>
          <w:tcPr>
            <w:tcW w:type="dxa" w:w="2160"/>
          </w:tcPr>
          <w:p>
            <w:r/>
            <w:r>
              <w:rPr>
                <w:sz w:val="19"/>
              </w:rPr>
              <w:t>⑧ 障害児支援の提供体制の整備等</w:t>
            </w:r>
          </w:p>
        </w:tc>
        <w:tc>
          <w:tcPr>
            <w:tcW w:type="dxa" w:w="2160"/>
          </w:tcPr>
          <w:p>
            <w:r/>
            <w:r>
              <w:rPr>
                <w:sz w:val="19"/>
              </w:rPr>
              <w:t>児童発達支援センター、保育所等訪問支援、重症心身障がい児対応事業所、医療的ケア児コーディネーター、インクルージョン推進のための協議の場</w:t>
            </w:r>
          </w:p>
        </w:tc>
        <w:tc>
          <w:tcPr>
            <w:tcW w:type="dxa" w:w="2160"/>
          </w:tcPr>
          <w:p>
            <w:r/>
            <w:r>
              <w:rPr>
                <w:sz w:val="19"/>
              </w:rPr>
              <w:t>センター等各1か所の維持、重症心身障がい児対応・医療的ケア児コーディネーターの整備</w:t>
            </w:r>
          </w:p>
        </w:tc>
        <w:tc>
          <w:tcPr>
            <w:tcW w:type="dxa" w:w="2160"/>
          </w:tcPr>
          <w:p>
            <w:r/>
            <w:r>
              <w:rPr>
                <w:sz w:val="19"/>
              </w:rPr>
              <w:t>整備途上の項目を継続。インクルージョン推進の協議の場の設置（国の新規目標）を追加</w:t>
            </w:r>
          </w:p>
        </w:tc>
      </w:tr>
    </w:tbl>
    <w:p>
      <w:pPr>
        <w:pStyle w:val="Heading2"/>
      </w:pPr>
      <w:r>
        <w:t>第2章　活動指標・サービス見込量</w:t>
      </w:r>
    </w:p>
    <w:p>
      <w:r>
        <w:t>サービス種類ごとに令和9〜11年度の見込量を設定します。算定方式は下表のとおりとし、実績推移のみで機械的に設定しないこととします。数値は【データ待ち】です。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サービス</w:t>
            </w:r>
          </w:p>
        </w:tc>
        <w:tc>
          <w:tcPr>
            <w:tcW w:type="dxa" w:w="2160"/>
          </w:tcPr>
          <w:p>
            <w:r/>
            <w:r>
              <w:rPr>
                <w:rFonts w:ascii="游ゴシック" w:hAnsi="游ゴシック" w:eastAsia="游ゴシック"/>
                <w:b/>
                <w:sz w:val="19"/>
              </w:rPr>
              <w:t>算定方式</w:t>
            </w:r>
          </w:p>
        </w:tc>
        <w:tc>
          <w:tcPr>
            <w:tcW w:type="dxa" w:w="2160"/>
          </w:tcPr>
          <w:p>
            <w:r/>
            <w:r>
              <w:rPr>
                <w:rFonts w:ascii="游ゴシック" w:hAnsi="游ゴシック" w:eastAsia="游ゴシック"/>
                <w:b/>
                <w:sz w:val="19"/>
              </w:rPr>
              <w:t>留意点</w:t>
            </w:r>
          </w:p>
        </w:tc>
      </w:tr>
      <w:tr>
        <w:tc>
          <w:tcPr>
            <w:tcW w:type="dxa" w:w="2160"/>
          </w:tcPr>
          <w:p>
            <w:r/>
            <w:r>
              <w:rPr>
                <w:sz w:val="19"/>
              </w:rPr>
              <w:t>1 訪問系</w:t>
            </w:r>
          </w:p>
        </w:tc>
        <w:tc>
          <w:tcPr>
            <w:tcW w:type="dxa" w:w="2160"/>
          </w:tcPr>
          <w:p>
            <w:r/>
            <w:r>
              <w:rPr>
                <w:sz w:val="19"/>
              </w:rPr>
              <w:t>居宅介護、重度訪問介護、同行援護、行動援護、重度障害者等包括支援</w:t>
            </w:r>
          </w:p>
        </w:tc>
        <w:tc>
          <w:tcPr>
            <w:tcW w:type="dxa" w:w="2160"/>
          </w:tcPr>
          <w:p>
            <w:r/>
            <w:r>
              <w:rPr>
                <w:sz w:val="19"/>
              </w:rPr>
              <w:t>実績推移型＋アンケート補正／重度訪問介護は個別積上げ型</w:t>
            </w:r>
          </w:p>
        </w:tc>
        <w:tc>
          <w:tcPr>
            <w:tcW w:type="dxa" w:w="2160"/>
          </w:tcPr>
          <w:p>
            <w:r/>
            <w:r>
              <w:rPr>
                <w:sz w:val="19"/>
              </w:rPr>
              <w:t>実績0でも候補者の有無を確認し、0見込の根拠を記録する。介護保険移行との二重計上を避ける</w:t>
            </w:r>
          </w:p>
        </w:tc>
      </w:tr>
      <w:tr>
        <w:tc>
          <w:tcPr>
            <w:tcW w:type="dxa" w:w="2160"/>
          </w:tcPr>
          <w:p>
            <w:r/>
            <w:r>
              <w:rPr>
                <w:sz w:val="19"/>
              </w:rPr>
              <w:t>2 日中活動系</w:t>
            </w:r>
          </w:p>
        </w:tc>
        <w:tc>
          <w:tcPr>
            <w:tcW w:type="dxa" w:w="2160"/>
          </w:tcPr>
          <w:p>
            <w:r/>
            <w:r>
              <w:rPr>
                <w:sz w:val="19"/>
              </w:rPr>
              <w:t>生活介護、自立訓練（機能訓練・生活訓練）、就労移行支援、就労継続支援A型・B型、就労定着支援、就労選択支援、療養介護、短期入所</w:t>
            </w:r>
          </w:p>
        </w:tc>
        <w:tc>
          <w:tcPr>
            <w:tcW w:type="dxa" w:w="2160"/>
          </w:tcPr>
          <w:p>
            <w:r/>
            <w:r>
              <w:rPr>
                <w:sz w:val="19"/>
              </w:rPr>
              <w:t>実績推移型＋18歳移行の個別積上げ／就労選択支援・療養介護は個別積上げ型</w:t>
            </w:r>
          </w:p>
        </w:tc>
        <w:tc>
          <w:tcPr>
            <w:tcW w:type="dxa" w:w="2160"/>
          </w:tcPr>
          <w:p>
            <w:r/>
            <w:r>
              <w:rPr>
                <w:sz w:val="19"/>
              </w:rPr>
              <w:t>就労選択支援は令和7年10月創設。特別支援学校卒業予定者の進路希望から新規需要を積み上げる</w:t>
            </w:r>
          </w:p>
        </w:tc>
      </w:tr>
      <w:tr>
        <w:tc>
          <w:tcPr>
            <w:tcW w:type="dxa" w:w="2160"/>
          </w:tcPr>
          <w:p>
            <w:r/>
            <w:r>
              <w:rPr>
                <w:sz w:val="19"/>
              </w:rPr>
              <w:t>3 居住系</w:t>
            </w:r>
          </w:p>
        </w:tc>
        <w:tc>
          <w:tcPr>
            <w:tcW w:type="dxa" w:w="2160"/>
          </w:tcPr>
          <w:p>
            <w:r/>
            <w:r>
              <w:rPr>
                <w:sz w:val="19"/>
              </w:rPr>
              <w:t>共同生活援助、施設入所支援、自立生活援助</w:t>
            </w:r>
          </w:p>
        </w:tc>
        <w:tc>
          <w:tcPr>
            <w:tcW w:type="dxa" w:w="2160"/>
          </w:tcPr>
          <w:p>
            <w:r/>
            <w:r>
              <w:rPr>
                <w:sz w:val="19"/>
              </w:rPr>
              <w:t>実績推移型＋地域移行・親亡き後の個別積上げ</w:t>
            </w:r>
          </w:p>
        </w:tc>
        <w:tc>
          <w:tcPr>
            <w:tcW w:type="dxa" w:w="2160"/>
          </w:tcPr>
          <w:p>
            <w:r/>
            <w:r>
              <w:rPr>
                <w:sz w:val="19"/>
              </w:rPr>
              <w:t>施設入所者の地域生活移行（成果目標①）と整合させる</w:t>
            </w:r>
          </w:p>
        </w:tc>
      </w:tr>
      <w:tr>
        <w:tc>
          <w:tcPr>
            <w:tcW w:type="dxa" w:w="2160"/>
          </w:tcPr>
          <w:p>
            <w:r/>
            <w:r>
              <w:rPr>
                <w:sz w:val="19"/>
              </w:rPr>
              <w:t>4 相談支援</w:t>
            </w:r>
          </w:p>
        </w:tc>
        <w:tc>
          <w:tcPr>
            <w:tcW w:type="dxa" w:w="2160"/>
          </w:tcPr>
          <w:p>
            <w:r/>
            <w:r>
              <w:rPr>
                <w:sz w:val="19"/>
              </w:rPr>
              <w:t>計画相談支援、地域移行支援、地域定着支援、障がい児相談支援</w:t>
            </w:r>
          </w:p>
        </w:tc>
        <w:tc>
          <w:tcPr>
            <w:tcW w:type="dxa" w:w="2160"/>
          </w:tcPr>
          <w:p>
            <w:r/>
            <w:r>
              <w:rPr>
                <w:sz w:val="19"/>
              </w:rPr>
              <w:t>セルフプランからの移行を見込む積上げ型</w:t>
            </w:r>
          </w:p>
        </w:tc>
        <w:tc>
          <w:tcPr>
            <w:tcW w:type="dxa" w:w="2160"/>
          </w:tcPr>
          <w:p>
            <w:r/>
            <w:r>
              <w:rPr>
                <w:sz w:val="19"/>
              </w:rPr>
              <w:t>望まないセルフプランの解消（成果目標⑤）と整合させる。相談支援専門員の確保状況を反映</w:t>
            </w:r>
          </w:p>
        </w:tc>
      </w:tr>
      <w:tr>
        <w:tc>
          <w:tcPr>
            <w:tcW w:type="dxa" w:w="2160"/>
          </w:tcPr>
          <w:p>
            <w:r/>
            <w:r>
              <w:rPr>
                <w:sz w:val="19"/>
              </w:rPr>
              <w:t>5 障がい児支援</w:t>
            </w:r>
          </w:p>
        </w:tc>
        <w:tc>
          <w:tcPr>
            <w:tcW w:type="dxa" w:w="2160"/>
          </w:tcPr>
          <w:p>
            <w:r/>
            <w:r>
              <w:rPr>
                <w:sz w:val="19"/>
              </w:rPr>
              <w:t>児童発達支援、放課後等デイサービス、保育所等訪問支援、居宅訪問型児童発達支援、医療型児童発達支援、障がい児入所支援</w:t>
            </w:r>
          </w:p>
        </w:tc>
        <w:tc>
          <w:tcPr>
            <w:tcW w:type="dxa" w:w="2160"/>
          </w:tcPr>
          <w:p>
            <w:r/>
            <w:r>
              <w:rPr>
                <w:sz w:val="19"/>
              </w:rPr>
              <w:t>実績推移型＋町外療育の実態を踏まえた補正</w:t>
            </w:r>
          </w:p>
        </w:tc>
        <w:tc>
          <w:tcPr>
            <w:tcW w:type="dxa" w:w="2160"/>
          </w:tcPr>
          <w:p>
            <w:r/>
            <w:r>
              <w:rPr>
                <w:sz w:val="19"/>
              </w:rPr>
              <w:t>町内に療育機関がなく町外通所・送迎負担がある。療育を断念した事例の有無を確認する。18歳到達に伴う放課後等デイの卒業と日中活動への接続を見込む</w:t>
            </w:r>
          </w:p>
        </w:tc>
      </w:tr>
      <w:tr>
        <w:tc>
          <w:tcPr>
            <w:tcW w:type="dxa" w:w="2160"/>
          </w:tcPr>
          <w:p>
            <w:r/>
            <w:r>
              <w:rPr>
                <w:sz w:val="19"/>
              </w:rPr>
              <w:t>6 地域生活支援事業</w:t>
            </w:r>
          </w:p>
        </w:tc>
        <w:tc>
          <w:tcPr>
            <w:tcW w:type="dxa" w:w="2160"/>
          </w:tcPr>
          <w:p>
            <w:r/>
            <w:r>
              <w:rPr>
                <w:sz w:val="19"/>
              </w:rPr>
              <w:t>理解促進研修・啓発、自発的活動支援、相談支援、成年後見制度利用支援、意思疎通支援、日常生活用具、手話奉仕員養成、移動支援、地域活動支援センター、日中一時支援等</w:t>
            </w:r>
          </w:p>
        </w:tc>
        <w:tc>
          <w:tcPr>
            <w:tcW w:type="dxa" w:w="2160"/>
          </w:tcPr>
          <w:p>
            <w:r/>
            <w:r>
              <w:rPr>
                <w:sz w:val="19"/>
              </w:rPr>
              <w:t>実績推移型＋施策との整合</w:t>
            </w:r>
          </w:p>
        </w:tc>
        <w:tc>
          <w:tcPr>
            <w:tcW w:type="dxa" w:w="2160"/>
          </w:tcPr>
          <w:p>
            <w:r/>
            <w:r>
              <w:rPr>
                <w:sz w:val="19"/>
              </w:rPr>
              <w:t>意思疎通支援は手話言語条例に基づく取組と整合させる。移動支援は外出の課題と接続する</w:t>
            </w:r>
          </w:p>
        </w:tc>
      </w:tr>
    </w:tbl>
    <w:p>
      <w:r>
        <w:rPr>
          <w:i/>
          <w:sz w:val="18"/>
        </w:rPr>
        <w:t>※ 見込量は、実績推移だけでなく、今期アンケートの「今後利用したいサービス」「利用できない理由」、町内外の供給制約、18歳移行・65歳移行、少人数高支援度サービスの個別積上げを組み合わせて設定します。実績が0又は少人数のサービス（重度訪問介護、療養介護、地域移行・地域定着、居宅訪問型児童発達支援、医療的ケア児支援等）は、0見込とする場合でも根拠と発生時の対応を記載します。</w:t>
      </w:r>
    </w:p>
    <w:p>
      <w:pPr>
        <w:pStyle w:val="Heading2"/>
      </w:pPr>
      <w:r>
        <w:t>第3章　見込量確保のための方策</w:t>
      </w:r>
    </w:p>
    <w:p>
      <w:pPr>
        <w:pStyle w:val="ListBullet"/>
        <w:spacing w:after="0"/>
      </w:pPr>
      <w:r>
        <w:t>1　町内の提供体制の確保（事業所の参入促進、既存事業所の機能拡充）</w:t>
      </w:r>
    </w:p>
    <w:p>
      <w:pPr>
        <w:pStyle w:val="ListBullet"/>
        <w:spacing w:after="0"/>
      </w:pPr>
      <w:r>
        <w:t>2　広域連携による確保（田村地方基幹相談支援センター、県中圏域、近隣市町村との連携）</w:t>
      </w:r>
    </w:p>
    <w:p>
      <w:pPr>
        <w:pStyle w:val="ListBullet"/>
        <w:spacing w:after="0"/>
      </w:pPr>
      <w:r>
        <w:t>3　町外利用に伴う送迎・移動の支援</w:t>
      </w:r>
    </w:p>
    <w:p>
      <w:pPr>
        <w:pStyle w:val="ListBullet"/>
        <w:spacing w:after="0"/>
      </w:pPr>
      <w:r>
        <w:t>4　人材の確保・定着と生産性向上</w:t>
      </w:r>
    </w:p>
    <w:p>
      <w:pPr>
        <w:pStyle w:val="ListBullet"/>
        <w:spacing w:after="0"/>
      </w:pPr>
      <w:r>
        <w:t>5　相談支援体制の確保（相談支援専門員の確保、セルフプランからの移行）</w:t>
      </w:r>
    </w:p>
    <w:p>
      <w:pPr>
        <w:pStyle w:val="Heading1"/>
      </w:pPr>
      <w:r>
        <w:t>第4部　計画の推進</w:t>
      </w:r>
    </w:p>
    <w:p>
      <w:pPr>
        <w:pStyle w:val="ListBullet"/>
        <w:spacing w:after="0"/>
      </w:pPr>
      <w:r>
        <w:t>1　推進体制（町、小野町自立支援協議会、事業所連絡会、関係機関、住民）</w:t>
      </w:r>
    </w:p>
    <w:p>
      <w:pPr>
        <w:pStyle w:val="ListBullet"/>
        <w:spacing w:after="0"/>
      </w:pPr>
      <w:r>
        <w:t>2　進行管理と評価（PDCAサイクル、自立支援協議会での点検、成果目標・活動指標の年次評価）</w:t>
      </w:r>
    </w:p>
    <w:p>
      <w:pPr>
        <w:pStyle w:val="ListBullet"/>
        <w:spacing w:after="0"/>
      </w:pPr>
      <w:r>
        <w:t>3　計画の公表・周知</w:t>
      </w:r>
    </w:p>
    <w:p>
      <w:pPr>
        <w:pStyle w:val="Heading1"/>
      </w:pPr>
      <w:r>
        <w:t>資料編（予定）</w:t>
      </w:r>
    </w:p>
    <w:p>
      <w:pPr>
        <w:pStyle w:val="ListBullet"/>
        <w:spacing w:after="0"/>
      </w:pPr>
      <w:r>
        <w:t>策定経過、自立支援協議会委員名簿、パブリックコメントの結果</w:t>
      </w:r>
    </w:p>
    <w:p>
      <w:pPr>
        <w:pStyle w:val="ListBullet"/>
        <w:spacing w:after="0"/>
      </w:pPr>
      <w:r>
        <w:t>アンケート調査結果の概要</w:t>
      </w:r>
    </w:p>
    <w:p>
      <w:pPr>
        <w:pStyle w:val="ListBullet"/>
        <w:spacing w:after="0"/>
      </w:pPr>
      <w:r>
        <w:t>用語解説</w:t>
      </w:r>
    </w:p>
    <w:p>
      <w:r>
        <w:br w:type="page"/>
      </w:r>
    </w:p>
    <w:p>
      <w:pPr>
        <w:pStyle w:val="Heading1"/>
      </w:pPr>
      <w:r>
        <w:t>参考　骨子確定に必要な資料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優先</w:t>
            </w:r>
          </w:p>
        </w:tc>
        <w:tc>
          <w:tcPr>
            <w:tcW w:type="dxa" w:w="2880"/>
          </w:tcPr>
          <w:p>
            <w:r/>
            <w:r>
              <w:rPr>
                <w:rFonts w:ascii="游ゴシック" w:hAnsi="游ゴシック" w:eastAsia="游ゴシック"/>
                <w:b/>
                <w:sz w:val="19"/>
              </w:rPr>
              <w:t>資料</w:t>
            </w:r>
          </w:p>
        </w:tc>
        <w:tc>
          <w:tcPr>
            <w:tcW w:type="dxa" w:w="2880"/>
          </w:tcPr>
          <w:p>
            <w:r/>
            <w:r>
              <w:rPr>
                <w:rFonts w:ascii="游ゴシック" w:hAnsi="游ゴシック" w:eastAsia="游ゴシック"/>
                <w:b/>
                <w:sz w:val="19"/>
              </w:rPr>
              <w:t>反映先</w:t>
            </w:r>
          </w:p>
        </w:tc>
      </w:tr>
      <w:tr>
        <w:tc>
          <w:tcPr>
            <w:tcW w:type="dxa" w:w="2880"/>
          </w:tcPr>
          <w:p>
            <w:r/>
            <w:r>
              <w:rPr>
                <w:sz w:val="19"/>
              </w:rPr>
              <w:t>高</w:t>
            </w:r>
          </w:p>
        </w:tc>
        <w:tc>
          <w:tcPr>
            <w:tcW w:type="dxa" w:w="2880"/>
          </w:tcPr>
          <w:p>
            <w:r/>
            <w:r>
              <w:rPr>
                <w:sz w:val="19"/>
              </w:rPr>
              <w:t>令和6〜8年度のサービス別実績（月別利用者数・利用量・給付費）</w:t>
            </w:r>
          </w:p>
        </w:tc>
        <w:tc>
          <w:tcPr>
            <w:tcW w:type="dxa" w:w="2880"/>
          </w:tcPr>
          <w:p>
            <w:r/>
            <w:r>
              <w:rPr>
                <w:sz w:val="19"/>
              </w:rPr>
              <w:t>第1部第2章5、第3部第2章</w:t>
            </w:r>
          </w:p>
        </w:tc>
      </w:tr>
      <w:tr>
        <w:tc>
          <w:tcPr>
            <w:tcW w:type="dxa" w:w="2880"/>
          </w:tcPr>
          <w:p>
            <w:r/>
            <w:r>
              <w:rPr>
                <w:sz w:val="19"/>
              </w:rPr>
              <w:t>高</w:t>
            </w:r>
          </w:p>
        </w:tc>
        <w:tc>
          <w:tcPr>
            <w:tcW w:type="dxa" w:w="2880"/>
          </w:tcPr>
          <w:p>
            <w:r/>
            <w:r>
              <w:rPr>
                <w:sz w:val="19"/>
              </w:rPr>
              <w:t>支給決定量と実利用量（未利用・利用控え・供給不足の把握）</w:t>
            </w:r>
          </w:p>
        </w:tc>
        <w:tc>
          <w:tcPr>
            <w:tcW w:type="dxa" w:w="2880"/>
          </w:tcPr>
          <w:p>
            <w:r/>
            <w:r>
              <w:rPr>
                <w:sz w:val="19"/>
              </w:rPr>
              <w:t>第1部第2章5、第3部第2章</w:t>
            </w:r>
          </w:p>
        </w:tc>
      </w:tr>
      <w:tr>
        <w:tc>
          <w:tcPr>
            <w:tcW w:type="dxa" w:w="2880"/>
          </w:tcPr>
          <w:p>
            <w:r/>
            <w:r>
              <w:rPr>
                <w:sz w:val="19"/>
              </w:rPr>
              <w:t>高</w:t>
            </w:r>
          </w:p>
        </w:tc>
        <w:tc>
          <w:tcPr>
            <w:tcW w:type="dxa" w:w="2880"/>
          </w:tcPr>
          <w:p>
            <w:r/>
            <w:r>
              <w:rPr>
                <w:sz w:val="19"/>
              </w:rPr>
              <w:t>町内・町外事業所別の利用者数、送迎の状況</w:t>
            </w:r>
          </w:p>
        </w:tc>
        <w:tc>
          <w:tcPr>
            <w:tcW w:type="dxa" w:w="2880"/>
          </w:tcPr>
          <w:p>
            <w:r/>
            <w:r>
              <w:rPr>
                <w:sz w:val="19"/>
              </w:rPr>
              <w:t>第1部第2章7、第3部第3章</w:t>
            </w:r>
          </w:p>
        </w:tc>
      </w:tr>
      <w:tr>
        <w:tc>
          <w:tcPr>
            <w:tcW w:type="dxa" w:w="2880"/>
          </w:tcPr>
          <w:p>
            <w:r/>
            <w:r>
              <w:rPr>
                <w:sz w:val="19"/>
              </w:rPr>
              <w:t>高</w:t>
            </w:r>
          </w:p>
        </w:tc>
        <w:tc>
          <w:tcPr>
            <w:tcW w:type="dxa" w:w="2880"/>
          </w:tcPr>
          <w:p>
            <w:r/>
            <w:r>
              <w:rPr>
                <w:sz w:val="19"/>
              </w:rPr>
              <w:t>セルフプラン件数（うち望まないセルフプランの件数）、相談支援専門員数</w:t>
            </w:r>
          </w:p>
        </w:tc>
        <w:tc>
          <w:tcPr>
            <w:tcW w:type="dxa" w:w="2880"/>
          </w:tcPr>
          <w:p>
            <w:r/>
            <w:r>
              <w:rPr>
                <w:sz w:val="19"/>
              </w:rPr>
              <w:t>第3部第1章⑤、第3部第2章4</w:t>
            </w:r>
          </w:p>
        </w:tc>
      </w:tr>
      <w:tr>
        <w:tc>
          <w:tcPr>
            <w:tcW w:type="dxa" w:w="2880"/>
          </w:tcPr>
          <w:p>
            <w:r/>
            <w:r>
              <w:rPr>
                <w:sz w:val="19"/>
              </w:rPr>
              <w:t>高</w:t>
            </w:r>
          </w:p>
        </w:tc>
        <w:tc>
          <w:tcPr>
            <w:tcW w:type="dxa" w:w="2880"/>
          </w:tcPr>
          <w:p>
            <w:r/>
            <w:r>
              <w:rPr>
                <w:sz w:val="19"/>
              </w:rPr>
              <w:t>現行計画（第7期・第3期）の成果目標の実績値</w:t>
            </w:r>
          </w:p>
        </w:tc>
        <w:tc>
          <w:tcPr>
            <w:tcW w:type="dxa" w:w="2880"/>
          </w:tcPr>
          <w:p>
            <w:r/>
            <w:r>
              <w:rPr>
                <w:sz w:val="19"/>
              </w:rPr>
              <w:t>第1部第3章1</w:t>
            </w:r>
          </w:p>
        </w:tc>
      </w:tr>
      <w:tr>
        <w:tc>
          <w:tcPr>
            <w:tcW w:type="dxa" w:w="2880"/>
          </w:tcPr>
          <w:p>
            <w:r/>
            <w:r>
              <w:rPr>
                <w:sz w:val="19"/>
              </w:rPr>
              <w:t>高</w:t>
            </w:r>
          </w:p>
        </w:tc>
        <w:tc>
          <w:tcPr>
            <w:tcW w:type="dxa" w:w="2880"/>
          </w:tcPr>
          <w:p>
            <w:r/>
            <w:r>
              <w:rPr>
                <w:sz w:val="19"/>
              </w:rPr>
              <w:t>施設入所者数の令和7年度末確定値</w:t>
            </w:r>
          </w:p>
        </w:tc>
        <w:tc>
          <w:tcPr>
            <w:tcW w:type="dxa" w:w="2880"/>
          </w:tcPr>
          <w:p>
            <w:r/>
            <w:r>
              <w:rPr>
                <w:sz w:val="19"/>
              </w:rPr>
              <w:t>第3部第1章①</w:t>
            </w:r>
          </w:p>
        </w:tc>
      </w:tr>
      <w:tr>
        <w:tc>
          <w:tcPr>
            <w:tcW w:type="dxa" w:w="2880"/>
          </w:tcPr>
          <w:p>
            <w:r/>
            <w:r>
              <w:rPr>
                <w:sz w:val="19"/>
              </w:rPr>
              <w:t>高</w:t>
            </w:r>
          </w:p>
        </w:tc>
        <w:tc>
          <w:tcPr>
            <w:tcW w:type="dxa" w:w="2880"/>
          </w:tcPr>
          <w:p>
            <w:r/>
            <w:r>
              <w:rPr>
                <w:sz w:val="19"/>
              </w:rPr>
              <w:t>今期アンケート調査の結果（単純集計・クロス集計・自由回答）</w:t>
            </w:r>
          </w:p>
        </w:tc>
        <w:tc>
          <w:tcPr>
            <w:tcW w:type="dxa" w:w="2880"/>
          </w:tcPr>
          <w:p>
            <w:r/>
            <w:r>
              <w:rPr>
                <w:sz w:val="19"/>
              </w:rPr>
              <w:t>第1部第2章8</w:t>
            </w:r>
          </w:p>
        </w:tc>
      </w:tr>
      <w:tr>
        <w:tc>
          <w:tcPr>
            <w:tcW w:type="dxa" w:w="2880"/>
          </w:tcPr>
          <w:p>
            <w:r/>
            <w:r>
              <w:rPr>
                <w:sz w:val="19"/>
              </w:rPr>
              <w:t>高</w:t>
            </w:r>
          </w:p>
        </w:tc>
        <w:tc>
          <w:tcPr>
            <w:tcW w:type="dxa" w:w="2880"/>
          </w:tcPr>
          <w:p>
            <w:r/>
            <w:r>
              <w:rPr>
                <w:sz w:val="19"/>
              </w:rPr>
              <w:t>関係者団体等ヒアリングの結果</w:t>
            </w:r>
          </w:p>
        </w:tc>
        <w:tc>
          <w:tcPr>
            <w:tcW w:type="dxa" w:w="2880"/>
          </w:tcPr>
          <w:p>
            <w:r/>
            <w:r>
              <w:rPr>
                <w:sz w:val="19"/>
              </w:rPr>
              <w:t>第1部第2章9</w:t>
            </w:r>
          </w:p>
        </w:tc>
      </w:tr>
      <w:tr>
        <w:tc>
          <w:tcPr>
            <w:tcW w:type="dxa" w:w="2880"/>
          </w:tcPr>
          <w:p>
            <w:r/>
            <w:r>
              <w:rPr>
                <w:sz w:val="19"/>
              </w:rPr>
              <w:t>中</w:t>
            </w:r>
          </w:p>
        </w:tc>
        <w:tc>
          <w:tcPr>
            <w:tcW w:type="dxa" w:w="2880"/>
          </w:tcPr>
          <w:p>
            <w:r/>
            <w:r>
              <w:rPr>
                <w:sz w:val="19"/>
              </w:rPr>
              <w:t>障害支援区分別の認定者数、自立支援医療・難病・特別児童扶養手当の受給者数</w:t>
            </w:r>
          </w:p>
        </w:tc>
        <w:tc>
          <w:tcPr>
            <w:tcW w:type="dxa" w:w="2880"/>
          </w:tcPr>
          <w:p>
            <w:r/>
            <w:r>
              <w:rPr>
                <w:sz w:val="19"/>
              </w:rPr>
              <w:t>第1部第2章3・4</w:t>
            </w:r>
          </w:p>
        </w:tc>
      </w:tr>
      <w:tr>
        <w:tc>
          <w:tcPr>
            <w:tcW w:type="dxa" w:w="2880"/>
          </w:tcPr>
          <w:p>
            <w:r/>
            <w:r>
              <w:rPr>
                <w:sz w:val="19"/>
              </w:rPr>
              <w:t>中</w:t>
            </w:r>
          </w:p>
        </w:tc>
        <w:tc>
          <w:tcPr>
            <w:tcW w:type="dxa" w:w="2880"/>
          </w:tcPr>
          <w:p>
            <w:r/>
            <w:r>
              <w:rPr>
                <w:sz w:val="19"/>
              </w:rPr>
              <w:t>特別支援学校・支援学級の在籍者数、卒業予定者の進路希望</w:t>
            </w:r>
          </w:p>
        </w:tc>
        <w:tc>
          <w:tcPr>
            <w:tcW w:type="dxa" w:w="2880"/>
          </w:tcPr>
          <w:p>
            <w:r/>
            <w:r>
              <w:rPr>
                <w:sz w:val="19"/>
              </w:rPr>
              <w:t>第1部第2章6、第3部第2章2</w:t>
            </w:r>
          </w:p>
        </w:tc>
      </w:tr>
      <w:tr>
        <w:tc>
          <w:tcPr>
            <w:tcW w:type="dxa" w:w="2880"/>
          </w:tcPr>
          <w:p>
            <w:r/>
            <w:r>
              <w:rPr>
                <w:sz w:val="19"/>
              </w:rPr>
              <w:t>中</w:t>
            </w:r>
          </w:p>
        </w:tc>
        <w:tc>
          <w:tcPr>
            <w:tcW w:type="dxa" w:w="2880"/>
          </w:tcPr>
          <w:p>
            <w:r/>
            <w:r>
              <w:rPr>
                <w:sz w:val="19"/>
              </w:rPr>
              <w:t>医療的ケア児の人数と状況、医療的ケア児コーディネーターの配置状況</w:t>
            </w:r>
          </w:p>
        </w:tc>
        <w:tc>
          <w:tcPr>
            <w:tcW w:type="dxa" w:w="2880"/>
          </w:tcPr>
          <w:p>
            <w:r/>
            <w:r>
              <w:rPr>
                <w:sz w:val="19"/>
              </w:rPr>
              <w:t>第1部第2章6、第3部第1章⑧</w:t>
            </w:r>
          </w:p>
        </w:tc>
      </w:tr>
      <w:tr>
        <w:tc>
          <w:tcPr>
            <w:tcW w:type="dxa" w:w="2880"/>
          </w:tcPr>
          <w:p>
            <w:r/>
            <w:r>
              <w:rPr>
                <w:sz w:val="19"/>
              </w:rPr>
              <w:t>中</w:t>
            </w:r>
          </w:p>
        </w:tc>
        <w:tc>
          <w:tcPr>
            <w:tcW w:type="dxa" w:w="2880"/>
          </w:tcPr>
          <w:p>
            <w:r/>
            <w:r>
              <w:rPr>
                <w:sz w:val="19"/>
              </w:rPr>
              <w:t>手帳所持者数の減少要因（更新手続、転出・死亡、新規申請の把握状況）</w:t>
            </w:r>
          </w:p>
        </w:tc>
        <w:tc>
          <w:tcPr>
            <w:tcW w:type="dxa" w:w="2880"/>
          </w:tcPr>
          <w:p>
            <w:r/>
            <w:r>
              <w:rPr>
                <w:sz w:val="19"/>
              </w:rPr>
              <w:t>第1部第2章2</w:t>
            </w:r>
          </w:p>
        </w:tc>
      </w:tr>
      <w:tr>
        <w:tc>
          <w:tcPr>
            <w:tcW w:type="dxa" w:w="2880"/>
          </w:tcPr>
          <w:p>
            <w:r/>
            <w:r>
              <w:rPr>
                <w:sz w:val="19"/>
              </w:rPr>
              <w:t>中</w:t>
            </w:r>
          </w:p>
        </w:tc>
        <w:tc>
          <w:tcPr>
            <w:tcW w:type="dxa" w:w="2880"/>
          </w:tcPr>
          <w:p>
            <w:r/>
            <w:r>
              <w:rPr>
                <w:sz w:val="19"/>
              </w:rPr>
              <w:t>強度行動障がい者の支援ニーズ把握・支援体制の状況</w:t>
            </w:r>
          </w:p>
        </w:tc>
        <w:tc>
          <w:tcPr>
            <w:tcW w:type="dxa" w:w="2880"/>
          </w:tcPr>
          <w:p>
            <w:r/>
            <w:r>
              <w:rPr>
                <w:sz w:val="19"/>
              </w:rPr>
              <w:t>第3部第1章③</w:t>
            </w:r>
          </w:p>
        </w:tc>
      </w:tr>
      <w:tr>
        <w:tc>
          <w:tcPr>
            <w:tcW w:type="dxa" w:w="2880"/>
          </w:tcPr>
          <w:p>
            <w:r/>
            <w:r>
              <w:rPr>
                <w:sz w:val="19"/>
              </w:rPr>
              <w:t>中</w:t>
            </w:r>
          </w:p>
        </w:tc>
        <w:tc>
          <w:tcPr>
            <w:tcW w:type="dxa" w:w="2880"/>
          </w:tcPr>
          <w:p>
            <w:r/>
            <w:r>
              <w:rPr>
                <w:sz w:val="19"/>
              </w:rPr>
              <w:t>地域生活支援事業の事業別実績</w:t>
            </w:r>
          </w:p>
        </w:tc>
        <w:tc>
          <w:tcPr>
            <w:tcW w:type="dxa" w:w="2880"/>
          </w:tcPr>
          <w:p>
            <w:r/>
            <w:r>
              <w:rPr>
                <w:sz w:val="19"/>
              </w:rPr>
              <w:t>第3部第2章6</w:t>
            </w:r>
          </w:p>
        </w:tc>
      </w:tr>
      <w:tr>
        <w:tc>
          <w:tcPr>
            <w:tcW w:type="dxa" w:w="2880"/>
          </w:tcPr>
          <w:p>
            <w:r/>
            <w:r>
              <w:rPr>
                <w:sz w:val="19"/>
              </w:rPr>
              <w:t>中</w:t>
            </w:r>
          </w:p>
        </w:tc>
        <w:tc>
          <w:tcPr>
            <w:tcW w:type="dxa" w:w="2880"/>
          </w:tcPr>
          <w:p>
            <w:r/>
            <w:r>
              <w:rPr>
                <w:sz w:val="19"/>
              </w:rPr>
              <w:t>成年後見制度利用支援・虐待相談・啓発の実績</w:t>
            </w:r>
          </w:p>
        </w:tc>
        <w:tc>
          <w:tcPr>
            <w:tcW w:type="dxa" w:w="2880"/>
          </w:tcPr>
          <w:p>
            <w:r/>
            <w:r>
              <w:rPr>
                <w:sz w:val="19"/>
              </w:rPr>
              <w:t>第2部第2章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