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小野町高齢者保健福祉計画・第10期介護保険事業計画</w:t>
      </w:r>
    </w:p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おのまち障がい者計画・第4期障がい児福祉計画・第8期障がい福祉計画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町データ待ちの切り分け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令和8年10月19日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― 公表資料・見える化で拾えるもの ―</w:t>
      </w:r>
    </w:p>
    <w:p>
      <w:r>
        <w:br w:type="page"/>
      </w:r>
    </w:p>
    <w:p>
      <w:pPr>
        <w:spacing w:after="28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30"/>
        </w:rPr>
        <w:t>目　次</w:t>
      </w:r>
    </w:p>
    <w:p>
      <w:pPr>
        <w:spacing w:after="200"/>
        <w:jc w:val="center"/>
      </w:pPr>
      <w:r>
        <w:rPr>
          <w:rFonts w:ascii="游ゴシック" w:hAnsi="游ゴシック" w:eastAsia="游ゴシック"/>
          <w:b w:val="0"/>
          <w:i w:val="0"/>
          <w:sz w:val="18"/>
        </w:rPr>
        <w:t>各行をクリックすると本文へ移動します。ページ番号はWordで開いた時点で更新されます</w:t>
      </w:r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1">
        <w:r>
          <w:rPr>
            <w:rFonts w:ascii="游ゴシック" w:hAnsi="游ゴシック" w:eastAsia="游ゴシック"/>
            <w:b/>
            <w:sz w:val="22"/>
          </w:rPr>
          <w:t xml:space="preserve">1　本書について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_Toc_001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2">
        <w:r>
          <w:rPr>
            <w:rFonts w:ascii="游ゴシック" w:hAnsi="游ゴシック" w:eastAsia="游ゴシック"/>
            <w:b/>
            <w:sz w:val="22"/>
          </w:rPr>
          <w:t xml:space="preserve">Ⅰ　受領済み（7件）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_Toc_002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3">
        <w:r>
          <w:rPr>
            <w:rFonts w:ascii="游ゴシック" w:hAnsi="游ゴシック" w:eastAsia="游ゴシック"/>
            <w:b/>
            <w:sz w:val="22"/>
          </w:rPr>
          <w:t xml:space="preserve">Ⅱ　見える化（3件）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_Toc_003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4">
        <w:r>
          <w:rPr>
            <w:rFonts w:ascii="游ゴシック" w:hAnsi="游ゴシック" w:eastAsia="游ゴシック"/>
            <w:b/>
            <w:sz w:val="22"/>
          </w:rPr>
          <w:t xml:space="preserve">Ⅲ　公表資料（12件）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_Toc_004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5">
        <w:r>
          <w:rPr>
            <w:rFonts w:ascii="游ゴシック" w:hAnsi="游ゴシック" w:eastAsia="游ゴシック"/>
            <w:b/>
            <w:sz w:val="22"/>
          </w:rPr>
          <w:t xml:space="preserve">Ⅳ　町の内部（28件）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_Toc_005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6">
        <w:r>
          <w:rPr>
            <w:rFonts w:ascii="游ゴシック" w:hAnsi="游ゴシック" w:eastAsia="游ゴシック"/>
            <w:b/>
            <w:sz w:val="22"/>
          </w:rPr>
          <w:t xml:space="preserve">5　当方の環境から取れないもの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_Toc_006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0" w:after="0" w:line="252" w:lineRule="auto"/>
        <w:ind w:left="510"/>
      </w:pPr>
      <w:hyperlink w:anchor="_Toc_007">
        <w:r>
          <w:rPr>
            <w:rFonts w:ascii="游ゴシック" w:hAnsi="游ゴシック" w:eastAsia="游ゴシック"/>
            <w:sz w:val="20"/>
          </w:rPr>
          <w:t xml:space="preserve">5-1　環境の更新により取れたもの（令和8年10月19日）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_Toc_007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8">
        <w:r>
          <w:rPr>
            <w:rFonts w:ascii="游ゴシック" w:hAnsi="游ゴシック" w:eastAsia="游ゴシック"/>
            <w:b/>
            <w:sz w:val="22"/>
          </w:rPr>
          <w:t xml:space="preserve">6　お願いしたいこと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_Toc_008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sectPr>
          <w:headerReference w:type="default" r:id="rId9"/>
          <w:footerReference w:type="default" r:id="rId10"/>
          <w:pgSz w:w="11906" w:h="16838"/>
          <w:pgMar w:top="1134" w:right="1077" w:bottom="1134" w:left="1077" w:header="709" w:footer="709" w:gutter="0"/>
          <w:cols w:space="720"/>
          <w:docGrid w:linePitch="360"/>
        </w:sectPr>
      </w:pPr>
    </w:p>
    <w:p>
      <w:pPr>
        <w:pStyle w:val="Heading1"/>
        <w:keepNext/>
        <w:spacing w:before="240" w:after="100"/>
      </w:pPr>
      <w:bookmarkStart w:id="101" w:name="_Toc_001"/>
      <w:r>
        <w:rPr>
          <w:rFonts w:ascii="游ゴシック" w:hAnsi="游ゴシック" w:eastAsia="游ゴシック"/>
          <w:b/>
          <w:i w:val="0"/>
          <w:color w:val="2E74B5"/>
          <w:sz w:val="30"/>
        </w:rPr>
        <w:t>1　本書について</w:t>
      </w:r>
      <w:bookmarkEnd w:id="101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確認事項の一覧（83件）のうち53件を「Ｄ＝町の回答・内部データが必要」としていました。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しかし、そのうちのいくつかは、既にお預かりしている資料や、見える化システム、公表されている資料で取れます。</w:t>
      </w:r>
      <w:r>
        <w:rPr>
          <w:rFonts w:ascii="游ゴシック" w:hAnsi="游ゴシック" w:eastAsia="游ゴシック"/>
          <w:b w:val="0"/>
          <w:i w:val="0"/>
          <w:sz w:val="21"/>
        </w:rPr>
        <w:t>町にお尋ねする数が多いほど、回答が遅れ、計画が止まります。</w:t>
      </w:r>
      <w:r>
        <w:rPr>
          <w:rFonts w:ascii="游ゴシック" w:hAnsi="游ゴシック" w:eastAsia="游ゴシック"/>
          <w:b/>
          <w:i w:val="0"/>
          <w:sz w:val="21"/>
        </w:rPr>
        <w:t>当方で取れるものを取り切ったうえで、残りだけをお尋ねします。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【表1】切り分けの区分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247"/>
        <w:gridCol w:w="8504"/>
      </w:tblGrid>
      <w:tr>
        <w:tc>
          <w:tcPr>
            <w:tcW w:type="dxa" w:w="124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区分</w:t>
            </w:r>
          </w:p>
        </w:tc>
        <w:tc>
          <w:tcPr>
            <w:tcW w:type="dxa" w:w="850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意味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Ⅰ</w:t>
            </w:r>
          </w:p>
        </w:tc>
        <w:tc>
          <w:tcPr>
            <w:tcW w:type="dxa" w:w="850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既にお預かりしている資料で解ける。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照会から外す／縮める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Ⅱ</w:t>
            </w:r>
          </w:p>
        </w:tc>
        <w:tc>
          <w:tcPr>
            <w:tcW w:type="dxa" w:w="850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地域包括ケア「見える化」システムの出力で取れる。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当方で出力する</w:t>
            </w:r>
          </w:p>
        </w:tc>
      </w:tr>
      <w:tr>
        <w:tc>
          <w:tcPr>
            <w:tcW w:type="dxa" w:w="1247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Ⅲ</w:t>
            </w:r>
          </w:p>
        </w:tc>
        <w:tc>
          <w:tcPr>
            <w:tcW w:type="dxa" w:w="850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国・県・町が公表しているもので取れる。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当方で当たる。取得できないものは資料の名で特定してお願いする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Ⅳ</w:t>
            </w:r>
          </w:p>
        </w:tc>
        <w:tc>
          <w:tcPr>
            <w:tcW w:type="dxa" w:w="850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町の内部データでなければ取れない。照会が要る</w:t>
            </w:r>
          </w:p>
        </w:tc>
      </w:tr>
    </w:tbl>
    <w:p>
      <w:pPr>
        <w:spacing w:after="40"/>
      </w:pPr>
    </w:p>
    <w:p>
      <w:pPr>
        <w:spacing w:after="120"/>
      </w:pP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【表2】切り分けの結果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3402"/>
        <w:gridCol w:w="1701"/>
        <w:gridCol w:w="4649"/>
      </w:tblGrid>
      <w:tr>
        <w:tc>
          <w:tcPr>
            <w:tcW w:type="dxa" w:w="340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区分</w:t>
            </w:r>
          </w:p>
        </w:tc>
        <w:tc>
          <w:tcPr>
            <w:tcW w:type="dxa" w:w="170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件数</w:t>
            </w:r>
          </w:p>
        </w:tc>
        <w:tc>
          <w:tcPr>
            <w:tcW w:type="dxa" w:w="464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町にお尋ねするか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Ⅰ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 xml:space="preserve">　受領済み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7件</w:t>
            </w:r>
          </w:p>
        </w:tc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不要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Ⅱ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 xml:space="preserve">　見える化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3件</w:t>
            </w:r>
          </w:p>
        </w:tc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不要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Ⅲ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 xml:space="preserve">　公表資料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12件</w:t>
            </w:r>
          </w:p>
        </w:tc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不要</w:t>
            </w:r>
          </w:p>
        </w:tc>
      </w:tr>
      <w:tr>
        <w:tc>
          <w:tcPr>
            <w:tcW w:type="dxa" w:w="3402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Ⅳ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 xml:space="preserve">　町の内部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28件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要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計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50件</w:t>
            </w:r>
          </w:p>
        </w:tc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ⅠからⅢの22件は、町の手を煩わせずに当方で進みます。</w:t>
      </w:r>
      <w:r>
        <w:rPr>
          <w:rFonts w:ascii="游ゴシック" w:hAnsi="游ゴシック" w:eastAsia="游ゴシック"/>
          <w:b/>
          <w:i w:val="0"/>
          <w:sz w:val="21"/>
        </w:rPr>
        <w:t>お尋ねするのは28件です。</w:t>
      </w:r>
    </w:p>
    <w:p>
      <w:r>
        <w:br w:type="page"/>
      </w:r>
    </w:p>
    <w:p>
      <w:pPr>
        <w:pStyle w:val="Heading1"/>
        <w:keepNext/>
        <w:spacing w:before="240" w:after="100"/>
      </w:pPr>
      <w:bookmarkStart w:id="102" w:name="_Toc_002"/>
      <w:r>
        <w:rPr>
          <w:rFonts w:ascii="游ゴシック" w:hAnsi="游ゴシック" w:eastAsia="游ゴシック"/>
          <w:b/>
          <w:i w:val="0"/>
          <w:color w:val="2E74B5"/>
          <w:sz w:val="30"/>
        </w:rPr>
        <w:t>Ⅰ　受領済み（7件）</w:t>
      </w:r>
      <w:bookmarkEnd w:id="102"/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既にお預かりしている資料で解ける。</w:t>
      </w:r>
      <w:r>
        <w:rPr>
          <w:rFonts w:ascii="游ゴシック" w:hAnsi="游ゴシック" w:eastAsia="游ゴシック"/>
          <w:b/>
          <w:i w:val="0"/>
          <w:sz w:val="21"/>
        </w:rPr>
        <w:t>照会から外す／縮める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【表3】Ⅰ　受領済み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680"/>
        <w:gridCol w:w="2381"/>
        <w:gridCol w:w="907"/>
        <w:gridCol w:w="2494"/>
        <w:gridCol w:w="3288"/>
      </w:tblGrid>
      <w:tr>
        <w:tc>
          <w:tcPr>
            <w:tcW w:type="dxa" w:w="68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№</w:t>
            </w:r>
          </w:p>
        </w:tc>
        <w:tc>
          <w:tcPr>
            <w:tcW w:type="dxa" w:w="238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事項</w:t>
            </w:r>
          </w:p>
        </w:tc>
        <w:tc>
          <w:tcPr>
            <w:tcW w:type="dxa" w:w="90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分野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出所</w:t>
            </w:r>
          </w:p>
        </w:tc>
        <w:tc>
          <w:tcPr>
            <w:tcW w:type="dxa" w:w="328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いま分かっていること／残る部分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№34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地域支援事業13事業の量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（事業費ではなく量）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算定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総合事業ワークシート（令和8年9月28日受領）04シート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＝厚生労働省「介護予防・日常生活支援総合事業（地域支援事業）の実施状況調査」平成29〜令和5年度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訪問型・通所型の実人数・延べ人数と実施の有無が取れる。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訪問型Ｂは令和5年度 実人数24・延べ24、通所型Ｂは令和5年度 実人数0。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残るのは令和6年度以降と、一般介護予防・包括的支援・任意事業の13事業の量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№56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障がいサービス別実績・支給決定量と実利用量・町内外事業所別の利用者数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見込量目標値設定シート（令和8年9月7日受領）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「見込量算定(障害福祉)」「見込量算定(障害児)」「地域生活支援事業」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障害福祉サービス・障害児支援は、令和5〜8年度の利用者数と量（人日・時間）がそろっている。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放課後等デイサービスは人数31→19人、量100→65人日と減っている。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ただし地域生活支援事業は12項目が「要確認」で空欄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（成年後見制度利用支援・手話通訳者派遣・要約筆記者派遣・手話通訳者設置・排泄管理支援用具・移動支援・地域活動支援センター・訪問入浴・日中一時支援・自動車運転免許取得助成）。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残るのは①この12項目　②支給決定量と実利用量の別　③町内外の事業所別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№57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施設入所者数の令和7年度末確定値と、現行計画（第7期・第3期）の成果目標の実績値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同シート「成果目標算定」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施設入所支援は令和7年度基準19人とある。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残るのは令和7年度末の確定値の裏づけと、第7期・第3期の成果目標の実績値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№40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支援協議会（自立支援協議会）・支援会議の設置の有無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手続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前回計画（令和6年3月）資料編1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「小野町自立支援協議会設置要綱」（平成23年6月15日要綱第9号）・資料編2 委員名簿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自立支援協議会は設置済み（定員15名以内）。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協議事項に「計画の策定及び見直しに対する具申」がある。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残るのは①改正後の「支援協議会」に当たるかの町の整理②介護保険法の「支援会議」の設置の有無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№49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第3期地域福祉計画における包括的な支援体制の記載と、町の相談支援・地域づくりの実施体制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整合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小野町第3期地域福祉計画（令和8年3月）の現物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（13_関連計画）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包括的な支援体制の記載は現物で確かめられる。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残るのは、町の相談支援・地域づくりの実施体制の現況</w:t>
            </w:r>
          </w:p>
        </w:tc>
      </w:tr>
      <w:tr>
        <w:tc>
          <w:tcPr>
            <w:tcW w:type="dxa" w:w="680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№31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通いの場の箇所数・参加者数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（週1回以上／月1回以上の別）と、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訪問型サービスＢ・通所型サービスＢが令和7年度に0円になった経緯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施策</w:t>
            </w:r>
          </w:p>
        </w:tc>
        <w:tc>
          <w:tcPr>
            <w:tcW w:type="dxa" w:w="249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見える化 F1・F2（平成25〜令和2年度）＋総合事業ワークシート04シート（〜令和5年度）</w:t>
            </w:r>
          </w:p>
        </w:tc>
        <w:tc>
          <w:tcPr>
            <w:tcW w:type="dxa" w:w="328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週1回以上の通いの場は平成27年度に1か所56人、それ以外の年度は0。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残るのは令和3年度以降の箇所数・参加者数（週1回以上／月1回以上の別）と、訪問型Ｂ・通所型Ｂが令和7年度に0円になった経緯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№41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認知症初期集中支援推進事業の実施体制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施策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見える化 J16・J17・J18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初期集中支援チームの訪問実績は令和2年・令和5年とも0件。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認知症地域支援推進員は令和3年3月1人→令和6年3月4人、認知症カフェは1か所。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残るのはチームの構成と運用（0件である理由を含む）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  <w:spacing w:before="240" w:after="100"/>
      </w:pPr>
      <w:bookmarkStart w:id="103" w:name="_Toc_003"/>
      <w:r>
        <w:rPr>
          <w:rFonts w:ascii="游ゴシック" w:hAnsi="游ゴシック" w:eastAsia="游ゴシック"/>
          <w:b/>
          <w:i w:val="0"/>
          <w:color w:val="2E74B5"/>
          <w:sz w:val="30"/>
        </w:rPr>
        <w:t>Ⅱ　見える化（3件）</w:t>
      </w:r>
      <w:bookmarkEnd w:id="103"/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地域包括ケア「見える化」システムの出力で取れる。</w:t>
      </w:r>
      <w:r>
        <w:rPr>
          <w:rFonts w:ascii="游ゴシック" w:hAnsi="游ゴシック" w:eastAsia="游ゴシック"/>
          <w:b/>
          <w:i w:val="0"/>
          <w:sz w:val="21"/>
        </w:rPr>
        <w:t>当方で出力する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【表4】Ⅱ　見える化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680"/>
        <w:gridCol w:w="2381"/>
        <w:gridCol w:w="907"/>
        <w:gridCol w:w="2494"/>
        <w:gridCol w:w="3288"/>
      </w:tblGrid>
      <w:tr>
        <w:tc>
          <w:tcPr>
            <w:tcW w:type="dxa" w:w="68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№</w:t>
            </w:r>
          </w:p>
        </w:tc>
        <w:tc>
          <w:tcPr>
            <w:tcW w:type="dxa" w:w="238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事項</w:t>
            </w:r>
          </w:p>
        </w:tc>
        <w:tc>
          <w:tcPr>
            <w:tcW w:type="dxa" w:w="90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分野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出所</w:t>
            </w:r>
          </w:p>
        </w:tc>
        <w:tc>
          <w:tcPr>
            <w:tcW w:type="dxa" w:w="328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いま分かっていること／残る部分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№61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特別養護老人ホームの入居者数の推移と要因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記述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見える化 Ｄ25（定員）＋年報 様式4・様式5（施設の受給者数）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介護老人福祉施設の町内定員は平成30年度以降54人で変わらない。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受給者数の推移は年報から取れる。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残るのは「増えた／減った要因」の町の見立て</w:t>
            </w:r>
          </w:p>
        </w:tc>
      </w:tr>
      <w:tr>
        <w:tc>
          <w:tcPr>
            <w:tcW w:type="dxa" w:w="680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№42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地域密着型通所介護の実績が0になった理由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記述</w:t>
            </w:r>
          </w:p>
        </w:tc>
        <w:tc>
          <w:tcPr>
            <w:tcW w:type="dxa" w:w="249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見える化 Ｄ17-t（受給者1人あたり給付月額・地域密着型通所介護）＋年報</w:t>
            </w:r>
          </w:p>
        </w:tc>
        <w:tc>
          <w:tcPr>
            <w:tcW w:type="dxa" w:w="328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0になった時期は数字で特定できる。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残るのは理由（事業所の休廃止か、利用者側か）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№35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令和7年8〜9月の認定者数の計上方法の変更の有無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算定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見える化 Ｂ1・Ｂ4-a（第1号被保険者数・認定率）＋年報 様式2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令和7年8〜9月の認定者数の動きは数字で追える。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残るのは計上方法を変えたかどうかの町の確認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  <w:spacing w:before="240" w:after="100"/>
      </w:pPr>
      <w:bookmarkStart w:id="104" w:name="_Toc_004"/>
      <w:r>
        <w:rPr>
          <w:rFonts w:ascii="游ゴシック" w:hAnsi="游ゴシック" w:eastAsia="游ゴシック"/>
          <w:b/>
          <w:i w:val="0"/>
          <w:color w:val="2E74B5"/>
          <w:sz w:val="30"/>
        </w:rPr>
        <w:t>Ⅲ　公表資料（12件）</w:t>
      </w:r>
      <w:bookmarkEnd w:id="104"/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国・県・町が公表しているもので取れる。</w:t>
      </w:r>
      <w:r>
        <w:rPr>
          <w:rFonts w:ascii="游ゴシック" w:hAnsi="游ゴシック" w:eastAsia="游ゴシック"/>
          <w:b/>
          <w:i w:val="0"/>
          <w:sz w:val="21"/>
        </w:rPr>
        <w:t>当方で当たる。取得できないものは資料の名で特定してお願いする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【表5】Ⅲ　公表資料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680"/>
        <w:gridCol w:w="2381"/>
        <w:gridCol w:w="907"/>
        <w:gridCol w:w="2494"/>
        <w:gridCol w:w="3288"/>
      </w:tblGrid>
      <w:tr>
        <w:tc>
          <w:tcPr>
            <w:tcW w:type="dxa" w:w="68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№</w:t>
            </w:r>
          </w:p>
        </w:tc>
        <w:tc>
          <w:tcPr>
            <w:tcW w:type="dxa" w:w="238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事項</w:t>
            </w:r>
          </w:p>
        </w:tc>
        <w:tc>
          <w:tcPr>
            <w:tcW w:type="dxa" w:w="90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分野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出所</w:t>
            </w:r>
          </w:p>
        </w:tc>
        <w:tc>
          <w:tcPr>
            <w:tcW w:type="dxa" w:w="328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いま分かっていること／残る部分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№32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町内の有料老人ホーム（老人福祉法第29条第1項の届出）とサービス付き高齢者向け住宅の有無・入居定員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住まい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①福島県「有料老人ホーム一覧」（県が公表）②「サービス付き高齢者向け住宅情報提供システム」（国が公表）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いずれも施設名・所在地・入居定員が市町村別に載る。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介護保険法第117条第5項【新設】の勘案事項そのもの。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当方の環境から取得できないため、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取得をお願いする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№44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町の面積と町営バス・デマンド型交通の運行状況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記述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①国土地理院「全国都道府県市区町村別面積調」②町の地域公共交通計画・広報おのまち・町公式ウェブサイト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面積は国土地理院の公表値を用いる。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町営バス・デマンド型交通の運行状況は町の公表物で足りる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№53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町内事業所の事業所番号と指定の種類（共生型サービス・基準該当障害福祉サービス）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両計画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①介護サービス情報公表システム②障害福祉サービス等情報公表システム（WAM NET）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事業所番号・指定の種類・指定年月日が事業所ごとに載る。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共生型サービス・基準該当の別も公表されている。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当方の環境から取得できないため、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取得をお願いする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№68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老人福祉事業の量の目標の前提となる量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（養護老人ホーム・軽費老人ホームの本町からの入所者数と老人福祉センターの利用状況）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記述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①福島県「社会福祉施設等一覧」②厚生労働省「福祉行政報告例」（e-Stat）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養護老人ホーム・軽費老人ホームの所在と定員は県の一覧に載る。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老人福祉センターは町の公表物。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残るのは「本町からの入所者数」で、これは町の内部データ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№36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振興山村（旧夏井村）の区域が現在のどの大字に当たるか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。その区域の事業所と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特別地域加算の算定実績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特定地域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農林水産省「振興山村一覧表」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旧夏井村・指定番号1179・昭和47年度指定までは検索で確かめた。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一覧の現物が要る。当方の環境から取得できない（`maff.go.jp` 遮断）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№19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町が市町村高齢者居住安定確保計画・市町村賃貸住宅供給促進計画を定めているか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整合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町の例規集・町公式ウェブサイトの計画一覧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市町村高齢者居住安定確保計画・市町村賃貸住宅供給促進計画を定めているかは、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町の公表物で分かる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№20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町が医療介護総合確保促進法第5条第1項の市町村計画を定めているか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整合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同上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医療介護総合確保促進法第5条第1項の市町村計画を定めているか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№21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市町村健康増進計画・データヘルス計画・特定健康診査等実施計画の計画期間と所管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整合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同上。健康増進計画・データヘルス計画・特定健康診査等実施計画は町が公表している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計画期間と所管課が分かればよい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№22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住宅確保要配慮者居住支援協議会が町にあるか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住まい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福島県の居住支援協議会の設置状況（県が公表）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住宅セーフティネット法の改正後は第81条第1項。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町単独か、県・広域かを確かめる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№23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町営住宅・公営住宅の高齢者向け住戸の有無とバリアフリー化の状況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住まい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町営住宅の管理戸数・公営住宅等長寿命化計画（町の公表物）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高齢者向け住戸の有無とバリアフリー化の状況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№24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町内の在宅療養支援病院・診療所2か所の内訳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①福島県保健医療計画 図表12−2−8（受領済み）②医療機能情報提供制度（県が公表）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県計画は令和3年3月31日現在で県中医療圏59か所・本町2か所。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内訳（公立小野町地方綜合病院を含むか、医科か歯科か）は医療機能情報提供制度で分かる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№26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障がいのある方の住まいの状況（グループホームの定員、公営住宅の入居、住宅セーフティネット制度の利用）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①障害福祉サービス等情報公表システム（グループホームの定員）②町営住宅の公表物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残るのは住宅セーフティネット制度の利用の有無で、これは町の内部データ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  <w:spacing w:before="240" w:after="100"/>
      </w:pPr>
      <w:bookmarkStart w:id="105" w:name="_Toc_005"/>
      <w:r>
        <w:rPr>
          <w:rFonts w:ascii="游ゴシック" w:hAnsi="游ゴシック" w:eastAsia="游ゴシック"/>
          <w:b/>
          <w:i w:val="0"/>
          <w:color w:val="2E74B5"/>
          <w:sz w:val="30"/>
        </w:rPr>
        <w:t>Ⅳ　町の内部（28件）</w:t>
      </w:r>
      <w:bookmarkEnd w:id="105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町の内部データでなければ取れない。照会が要る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【表6】Ⅳ　町の内部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680"/>
        <w:gridCol w:w="2381"/>
        <w:gridCol w:w="907"/>
        <w:gridCol w:w="2494"/>
        <w:gridCol w:w="3288"/>
      </w:tblGrid>
      <w:tr>
        <w:tc>
          <w:tcPr>
            <w:tcW w:type="dxa" w:w="68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№</w:t>
            </w:r>
          </w:p>
        </w:tc>
        <w:tc>
          <w:tcPr>
            <w:tcW w:type="dxa" w:w="238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事項</w:t>
            </w:r>
          </w:p>
        </w:tc>
        <w:tc>
          <w:tcPr>
            <w:tcW w:type="dxa" w:w="90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分野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出所</w:t>
            </w:r>
          </w:p>
        </w:tc>
        <w:tc>
          <w:tcPr>
            <w:tcW w:type="dxa" w:w="328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いま分かっていること／残る部分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№27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介護給付費準備基金の残高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（各年度末。基金運用状況調書、または決算書の財産に関する調書）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保険料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基金運用状況調書、または決算書の財産に関する調書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保険料の算定に直結する。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 xml:space="preserve"> 決算書は受領済みだが、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財産に関する調書は未受領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№28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協議会の開催回数と印刷日数の確定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工程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町の意思決定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協議会の開催回数と印刷日数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№29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令和9〜11年度に65歳に達する障がい福祉サービス利用者の一覧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両計画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町の受給者台帳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両計画の見込量に直接効く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№30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介護保険の適用除外に当たる方の有無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保険料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町の被保険者台帳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適用除外に当たる方の有無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№33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保険料の方針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（基金取崩額、所得段階の数と率）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保険料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町の政策判断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保険料の方針（基金取崩額、所得段階の数と率）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№37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特定地域の指定についての町の意向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特定地域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町の政策判断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特定地域の指定についての町の意向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№38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認知症の人及びその家族等の意見を聴く方法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手続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町の手続の定め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認知症の人及びその家族等の意見を聴く方法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№39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4つの場面の目指すべき姿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（退院支援・日常の療養支援・急変時の対応・看取り）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施策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町・関係機関の協議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4つの場面の目指すべき姿。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交付金の評価指標に直結する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№43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要介護認定の適正化の内容（認定調査の委託の有無と点検件数）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交付金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町の事務の実際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認定調査の委託の有無と点検件数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№45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社会福祉法人等による利用者負担軽減の実績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記述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町の給付実績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社会福祉法人等による利用者負担軽減の実績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№46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介護用品給付券等の町単独事業の財源科目と補助対象の可否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記述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町の予算・決算の科目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介護用品給付券等の町単独事業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№47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若年性認知症（65歳未満）の町内の把握状況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施策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町の把握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若年性認知症（65歳未満）の町内の把握状況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№48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町内事業所の休廃止を早く知る仕組みの現状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施策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町の事務の実際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町内事業所の休廃止を早く知る仕組み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№50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成年後見の中核機関の体制と、地域権利擁護相談支援センターへの移行の意向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整合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町の体制と意向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成年後見の中核機関、地域権利擁護相談支援センター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№51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家庭裁判所から町へ本人の状況について照会を受けた実績と手順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整合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町の事務の実際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家庭裁判所からの照会の実績と手順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№52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第2号被保険者の認定者のうち障がい福祉サービスの受給者証をお持ちの方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両計画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町の認定・受給のつき合わせ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第2号被保険者の認定者のうち受給者証をお持ちの方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№54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計画相談支援の実利用者数のうち65歳以上の方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両計画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町の受給者台帳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計画相談支援の実利用者数のうち65歳以上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№55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医療的ケア児等の人数と状況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18歳以上の医療的ケア児等・重症心身障害者を含む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）と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個別避難計画の作成状況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町の把握・個別避難計画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医療的ケア児等の人数と状況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№58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今期アンケート調査の結果と関係者団体等ヒアリングの結果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今期の調査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アンケート調査とヒアリングの結果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№59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セルフプラン件数・相談支援専門員数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町の受給者台帳・事業所の状況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セルフプラン件数・相談支援専門員数。成果目標⑤に直結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№60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手帳所持者数の減少要因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町の手帳の事務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手帳所持者数の減少要因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№62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前回計画 第2部（障がい者計画）49項目・96取組の実績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町の記録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前回計画 第2部 49項目・96取組の実績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№63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地域生活支援事業4事業の実績が0である理由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（意思疎通支援・手話奉仕員養成・移動支援・地域活動支援センター）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町の記録・見込量目標値設定シート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同シート「地域生活支援事業」でも、該当する項目が「要確認」で空欄になっている。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前回計画が実績も見込量も0としていた理由は、町の記録でなければ分からない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№64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前回計画 第7期の成果目標①（施設入所者の地域生活移行）の由来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（入所者26人に対し移行31人・削減22人）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町の記録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前回計画 成果目標①の由来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№65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前回計画 第7期の短期入所の見込量の置き方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（実績のある福祉型を0とし、実績のない医療型に見込みを立てている）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町の記録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前回計画 短期入所の見込量の置き方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№66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前回計画 第7期（障がい児）の人と人日の入れ替わり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（児童発達支援38人・4人日／放課後等デイ391人・23人日）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町の記録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前回計画（障がい児）の人と人日の入れ替わり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№67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計画の策定経過・委員名簿・パブリックコメントの結果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手続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町の手続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策定経過・委員名簿・パブリックコメント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№25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本町の難病患者の把握状況と県中保健所・難病相談支援センターとの連携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町・県中保健所の把握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難病患者の把握状況。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公表は都道府県単位までで市町村別がない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  <w:spacing w:before="240" w:after="100"/>
      </w:pPr>
      <w:bookmarkStart w:id="106" w:name="_Toc_006"/>
      <w:r>
        <w:rPr>
          <w:rFonts w:ascii="游ゴシック" w:hAnsi="游ゴシック" w:eastAsia="游ゴシック"/>
          <w:b/>
          <w:i w:val="0"/>
          <w:color w:val="2E74B5"/>
          <w:sz w:val="30"/>
        </w:rPr>
        <w:t>5　当方の環境から取れないもの</w:t>
      </w:r>
      <w:bookmarkEnd w:id="106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次の資料は公表されていますが、当方の環境から取得できません。</w:t>
      </w:r>
      <w:r>
        <w:rPr>
          <w:rFonts w:ascii="游ゴシック" w:hAnsi="游ゴシック" w:eastAsia="游ゴシック"/>
          <w:b w:val="0"/>
          <w:i w:val="0"/>
          <w:sz w:val="21"/>
        </w:rPr>
        <w:t>セッションのネットワーク方針により、`mhlw.go.jp`・`maff.go.jp`・`wam.go.jp`・`pref.fukushima.lg.jp`・`laws.e-gov.go.jp` への接続が拒否されます。</w:t>
      </w:r>
      <w:r>
        <w:rPr>
          <w:rFonts w:ascii="游ゴシック" w:hAnsi="游ゴシック" w:eastAsia="游ゴシック"/>
          <w:b/>
          <w:i w:val="0"/>
          <w:sz w:val="21"/>
        </w:rPr>
        <w:t>資料の名で特定しましたので、取得だけをお願いできれば、あとは当方で進みます。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【表7】当方の環境から取れないもの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3969"/>
        <w:gridCol w:w="2041"/>
        <w:gridCol w:w="3742"/>
      </w:tblGrid>
      <w:tr>
        <w:tc>
          <w:tcPr>
            <w:tcW w:type="dxa" w:w="396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資料</w:t>
            </w:r>
          </w:p>
        </w:tc>
        <w:tc>
          <w:tcPr>
            <w:tcW w:type="dxa" w:w="204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どの事項に要るか</w:t>
            </w:r>
          </w:p>
        </w:tc>
        <w:tc>
          <w:tcPr>
            <w:tcW w:type="dxa" w:w="374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取れない理由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福島県「有料老人ホーム一覧」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№32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`pref.fukushima.lg.jp` 遮断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サービス付き高齢者向け住宅情報提供システム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№32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外部接続の制限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介護サービス情報公表システム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№53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外部接続の制限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障害福祉サービス等情報公表システム（WAM NET）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№53・№26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`wam.go.jp` 遮断</w:t>
            </w:r>
          </w:p>
        </w:tc>
      </w:tr>
      <w:tr>
        <w:tc>
          <w:tcPr>
            <w:tcW w:type="dxa" w:w="3969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農林水産省「振興山村一覧表」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№36</w:t>
            </w:r>
          </w:p>
        </w:tc>
        <w:tc>
          <w:tcPr>
            <w:tcW w:type="dxa" w:w="3742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`maff.go.jp` 遮断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特別地域加算の対象地域の大臣告示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№17（Ｂ）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`mhlw.go.jp` 遮断。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告示は法令APIの対象外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（法令種別に「告示」がなく、題名で探しても0件）</w:t>
            </w:r>
          </w:p>
        </w:tc>
      </w:tr>
    </w:tbl>
    <w:p>
      <w:pPr>
        <w:spacing w:after="40"/>
      </w:pPr>
    </w:p>
    <w:p>
      <w:pPr>
        <w:spacing w:after="120"/>
      </w:pPr>
    </w:p>
    <w:p>
      <w:pPr>
        <w:pStyle w:val="Heading2"/>
        <w:keepNext/>
        <w:spacing w:before="180" w:after="100"/>
      </w:pPr>
      <w:bookmarkStart w:id="107" w:name="_Toc_007"/>
      <w:r>
        <w:rPr>
          <w:rFonts w:ascii="游ゴシック" w:hAnsi="游ゴシック" w:eastAsia="游ゴシック"/>
          <w:b/>
          <w:i w:val="0"/>
          <w:color w:val="2E74B5"/>
          <w:sz w:val="25"/>
        </w:rPr>
        <w:t>5-1　環境の更新により取れたもの（令和8年10月19日）</w:t>
      </w:r>
      <w:bookmarkEnd w:id="107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法令API（`laws.e-gov.go.jp`）への接続が許可されました。</w:t>
      </w:r>
      <w:r>
        <w:rPr>
          <w:rFonts w:ascii="游ゴシック" w:hAnsi="游ゴシック" w:eastAsia="游ゴシック"/>
          <w:b w:val="0"/>
          <w:i w:val="0"/>
          <w:sz w:val="21"/>
        </w:rPr>
        <w:t>これにより現行条文の全文で確かめられるようになり、</w:t>
      </w:r>
      <w:r>
        <w:rPr>
          <w:rFonts w:ascii="游ゴシック" w:hAnsi="游ゴシック" w:eastAsia="游ゴシック"/>
          <w:b/>
          <w:i w:val="0"/>
          <w:sz w:val="21"/>
        </w:rPr>
        <w:t>8件が片付きました。</w:t>
      </w:r>
      <w:r>
        <w:rPr>
          <w:rFonts w:ascii="游ゴシック" w:hAnsi="游ゴシック" w:eastAsia="游ゴシック"/>
          <w:b/>
          <w:i w:val="0"/>
          <w:sz w:val="21"/>
        </w:rPr>
        <w:t>うち1件は、当方の記載の誤りを正すものでした。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【表8】環境の更新により取れたもの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381"/>
        <w:gridCol w:w="1134"/>
        <w:gridCol w:w="6236"/>
      </w:tblGrid>
      <w:tr>
        <w:tc>
          <w:tcPr>
            <w:tcW w:type="dxa" w:w="238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確かめたもの</w:t>
            </w:r>
          </w:p>
        </w:tc>
        <w:tc>
          <w:tcPr>
            <w:tcW w:type="dxa" w:w="113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確認事項</w:t>
            </w:r>
          </w:p>
        </w:tc>
        <w:tc>
          <w:tcPr>
            <w:tcW w:type="dxa" w:w="6236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分かったこと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介護保険法 第117条の項番号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№13→Ａ</w:t>
            </w:r>
          </w:p>
        </w:tc>
        <w:tc>
          <w:tcPr>
            <w:tcW w:type="dxa" w:w="623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整合性の確保＝第10項（改正後第11項）。相手方は医療介護総合確保促進法第5条第1項の市町村計画であり、医療計画ではない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（第117条に「医療計画」の語はない）。調和＝第11項（改正後第12項）、老人福祉計画との一体＝第7項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高齢者住まい法・住宅セーフティネット法の条番号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№14→Ａ</w:t>
            </w:r>
          </w:p>
        </w:tc>
        <w:tc>
          <w:tcPr>
            <w:tcW w:type="dxa" w:w="623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市町村高齢者居住安定確保計画＝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第4条の2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、市町村賃貸住宅供給促進計画＝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第6条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、居住支援協議会＝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第81条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、登録住宅＝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第7条第5項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。いずれも当方の記載どおり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障害者総合支援法・児童福祉法の調和の規定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№15→Ａ</w:t>
            </w:r>
          </w:p>
        </w:tc>
        <w:tc>
          <w:tcPr>
            <w:tcW w:type="dxa" w:w="623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調和＝第88条第7項・第33条の20第7項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。一体作成＝第6項、協議会の意見聴取＝第9項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手話に関する施策の推進に関する法律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№18→Ａ</w:t>
            </w:r>
          </w:p>
        </w:tc>
        <w:tc>
          <w:tcPr>
            <w:tcW w:type="dxa" w:w="623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令和7年法律第78号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、公布 令和7年6月25日、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施行は公布の日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（附則第1項）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特定地域居宅サービス等事業（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改正後条文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）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№80（Ａ）</w:t>
            </w:r>
          </w:p>
        </w:tc>
        <w:tc>
          <w:tcPr>
            <w:tcW w:type="dxa" w:w="623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根拠＝介護保険法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第115条の45第3項【新設】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特定地域を定めるのは県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（同法第42条第1項第3号。基準は厚生労働省令）。費用は総合事業と同じく第2号被保険者の負担の対象（第126条第1項）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小規模市町村地域支援連携協働体制整備事業（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改正後条文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）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№81（Ａ）</w:t>
            </w:r>
          </w:p>
        </w:tc>
        <w:tc>
          <w:tcPr>
            <w:tcW w:type="dxa" w:w="623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根拠＝社会福祉法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第106条の6【丸ごと差し替え】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該当は厚生労働省令の基準次第。実施は任意。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一体に行う事業に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地域包括支援センターの3事業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が含まれる</w:t>
            </w:r>
          </w:p>
        </w:tc>
      </w:tr>
      <w:tr>
        <w:tc>
          <w:tcPr>
            <w:tcW w:type="dxa" w:w="2381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支援会議の相互連携の相手方（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改正後条文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）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№82（Ａ）</w:t>
            </w:r>
          </w:p>
        </w:tc>
        <w:tc>
          <w:tcPr>
            <w:tcW w:type="dxa" w:w="6236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2つではなく5つ。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介護保険法第115条の48第5項は、障害者総合支援法の支援協議会のほか、社会福祉法第106条の3の2・住宅セーフティネット法第81条第1項・生活困窮者自立支援法第9条第1項の会議を挙げる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老人福祉法第20条の8の改正の有無（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改正後条文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）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№83（Ａ）</w:t>
            </w:r>
          </w:p>
        </w:tc>
        <w:tc>
          <w:tcPr>
            <w:tcW w:type="dxa" w:w="623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当方は「改正の対象外」としていたが誤り。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第2項は改正されないが、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第3項に第3号が新設される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（支援関係機関との連携。努力義務）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残る遮断は、`mhlw.go.jp`・`maff.go.jp`・`wam.go.jp`・`pref.fukushima.lg.jp`・`e-stat.go.jp`・`gsi.go.jp`・町公式ウェブサイトです。</w:t>
      </w:r>
      <w:r>
        <w:rPr>
          <w:rFonts w:ascii="游ゴシック" w:hAnsi="游ゴシック" w:eastAsia="游ゴシック"/>
          <w:b w:val="0"/>
          <w:i w:val="0"/>
          <w:sz w:val="21"/>
        </w:rPr>
        <w:t>いずれも令和8年10月19日に実測しました。</w:t>
      </w:r>
    </w:p>
    <w:p>
      <w:pPr>
        <w:pStyle w:val="Heading1"/>
        <w:keepNext/>
        <w:spacing w:before="240" w:after="100"/>
      </w:pPr>
      <w:bookmarkStart w:id="108" w:name="_Toc_008"/>
      <w:r>
        <w:rPr>
          <w:rFonts w:ascii="游ゴシック" w:hAnsi="游ゴシック" w:eastAsia="游ゴシック"/>
          <w:b/>
          <w:i w:val="0"/>
          <w:color w:val="2E74B5"/>
          <w:sz w:val="30"/>
        </w:rPr>
        <w:t>6　お願いしたいこと</w:t>
      </w:r>
      <w:bookmarkEnd w:id="108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①まず、Ⅲの公表資料6点を取得してお送りください。</w:t>
      </w:r>
      <w:r>
        <w:rPr>
          <w:rFonts w:ascii="游ゴシック" w:hAnsi="游ゴシック" w:eastAsia="游ゴシック"/>
          <w:b w:val="0"/>
          <w:i w:val="0"/>
          <w:sz w:val="21"/>
        </w:rPr>
        <w:t>これで12件が片付きます。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②次に、Ⅳの28件のうち、保険料と見込量に直結するものを先にお願いします。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【表9】先にお願いしたいもの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680"/>
        <w:gridCol w:w="3969"/>
        <w:gridCol w:w="5102"/>
      </w:tblGrid>
      <w:tr>
        <w:tc>
          <w:tcPr>
            <w:tcW w:type="dxa" w:w="68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№</w:t>
            </w:r>
          </w:p>
        </w:tc>
        <w:tc>
          <w:tcPr>
            <w:tcW w:type="dxa" w:w="396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事項</w:t>
            </w:r>
          </w:p>
        </w:tc>
        <w:tc>
          <w:tcPr>
            <w:tcW w:type="dxa" w:w="510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なぜ先か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№27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介護給付費準備基金の残高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（各年度末。基金運用状況調書、または決算書の財産に関する調書）</w:t>
            </w:r>
          </w:p>
        </w:tc>
        <w:tc>
          <w:tcPr>
            <w:tcW w:type="dxa" w:w="51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保険料の算定に直結する。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 xml:space="preserve"> 決算書は受領済みだが、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財産に関する調書は未受領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№33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保険料の方針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（基金取崩額、所得段階の数と率）</w:t>
            </w:r>
          </w:p>
        </w:tc>
        <w:tc>
          <w:tcPr>
            <w:tcW w:type="dxa" w:w="51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保険料の方針（基金取崩額、所得段階の数と率）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№29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令和9〜11年度に65歳に達する障がい福祉サービス利用者の一覧</w:t>
            </w:r>
          </w:p>
        </w:tc>
        <w:tc>
          <w:tcPr>
            <w:tcW w:type="dxa" w:w="51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両計画の見込量に直接効く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№52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第2号被保険者の認定者のうち障がい福祉サービスの受給者証をお持ちの方</w:t>
            </w:r>
          </w:p>
        </w:tc>
        <w:tc>
          <w:tcPr>
            <w:tcW w:type="dxa" w:w="51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第2号被保険者の認定者のうち受給者証をお持ちの方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№55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医療的ケア児等の人数と状況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18歳以上の医療的ケア児等・重症心身障害者を含む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）と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個別避難計画の作成状況</w:t>
            </w:r>
          </w:p>
        </w:tc>
        <w:tc>
          <w:tcPr>
            <w:tcW w:type="dxa" w:w="51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医療的ケア児等の人数と状況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№58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今期アンケート調査の結果と関係者団体等ヒアリングの結果</w:t>
            </w:r>
          </w:p>
        </w:tc>
        <w:tc>
          <w:tcPr>
            <w:tcW w:type="dxa" w:w="51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アンケート調査とヒアリングの結果</w:t>
            </w:r>
          </w:p>
        </w:tc>
      </w:tr>
      <w:tr>
        <w:tc>
          <w:tcPr>
            <w:tcW w:type="dxa" w:w="680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№59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セルフプラン件数・相談支援専門員数</w:t>
            </w:r>
          </w:p>
        </w:tc>
        <w:tc>
          <w:tcPr>
            <w:tcW w:type="dxa" w:w="5102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セルフプラン件数・相談支援専門員数。成果目標⑤に直結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№63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地域生活支援事業4事業の実績が0である理由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（意思疎通支援・手話奉仕員養成・移動支援・地域活動支援センター）</w:t>
            </w:r>
          </w:p>
        </w:tc>
        <w:tc>
          <w:tcPr>
            <w:tcW w:type="dxa" w:w="51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同シート「地域生活支援事業」でも、該当する項目が「要確認」で空欄になっている。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前回計画が実績も見込量も0としていた理由は、町の記録でなければ分からない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③ⅠとⅡの10件は、お尋ねしません。</w:t>
      </w:r>
      <w:r>
        <w:rPr>
          <w:rFonts w:ascii="游ゴシック" w:hAnsi="游ゴシック" w:eastAsia="游ゴシック"/>
          <w:b w:val="0"/>
          <w:i w:val="0"/>
          <w:sz w:val="21"/>
        </w:rPr>
        <w:t>既にお預かりしている資料と見える化の出力で進めます。ただし</w:t>
      </w:r>
      <w:r>
        <w:rPr>
          <w:rFonts w:ascii="游ゴシック" w:hAnsi="游ゴシック" w:eastAsia="游ゴシック"/>
          <w:b/>
          <w:i w:val="0"/>
          <w:sz w:val="21"/>
        </w:rPr>
        <w:t>「残る部分」に書いた細部だけは、あとでまとめてお尋ねすることがあります。</w:t>
      </w:r>
    </w:p>
    <w:sectPr w:rsidR="00FC693F" w:rsidRPr="0006063C" w:rsidSect="00034616">
      <w:headerReference w:type="default" r:id="rId11"/>
      <w:footerReference w:type="default" r:id="rId12"/>
      <w:pgSz w:w="11906" w:h="16838"/>
      <w:pgMar w:top="1134" w:right="1077" w:bottom="1134" w:left="1077" w:header="709" w:footer="709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  <w:t xml:space="preserve">- </w:t>
    </w:r>
    <w:r>
      <w:rPr>
        <w:rFonts w:ascii="游ゴシック" w:hAnsi="游ゴシック" w:eastAsia="游ゴシック"/>
        <w:b w:val="0"/>
        <w:i w:val="0"/>
        <w:sz w:val="20"/>
      </w:rPr>
      <w:fldChar w:fldCharType="begin"/>
    </w:r>
    <w:r>
      <w:rPr>
        <w:rFonts w:ascii="游ゴシック" w:hAnsi="游ゴシック" w:eastAsia="游ゴシック"/>
        <w:b w:val="0"/>
        <w:i w:val="0"/>
        <w:sz w:val="20"/>
      </w:rPr>
      <w:instrText xml:space="preserve"> PAGE </w:instrText>
    </w:r>
    <w:r>
      <w:rPr>
        <w:rFonts w:ascii="游ゴシック" w:hAnsi="游ゴシック" w:eastAsia="游ゴシック"/>
        <w:b w:val="0"/>
        <w:i w:val="0"/>
        <w:sz w:val="20"/>
      </w:rPr>
      <w:fldChar w:fldCharType="end"/>
    </w:r>
    <w:r>
      <w:rPr>
        <w:rFonts w:ascii="游ゴシック" w:hAnsi="游ゴシック" w:eastAsia="游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</w:r>
    <w:r>
      <w:rPr>
        <w:rFonts w:ascii="游ゴシック" w:hAnsi="游ゴシック" w:eastAsia="游ゴシック"/>
        <w:b w:val="0"/>
        <w:i w:val="0"/>
        <w:sz w:val="18"/>
      </w:rPr>
      <w:t>小野町　町データ待ちの切り分け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  <w:t>小野町　町データ待ちの切り分け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游ゴシック" w:hAnsi="游ゴシック" w:eastAsia="游ゴシック"/>
      <w:sz w:val="21"/>
      <w:lang w:val="en-US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ind w:left="0" w:firstLine="0"/>
      <w:outlineLvl w:val="0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ind w:left="0" w:firstLine="0"/>
      <w:outlineLvl w:val="1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ind w:left="0" w:firstLine="0"/>
      <w:outlineLvl w:val="2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小野町　町データ待ちの切り分け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ja-JP</dc:language>
</cp:coreProperties>
</file>