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計画の策定にあたって</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1-4　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1-5　日常生活圏域の設定</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1-6　計画の策定体制と策定経過</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1-7　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1-8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高齢者を取り巻く状況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要支援・要介護認定の状況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介護サービスの利用状況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2-7　介護保険財政の状況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図2-23　交付金 目標別得点と全国平均の対比（令和8年度）</w:t>
      </w:r>
    </w:p>
    <w:p>
      <w:pPr>
        <w:spacing w:after="200"/>
        <w:jc w:val="center"/>
      </w:pPr>
      <w:r>
        <w:rPr>
          <w:rFonts w:ascii="BIZ UDPゴシック" w:cs="BIZ UDPゴシック" w:eastAsia="BIZ UDPゴシック" w:hAnsi="BIZ UDP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図2-24　交付金 合計得点の推移（村・福島県平均・全国平均）</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BIZ UDPゴシック" w:cs="BIZ UDPゴシック" w:eastAsia="BIZ UDPゴシック" w:hAnsi="BIZ UDP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BIZ UDPゴシック" w:cs="BIZ UDPゴシック" w:eastAsia="BIZ UDPゴシック" w:hAnsi="BIZ UDP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条件の近い団体との比較</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得点が伸びた項目</w:t>
      </w:r>
    </w:p>
    <w:p>
      <w:pPr>
        <w:spacing w:after="120" w:line="300" w:lineRule="exact"/>
      </w:pPr>
      <w:r>
        <w:rPr>
          <w:rFonts w:ascii="BIZ UDPゴシック" w:cs="BIZ UDPゴシック" w:eastAsia="BIZ UDPゴシック" w:hAnsi="BIZ UDP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BIZ UDPゴシック" w:cs="BIZ UDPゴシック" w:eastAsia="BIZ UDPゴシック" w:hAnsi="BIZ UDP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指標群別にみると</w:t>
      </w:r>
    </w:p>
    <w:p>
      <w:pPr>
        <w:spacing w:after="120" w:line="300" w:lineRule="exact"/>
      </w:pPr>
      <w:r>
        <w:rPr>
          <w:rFonts w:ascii="BIZ UDPゴシック" w:cs="BIZ UDPゴシック" w:eastAsia="BIZ UDPゴシック" w:hAnsi="BIZ UDP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指標群</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保険者機能強化推進交付金</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介護保険保険者努力支援交付金</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3か年の推移の全体像</w:t>
      </w:r>
    </w:p>
    <w:p>
      <w:pPr>
        <w:spacing w:after="120" w:line="300" w:lineRule="exact"/>
      </w:pPr>
      <w:r>
        <w:rPr>
          <w:rFonts w:ascii="BIZ UDPゴシック" w:cs="BIZ UDPゴシック" w:eastAsia="BIZ UDPゴシック" w:hAnsi="BIZ UDP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BIZ UDPゴシック" w:cs="BIZ UDPゴシック" w:eastAsia="BIZ UDPゴシック" w:hAnsi="BIZ UDP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BIZ UDPゴシック" w:cs="BIZ UDPゴシック" w:eastAsia="BIZ UDPゴシック" w:hAnsi="BIZ UDP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目標別に全国平均と比べると</w:t>
      </w:r>
    </w:p>
    <w:p>
      <w:pPr>
        <w:spacing w:after="120" w:line="300" w:lineRule="exact"/>
      </w:pPr>
      <w:r>
        <w:rPr>
          <w:rFonts w:ascii="BIZ UDPゴシック" w:cs="BIZ UDPゴシック" w:eastAsia="BIZ UDPゴシック" w:hAnsi="BIZ UDP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02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BIZ UDPゴシック" w:cs="BIZ UDPゴシック" w:eastAsia="BIZ UDPゴシック" w:hAnsi="BIZ UDP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BIZ UDPゴシック" w:cs="BIZ UDPゴシック" w:eastAsia="BIZ UDPゴシック" w:hAnsi="BIZ UDP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交付金・目標（政策領域）</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6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残された課題は2点です</w:t>
      </w:r>
    </w:p>
    <w:p>
      <w:pPr>
        <w:spacing w:after="120" w:line="300" w:lineRule="exact"/>
      </w:pPr>
      <w:r>
        <w:rPr>
          <w:rFonts w:ascii="BIZ UDPゴシック" w:cs="BIZ UDPゴシック" w:eastAsia="BIZ UDPゴシック" w:hAnsi="BIZ UDP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成果指標（アウトカム）の状況</w:t>
      </w:r>
    </w:p>
    <w:p>
      <w:pPr>
        <w:spacing w:after="120" w:line="300" w:lineRule="exact"/>
      </w:pPr>
      <w:r>
        <w:rPr>
          <w:rFonts w:ascii="BIZ UDPゴシック" w:cs="BIZ UDPゴシック" w:eastAsia="BIZ UDPゴシック" w:hAnsi="BIZ UDP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BIZ UDPゴシック" w:cs="BIZ UDPゴシック" w:eastAsia="BIZ UDPゴシック" w:hAnsi="BIZ UDP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2-9　第9期計画の進捗と評価</w:t>
      </w:r>
    </w:p>
    <w:p>
      <w:pPr>
        <w:spacing w:after="120" w:line="300" w:lineRule="exact"/>
      </w:pPr>
      <w:r>
        <w:rPr>
          <w:rFonts w:ascii="BIZ UDPゴシック" w:cs="BIZ UDPゴシック" w:eastAsia="BIZ UDPゴシック" w:hAnsi="BIZ UDPゴシック"/>
          <w:sz w:val="21"/>
          <w:szCs w:val="21"/>
        </w:rPr>
        <w:t xml:space="preserve">第9期計画に掲げた数値と実績を比較し、乖離の状況とその要因を検証しました。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決算額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令和5年度は見込みを1.4%上回りました。</w:t>
      </w:r>
    </w:p>
    <w:p>
      <w:pPr>
        <w:spacing w:after="120" w:line="300" w:lineRule="exact"/>
      </w:pPr>
      <w:r>
        <w:rPr>
          <w:rFonts w:ascii="BIZ UDPゴシック" w:cs="BIZ UDPゴシック" w:eastAsia="BIZ UDPゴシック" w:hAnsi="BIZ UDPゴシック"/>
          <w:sz w:val="21"/>
          <w:szCs w:val="21"/>
        </w:rPr>
        <w:t xml:space="preserve">第9期の初年度である令和6年度の保険給付費の決算は278,693千円で、令和5年度（280,366千円）とほぼ同じでした。第9期計画の標準給付費は3か年で939,947千円（年平均約313,316千円）であり、令和6年度の実績はこれを1割ほど下回っています（5-6）。</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編集注記：令和7年度の決算の提供を受けたうえで、第9期全体の乖離を確定します。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検証から得られた課題</w:t>
      </w:r>
    </w:p>
    <w:p>
      <w:pPr>
        <w:spacing w:after="120" w:line="300" w:lineRule="exact"/>
      </w:pPr>
      <w:r>
        <w:rPr>
          <w:rFonts w:ascii="BIZ UDPゴシック" w:cs="BIZ UDPゴシック" w:eastAsia="BIZ UDPゴシック" w:hAnsi="BIZ UDP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2-10　アンケート調査結果</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2-11　本村の課題</w:t>
      </w:r>
    </w:p>
    <w:p>
      <w:pPr>
        <w:spacing w:after="120" w:line="300" w:lineRule="exact"/>
      </w:pPr>
      <w:r>
        <w:rPr>
          <w:rFonts w:ascii="BIZ UDPゴシック" w:cs="BIZ UDPゴシック" w:eastAsia="BIZ UDPゴシック" w:hAnsi="BIZ UDPゴシック"/>
          <w:sz w:val="21"/>
          <w:szCs w:val="21"/>
        </w:rPr>
        <w:t xml:space="preserve">これまでの分析から、本村の課題は次の6点に整理されます。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課題1　認定を受けても、利用できるサービスが限られています</w:t>
      </w:r>
    </w:p>
    <w:p>
      <w:pPr>
        <w:spacing w:after="120" w:line="300" w:lineRule="exact"/>
      </w:pPr>
      <w:r>
        <w:rPr>
          <w:rFonts w:ascii="BIZ UDPゴシック" w:cs="BIZ UDPゴシック" w:eastAsia="BIZ UDPゴシック" w:hAnsi="BIZ UDP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BIZ UDPゴシック" w:cs="BIZ UDPゴシック" w:eastAsia="BIZ UDPゴシック" w:hAnsi="BIZ UDP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課題2　軽度の方が急増し、その受け皿が整っていません</w:t>
      </w:r>
    </w:p>
    <w:p>
      <w:pPr>
        <w:spacing w:after="120" w:line="300" w:lineRule="exact"/>
      </w:pPr>
      <w:r>
        <w:rPr>
          <w:rFonts w:ascii="BIZ UDPゴシック" w:cs="BIZ UDPゴシック" w:eastAsia="BIZ UDPゴシック" w:hAnsi="BIZ UDP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課題3　計画を評価し改善する仕組みを定着させる必要があります</w:t>
      </w:r>
    </w:p>
    <w:p>
      <w:pPr>
        <w:spacing w:after="120" w:line="300" w:lineRule="exact"/>
      </w:pPr>
      <w:r>
        <w:rPr>
          <w:rFonts w:ascii="BIZ UDPゴシック" w:cs="BIZ UDPゴシック" w:eastAsia="BIZ UDPゴシック" w:hAnsi="BIZ UDP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BIZ UDPゴシック" w:cs="BIZ UDPゴシック" w:eastAsia="BIZ UDPゴシック" w:hAnsi="BIZ UDP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課題4　保険料と給付水準の関係を説明する必要があります</w:t>
      </w:r>
    </w:p>
    <w:p>
      <w:pPr>
        <w:spacing w:after="120" w:line="300" w:lineRule="exact"/>
      </w:pPr>
      <w:r>
        <w:rPr>
          <w:rFonts w:ascii="BIZ UDPゴシック" w:cs="BIZ UDPゴシック" w:eastAsia="BIZ UDPゴシック" w:hAnsi="BIZ UDP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課題5　人口構造の転換に備える必要があります</w:t>
      </w:r>
    </w:p>
    <w:p>
      <w:pPr>
        <w:spacing w:after="120" w:line="300" w:lineRule="exact"/>
      </w:pPr>
      <w:r>
        <w:rPr>
          <w:rFonts w:ascii="BIZ UDPゴシック" w:cs="BIZ UDPゴシック" w:eastAsia="BIZ UDPゴシック" w:hAnsi="BIZ UDP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課題6　冬期の生活と移動を支える必要があります</w:t>
      </w:r>
    </w:p>
    <w:p>
      <w:pPr>
        <w:spacing w:after="120" w:line="300" w:lineRule="exact"/>
      </w:pPr>
      <w:r>
        <w:rPr>
          <w:rFonts w:ascii="BIZ UDPゴシック" w:cs="BIZ UDPゴシック" w:eastAsia="BIZ UDPゴシック" w:hAnsi="BIZ UDP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BIZ UDPゴシック" w:cs="BIZ UDPゴシック" w:eastAsia="BIZ UDPゴシック" w:hAnsi="BIZ UDP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計画の基本的な考え方</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第10期の重点</w:t>
      </w:r>
    </w:p>
    <w:p>
      <w:pPr>
        <w:spacing w:after="120" w:line="300" w:lineRule="exact"/>
      </w:pPr>
      <w:r>
        <w:rPr>
          <w:rFonts w:ascii="BIZ UDPゴシック" w:cs="BIZ UDPゴシック" w:eastAsia="BIZ UDPゴシック" w:hAnsi="BIZ UDPゴシック"/>
          <w:sz w:val="21"/>
          <w:szCs w:val="21"/>
        </w:rPr>
        <w:t xml:space="preserve">2-11で整理した6つの課題を踏まえ、本計画では次の4点を重点として取り組みます。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重点1　軽度の方の重度化を防ぎます</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重点2　後期高齢者の増加に備えます</w:t>
      </w:r>
    </w:p>
    <w:p>
      <w:pPr>
        <w:spacing w:after="120" w:line="300" w:lineRule="exact"/>
      </w:pPr>
      <w:r>
        <w:rPr>
          <w:rFonts w:ascii="BIZ UDPゴシック" w:cs="BIZ UDPゴシック" w:eastAsia="BIZ UDPゴシック" w:hAnsi="BIZ UDP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重点3　冬期の生活と移動を支えます</w:t>
      </w:r>
    </w:p>
    <w:p>
      <w:pPr>
        <w:spacing w:after="120" w:line="300" w:lineRule="exact"/>
      </w:pPr>
      <w:r>
        <w:rPr>
          <w:rFonts w:ascii="BIZ UDPゴシック" w:cs="BIZ UDPゴシック" w:eastAsia="BIZ UDPゴシック" w:hAnsi="BIZ UDP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重点4　計画を評価し改善する仕組みをつくります</w:t>
      </w:r>
    </w:p>
    <w:p>
      <w:pPr>
        <w:spacing w:after="120" w:line="300" w:lineRule="exact"/>
      </w:pPr>
      <w:r>
        <w:rPr>
          <w:rFonts w:ascii="BIZ UDPゴシック" w:cs="BIZ UDPゴシック" w:eastAsia="BIZ UDPゴシック" w:hAnsi="BIZ UDP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3-4　施策の体系</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3-5　施策体系の対応表</w:t>
      </w:r>
    </w:p>
    <w:p>
      <w:pPr>
        <w:spacing w:after="120" w:line="300" w:lineRule="exact"/>
      </w:pPr>
      <w:r>
        <w:rPr>
          <w:rFonts w:ascii="BIZ UDPゴシック" w:cs="BIZ UDPゴシック" w:eastAsia="BIZ UDPゴシック" w:hAnsi="BIZ UDP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主な根拠</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交付金の目標</w:t>
            </w:r>
          </w:p>
        </w:tc>
        <w:tc>
          <w:tcPr>
            <w:tcW w:type="dxa" w:w="84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99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医療・介護・地域・広域の関係機関と連携します（基本目標4・5）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基本目標1　健康づくりと介護予防施策の充実・推進【最重点】</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施策1-1　通いの場の開催頻度の向上と地区差の是正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施策1-2　総合事業における多様なサービスの実施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施策1-3　一般介護予防事業の拡充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施策1-4　介護予防におけるデータ活用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施策1-5　地域リハビリテーション活動支援事業の推進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施策1-6　高齢者の保健事業と介護予防の一体的実施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施策2-1　高齢者の移動に関する支援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施策2-2　社会参加の促進とインセンティブの検討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施策2-3　住まいの安定的な確保と生活困難者支援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施策2-4　日常生活の安全確保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施策2-5　地域支え合い活動の促進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施策2-6　冬期の生活支援（除雪）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施策3-1　居宅サービスの確保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施策3-2　地域密着型サービスの維持と定員の検討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施策3-3　村外施設サービスの利用支援　【改称】</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施策3-4　短期入所サービスの確保　【新規】</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施策3-5　介護給付の適正化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施策4-1　地域包括支援センターの機能強化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施策4-2　地域ケア会議の充実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施策4-3　在宅医療・介護連携の推進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施策4-4　認知症施策の推進　【継続・強化】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施策4-5　生活支援体制の整備　【継続】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施策4-6　介護人材の確保と生産性向上　【強化】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施策4-7　成年後見制度の利用促進　【継続・強化】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基本目標5　計画の推進と進捗管理【新設】</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4-6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4-7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基本理念（3-1）および基本目標4に反映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施策1-1〜1-6（介護予防）・施策4-4（早期診断・早期対応、難聴への対応）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　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5-2　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5-3　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5-4　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-5）。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-5）。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5-12）。</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-5）。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5-5　地域支援事業の見込み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地域支援事業の量の見込み</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50,750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5-6　標準給付費の見込み</w:t>
      </w:r>
    </w:p>
    <w:p>
      <w:pPr>
        <w:spacing w:after="120" w:line="300" w:lineRule="exact"/>
      </w:pPr>
      <w:r>
        <w:rPr>
          <w:rFonts w:ascii="BIZ UDPゴシック" w:cs="BIZ UDPゴシック" w:eastAsia="BIZ UDPゴシック" w:hAnsi="BIZ UDP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5-7　第1号被保険者の保険料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5-12）。</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当方の検算（国の推計ワークシートの受領前の算定）</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5-8　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照会の結果により5-7の感応度を用いて幅を示す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5-9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5-10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5-11　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当方の算定による感度分析（認定者数が減る系列）</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保険料基準額の見通し（αの2案）</w:t>
      </w:r>
    </w:p>
    <w:p>
      <w:pPr>
        <w:spacing w:after="120" w:line="300" w:lineRule="exact"/>
      </w:pPr>
      <w:r>
        <w:rPr>
          <w:rFonts w:ascii="BIZ UDPゴシック" w:cs="BIZ UDPゴシック" w:eastAsia="BIZ UDPゴシック" w:hAnsi="BIZ UDP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基本目標1・施策3-5・5-8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5-12　現時点で据え置いた項目と確定の条件</w:t>
      </w:r>
    </w:p>
    <w:p>
      <w:pPr>
        <w:spacing w:after="120" w:line="300" w:lineRule="exact"/>
      </w:pPr>
      <w:r>
        <w:rPr>
          <w:rFonts w:ascii="BIZ UDPゴシック" w:cs="BIZ UDPゴシック" w:eastAsia="BIZ UDPゴシック" w:hAnsi="BIZ UDP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村内のグループホーム2事業所の入居者のうち本村の被保険者の数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入居者は令和7年に27人で満床（2-5）。本村の被保険者と他市町村の被保険者の内訳は分かっていない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村内の事業所の利用者数・従事者数の出典（配布元・時点）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「事業所別の従事者数・利用者数・定員充足率等の5か年推移（村より提供）」と記している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居宅介護支援・介護予防支援（地域包括支援センター）の職員数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掲げていない（提供を受けたデータに含まれない）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当方の検算は令和5年度決算21,517千円を3か年据え置き（令和6年度決算は19,847千円）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当方の検算は令和5年度決算39,886千円×3年（令和6年度決算は39,865千円）。国の推計ワークシートは令和9年度47,686千円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令和7年度決算と村のご判断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介護給付費準備基金の令和8年度末の見込額（42,128,183円）の根拠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令和6年度末の決算は20,461,007円。令和7・8年度の積立ての予定額が分からない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村に確認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令和5年度決算16,463千円で代用（令和6年度決算は15,343千円）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県への確認。第9期における取扱い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現時点の扱い</w:t>
            </w:r>
          </w:p>
        </w:tc>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第2回・第3回策定委員会</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6-1　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6-2　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　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6-4　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6-5　計画の見直し</w:t>
      </w:r>
    </w:p>
    <w:p>
      <w:pPr>
        <w:spacing w:after="120" w:line="300" w:lineRule="exact"/>
      </w:pPr>
      <w:r>
        <w:rPr>
          <w:rFonts w:ascii="BIZ UDPゴシック" w:cs="BIZ UDPゴシック" w:eastAsia="BIZ UDPゴシック" w:hAnsi="BIZ UDP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5-2〜5-7を差し替え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資1　計画の策定経過</w:t>
      </w:r>
    </w:p>
    <w:p>
      <w:pPr>
        <w:spacing w:after="120" w:line="300" w:lineRule="exact"/>
      </w:pPr>
      <w:r>
        <w:rPr>
          <w:rFonts w:ascii="BIZ UDPゴシック" w:cs="BIZ UDPゴシック" w:eastAsia="BIZ UDPゴシック" w:hAnsi="BIZ UDP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年月日</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資2　北塩原村高齢者福祉計画・介護保険事業計画策定委員会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設置の根拠</w:t>
      </w:r>
    </w:p>
    <w:p>
      <w:pPr>
        <w:spacing w:after="120" w:line="300" w:lineRule="exact"/>
      </w:pPr>
      <w:r>
        <w:rPr>
          <w:rFonts w:ascii="BIZ UDPゴシック" w:cs="BIZ UDPゴシック" w:eastAsia="BIZ UDPゴシック" w:hAnsi="BIZ UDP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役職等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開催日</w:t>
            </w:r>
          </w:p>
        </w:tc>
        <w:tc>
          <w:tcPr>
            <w:tcW w:type="dxa" w:w="59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パブリックコメントの結果、計画案の最終確認</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資3　アンケート調査の概要</w:t>
      </w:r>
    </w:p>
    <w:p>
      <w:pPr>
        <w:spacing w:after="120" w:line="300" w:lineRule="exact"/>
      </w:pPr>
      <w:r>
        <w:rPr>
          <w:rFonts w:ascii="BIZ UDPゴシック" w:cs="BIZ UDPゴシック" w:eastAsia="BIZ UDPゴシック" w:hAnsi="BIZ UDP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いただいたご意見の要旨</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村の考え方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資5　用語の解説</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資6　基本指針の別表「確認すべき指標・状況」への対応</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-4(5)に掲げています。従事者数は、村内の5事業所の介護職員の常勤換算数（令和3〜7年。村より提供）を2-5に掲げ、担い手の枠の試算（5-4(12)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資7　主な参照資料</w:t>
      </w:r>
    </w:p>
    <w:p>
      <w:pPr>
        <w:spacing w:after="120" w:line="300" w:lineRule="exact"/>
      </w:pPr>
      <w:r>
        <w:rPr>
          <w:rFonts w:ascii="BIZ UDPゴシック" w:cs="BIZ UDPゴシック" w:eastAsia="BIZ UDPゴシック" w:hAnsi="BIZ UDP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2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資8　図表番号一覧</w:t>
      </w:r>
    </w:p>
    <w:p>
      <w:pPr>
        <w:spacing w:after="120" w:line="300" w:lineRule="exact"/>
      </w:pPr>
      <w:r>
        <w:rPr>
          <w:rFonts w:ascii="BIZ UDPゴシック" w:cs="BIZ UDPゴシック" w:eastAsia="BIZ UDPゴシック" w:hAnsi="BIZ UDP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図番号</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図表名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掲載箇所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資9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資10　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7a53daa8ee0597a1503f0e9a9840bdd7f2a5a732.png"/><Relationship Id="rId14" Type="http://schemas.openxmlformats.org/officeDocument/2006/relationships/image" Target="media/6961c0c9eef5ba775d91e6d41f9db0c32737211d.png"/><Relationship Id="rId15" Type="http://schemas.openxmlformats.org/officeDocument/2006/relationships/image" Target="media/6fdf1415dd29c09b79d63fb46a87271f30dc5583.png"/><Relationship Id="rId16" Type="http://schemas.openxmlformats.org/officeDocument/2006/relationships/image" Target="media/91b78d6431e5c3714aab0188e5668a17c6f654da.png"/><Relationship Id="rId17" Type="http://schemas.openxmlformats.org/officeDocument/2006/relationships/image" Target="media/cc0ca771fff734c9791360ffbf6c7b24beb73e51.png"/><Relationship Id="rId18" Type="http://schemas.openxmlformats.org/officeDocument/2006/relationships/image" Target="media/efefd21686ba73d0a35eed06a1e6b04968511693.png"/><Relationship Id="rId19" Type="http://schemas.openxmlformats.org/officeDocument/2006/relationships/image" Target="media/f721df8f77d69f5f873a0d1ff72943ccba28eae5.png"/><Relationship Id="rId20" Type="http://schemas.openxmlformats.org/officeDocument/2006/relationships/image" Target="media/654f4b8659d95de0c3ab1b17e29af531e9c9faa7.png"/><Relationship Id="rId21" Type="http://schemas.openxmlformats.org/officeDocument/2006/relationships/image" Target="media/384575e40876548b4245440d8401d5d6b7aecebd.png"/><Relationship Id="rId22" Type="http://schemas.openxmlformats.org/officeDocument/2006/relationships/image" Target="media/a12e1e48dbb6d16b38b2cece995f49de734d0d44.png"/><Relationship Id="rId23" Type="http://schemas.openxmlformats.org/officeDocument/2006/relationships/image" Target="media/caee519eeb81971340612e6704a9bf828c47ea5b.png"/><Relationship Id="rId24" Type="http://schemas.openxmlformats.org/officeDocument/2006/relationships/image" Target="media/25dd1a12bb5d820a765c37c5266b310fe55492c3.png"/><Relationship Id="rId25" Type="http://schemas.openxmlformats.org/officeDocument/2006/relationships/image" Target="media/6b9706175cae397a61211a5674c7e40a33225136.png"/><Relationship Id="rId26" Type="http://schemas.openxmlformats.org/officeDocument/2006/relationships/image" Target="media/d01a5f3c01f0162328e97ca83282f6abf0de39ed.png"/><Relationship Id="rId27" Type="http://schemas.openxmlformats.org/officeDocument/2006/relationships/image" Target="media/bb57ceac06e08b25f25832ba286424d4c227656d.png"/><Relationship Id="rId28" Type="http://schemas.openxmlformats.org/officeDocument/2006/relationships/image" Target="media/33d702fc92237d1d5e0201f0dea866b2d0419a9e.png"/><Relationship Id="rId29" Type="http://schemas.openxmlformats.org/officeDocument/2006/relationships/image" Target="media/2d15287b615f5ac60383c4cd7d1e49d172b3f065.png"/><Relationship Id="rId30" Type="http://schemas.openxmlformats.org/officeDocument/2006/relationships/image" Target="media/21e8859a9c194a749f644383d221075393e4f464.png"/><Relationship Id="rId31" Type="http://schemas.openxmlformats.org/officeDocument/2006/relationships/image" Target="media/f760e6bb25bf8be15127ef07c148a93758c6c4e7.png"/><Relationship Id="rId32" Type="http://schemas.openxmlformats.org/officeDocument/2006/relationships/image" Target="media/6810b912a480508c435a0bb21e765472415911fc.png"/><Relationship Id="rId33" Type="http://schemas.openxmlformats.org/officeDocument/2006/relationships/image" Target="media/a7270c21f9bd885b120c43aeb1d28724b65e300f.png"/><Relationship Id="rId34" Type="http://schemas.openxmlformats.org/officeDocument/2006/relationships/image" Target="media/8e751809113c930c356a74a93eb852ea9573551e.png"/><Relationship Id="rId35" Type="http://schemas.openxmlformats.org/officeDocument/2006/relationships/image" Target="media/843a564cc2a2488f480cd0fef92e105628479183.png"/><Relationship Id="rId36" Type="http://schemas.openxmlformats.org/officeDocument/2006/relationships/image" Target="media/21bc7a4427953f17db3452a09586a6fc795d5f8e.png"/><Relationship Id="rId37" Type="http://schemas.openxmlformats.org/officeDocument/2006/relationships/image" Target="media/7af511f9c1524dc40005d4391eba9de646a216cf.png"/><Relationship Id="rId38" Type="http://schemas.openxmlformats.org/officeDocument/2006/relationships/image" Target="media/1617cb9213ff9f9a10e2a22bb78211583ddca9ff.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2026-10-24T00:38:04.039Z</dcterms:created>
  <dcterms:modified xsi:type="dcterms:W3CDTF">2026-10-24T00:38:04.039Z</dcterms:modified>
</cp:coreProperties>
</file>

<file path=docProps/custom.xml><?xml version="1.0" encoding="utf-8"?>
<Properties xmlns="http://schemas.openxmlformats.org/officeDocument/2006/custom-properties" xmlns:vt="http://schemas.openxmlformats.org/officeDocument/2006/docPropsVTypes"/>
</file>