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BIZ UDPゴシック" w:cs="BIZ UDPゴシック" w:eastAsia="BIZ UDPゴシック" w:hAnsi="BIZ UDPゴシック"/>
          <w:sz w:val="21"/>
          <w:szCs w:val="21"/>
        </w:rPr>
        <w:t xml:space="preserve"/>
      </w:r>
    </w:p>
    <w:p>
      <w:pPr>
        <w:spacing w:after="180" w:line="486" w:lineRule="atLeast"/>
        <w:jc w:val="center"/>
      </w:pPr>
      <w:r>
        <w:rPr>
          <w:rFonts w:ascii="BIZ UDPゴシック" w:cs="BIZ UDPゴシック" w:eastAsia="BIZ UDPゴシック" w:hAnsi="BIZ UDPゴシック"/>
          <w:b/>
          <w:bCs/>
          <w:color w:val="262626"/>
          <w:sz w:val="36"/>
          <w:szCs w:val="36"/>
        </w:rPr>
        <w:t xml:space="preserve">第10期北塩原村高齢者福祉計画</w:t>
      </w:r>
    </w:p>
    <w:p>
      <w:pPr>
        <w:spacing w:after="600" w:line="486" w:lineRule="atLeast"/>
        <w:jc w:val="center"/>
      </w:pPr>
      <w:r>
        <w:rPr>
          <w:rFonts w:ascii="BIZ UDPゴシック" w:cs="BIZ UDPゴシック" w:eastAsia="BIZ UDPゴシック" w:hAnsi="BIZ UDPゴシック"/>
          <w:b/>
          <w:bCs/>
          <w:color w:val="262626"/>
          <w:sz w:val="36"/>
          <w:szCs w:val="36"/>
        </w:rPr>
        <w:t xml:space="preserve">第10期北塩原村介護保険事業計画</w:t>
      </w:r>
    </w:p>
    <w:p>
      <w:pPr>
        <w:spacing w:after="1800" w:line="324" w:lineRule="atLeast"/>
        <w:jc w:val="center"/>
      </w:pPr>
      <w:r>
        <w:rPr>
          <w:rFonts w:ascii="BIZ UDPゴシック" w:cs="BIZ UDPゴシック" w:eastAsia="BIZ UDPゴシック" w:hAnsi="BIZ UDPゴシック"/>
          <w:sz w:val="24"/>
          <w:szCs w:val="24"/>
        </w:rPr>
        <w:t xml:space="preserve">計画期間　令和9年度 〜 令和11年度</w:t>
      </w:r>
    </w:p>
    <w:p>
      <w:pPr>
        <w:spacing w:after="2400" w:line="594" w:lineRule="atLeast"/>
        <w:jc w:val="center"/>
      </w:pPr>
      <w:r>
        <w:rPr>
          <w:rFonts w:ascii="BIZ UDPゴシック" w:cs="BIZ UDPゴシック" w:eastAsia="BIZ UDPゴシック" w:hAnsi="BIZ UDPゴシック"/>
          <w:b/>
          <w:bCs/>
          <w:sz w:val="44"/>
          <w:szCs w:val="44"/>
        </w:rPr>
        <w:t xml:space="preserve">素　案（公表用）</w:t>
      </w:r>
    </w:p>
    <w:p>
      <w:pPr>
        <w:spacing w:after="120" w:line="324" w:lineRule="atLeast"/>
        <w:jc w:val="center"/>
      </w:pPr>
      <w:r>
        <w:rPr>
          <w:rFonts w:ascii="BIZ UDPゴシック" w:cs="BIZ UDPゴシック" w:eastAsia="BIZ UDPゴシック" w:hAnsi="BIZ UDPゴシック"/>
          <w:sz w:val="24"/>
          <w:szCs w:val="24"/>
        </w:rPr>
        <w:t xml:space="preserve">令和8年10月</w:t>
      </w:r>
    </w:p>
    <w:p>
      <w:pPr>
        <w:spacing w:after="0" w:line="378" w:lineRule="atLeast"/>
        <w:jc w:val="center"/>
      </w:pPr>
      <w:r>
        <w:rPr>
          <w:rFonts w:ascii="BIZ UDPゴシック" w:cs="BIZ UDPゴシック" w:eastAsia="BIZ UDPゴシック" w:hAnsi="BIZ UDPゴシック"/>
          <w:b/>
          <w:bCs/>
          <w:sz w:val="28"/>
          <w:szCs w:val="28"/>
        </w:rPr>
        <w:t xml:space="preserve">北 塩 原 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本書の見方</w:t>
      </w:r>
    </w:p>
    <w:p>
      <w:pPr>
        <w:spacing w:after="240" w:line="300" w:lineRule="exact"/>
      </w:pPr>
      <w:r>
        <w:rPr>
          <w:rFonts w:ascii="BIZ UDPゴシック" w:cs="BIZ UDPゴシック" w:eastAsia="BIZ UDPゴシック" w:hAnsi="BIZ UDP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素案段階の申し送りです。計画確定時に削除します。</w:t>
            </w:r>
          </w:p>
        </w:tc>
      </w:tr>
    </w:tbl>
    <w:p>
      <w:pPr>
        <w:spacing w:after="240" w:line="300" w:lineRule="exact"/>
      </w:pPr>
      <w:r>
        <w:rPr>
          <w:rFonts w:ascii="BIZ UDPゴシック" w:cs="BIZ UDPゴシック" w:eastAsia="BIZ UDPゴシック" w:hAnsi="BIZ UDPゴシック"/>
          <w:sz w:val="21"/>
          <w:szCs w:val="21"/>
        </w:rPr>
        <w:t xml:space="preserve"/>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第1章　計画の目的と位置づけ</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計画策定の趣旨</w:t>
      </w:r>
    </w:p>
    <w:p>
      <w:pPr>
        <w:spacing w:after="120" w:line="300" w:lineRule="exact"/>
      </w:pPr>
      <w:r>
        <w:rPr>
          <w:rFonts w:ascii="BIZ UDPゴシック" w:cs="BIZ UDPゴシック" w:eastAsia="BIZ UDPゴシック" w:hAnsi="BIZ UDP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BIZ UDPゴシック" w:cs="BIZ UDPゴシック" w:eastAsia="BIZ UDPゴシック" w:hAnsi="BIZ UDPゴシック"/>
          <w:sz w:val="21"/>
          <w:szCs w:val="21"/>
        </w:rPr>
        <w:t xml:space="preserve">後期高齢者は令和12年度（2030年度）の602人まで増加が見込まれます（3-1）。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BIZ UDPゴシック" w:cs="BIZ UDPゴシック" w:eastAsia="BIZ UDPゴシック" w:hAnsi="BIZ UDP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BIZ UDPゴシック" w:cs="BIZ UDPゴシック" w:eastAsia="BIZ UDPゴシック" w:hAnsi="BIZ UDP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-7の4）。人材の確保と地域の実情に応じたサービス提供体制の整理が、第10期の中心的な論点になります。</w:t>
      </w:r>
    </w:p>
    <w:p>
      <w:pPr>
        <w:spacing w:after="120" w:line="300" w:lineRule="exact"/>
      </w:pPr>
      <w:r>
        <w:rPr>
          <w:rFonts w:ascii="BIZ UDPゴシック" w:cs="BIZ UDPゴシック" w:eastAsia="BIZ UDPゴシック" w:hAnsi="BIZ UDP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計画の位置づけ</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計画の位置づけ</w:t>
      </w:r>
    </w:p>
    <w:p>
      <w:pPr>
        <w:spacing w:after="120" w:line="300" w:lineRule="exact"/>
      </w:pPr>
      <w:r>
        <w:rPr>
          <w:rFonts w:ascii="BIZ UDPゴシック" w:cs="BIZ UDPゴシック" w:eastAsia="BIZ UDPゴシック" w:hAnsi="BIZ UDP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BIZ UDPゴシック" w:cs="BIZ UDPゴシック" w:eastAsia="BIZ UDPゴシック" w:hAnsi="BIZ UDPゴシック"/>
          <w:sz w:val="21"/>
          <w:szCs w:val="21"/>
        </w:rPr>
        <w:t xml:space="preserve">また、介護保険法第117条の規定により、本計画は福島県が定める保健医療計画（医療計画）および村が定める市町村計画（地域における医療及び介護の総合的な確保の促進に関する法律第5条第1項）と整合性の確保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-1（在宅医療・介護連携の推進）を組み立てます。</w:t>
      </w:r>
    </w:p>
    <w:p>
      <w:pPr>
        <w:spacing w:after="120" w:line="300" w:lineRule="exact"/>
      </w:pPr>
      <w:r>
        <w:rPr>
          <w:rFonts w:ascii="BIZ UDPゴシック" w:cs="BIZ UDPゴシック" w:eastAsia="BIZ UDPゴシック" w:hAnsi="BIZ UDPゴシック"/>
          <w:sz w:val="21"/>
          <w:szCs w:val="21"/>
        </w:rPr>
        <w:t xml:space="preserve">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示されています。同通知は、慢性期の医療需要について療養病床数・介護保険施設定員数・在宅医療を提供している医療機関数等を踏まえて地域の資源を確認すること、高齢化に伴う需要増は第9期の利用実績に反映されているため第9期までの傾向を令和11年度まで伸ばすことで計上することを基本とすることを示しています。本計画の見込量は5-2(10)のとおりこの考え方によっています。</w:t>
      </w:r>
    </w:p>
    <w:p>
      <w:pPr>
        <w:spacing w:after="120" w:line="300" w:lineRule="exact"/>
      </w:pPr>
      <w:r>
        <w:rPr>
          <w:rFonts w:ascii="BIZ UDPゴシック" w:cs="BIZ UDPゴシック" w:eastAsia="BIZ UDPゴシック" w:hAnsi="BIZ UDPゴシック"/>
          <w:sz w:val="21"/>
          <w:szCs w:val="21"/>
        </w:rPr>
        <w:t xml:space="preserve">さらに、介護保険法第117条は、本計画が市町村地域福祉計画その他の法律の規定による計画であって要介護者等の保健・医療・福祉または居住に関する事項を定めるものと調和が保たれたものでなければならないとしています。国の基本指針案は、調和を保つ相手方として市町村地域福祉計画・市町村賃貸住宅供給促進計画・市町村障害福祉計画・市町村健康増進計画・生涯活躍のまち形成事業計画を挙げています。住まいに関する事項を定める計画としては、福島県高齢者居住安定確保計画（令和4年3月・福島県。高齢者の居住の安定確保に関する法律第4条第1項）がこれに当たります。同計画は会津地域について、中山間地域では高齢者が集まって住む住宅が少ないこと、高齢者が除雪できず生活に支障をきたす場合があることを課題に挙げ、冬期間における除雪等の支援および集住の促進を対策としています。本計画は施策2-3（冬期の生活支援（除雪））および施策2-2（住まいの安定的な確保と生活困難者支援）でこれに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高齢者居住安定確保計画の期間は令和4年度から令和8年度までであり、本計画の期間が始まる前に満了します。同計画は福島県住生活基本計画とふくしま高齢者いきいきプラン（県の高齢者福祉計画・介護保険事業支援計画）の施策別計画として定められているため、県が本計画と同じ時期に改定する見込みです。改定の内容を確認して記述を確定します。本村が市町村高齢者居住安定確保計画および市町村賃貸住宅供給促進計画を定めているかも村に確認します。</w:t>
      </w:r>
    </w:p>
    <w:p>
      <w:pPr>
        <w:spacing w:after="120" w:line="300" w:lineRule="exact"/>
      </w:pPr>
      <w:r>
        <w:rPr>
          <w:rFonts w:ascii="BIZ UDPゴシック" w:cs="BIZ UDPゴシック" w:eastAsia="BIZ UDPゴシック" w:hAnsi="BIZ UDPゴシック"/>
          <w:sz w:val="21"/>
          <w:szCs w:val="21"/>
        </w:rPr>
        <w:t xml:space="preserve">■ 障がい福祉計画との関係</w:t>
      </w:r>
    </w:p>
    <w:p>
      <w:pPr>
        <w:spacing w:after="120" w:line="300" w:lineRule="exact"/>
      </w:pPr>
      <w:r>
        <w:rPr>
          <w:rFonts w:ascii="BIZ UDPゴシック" w:cs="BIZ UDPゴシック" w:eastAsia="BIZ UDPゴシック" w:hAnsi="BIZ UDP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BIZ UDPゴシック" w:cs="BIZ UDPゴシック" w:eastAsia="BIZ UDPゴシック" w:hAnsi="BIZ UDP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料編○3に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料編○3がこれに対応します。両計画の記載は、障がい福祉担当との協議のうえ揃えます。確定前の素案を引用しているため、同計画の確定後に数値と節番号を確かめ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福島県保健医療計画（第8次福島県医療計画・令和6年度から令和11年度まで）の会津・南会津区域に関する記載を確かめました。本村は二次医療圏「会津・南会津」に属しますが、在宅医療に関する圏域は医療圏とは別に7圏域（県北・県中・県南・会津・南会津・相双・いわき）と設定されており、本村は「会津」圏域に属します。同計画は、在宅療養支援病院・在宅療養支援診療所が所在しない市町村への広域的な支援について、各地域の協議会や部会において議論を行う体制とすることを掲げています。本村は村内に医療系の事業所がなく（2-4）、この「所在しない市町村」に当たります。また、県は福島県在宅医療・介護連携支援センターを設置し、市町村が主体となって行う在宅医療・介護連携の取組を支援するとしています。同計画の数値目標C102は「在宅医療・介護連携推進事業を実施する市町村数」を令和4年の54市町村から令和8年に59市町村（県内の全市町村）とするものです。施策4-1はこれらを前提に組み立て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同計画の第12章第4節「会津・南会津医療圏」によれば、当圏域の令和7年の必要病床数と現在の病床数の差は、高度急性期が148床の不足、急性期が1,018床の超過、回復期が580床の不足、慢性期が22床の超過です。回復期の不足は、退院後に在宅へ戻る流れに影響します。救急搬送困難件数の割合は会津0.1%・南会津0.0%で県内では低い水準にあります。出典：第8次福島県医療計画（令和6年3月）。</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計画の法的根拠</w:t>
      </w:r>
    </w:p>
    <w:p>
      <w:pPr>
        <w:spacing w:after="120" w:line="300" w:lineRule="exact"/>
      </w:pPr>
      <w:r>
        <w:rPr>
          <w:rFonts w:ascii="BIZ UDPゴシック" w:cs="BIZ UDPゴシック" w:eastAsia="BIZ UDPゴシック" w:hAnsi="BIZ UDP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根拠法令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老人福祉計画と介護保険事業計画は、介護保険法第117条第7項および老人福祉法第20条の8第7項により、一体のものとして作成しなければならないとされています。本計画の期間は令和9年4月1日に始まるため、介護保険法の項番号は社会福祉法等の一部を改正する法律（令和8年法律第51号）による改正後のもので引いています（同条に第5項が新設され、現行の第5項から第7項は第6項から第8項へ繰り下がります）。</w:t>
      </w:r>
    </w:p>
    <w:p>
      <w:pPr>
        <w:spacing w:after="120" w:line="300" w:lineRule="exact"/>
      </w:pPr>
      <w:r>
        <w:rPr>
          <w:rFonts w:ascii="BIZ UDPゴシック" w:cs="BIZ UDPゴシック" w:eastAsia="BIZ UDPゴシック" w:hAnsi="BIZ UDP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-2・施策4-3・5-3・5-6）。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BIZ UDPゴシック" w:cs="BIZ UDPゴシック" w:eastAsia="BIZ UDPゴシック" w:hAnsi="BIZ UDP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BIZ UDPゴシック" w:cs="BIZ UDPゴシック" w:eastAsia="BIZ UDPゴシック" w:hAnsi="BIZ UDP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第4章6にこれを整理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計画の対象</w:t>
      </w:r>
    </w:p>
    <w:p>
      <w:pPr>
        <w:spacing w:after="120" w:line="300" w:lineRule="exact"/>
      </w:pPr>
      <w:r>
        <w:rPr>
          <w:rFonts w:ascii="BIZ UDPゴシック" w:cs="BIZ UDPゴシック" w:eastAsia="BIZ UDPゴシック" w:hAnsi="BIZ UDPゴシック"/>
          <w:sz w:val="21"/>
          <w:szCs w:val="21"/>
        </w:rPr>
        <w:t xml:space="preserve">本計画の対象は、村内にお住まいの65歳以上の方と、その方を介護するご家族です。あわせて、要介護・要支援の認定を受けている40歳以上65歳未満の方（第2号被保険者）と、高齢者の暮らしを支える地域の皆様、事業者、関係機関を対象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編集注記：本節は第9期計画 第1章3（計画の対象）の記述によります。協議用素案に対応する節がないため新設しました。対象の書き方を村にご確認いただきます。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計画の期間</w:t>
      </w:r>
    </w:p>
    <w:p>
      <w:pPr>
        <w:spacing w:after="120" w:line="300" w:lineRule="exact"/>
      </w:pPr>
      <w:r>
        <w:rPr>
          <w:rFonts w:ascii="BIZ UDPゴシック" w:cs="BIZ UDPゴシック" w:eastAsia="BIZ UDPゴシック" w:hAnsi="BIZ UDP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令和6〜8年度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令和12〜14年度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日常生活圏域</w:t>
      </w:r>
    </w:p>
    <w:p>
      <w:pPr>
        <w:spacing w:after="120" w:line="300" w:lineRule="exact"/>
      </w:pPr>
      <w:r>
        <w:rPr>
          <w:rFonts w:ascii="BIZ UDPゴシック" w:cs="BIZ UDPゴシック" w:eastAsia="BIZ UDPゴシック" w:hAnsi="BIZ UDP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BIZ UDPゴシック" w:cs="BIZ UDPゴシック" w:eastAsia="BIZ UDPゴシック" w:hAnsi="BIZ UDP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-5）。</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介護保険法第117条第2項第1号は、日常生活圏域ごとに地域密着型サービスの必要利用定員総数を定めることを求めています。本村は1圏域であるため、村全体での定員が必要利用定員総数となります（5-2(8)）。</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中山間・人口減少地域（特定地域）に該当する見込みです（1-7）。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計画の策定体制</w:t>
      </w:r>
    </w:p>
    <w:p>
      <w:pPr>
        <w:spacing w:after="120" w:line="300" w:lineRule="exact"/>
      </w:pPr>
      <w:r>
        <w:rPr>
          <w:rFonts w:ascii="BIZ UDPゴシック" w:cs="BIZ UDPゴシック" w:eastAsia="BIZ UDPゴシック" w:hAnsi="BIZ UDP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spacing w:after="120" w:line="300" w:lineRule="exact"/>
      </w:pPr>
      <w:r>
        <w:rPr>
          <w:rFonts w:ascii="BIZ UDPゴシック" w:cs="BIZ UDPゴシック" w:eastAsia="BIZ UDPゴシック" w:hAnsi="BIZ UDPゴシック"/>
          <w:sz w:val="21"/>
          <w:szCs w:val="21"/>
        </w:rPr>
        <w:t xml:space="preserve">あわせて、介護保険法第117条第14項の規定により、サービスの種類ごとの量の見込み・地域支援事業の量の見込み（5-2・施策4-3）および中長期的な推計（5-6）を定めるに当たっては、あらかじめ福島県の意見を聴きます。改正前から量の見込みについて意見聴取が求められており、令和8年法律第51号により中長期的な推計が対象に加わりました（令和9年4月1日施行）。また、計画を定め、または変更したときは、遅滞なく県に提出します。意見聴取の時期と様式は県に確認のうえ、下表の策定の経過に加えます。</w:t>
      </w:r>
    </w:p>
    <w:p>
      <w:pPr>
        <w:spacing w:after="120" w:line="300" w:lineRule="exact"/>
      </w:pPr>
      <w:r>
        <w:rPr>
          <w:rFonts w:ascii="BIZ UDPゴシック" w:cs="BIZ UDPゴシック" w:eastAsia="BIZ UDPゴシック" w:hAnsi="BIZ UDPゴシック"/>
          <w:sz w:val="21"/>
          <w:szCs w:val="21"/>
        </w:rPr>
        <w:t xml:space="preserve">高齢者福祉計画の部分についても、老人福祉法第20条の8第9項により、確保すべき老人福祉事業の量の目標（第4章5）を定め、または変更しようとするときは、あらかじめ福島県の意見を聴かなければならないこととされています。同条第10項により、計画を定め、または変更したときは、遅滞なく県知事に提出しなければなりません。介護保険法第117条第14項による意見聴取とは根拠および対象が異なるため、2つをあわせて1回の手続で行えるかを県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9項の意見聴取は「聴かなければならない」とされた義務であり、介護保険法第117条第14項の意見聴取とは対象が異なります。前者は第4章5の量の目標、後者は5-2・施策4-3の見込量と5-6の中長期的な推計です。第9期計画の策定にあたってどのように行われたかを村に確認し、第10期の日程（1-6の策定の経過）に位置づけ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編集注記：策定委員会の開催実績・委員名簿・パブリックコメントの実施結果は、資料編に掲載します。日付と委員名簿は確定後に記入します。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　介護保険制度改正の主な内容</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社会福祉法等の一部を改正する法律（令和8年法律第51号）</w:t>
      </w:r>
    </w:p>
    <w:p>
      <w:pPr>
        <w:spacing w:after="120" w:line="300" w:lineRule="exact"/>
      </w:pPr>
      <w:r>
        <w:rPr>
          <w:rFonts w:ascii="BIZ UDPゴシック" w:cs="BIZ UDPゴシック" w:eastAsia="BIZ UDPゴシック" w:hAnsi="BIZ UDP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改正事項</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本村は該当する見込みです（本節4）。施策3-1から3-4および5-2の見込量に関わります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本村はいずれも令和5年度から令和7年度まで利用実績がありません（5-2(2)）。区分を国の様式の確定後に統合します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の見通しは5-6に加えます。入居定員の勘案は、村内に有料老人ホーム・サービス付き高齢者向け住宅がないため、県から提供される区域ごとの入居定員総数と村外施設の利用状況の把握により行います（5-6、2-4、第4章5）</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施策1-1（通いの場の開催頻度の向上）・施策1-3（多様なサービスの創設）に反映します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政令・告示等による主な見直し</w:t>
      </w:r>
    </w:p>
    <w:p>
      <w:pPr>
        <w:spacing w:after="120" w:line="300" w:lineRule="exact"/>
      </w:pPr>
      <w:r>
        <w:rPr>
          <w:rFonts w:ascii="BIZ UDPゴシック" w:cs="BIZ UDPゴシック" w:eastAsia="BIZ UDPゴシック" w:hAnsi="BIZ UDP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見直しの内容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施行の時期</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本計画の2年度目に当たります。5-1の調整交付金の見込交付割合は3区分による現行の補正係数により算定しているため、7区分による係数が示された時点で保険料を再算定します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本計画の見込量の基準年度は令和7年度であり、単価は令和5年度から令和7年度の3か年平均で固定しています。したがって令和8年度の改定は単価に反映されていません（5-2(10)①）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に影響します。第1号被保険者負担分ではなく給付費の総額に関わるため、結論が示された時点で5-2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施策4-1（在宅医療・介護連携の推進）に反映します。協力医療機関の3つの要件を満たさない施設の把握が求められますが、村内の入所施設は認知症対応型共同生活介護の2施設のみです（2-4）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本村は中山間・人口減少地域に当たる見込みです（本節4）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-2の補助給付等を再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国の政令・告示等が示されていない項目にも掲げ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令和8年9月の社会保障審議会介護保険部会において示された事項</w:t>
      </w:r>
    </w:p>
    <w:p>
      <w:pPr>
        <w:spacing w:after="120" w:line="300" w:lineRule="exact"/>
      </w:pPr>
      <w:r>
        <w:rPr>
          <w:rFonts w:ascii="BIZ UDPゴシック" w:cs="BIZ UDPゴシック" w:eastAsia="BIZ UDPゴシック" w:hAnsi="BIZ UDP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および5-3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施策4-1（在宅医療・介護連携）および施策4-5（情報の共有）に位置づけます。村の介護保険事務システムの標準化対応とデータ移行の工程を確認します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村内の居宅介護支援事業所およびサービス事業所への周知と登録の支援を施策4-5に位置づけます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中山間・人口減少地域（特定地域）への該当</w:t>
      </w:r>
    </w:p>
    <w:p>
      <w:pPr>
        <w:spacing w:after="120" w:line="300" w:lineRule="exact"/>
      </w:pPr>
      <w:r>
        <w:rPr>
          <w:rFonts w:ascii="BIZ UDPゴシック" w:cs="BIZ UDPゴシック" w:eastAsia="BIZ UDPゴシック" w:hAnsi="BIZ UDPゴシック"/>
          <w:sz w:val="21"/>
          <w:szCs w:val="21"/>
        </w:rPr>
        <w:t xml:space="preserve">特定地域の対象は、令和8年6月29日の社会保障審議会介護保険部会に素案として示され、令和8年7月15日の全国介護保険担当課長会議資料において、基準の見方とあわせて示されました。対象は3つの類型からなり、②は「75歳以上人口密度が5人／km²未満」または「75歳以上人口が1,000人未満かつ減少」のいずれかを満たす地域とされています。同資料は、「75歳以上人口密度」および「75歳以上人口」は足下のデータ（例：2025年）により、「75歳以上人口変化率」は直近3年間の変化率（例：2022年→2025年）により確認するとしています。</w:t>
      </w:r>
    </w:p>
    <w:p>
      <w:pPr>
        <w:spacing w:after="120" w:line="300" w:lineRule="exact"/>
      </w:pPr>
      <w:r>
        <w:rPr>
          <w:rFonts w:ascii="BIZ UDPゴシック" w:cs="BIZ UDPゴシック" w:eastAsia="BIZ UDPゴシック" w:hAnsi="BIZ UDP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密度要件）。75歳以上人口526人は1,000人未満ですが、本村の75歳以上人口は2020年の441人から2025年の480人へと増加しており（2-1。社人研推計）、直近3年間でも減少していない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特定のサービス類型の事業所が地域に存在しない、事業所が僅少かつ当該事業所が廃止を検討しているなど、現に指定サービス等を前提としたサービス基盤の維持が困難である地域</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該当する見込み。村内で提供されているサービスは3種類にとどまり（2-4）、本村で利用実績のないサービスは12種類あります（5-2）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定を受けられるかどうかは本村にとって重要です。村内で提供されている介護サービスは訪問介護・通所介護・認知症対応型共同生活介護の3種類にとどまり（2-4）、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-2(4)、施策4-3および5-2は0で立てており、確定した時点で見込量と事業費を算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spacing w:after="120" w:line="300" w:lineRule="exact"/>
      </w:pPr>
      <w:r>
        <w:rPr>
          <w:rFonts w:ascii="BIZ UDPゴシック" w:cs="BIZ UDPゴシック" w:eastAsia="BIZ UDPゴシック" w:hAnsi="BIZ UDPゴシック"/>
          <w:sz w:val="21"/>
          <w:szCs w:val="21"/>
        </w:rPr>
        <w:t xml:space="preserve">国は、中山間・人口減少地域の実情に応じたサービス提供体制の在り方の方向性を第10期計画に記載することを求めています。本計画では、村外の事業所に依存する構造への対応を施策3-1から施策3-1に、中長期的な観点から取り組むべき施策を5-6に示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引き続き検討することとされた事項</w:t>
      </w:r>
    </w:p>
    <w:p>
      <w:pPr>
        <w:spacing w:after="120" w:line="300" w:lineRule="exact"/>
      </w:pPr>
      <w:r>
        <w:rPr>
          <w:rFonts w:ascii="BIZ UDPゴシック" w:cs="BIZ UDPゴシック" w:eastAsia="BIZ UDPゴシック" w:hAnsi="BIZ UDP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-2(10)①）。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引き続き検討することとされた事項</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原典における記載</w:t>
            </w:r>
          </w:p>
        </w:tc>
        <w:tc>
          <w:tcPr>
            <w:tcW w:type="dxa" w:w="318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5-2(5)・5-2。村内に多床室を有する施設はありませんが、施設サービスの利用者はすべて村外の施設であるため（2-4）、入所者の負担に関わります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5-2(1)・5-2。村内に有料老人ホームはありません（2-4）。村外の住まいを利用している方の負担と、居宅介護支援の給付費に関わります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施策4-3・施策1-3。本村の総合事業は従前相当サービスのみで、多様なサービス（サービスA・B・C・D）がいずれも未実施です（2-5）。給付から総合事業への移行が進む場合、受け皿の整備が前提になります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5-1・5-2。所得段階別の加入割合と、補足給付の資産の要件に関わります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5-2。高額介護サービス費は補助給付等に含まれます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確定の条件に従って再算定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第2章　北塩原村の現状・取組み状況</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人口・世帯数の状況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　年齢階級別人口の比較（平成22年・令和7年）</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　高齢化率の推移と将来推計（村・福島県・全国）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BIZ UDPゴシック" w:cs="BIZ UDPゴシック" w:eastAsia="BIZ UDPゴシック" w:hAnsi="BIZ UDP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料編○3）。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BIZ UDPゴシック" w:cs="BIZ UDPゴシック" w:eastAsia="BIZ UDPゴシック" w:hAnsi="BIZ UDP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総人口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15歳未満</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生産年齢人口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65〜74歳</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75歳以上</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県内・全国との比較</w:t>
      </w:r>
    </w:p>
    <w:p>
      <w:pPr>
        <w:spacing w:after="120" w:line="300" w:lineRule="exact"/>
      </w:pPr>
      <w:r>
        <w:rPr>
          <w:rFonts w:ascii="BIZ UDPゴシック" w:cs="BIZ UDPゴシック" w:eastAsia="BIZ UDPゴシック" w:hAnsi="BIZ UDP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高齢者を取り巻く現状</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図2-5　要支援・要介護認定率の推移（村・福島県・全国）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図2-6　要介護度別 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図2-7　要支援1の認定者数の推移</w:t>
      </w:r>
    </w:p>
    <w:p>
      <w:pPr>
        <w:spacing w:after="200"/>
        <w:jc w:val="center"/>
      </w:pPr>
      <w:r>
        <w:rPr>
          <w:rFonts w:ascii="BIZ UDPゴシック" w:cs="BIZ UDPゴシック" w:eastAsia="BIZ UDPゴシック" w:hAnsi="BIZ UDP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図2-8　新規認定者に占める要支援1の割合</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図2-9　性・年齢調整済み認定率の推移（要介護度の区分別）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図2-10　第1号被保険者1人1月あたり費用額（村・福島県・全国）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図2-11　サービス区分別 費用額の推移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図2-12　在宅・施設居住系別 第1号被保険者1人1月あたり給付月額</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図2-13　サービス区分別 1人1月あたり給付月額の変化（平成29年度→令和7年度）</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図2-14　受給率の内訳（在宅・居住系・施設別）</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要支援・要介護認定の状況</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BIZ UDPゴシック" w:cs="BIZ UDPゴシック" w:eastAsia="BIZ UDPゴシック" w:hAnsi="BIZ UDPゴシック"/>
          <w:sz w:val="21"/>
          <w:szCs w:val="21"/>
        </w:rPr>
        <w:t xml:space="preserve">令和8年3月末時点の要支援・要介護認定者は214人、認定率は21.1%です。認定率は令和2年3月末の17.4%から3.7ポイント上昇しました。</w:t>
      </w:r>
    </w:p>
    <w:p>
      <w:pPr>
        <w:spacing w:after="120" w:line="300" w:lineRule="exact"/>
      </w:pPr>
      <w:r>
        <w:rPr>
          <w:rFonts w:ascii="BIZ UDPゴシック" w:cs="BIZ UDPゴシック" w:eastAsia="BIZ UDPゴシック" w:hAnsi="BIZ UDPゴシック"/>
          <w:sz w:val="21"/>
          <w:szCs w:val="21"/>
        </w:rPr>
        <w:t xml:space="preserve">■ 県内・全国との比較</w:t>
      </w:r>
    </w:p>
    <w:p>
      <w:pPr>
        <w:spacing w:after="120" w:line="300" w:lineRule="exact"/>
      </w:pPr>
      <w:r>
        <w:rPr>
          <w:rFonts w:ascii="BIZ UDPゴシック" w:cs="BIZ UDPゴシック" w:eastAsia="BIZ UDPゴシック" w:hAnsi="BIZ UDP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spacing w:after="120" w:line="300" w:lineRule="exact"/>
      </w:pPr>
      <w:r>
        <w:rPr>
          <w:rFonts w:ascii="BIZ UDPゴシック" w:cs="BIZ UDPゴシック" w:eastAsia="BIZ UDPゴシック" w:hAnsi="BIZ UDPゴシック"/>
          <w:sz w:val="21"/>
          <w:szCs w:val="21"/>
        </w:rPr>
        <w:t xml:space="preserve">■ 要介護度別の状況</w:t>
      </w:r>
    </w:p>
    <w:p>
      <w:pPr>
        <w:spacing w:after="120" w:line="300" w:lineRule="exact"/>
      </w:pPr>
      <w:r>
        <w:rPr>
          <w:rFonts w:ascii="BIZ UDPゴシック" w:cs="BIZ UDPゴシック" w:eastAsia="BIZ UDPゴシック" w:hAnsi="BIZ UDP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新たに認定を受けた方に占める要支援1の割合も、令和5年度41.5%、令和6年度40.6%と4割を超えています。</w:t>
      </w:r>
    </w:p>
    <w:p>
      <w:pPr>
        <w:spacing w:after="120" w:line="300" w:lineRule="exact"/>
      </w:pPr>
      <w:r>
        <w:rPr>
          <w:rFonts w:ascii="BIZ UDPゴシック" w:cs="BIZ UDPゴシック" w:eastAsia="BIZ UDPゴシック" w:hAnsi="BIZ UDPゴシック"/>
          <w:sz w:val="21"/>
          <w:szCs w:val="21"/>
        </w:rPr>
        <w:t xml:space="preserve">■ 性・年齢調整済み認定率</w:t>
      </w:r>
    </w:p>
    <w:p>
      <w:pPr>
        <w:spacing w:after="120" w:line="300" w:lineRule="exact"/>
      </w:pPr>
      <w:r>
        <w:rPr>
          <w:rFonts w:ascii="BIZ UDPゴシック" w:cs="BIZ UDPゴシック" w:eastAsia="BIZ UDPゴシック" w:hAnsi="BIZ UDP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BIZ UDPゴシック" w:cs="BIZ UDPゴシック" w:eastAsia="BIZ UDPゴシック" w:hAnsi="BIZ UDP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軽度（要支援1〜要介護2）</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要介護2以上</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　出典：地域包括ケア「見える化」システム</w:t>
      </w:r>
    </w:p>
    <w:p>
      <w:pPr>
        <w:spacing w:after="120" w:line="300" w:lineRule="exact"/>
      </w:pPr>
      <w:r>
        <w:rPr>
          <w:rFonts w:ascii="BIZ UDPゴシック" w:cs="BIZ UDPゴシック" w:eastAsia="BIZ UDPゴシック" w:hAnsi="BIZ UDP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BIZ UDPゴシック" w:cs="BIZ UDPゴシック" w:eastAsia="BIZ UDPゴシック" w:hAnsi="BIZ UDPゴシック"/>
          <w:sz w:val="21"/>
          <w:szCs w:val="21"/>
        </w:rPr>
        <w:t xml:space="preserve">重度化は進んでいません。進んでいるのは軽度の認定の増加です。2-2の冒頭で見た要支援1の3倍化と同じことを、年齢構成の影響を取り除いたうえで示しています。第10期の介護予防は、要支援1に至る前の層に向けることが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評価指標が用いる「性・年齢調整済み要介護2以上認定率」は、令和5年度の実績で8.65%です。上表の令和6年3月末（＝令和5年度末）の8.7%と一致します。上表は要介護度ごとの調整済み認定率を小数第1位まで足し上げているため、0.05ポイントの差は端数による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spacing w:after="120" w:line="300" w:lineRule="exact"/>
      </w:pPr>
      <w:r>
        <w:rPr>
          <w:rFonts w:ascii="BIZ UDPゴシック" w:cs="BIZ UDPゴシック" w:eastAsia="BIZ UDPゴシック" w:hAnsi="BIZ UDPゴシック"/>
          <w:sz w:val="21"/>
          <w:szCs w:val="21"/>
        </w:rPr>
        <w:t xml:space="preserve">■ 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後期高齢者の認定率は前期高齢者の5.4倍です。3-1で述べたとおり後期高齢者の割合が高まるため、第1号被保険者数が減少しても、認定者数は増加していく見通しです。</w:t>
      </w:r>
    </w:p>
    <w:p>
      <w:pPr>
        <w:spacing w:after="120" w:line="300" w:lineRule="exact"/>
      </w:pPr>
      <w:r>
        <w:rPr>
          <w:rFonts w:ascii="BIZ UDPゴシック" w:cs="BIZ UDPゴシック" w:eastAsia="BIZ UDPゴシック" w:hAnsi="BIZ UDPゴシック"/>
          <w:sz w:val="21"/>
          <w:szCs w:val="21"/>
        </w:rPr>
        <w:t xml:space="preserve">■ 認知症高齢者の状況</w:t>
      </w:r>
    </w:p>
    <w:p>
      <w:pPr>
        <w:spacing w:after="120" w:line="300" w:lineRule="exact"/>
      </w:pPr>
      <w:r>
        <w:rPr>
          <w:rFonts w:ascii="BIZ UDPゴシック" w:cs="BIZ UDPゴシック" w:eastAsia="BIZ UDPゴシック" w:hAnsi="BIZ UDP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123"/>
        <w:gridCol w:w="1123"/>
        <w:gridCol w:w="1123"/>
        <w:gridCol w:w="1123"/>
        <w:gridCol w:w="1123"/>
        <w:gridCol w:w="1123"/>
        <w:gridCol w:w="112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自立度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令和7年10月末</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Ⅲa</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Ⅲb</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M</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　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認定者数合計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Ⅱ以上の割合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63.7%</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何らかの介護・支援を必要とする状態とされる自立度Ⅱ以上の方は、令和4年10月末の132人を底に増え続け、直近の令和8年4月末は181人です。3年半で49人（37.1%）増えました。ただし令和2年10月末は152人であり、いったん減って再び増えた形です。認定者に占める割合でみると、令和2年10月末の70.4%から令和5年10月末の57.8%まで下がった後、令和8年4月末は65.8%まで戻っていますが、令和2年の水準には達していません。</w:t>
      </w:r>
    </w:p>
    <w:p>
      <w:pPr>
        <w:spacing w:after="120" w:line="300" w:lineRule="exact"/>
      </w:pPr>
      <w:r>
        <w:rPr>
          <w:rFonts w:ascii="BIZ UDPゴシック" w:cs="BIZ UDPゴシック" w:eastAsia="BIZ UDPゴシック" w:hAnsi="BIZ UDPゴシック"/>
          <w:sz w:val="21"/>
          <w:szCs w:val="21"/>
        </w:rPr>
        <w:t xml:space="preserve">本村の村内施設は認知症対応型共同生活介護の27人分のみで、定員は平成28年度以降変わっていません。自立度Ⅱ以上の方1人あたりの定員は令和2年10月末の0.178人分から令和8年4月末の0.149人分へと薄くなっています。この点は施策3-2および5-2(8)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見える化」システムのB7系（認知症高齢者自立度の状況）によります。B7とB4-a（認定率）は出どころが異なります。B7は厚生労働省「介護保険総合データベース」により各年4月末日および10月末日の二時点で要介護認定を受けていた方を集計したもので、自立度は各人の直近の認定時点のものです。B4-aは同「介護保険事業状況報告」によります。このため実数の水準が異なり、令和8年4月末のB7の認定者数合計275人に対し、事業状況報告による同時点の認定者数は211人です。差は年によらずおおむね3割で一定しており（令和6年10月末は＋26.5%、令和8年4月末は＋30.3%）、データベースの違いによるものです。本節は実数ではなく構成比（Ⅱ以上の割合）を中心にお読み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介護サービスの利用状況</w:t>
      </w:r>
    </w:p>
    <w:p>
      <w:pPr>
        <w:spacing w:after="120" w:line="300" w:lineRule="exact"/>
      </w:pPr>
      <w:r>
        <w:rPr>
          <w:rFonts w:ascii="BIZ UDPゴシック" w:cs="BIZ UDPゴシック" w:eastAsia="BIZ UDPゴシック" w:hAnsi="BIZ UDP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22,072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1人1月あたりの費用額の順位は県内59保険者中45番目、全国1,574保険者中1,152番目です（令和8年3月末時点）。</w:t>
      </w:r>
    </w:p>
    <w:p>
      <w:pPr>
        <w:spacing w:after="120" w:line="300" w:lineRule="exact"/>
      </w:pPr>
      <w:r>
        <w:rPr>
          <w:rFonts w:ascii="BIZ UDPゴシック" w:cs="BIZ UDPゴシック" w:eastAsia="BIZ UDPゴシック" w:hAnsi="BIZ UDPゴシック"/>
          <w:sz w:val="21"/>
          <w:szCs w:val="21"/>
        </w:rPr>
        <w:t xml:space="preserve">■ 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施設サービス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306,567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20" w:line="300" w:lineRule="exact"/>
      </w:pPr>
      <w:r>
        <w:rPr>
          <w:rFonts w:ascii="BIZ UDPゴシック" w:cs="BIZ UDPゴシック" w:eastAsia="BIZ UDPゴシック" w:hAnsi="BIZ UDPゴシック"/>
          <w:sz w:val="21"/>
          <w:szCs w:val="21"/>
        </w:rPr>
        <w:t xml:space="preserve">■ サービス区分別に見た変化</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単位：円　全体では2.1%の減少にとどまりますが、区分ごとの動きは大きく異なります。</w:t>
      </w:r>
    </w:p>
    <w:p>
      <w:pPr>
        <w:spacing w:after="120" w:line="300" w:lineRule="exact"/>
      </w:pPr>
      <w:r>
        <w:rPr>
          <w:rFonts w:ascii="BIZ UDPゴシック" w:cs="BIZ UDPゴシック" w:eastAsia="BIZ UDPゴシック" w:hAnsi="BIZ UDP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BIZ UDPゴシック" w:cs="BIZ UDPゴシック" w:eastAsia="BIZ UDPゴシック" w:hAnsi="BIZ UDP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BIZ UDPゴシック" w:cs="BIZ UDPゴシック" w:eastAsia="BIZ UDPゴシック" w:hAnsi="BIZ UDPゴシック"/>
          <w:sz w:val="21"/>
          <w:szCs w:val="21"/>
        </w:rPr>
        <w:t xml:space="preserve">在宅生活を支える中核である訪問系サービスが半減し、給付の約7割を居住系・施設系が占める構造になっています。2-4で述べるサービス供給体制の状況とあわせて読む必要があります。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高齢者福祉の取組み状況</w:t>
      </w:r>
    </w:p>
    <w:p>
      <w:pPr>
        <w:spacing w:after="120" w:line="300" w:lineRule="exact"/>
      </w:pPr>
      <w:r>
        <w:rPr>
          <w:rFonts w:ascii="BIZ UDPゴシック" w:cs="BIZ UDPゴシック" w:eastAsia="BIZ UDPゴシック" w:hAnsi="BIZ UDPゴシック"/>
          <w:sz w:val="21"/>
          <w:szCs w:val="21"/>
        </w:rPr>
        <w:t xml:space="preserve">村が独自に実施している高齢者福祉サービスの実施状況は、第4章5（高齢者福祉サービスの量の目標）の表に実績として示しています。同じ表を二度掲げないため、本節では再掲しません。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介護保険の取組み状況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図2-15　要支援・要介護者1人あたり定員の推移</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051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図2-16　事業所数からみた供給体制の位置（偏差値）</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図2-20　保険給付費・地域支援事業費・保険料収入の推移</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図2-21　介護保険料基準額の推移（村・福島県・全国）</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図2-22　保険料基準額と必要保険料額の対比</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サービス供給体制の状況</w:t>
      </w:r>
    </w:p>
    <w:p>
      <w:pPr>
        <w:spacing w:after="120" w:line="300" w:lineRule="exact"/>
      </w:pPr>
      <w:r>
        <w:rPr>
          <w:rFonts w:ascii="BIZ UDPゴシック" w:cs="BIZ UDPゴシック" w:eastAsia="BIZ UDPゴシック" w:hAnsi="BIZ UDP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居住系定員（認知症GH）</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通所系定員（通所介護）</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1人あたり定員（居住系）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20" w:line="300" w:lineRule="exact"/>
      </w:pPr>
      <w:r>
        <w:rPr>
          <w:rFonts w:ascii="BIZ UDPゴシック" w:cs="BIZ UDPゴシック" w:eastAsia="BIZ UDPゴシック" w:hAnsi="BIZ UDPゴシック"/>
          <w:sz w:val="21"/>
          <w:szCs w:val="21"/>
        </w:rPr>
        <w:t xml:space="preserve">■ 村内に所在する事業所の数</w:t>
      </w:r>
    </w:p>
    <w:p>
      <w:pPr>
        <w:spacing w:after="120" w:line="300" w:lineRule="exact"/>
      </w:pPr>
      <w:r>
        <w:rPr>
          <w:rFonts w:ascii="BIZ UDPゴシック" w:cs="BIZ UDPゴシック" w:eastAsia="BIZ UDPゴシック" w:hAnsi="BIZ UDP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spacing w:after="120" w:line="300" w:lineRule="exact"/>
      </w:pPr>
      <w:r>
        <w:rPr>
          <w:rFonts w:ascii="BIZ UDPゴシック" w:cs="BIZ UDPゴシック" w:eastAsia="BIZ UDPゴシック" w:hAnsi="BIZ UDPゴシック"/>
          <w:sz w:val="21"/>
          <w:szCs w:val="21"/>
        </w:rPr>
        <w:t xml:space="preserve">■ 村内の事業所の利用者数と従事者数</w:t>
      </w:r>
    </w:p>
    <w:p>
      <w:pPr>
        <w:spacing w:after="120" w:line="300" w:lineRule="exact"/>
      </w:pPr>
      <w:r>
        <w:rPr>
          <w:rFonts w:ascii="BIZ UDPゴシック" w:cs="BIZ UDPゴシック" w:eastAsia="BIZ UDPゴシック" w:hAnsi="BIZ UDPゴシック"/>
          <w:sz w:val="21"/>
          <w:szCs w:val="21"/>
        </w:rPr>
        <w:t xml:space="preserve">村内の訪問介護・通所介護・認知症対応型共同生活介護の事業所について、1月あたりの利用者数と従事者数（常勤換算）の推移は次のとおりです。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1404"/>
        <w:gridCol w:w="1310"/>
        <w:gridCol w:w="1405"/>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サービス（事業所数・定員）</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訪問介護（1事業所）</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通所介護（2事業所・定員50人）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認知症対応型共同生活介護（2事業所・定員27人）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利用者数（実人数）</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介護職員（常勤換算）</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出典：事業所別の従事者数・利用者数・定員充足率等の5か年推移（介護サービス情報公表システムの項目による。村より提供）</w:t>
      </w:r>
    </w:p>
    <w:p>
      <w:pPr>
        <w:spacing w:after="120" w:line="300" w:lineRule="exact"/>
      </w:pPr>
      <w:r>
        <w:rPr>
          <w:rFonts w:ascii="BIZ UDPゴシック" w:cs="BIZ UDPゴシック" w:eastAsia="BIZ UDPゴシック" w:hAnsi="BIZ UDPゴシック"/>
          <w:sz w:val="21"/>
          <w:szCs w:val="21"/>
        </w:rPr>
        <w:t xml:space="preserve">村内5事業所の介護職員は常勤換算で令和3年30.2人、令和7年29.0人で、ほぼ横ばいです。同じ5年ほどの間に生産年齢人口は1割強減っており（2020年1,349人→2025年1,192人）、村内の事業所は担い手を保ってきたといえます。認知症対応型共同生活介護は令和7年に利用者27人で定員27人と同じであり、満床です。通所介護は1月あたりの利用者が65人と定員50人を上回りますが、利用は週に数日のため、延べ利用者数（656人）を定員で割ると1席あたり月13.1日分の利用であり、日ごとの受け入れには余地があります（5-2(5)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利用者数は本村以外の被保険者を含む、事業所ごとの値です。通所介護の2事業所のうち、一方は令和7年、他方は令和6年の従事者数の掲載がないため、前年の値で補いました。居宅介護支援・介護予防支援の職員数は含まれていません。出典の配布元と時点は村に確認のうえ記します。</w:t>
      </w:r>
    </w:p>
    <w:p>
      <w:pPr>
        <w:spacing w:after="120" w:line="300" w:lineRule="exact"/>
      </w:pPr>
      <w:r>
        <w:rPr>
          <w:rFonts w:ascii="BIZ UDPゴシック" w:cs="BIZ UDPゴシック" w:eastAsia="BIZ UDPゴシック" w:hAnsi="BIZ UDPゴシック"/>
          <w:sz w:val="21"/>
          <w:szCs w:val="21"/>
        </w:rPr>
        <w:t xml:space="preserve">■ 事業所数からみた供給体制の位置</w:t>
      </w:r>
    </w:p>
    <w:p>
      <w:pPr>
        <w:spacing w:after="120" w:line="300" w:lineRule="exact"/>
      </w:pPr>
      <w:r>
        <w:rPr>
          <w:rFonts w:ascii="BIZ UDPゴシック" w:cs="BIZ UDPゴシック" w:eastAsia="BIZ UDPゴシック" w:hAnsi="BIZ UDP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令和7年に大きく上昇しました</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医療系の事業所が村内に存在しないことは、施策4-1（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spacing w:after="120" w:line="300" w:lineRule="exact"/>
      </w:pPr>
      <w:r>
        <w:rPr>
          <w:rFonts w:ascii="BIZ UDPゴシック" w:cs="BIZ UDPゴシック" w:eastAsia="BIZ UDPゴシック" w:hAnsi="BIZ UDPゴシック"/>
          <w:sz w:val="21"/>
          <w:szCs w:val="21"/>
        </w:rPr>
        <w:t xml:space="preserve">■ 医療と介護の連携の状況（加算の算定状況）</w:t>
      </w:r>
    </w:p>
    <w:p>
      <w:pPr>
        <w:spacing w:after="120" w:line="300" w:lineRule="exact"/>
      </w:pPr>
      <w:r>
        <w:rPr>
          <w:rFonts w:ascii="BIZ UDPゴシック" w:cs="BIZ UDPゴシック" w:eastAsia="BIZ UDPゴシック" w:hAnsi="BIZ UDP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加算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偏差値（全国平均50）</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村内に訪問看護事業所がないため値がない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76225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図2-17　医療と介護の連携に関する加算の算定率と全国の中での位置</w:t>
      </w:r>
    </w:p>
    <w:p>
      <w:pPr>
        <w:spacing w:after="200"/>
        <w:jc w:val="center"/>
      </w:pPr>
      <w:r>
        <w:rPr>
          <w:rFonts w:ascii="BIZ UDPゴシック" w:cs="BIZ UDPゴシック" w:eastAsia="BIZ UDPゴシック" w:hAnsi="BIZ UDPゴシック"/>
          <w:color w:val="595959"/>
          <w:sz w:val="16"/>
          <w:szCs w:val="16"/>
        </w:rPr>
        <w:t xml:space="preserve">出典：地域包括ケア「見える化」システム　地域分析（医療介護連携）</w:t>
      </w:r>
    </w:p>
    <w:p>
      <w:pPr>
        <w:spacing w:after="120" w:line="300" w:lineRule="exact"/>
      </w:pPr>
      <w:r>
        <w:rPr>
          <w:rFonts w:ascii="BIZ UDPゴシック" w:cs="BIZ UDPゴシック" w:eastAsia="BIZ UDPゴシック" w:hAnsi="BIZ UDP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-1はこの状況を前提に組み立てます。</w:t>
      </w:r>
    </w:p>
    <w:p>
      <w:pPr>
        <w:spacing w:after="120" w:line="300" w:lineRule="exact"/>
      </w:pPr>
      <w:r>
        <w:rPr>
          <w:rFonts w:ascii="BIZ UDPゴシック" w:cs="BIZ UDPゴシック" w:eastAsia="BIZ UDPゴシック" w:hAnsi="BIZ UDPゴシック"/>
          <w:sz w:val="21"/>
          <w:szCs w:val="21"/>
        </w:rPr>
        <w:t xml:space="preserve">■ 死亡場所別の死亡数</w:t>
      </w:r>
    </w:p>
    <w:p>
      <w:pPr>
        <w:spacing w:after="120" w:line="300" w:lineRule="exact"/>
      </w:pPr>
      <w:r>
        <w:rPr>
          <w:rFonts w:ascii="BIZ UDPゴシック" w:cs="BIZ UDPゴシック" w:eastAsia="BIZ UDPゴシック" w:hAnsi="BIZ UDPゴシック"/>
          <w:sz w:val="21"/>
          <w:szCs w:val="21"/>
        </w:rPr>
        <w:t xml:space="preserve">基本指針は、市町村介護保険事業計画の作成に当たり死亡場所別の死亡数を勘案することを求めています（資料編○1）。「見える化」システムの地域分析には、死亡場所別の3つの系列が収録されています。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死亡場所</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平成30年度</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令和元年度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自宅</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老人ホーム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単位：人口10万人あたりの人数　出典：地域包括ケア「見える化」システム　地域分析（L27-a・L27-b・L27-c）</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の人口規模では、人口10万人あたり36.7は実数の1人に相当します。したがって上の3つの系列は、いずれの年も死亡場所ごとの実数が0人または1人であることを示しており、年による動きから傾向を読み取ることはできません。また、同システムの収録は令和元年度までであり、これより新しい値は得られません（表形式の出力にも実数値は収録されていません）。本計画は、死亡場所別の死亡数について、在宅での看取りが極めて少ない状態が続いていることのみを確かめられた事項として扱い、目標の設定には用いません。なお、同システムが示す本村の「在宅死亡者数（自宅）」の偏差値は33.68で、全国平均を大きく下回ります。看取りの体制は、医療と介護の連携（施策4-1）において、村外の医療機関・事業所との連携の課題として扱います。</w:t>
      </w:r>
    </w:p>
    <w:p>
      <w:pPr>
        <w:spacing w:after="120" w:line="300" w:lineRule="exact"/>
      </w:pPr>
      <w:r>
        <w:rPr>
          <w:rFonts w:ascii="BIZ UDPゴシック" w:cs="BIZ UDPゴシック" w:eastAsia="BIZ UDPゴシック" w:hAnsi="BIZ UDPゴシック"/>
          <w:sz w:val="21"/>
          <w:szCs w:val="21"/>
        </w:rPr>
        <w:t xml:space="preserve">■ 村外サービスの利用状況</w:t>
      </w:r>
    </w:p>
    <w:p>
      <w:pPr>
        <w:spacing w:after="120" w:line="300" w:lineRule="exact"/>
      </w:pPr>
      <w:r>
        <w:rPr>
          <w:rFonts w:ascii="BIZ UDPゴシック" w:cs="BIZ UDPゴシック" w:eastAsia="BIZ UDPゴシック" w:hAnsi="BIZ UDP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令和3年度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3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BIZ UDPゴシック" w:cs="BIZ UDPゴシック" w:eastAsia="BIZ UDPゴシック" w:hAnsi="BIZ UDP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-2(5)）、居住系については村内でほぼ受け止められています。村外に出ているのは施設サービスの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BIZ UDPゴシック" w:cs="BIZ UDPゴシック" w:eastAsia="BIZ UDPゴシック" w:hAnsi="BIZ UDP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spacing w:after="120" w:line="300" w:lineRule="exact"/>
      </w:pPr>
      <w:r>
        <w:rPr>
          <w:rFonts w:ascii="BIZ UDPゴシック" w:cs="BIZ UDPゴシック" w:eastAsia="BIZ UDPゴシック" w:hAnsi="BIZ UDPゴシック"/>
          <w:sz w:val="21"/>
          <w:szCs w:val="21"/>
        </w:rPr>
        <w:t xml:space="preserve">■ 介護ＳＣＲによる需要と供給の対比</w:t>
      </w:r>
    </w:p>
    <w:p>
      <w:pPr>
        <w:spacing w:after="120" w:line="300" w:lineRule="exact"/>
      </w:pPr>
      <w:r>
        <w:rPr>
          <w:rFonts w:ascii="BIZ UDPゴシック" w:cs="BIZ UDPゴシック" w:eastAsia="BIZ UDPゴシック" w:hAnsi="BIZ UDPゴシック"/>
          <w:sz w:val="21"/>
          <w:szCs w:val="21"/>
        </w:rPr>
        <w:t xml:space="preserve">自給率は給付月額の割合であるため、本村の利用そのものが全国の水準に比べて多いのか少ないのかは分かりません。これを補うのが介護ＳＣＲ（標準化レセプト出現比）です。本村の人口構成が全国と同じであると仮定した場合に見込まれるレセプトコードの出現数に対して、実際の出現数がどの程度離れているかを、全国平均を100として示します。性・年齢構成の違いが統計的に除かれているため、高齢化率の高い本村と全国とを同じ土俵で比べることができます。</w:t>
      </w:r>
    </w:p>
    <w:p>
      <w:pPr>
        <w:spacing w:after="120" w:line="300" w:lineRule="exact"/>
      </w:pPr>
      <w:r>
        <w:rPr>
          <w:rFonts w:ascii="BIZ UDPゴシック" w:cs="BIZ UDPゴシック" w:eastAsia="BIZ UDPゴシック" w:hAnsi="BIZ UDPゴシック"/>
          <w:sz w:val="21"/>
          <w:szCs w:val="21"/>
        </w:rPr>
        <w:t xml:space="preserve">2つの系列があります。ＳＣＲは利用者の住所地でみるもので、本村の被保険者がどこで利用したかを問わず数えます（需要）。ｘＳＣＲは事業所の所在地でみるもので、村内の事業所が誰に提供したかを問わず数えます（供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ＳＣＲ（需要）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ｘＳＣＲ（供給）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177.6</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訪問系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通所系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短期入所系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居住系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住環境整備系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支援系（ケアマネジメント）</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全国平均＝100。令和5年度（2023年度）　出典：厚生労働科学研究費補助金〈長寿科学政策研究〉「2040年を見据えた地域特性に応じた介護サービス提供体制の最適化と科学的介護の推進に関する調査研究」（研究代表者：陣内裕成）　※ 区分の階層は概説の別添2による</w:t>
      </w:r>
    </w:p>
    <w:p>
      <w:pPr>
        <w:spacing w:after="120" w:line="300" w:lineRule="exact"/>
      </w:pPr>
      <w:r>
        <w:rPr>
          <w:rFonts w:ascii="BIZ UDPゴシック" w:cs="BIZ UDPゴシック" w:eastAsia="BIZ UDPゴシック" w:hAnsi="BIZ UDPゴシック"/>
          <w:sz w:val="21"/>
          <w:szCs w:val="21"/>
        </w:rPr>
        <w:t xml:space="preserve">介護給付系はＳＣＲ59.0で、本村の被保険者の利用は全国の水準の6割にとどまります。予防給付系は177.6と全国の1.8倍です。提供形態別では訪問系が21.9と際立って低く、通所系78.5、施設系77.2、短期入所系76.8がこれに続き、居住系のみが170.4と全国を大きく上回ります。医療系の居宅サービスはさらに低く、訪問看護34.3、通所リハビリテーション27.7、居宅療養管理指導6.3です。村内に医療系の事業所がないことが利用の水準にそのまま表れており、施策4-1が村外の医療機関・事業所との連携を前提にせざるを得ない理由を数の上で裏づけています。</w:t>
      </w:r>
    </w:p>
    <w:p>
      <w:pPr>
        <w:spacing w:after="120" w:line="300" w:lineRule="exact"/>
      </w:pPr>
      <w:r>
        <w:rPr>
          <w:rFonts w:ascii="BIZ UDPゴシック" w:cs="BIZ UDPゴシック" w:eastAsia="BIZ UDPゴシック" w:hAnsi="BIZ UDPゴシック"/>
          <w:sz w:val="21"/>
          <w:szCs w:val="21"/>
        </w:rPr>
        <w:t xml:space="preserve">ｘＳＣＲが0でないのは訪問系・通所系・居住系・支援系の4区分です。サービス種別では訪問介護・通所介護・認知症対応型共同生活介護・居宅介護支援・介護予防支援の5種別で、村内に所在する事業所の構成と一致します。短期入所系・施設系・住環境整備系のｘＳＣＲが0であることは、これらを村内で提供する事業所がないことをそのまま示しています。通所系（ＳＣＲ78.5・ｘＳＣＲ120.6）と居住系（170.4・188.3）はｘＳＣＲがＳＣＲを上回り、村内の通所介護（定員50人）と認知症対応型共同生活介護（定員27人）が本村の需要を超える量を供給して村外の方も受け入れていることを示します。一方、訪問系はＳＣＲ21.9・ｘＳＣＲ7.4でいずれも極めて低く、村内の供給が落ちているだけでなく、本村の被保険者の訪問系サービスの利用そのものが全国の5分の1の水準です。施策3-1で扱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ｘＳＣＲをＳＣＲで除した値は、村内の事業所によるレセプト件数を本村の被保険者のレセプト件数で除したものに当たります。自給率（給付月額による）とは分子の取り方が異なり、ｘＳＣＲの分子には村外の方への提供が含まれます。両者を同じ指標として扱わず、自給率は村内で受け止められている割合の指標として、介護ＳＣＲは全国との水準の比較に用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ＳＣＲは各年度の実績による単年度の集計であり、被保険者数の少ない市町村や利用者が限られるサービス区分では年度ごとの振れが生じやすいとされています。本計画は大区分の値を本文に用い、サービス種別の値は3か年の推移を併せて確かめたうえで適正化の重点の選定に用います（5-3(4)）。また、本指標の分子は給付費ではなくレセプトコードの出現数（件数）であるため給付費の多寡とは一致しません。サービス種類コードの加算・減算のコードは除かれており、第1号被保険者と第2号被保険者の双方を含みます。</w:t>
      </w:r>
    </w:p>
    <w:p>
      <w:pPr>
        <w:spacing w:after="120" w:line="300" w:lineRule="exact"/>
      </w:pPr>
      <w:r>
        <w:rPr>
          <w:rFonts w:ascii="BIZ UDPゴシック" w:cs="BIZ UDPゴシック" w:eastAsia="BIZ UDPゴシック" w:hAnsi="BIZ UDPゴシック"/>
          <w:sz w:val="21"/>
          <w:szCs w:val="21"/>
        </w:rPr>
        <w:t xml:space="preserve">■ 供給の継続性を把握する手だて</w:t>
      </w:r>
    </w:p>
    <w:p>
      <w:pPr>
        <w:spacing w:after="120" w:line="300" w:lineRule="exact"/>
      </w:pPr>
      <w:r>
        <w:rPr>
          <w:rFonts w:ascii="BIZ UDPゴシック" w:cs="BIZ UDPゴシック" w:eastAsia="BIZ UDPゴシック" w:hAnsi="BIZ UDP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BIZ UDPゴシック" w:cs="BIZ UDPゴシック" w:eastAsia="BIZ UDPゴシック" w:hAnsi="BIZ UDPゴシック"/>
          <w:sz w:val="21"/>
          <w:szCs w:val="21"/>
        </w:rPr>
        <w:t xml:space="preserve">村内の事業所についても、担い手は限られています。村内に所在する7つの事業所（訪問介護1・通所介護2・認知症対応型共同生活介護2・居宅介護支援2）を運営しているのは4つの法人です。1つの法人が訪問介護・通所介護・居宅介護支援の3事業所を担っており、村内で唯一の訪問介護の事業所もこの法人によるものです。もう1つの法人が通所介護と居宅介護支援の2事業所を運営し、残る2法人が認知症対応型共同生活介護をそれぞれ1か所運営しています（3＋2＋1＋1＝7事業所）。</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厚生労働省「介護サービス情報公表システム」オープンデータ（令和8年6月末時点。市町村コード074021で抽出）。法人の数は法人番号により数えており、名称の表記のゆれは同一の法人として扱っています。本計画は個々の法人名を掲げません。供給の担い手が少数の法人に集まっていることは、1つの法人の撤退がサービスの種類ごと失われることを意味します。とくに訪問介護は村内に1事業所しかなく、給付月額が平成29年度から令和7年度に73.1%減り、介護ＳＣＲも21.9と全国の5分の1の水準にあります。施策3-1・第4章5で扱います。</w:t>
      </w:r>
    </w:p>
    <w:p>
      <w:pPr>
        <w:spacing w:after="120" w:line="300" w:lineRule="exact"/>
      </w:pPr>
      <w:r>
        <w:rPr>
          <w:rFonts w:ascii="BIZ UDPゴシック" w:cs="BIZ UDPゴシック" w:eastAsia="BIZ UDPゴシック" w:hAnsi="BIZ UDP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出典：第136回社会保障審議会介護保険部会（令和8年9月18日）資料4「介護サービス事業者経営情報の調査及び分析等について」</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-5）。公表された分析結果のうち本村に用いられる範囲を確認したうえで、中間年の見直し（6-1）の材料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介護保険財政の状況</w:t>
      </w:r>
    </w:p>
    <w:p>
      <w:pPr>
        <w:spacing w:after="120" w:line="300" w:lineRule="exact"/>
      </w:pPr>
      <w:r>
        <w:rPr>
          <w:rFonts w:ascii="BIZ UDPゴシック" w:cs="BIZ UDPゴシック" w:eastAsia="BIZ UDPゴシック" w:hAnsi="BIZ UDP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平成26年度</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0.67倍</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20" w:line="300" w:lineRule="exact"/>
      </w:pPr>
      <w:r>
        <w:rPr>
          <w:rFonts w:ascii="BIZ UDPゴシック" w:cs="BIZ UDPゴシック" w:eastAsia="BIZ UDPゴシック" w:hAnsi="BIZ UDPゴシック"/>
          <w:sz w:val="21"/>
          <w:szCs w:val="21"/>
        </w:rPr>
        <w:t xml:space="preserve">令和6年度の決算は、保険給付費278,693千円、地域支援事業費39,865千円、保険料収入75,452千円です。保険給付費と地域支援事業費は令和5年度とほぼ同じで、保険料収入は8.5%増えました（令和6年度は第9期の初年度で、基準額を月額6,300円から6,700円に改めた年度です）。</w:t>
      </w:r>
    </w:p>
    <w:p>
      <w:pPr>
        <w:spacing w:after="120" w:line="300" w:lineRule="exact"/>
      </w:pPr>
      <w:r>
        <w:rPr>
          <w:rFonts w:ascii="BIZ UDPゴシック" w:cs="BIZ UDPゴシック" w:eastAsia="BIZ UDPゴシック" w:hAnsi="BIZ UDPゴシック"/>
          <w:sz w:val="21"/>
          <w:szCs w:val="21"/>
        </w:rPr>
        <w:t xml:space="preserve">■ 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基準額は、第7期には県平均を下回っていましたが、第8期に上回り、第9期では県平均を360円、全国平均を475円上回っています。一方で2-2のとおり1人あたりの費用額は県内59保険者中45番目と低い水準にあります。この状況については、第5章で改めて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地域支援事業の取組み状況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図2-18　地域支援事業費の推移（内訳別）</w:t>
      </w:r>
    </w:p>
    <w:p>
      <w:pPr>
        <w:spacing w:after="200"/>
        <w:jc w:val="center"/>
      </w:pPr>
      <w:r>
        <w:rPr>
          <w:rFonts w:ascii="BIZ UDPゴシック" w:cs="BIZ UDPゴシック" w:eastAsia="BIZ UDPゴシック" w:hAnsi="BIZ UDP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図2-19　住民主体の通いの場の状況（令和6年度）</w:t>
      </w:r>
    </w:p>
    <w:p>
      <w:pPr>
        <w:spacing w:after="200"/>
        <w:jc w:val="center"/>
      </w:pPr>
      <w:r>
        <w:rPr>
          <w:rFonts w:ascii="BIZ UDPゴシック" w:cs="BIZ UDPゴシック" w:eastAsia="BIZ UDPゴシック" w:hAnsi="BIZ UDP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BIZ UDPゴシック" w:cs="BIZ UDPゴシック" w:eastAsia="BIZ UDPゴシック" w:hAnsi="BIZ UDP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BIZ UDPゴシック" w:cs="BIZ UDPゴシック" w:eastAsia="BIZ UDPゴシック" w:hAnsi="BIZ UDP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一般介護予防事業</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介護予防・生活支援サービス事業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包括的支援事業・任意事業</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※平成29年度の合計にはその他の事業費を含みます。</w:t>
      </w:r>
    </w:p>
    <w:p>
      <w:pPr>
        <w:spacing w:after="120" w:line="300" w:lineRule="exact"/>
      </w:pPr>
      <w:r>
        <w:rPr>
          <w:rFonts w:ascii="BIZ UDPゴシック" w:cs="BIZ UDPゴシック" w:eastAsia="BIZ UDPゴシック" w:hAnsi="BIZ UDP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BIZ UDPゴシック" w:cs="BIZ UDPゴシック" w:eastAsia="BIZ UDPゴシック" w:hAnsi="BIZ UDP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BIZ UDPゴシック" w:cs="BIZ UDPゴシック" w:eastAsia="BIZ UDPゴシック" w:hAnsi="BIZ UDP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最上位の段階に該当する市町村は全国で約10%です。</w:t>
      </w:r>
    </w:p>
    <w:p>
      <w:pPr>
        <w:spacing w:after="120" w:line="300" w:lineRule="exact"/>
      </w:pPr>
      <w:r>
        <w:rPr>
          <w:rFonts w:ascii="BIZ UDPゴシック" w:cs="BIZ UDPゴシック" w:eastAsia="BIZ UDPゴシック" w:hAnsi="BIZ UDP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w:t>
      </w:r>
    </w:p>
    <w:p>
      <w:pPr>
        <w:spacing w:after="120" w:line="300" w:lineRule="exact"/>
      </w:pPr>
      <w:r>
        <w:rPr>
          <w:rFonts w:ascii="BIZ UDPゴシック" w:cs="BIZ UDPゴシック" w:eastAsia="BIZ UDPゴシック" w:hAnsi="BIZ UDP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BIZ UDPゴシック" w:cs="BIZ UDPゴシック" w:eastAsia="BIZ UDPゴシック" w:hAnsi="BIZ UDPゴシック"/>
          <w:sz w:val="21"/>
          <w:szCs w:val="21"/>
        </w:rPr>
        <w:t xml:space="preserve">地域ケア会議は、地域ケア個別会議を年3回、地域ケア推進会議を年3回の計6回開催しています。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アンケート結果による村民の意識</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結果</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在宅介護実態調査。回収33人中16人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-4で示した供給体制の状況とあわせて読む必要があります。第10期の在宅介護実態調査は対象を約150人に拡大しており、改めて確認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第3章　計画の基本理念と基本目標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将来人口推計</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図2-3　将来推計人口（年齢3区分）</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図2-4　前期高齢者と後期高齢者の推移</w:t>
      </w:r>
    </w:p>
    <w:p>
      <w:pPr>
        <w:spacing w:after="200"/>
        <w:jc w:val="center"/>
      </w:pPr>
      <w:r>
        <w:rPr>
          <w:rFonts w:ascii="BIZ UDPゴシック" w:cs="BIZ UDPゴシック" w:eastAsia="BIZ UDPゴシック" w:hAnsi="BIZ UDPゴシック"/>
          <w:color w:val="595959"/>
          <w:sz w:val="16"/>
          <w:szCs w:val="16"/>
        </w:rPr>
        <w:t xml:space="preserve">出典：国立社会保障・人口問題研究所「日本の地域別将来推計人口」</w:t>
      </w:r>
    </w:p>
    <w:p>
      <w:pPr>
        <w:spacing w:after="120" w:line="300" w:lineRule="exact"/>
      </w:pPr>
      <w:r>
        <w:rPr>
          <w:rFonts w:ascii="BIZ UDPゴシック" w:cs="BIZ UDPゴシック" w:eastAsia="BIZ UDPゴシック" w:hAnsi="BIZ UDPゴシック"/>
          <w:sz w:val="21"/>
          <w:szCs w:val="21"/>
        </w:rPr>
        <w:t xml:space="preserve">本節の将来推計は、国立社会保障・人口問題研究所「日本の地域別将来推計人口（令和5年推計）」の本村の系列によります。同推計は市区町村別に行われ、福島県では「浜通り地域」の13市町村のみを1つの地域にまとめて推計しています。本村は単独の市町村として収録されています。</w:t>
      </w:r>
    </w:p>
    <w:p>
      <w:pPr>
        <w:spacing w:after="120" w:line="300" w:lineRule="exact"/>
      </w:pPr>
      <w:r>
        <w:rPr>
          <w:rFonts w:ascii="BIZ UDPゴシック" w:cs="BIZ UDPゴシック" w:eastAsia="BIZ UDPゴシック" w:hAnsi="BIZ UDPゴシック"/>
          <w:sz w:val="21"/>
          <w:szCs w:val="21"/>
        </w:rPr>
        <w:t xml:space="preserve">一方、第1号被保険者数・サービス見込量・給付費・保険料の算定（第5章）には、厚生労働省が住民基本台帳を基礎として県内の保険者へ配布した推計人口を用います（令和8年8月配布）。介護保険の第1号被保険者は住民基本台帳を基礎とするためです。2つの系列の使い分けは5-1に示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値は、社人研が公表している福島県の市区町村別ファイル（`07.xlsx`）のシート「7402_北塩原村」と一致することを確かめています（data/原典_人口）。直前の平成30年推計では「福島県においては全県での推計のみ実施」とされ、本村の市町村別推計はありませんでした。第9期計画が「福島県内の市町村においては、全国と同様の方法による人口推計がなされていない」として福島県による住民基本台帳ベースの推計を用いたのは（本編40頁）、この平成30年推計を指すものです。令和5年推計により本村の市町村別推計が得られたため、本計画は地域の姿を示す統計に同推計を用います。</w:t>
      </w:r>
    </w:p>
    <w:p>
      <w:pPr>
        <w:spacing w:after="120" w:line="300" w:lineRule="exact"/>
      </w:pPr>
      <w:r>
        <w:rPr>
          <w:rFonts w:ascii="BIZ UDPゴシック" w:cs="BIZ UDPゴシック" w:eastAsia="BIZ UDPゴシック" w:hAnsi="BIZ UDP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第1号被保険者数の推計</w:t>
      </w:r>
    </w:p>
    <w:p>
      <w:pPr>
        <w:spacing w:after="120" w:line="300" w:lineRule="exact"/>
      </w:pPr>
      <w:r>
        <w:rPr>
          <w:rFonts w:ascii="BIZ UDPゴシック" w:cs="BIZ UDPゴシック" w:eastAsia="BIZ UDPゴシック" w:hAnsi="BIZ UDP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令和7年12月末のみ実績です。</w:t>
      </w:r>
    </w:p>
    <w:p>
      <w:pPr>
        <w:spacing w:after="120" w:line="300" w:lineRule="exact"/>
      </w:pPr>
      <w:r>
        <w:rPr>
          <w:rFonts w:ascii="BIZ UDPゴシック" w:cs="BIZ UDPゴシック" w:eastAsia="BIZ UDPゴシック" w:hAnsi="BIZ UDP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計画の基本理念</w:t>
      </w:r>
    </w:p>
    <w:p>
      <w:pPr>
        <w:spacing w:after="120" w:line="300" w:lineRule="exact"/>
      </w:pPr>
      <w:r>
        <w:rPr>
          <w:rFonts w:ascii="BIZ UDPゴシック" w:cs="BIZ UDPゴシック" w:eastAsia="BIZ UDPゴシック" w:hAnsi="BIZ UDPゴシック"/>
          <w:sz w:val="21"/>
          <w:szCs w:val="21"/>
        </w:rPr>
        <w:t xml:space="preserve">本計画は、第9期計画の基本理念を継承します。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「結」のこころを持って支え合う地域共生社会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編集注記：基本理念の継承については村と協議のうえ確定します。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計画の基本目標</w:t>
      </w:r>
    </w:p>
    <w:p>
      <w:pPr>
        <w:spacing w:after="120" w:line="300" w:lineRule="exact"/>
      </w:pPr>
      <w:r>
        <w:rPr>
          <w:rFonts w:ascii="BIZ UDPゴシック" w:cs="BIZ UDPゴシック" w:eastAsia="BIZ UDPゴシック" w:hAnsi="BIZ UDP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基本目標5は、第9期計画の検証を踏まえて新たに設けるものです。計画を立てるだけでなく、毎年度その進捗を確認し、必要な見直しを行う仕組みを、計画そのものに位置づけます。</w:t>
      </w:r>
    </w:p>
    <w:p>
      <w:r>
        <w:br w:type="pag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計画の体系及びＳＤＧｓ</w:t>
      </w:r>
    </w:p>
    <w:p>
      <w:pPr>
        <w:keepNext/>
        <w:keepLines/>
        <w:spacing w:after="60" w:before="160"/>
        <w:jc w:val="center"/>
      </w:pPr>
      <w:r>
        <w:drawing>
          <wp:inline distT="0" distB="0" distL="0" distR="0">
            <wp:extent cx="4381500" cy="731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73152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図3-1　施策の体系</w:t>
      </w:r>
    </w:p>
    <w:p>
      <w:pPr>
        <w:spacing w:after="200"/>
        <w:jc w:val="center"/>
      </w:pPr>
      <w:r>
        <w:rPr>
          <w:rFonts w:ascii="BIZ UDPゴシック" w:cs="BIZ UDPゴシック" w:eastAsia="BIZ UDPゴシック" w:hAnsi="BIZ UDPゴシック"/>
          <w:color w:val="595959"/>
          <w:sz w:val="16"/>
          <w:szCs w:val="16"/>
        </w:rPr>
        <w:t xml:space="preserve">出典：―</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施策の体系</w:t>
      </w:r>
    </w:p>
    <w:p>
      <w:pPr>
        <w:spacing w:after="120" w:line="300" w:lineRule="exact"/>
      </w:pPr>
      <w:r>
        <w:rPr>
          <w:rFonts w:ascii="BIZ UDPゴシック" w:cs="BIZ UDPゴシック" w:eastAsia="BIZ UDPゴシック" w:hAnsi="BIZ UDP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BIZ UDPゴシック" w:cs="BIZ UDPゴシック" w:eastAsia="BIZ UDPゴシック" w:hAnsi="BIZ UDPゴシック"/>
          <w:sz w:val="21"/>
          <w:szCs w:val="21"/>
        </w:rPr>
        <w:t xml:space="preserve">各施策の現状と課題、第10期の取組、指標は第4章に記載しています。施策がどの法令に基づき、国のどの評価指標につながるのかは次の3-4に一覧で示します。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SDGsとの関係</w:t>
      </w:r>
    </w:p>
    <w:p>
      <w:pPr>
        <w:spacing w:after="120" w:line="300" w:lineRule="exact"/>
      </w:pPr>
      <w:r>
        <w:rPr>
          <w:rFonts w:ascii="BIZ UDPゴシック" w:cs="BIZ UDPゴシック" w:eastAsia="BIZ UDPゴシック" w:hAnsi="BIZ UDP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BIZ UDPゴシック" w:cs="BIZ UDPゴシック" w:eastAsia="BIZ UDPゴシック" w:hAnsi="BIZ UDPゴシック"/>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第4章　施策の展開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基本目標1　健康づくりと介護予防施策の充実・推進</w:t>
      </w:r>
    </w:p>
    <w:p>
      <w:pPr>
        <w:spacing w:after="120" w:line="300" w:lineRule="exact"/>
      </w:pPr>
      <w:r>
        <w:rPr>
          <w:rFonts w:ascii="BIZ UDPゴシック" w:cs="BIZ UDPゴシック" w:eastAsia="BIZ UDPゴシック" w:hAnsi="BIZ UDP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高齢者の健康づくりの推進と介護予防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通いの場の開催頻度の向上と地区差の是正</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令和6年度の通いの場は23か所・参加者281人（参加率27.8%）、うち週1回以上の開催は8か所・123人（同12.2%）です（2-5）。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したがって課題は参加率を上げることではなく、介護予防の効果を左右する開催の頻度を高めることと、地区による差を縮めることに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住民主体の通いの場の立ち上げを支援します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一般介護予防事業の拡充</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はつらつ貯筋教室・シニア元気アップ教室等を実施していますが、一般介護予防事業費は10年近く180万円前後で推移しており、事業量が伸びていません。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特別会計決算</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地域リハビリテーション活動支援事業の推進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高齢者の保健・医療・福祉サービスの充実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-5）を活かし、この仕組みを対象者の拡大につなげ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現在の取組を継続し、対象者の拡大を図ります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介護予防・日常生活支援総合事業の充実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総合事業における多様なサービスの実施</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ただし、実施のための基準はすでに整っています。北塩原村介護予防・日常生活支援総合事業第1号訪問事業多様なサービスの人員、設備及び運営に関する基準を定める要綱（平成29年訓令第6号）と、同第1号通所事業に係る要綱（平成29年訓令第7号）が、いずれも緩和した基準によるサービス（訪問型サービスA・通所型サービスA）の基準を定めています。あわせて北塩原村基準該当サービス事業者等に関する要綱（令和2年訓令第5号）があります。不足しているのは基準の整備ではなく、担い手の確保と事業者の指定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すでに基準を定めている訪問型サービスA・通所型サービスAについて、担い手となる事業者を確保します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住民主体のサービスB・短期集中のサービスCは基準を定めていないため、必要に応じて要綱を整備します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毎日の食事の確保が課題となる世帯への配食について、総合事業による実施を検討します。村単独の弁当配達は年4回であり、量の目標は第4章5(2)に掲げています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介護予防におけるデータ活用</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-2(10)）。この作業を計画策定時の一度限りにせず、毎年度の事業の見直しに用いる仕組み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基本目標2　安心で自分らしい生活支援の充実</w:t>
      </w:r>
    </w:p>
    <w:p>
      <w:pPr>
        <w:spacing w:after="120" w:line="300" w:lineRule="exact"/>
      </w:pPr>
      <w:r>
        <w:rPr>
          <w:rFonts w:ascii="BIZ UDPゴシック" w:cs="BIZ UDPゴシック" w:eastAsia="BIZ UDPゴシック" w:hAnsi="BIZ UDP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BIZ UDPゴシック" w:cs="BIZ UDPゴシック" w:eastAsia="BIZ UDPゴシック" w:hAnsi="BIZ UDP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身寄りのない高齢者への支援が制度化され、有料老人ホームの登録制が設けられます（1-7）。住まいと生活の一体的支援は、第10期に新たに取り組む領域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高齢者の生きがいのある暮らしの推進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-5）、社会参加の素地はあります。ポイント事業は、その参加をボランティア活動や就労的活動へ広げる手段として検討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高齢者の就労・雇用の機会の確保に取り組みます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住まいの安定的な確保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-7）、第10期は実態の把握から始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有料老人ホーム・サービス付き高齢者向け住宅の情報を把握します。村内に該当する住まいはありませんが（2-4）、県が把握する区域ごとの入居定員総数の提供を受け、本村の被保険者が村外の住まいに入居している状況とあわせて確認します（5-6）</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高齢者居住安定確保計画が会津地域の対策に挙げる住宅セーフティネット制度を活用した家賃・家賃債務保証料の補助および高齢者向け住宅への改修補助について、住宅担当部局と制度の活用の可否を確認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日常生活の安全確保</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日常生活の安全確保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第4章5(2)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避難行動要支援者名簿の整備と活用を進めます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介護事業所と連携した災害訓練を継続します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認知症の方を地域で見守るための体制を整えます（同法第15条）。交通安全と移動の確保は施策2-3と一体で進めます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高齢者の移動に関する支援</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冬期の生活支援（除雪）</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今後必要と感じる支援の第1位は「除雪」で、要介護認定を受けている方でも同じ傾向にあります（2-6・3-3）。ひとり暮らし高齢者世帯等除雪サービス事業を実施していますが、第9期計画では「在宅生活の継続支援」の一部として扱われ、独立した施策としては位置づけられていませんでした。</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除雪の担い手の確保に取り組みます。福島県高齢者居住安定確保計画は、会津地域の対策として地域コミュニティ等による除雪等の支援および公営住宅等を活用した集住の促進を挙げています（1-2）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地域支え合い等の住民参加活動の促進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第9期の調査では「地域・近所の見守り、声かけ」を必要と感じる方が10.4%あり、今後必要と感じる支援の第2位以下に入っています（2-6）。村単独事業として老人クラブの活動を支援していますが、会員数の推移は把握できていないため、村への照会のうえ記載します（第4章5(2)）。生活支援コーディネーターと第2層協議体による体制の整備は施策4-1で扱います。本施策は、その体制の上で住民が行う支え合いの活動そのものを促すことを目的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住民による見守り・声かけの活動を支援します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老人クラブの活動を支援し、参加の機会を広げます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ボランティアネットワークの整備を促進します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第2層協議体が把握した地域の課題を、住民の活動に結びつけます（施策4-1）</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基本目標3　質の高い介護サービスの充実</w:t>
      </w:r>
    </w:p>
    <w:p>
      <w:pPr>
        <w:spacing w:after="120" w:line="300" w:lineRule="exact"/>
      </w:pPr>
      <w:r>
        <w:rPr>
          <w:rFonts w:ascii="BIZ UDPゴシック" w:cs="BIZ UDPゴシック" w:eastAsia="BIZ UDPゴシック" w:hAnsi="BIZ UDP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村内に事業所がないことを理由に減らすことはしません（5-2）。ただし地域密着型サービスと介護予防・日常生活支援総合事業の2つは、村の判断が供給の上限になります。施策3-2と施策1-3は、この2つについての村の判断を示すものです。</w:t>
      </w:r>
    </w:p>
    <w:p>
      <w:pPr>
        <w:spacing w:after="120" w:line="300" w:lineRule="exact"/>
      </w:pPr>
      <w:r>
        <w:rPr>
          <w:rFonts w:ascii="BIZ UDPゴシック" w:cs="BIZ UDPゴシック" w:eastAsia="BIZ UDPゴシック" w:hAnsi="BIZ UDP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-2(4)）。</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居宅サービスの提供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居宅サービスの確保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-2(10)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-4）。訪問介護・訪問看護等の担い手の確保が課題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-3）</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-4）。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料編○3）。</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短期入所サービスの確保</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短期入所生活介護の給付費は165%増加しています。受給者1人あたりの利用日数も令和5年度の4.2日／月から令和7年度は7.3日／月へ1.7倍に伸びており（5-2）、1人あたりの利用が深まっています。村内に短期入所のサービスがなく自給率は0%であり、ご家族の介護負担を一時的に軽減する需要がすべて村外で現れているものと考えられ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B票 問6</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地域密着型サービスの提供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3年半で132人から181人へ37.1%増えており（2-2）、グループホームの村内定員に対する到達率は令和8年度に96.3%で、計画期間は満床の見込みです（5-2(5)）。また認知症対応型通所介護は平成30年度を最後に実績がありません。地域密着型サービスは村の指定によりはじめて提供されるため、定員と類型の設定は村の判断によります（5-2(8)）。</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施設サービスの提供</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-6）。第9期計画は施設の種類を列挙する記載でしたが、本計画では村外利用を前提とした支援策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村外施設の空き状況等の情報提供を行います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基本目標4　地域で支えあう仕組みづくり</w:t>
      </w:r>
    </w:p>
    <w:p>
      <w:pPr>
        <w:spacing w:after="120" w:line="300" w:lineRule="exact"/>
      </w:pPr>
      <w:r>
        <w:rPr>
          <w:rFonts w:ascii="BIZ UDPゴシック" w:cs="BIZ UDPゴシック" w:eastAsia="BIZ UDPゴシック" w:hAnsi="BIZ UDP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BIZ UDPゴシック" w:cs="BIZ UDPゴシック" w:eastAsia="BIZ UDPゴシック" w:hAnsi="BIZ UDPゴシック"/>
          <w:sz w:val="21"/>
          <w:szCs w:val="21"/>
        </w:rPr>
        <w:t xml:space="preserve">一方、認知症総合支援（支援交付金 目標Ⅱ）は32点／100点で、全国平均51.1点を19.1点下回ります。8つの目標のうち最も差が大きい領域です。認知症サポーター数・ステップアップ講座・難聴高齢者への対応の3項目で合わせて44点を失っています。第10期はここを重点とします。</w:t>
      </w:r>
    </w:p>
    <w:p>
      <w:pPr>
        <w:spacing w:after="120" w:line="300" w:lineRule="exact"/>
      </w:pPr>
      <w:r>
        <w:rPr>
          <w:rFonts w:ascii="BIZ UDPゴシック" w:cs="BIZ UDPゴシック" w:eastAsia="BIZ UDPゴシック" w:hAnsi="BIZ UDP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地域包括ケアシステムの深化・推進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地域包括支援センターの機能強化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3職種の配置は整っています（2-5）。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3職種の体制を維持します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保健師の確保に努めます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養護者の負担軽減のための相談・支援を行います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-2）</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料編○3）</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地域ケア会議の充実</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在宅医療・介護連携の推進</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多職種研修会の開催を継続します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-7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医療・介護関係者間の情報共有の取組を継続します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入退院支援の充実を図ります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在宅医療と介護の提供体制の目指すべき姿</w:t>
      </w:r>
    </w:p>
    <w:p>
      <w:pPr>
        <w:spacing w:after="120" w:line="300" w:lineRule="exact"/>
      </w:pPr>
      <w:r>
        <w:rPr>
          <w:rFonts w:ascii="BIZ UDPゴシック" w:cs="BIZ UDPゴシック" w:eastAsia="BIZ UDPゴシック" w:hAnsi="BIZ UDP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-4）、連携の相手方の多くが村外であることが本村の特徴です。なお介護保険法第117条第5項第2号は、同条第2項第1号から第3号まで（サービスの種類ごとの量の見込み・地域支援事業の量の見込み・中長期的な推計）を定めるに当たり、都道府県が定める区域ごとの、医療に関する専門的知識を有する者と介護サービス事業者・居宅における医療を提供する医療機関その他の関係者との連携の状況を勘案することを求めています（社会福祉法等の一部を改正する法律（令和8年法律第51号）による新設。令和9年4月1日施行）。本村が属する会津区域の連携の状況を県に確認のうえ、本節および5-2・5-6の算定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場面</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目指す姿と現状の差から抽出した課題と対応策</w:t>
      </w:r>
    </w:p>
    <w:p>
      <w:pPr>
        <w:spacing w:after="120" w:line="300" w:lineRule="exact"/>
      </w:pPr>
      <w:r>
        <w:rPr>
          <w:rFonts w:ascii="BIZ UDPゴシック" w:cs="BIZ UDPゴシック" w:eastAsia="BIZ UDPゴシック" w:hAnsi="BIZ UDPゴシック"/>
          <w:sz w:val="21"/>
          <w:szCs w:val="21"/>
        </w:rPr>
        <w:t xml:space="preserve">上表の目指す姿と、2-4のサービス利用の実績および第9期調査の結果とを照らし合わせ、次の4つの課題を抽出しました。それぞれに目標と対応策を定め、6-2の進捗管理で毎年度その達成状況を確認します。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生活支援体制の整備</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-1）と結びつけ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生活支援コーディネーターの活動を継続します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認知症施策の推進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施策4-2）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第4章6）。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8年4月末の181人へ3年半で37.1%増えています（2-2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特定健康診査・後期高齢者健康診査および通いの場の健康チェックの機会に、聞こえの確認を行います（早期発見）。施策1-2の保健事業と介護予防の一体的実施の枠組みを用います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認知症初期集中支援チームの活動を継続します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認知症の人とご家族への支援を充実します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任意事業の充実</w:t>
      </w:r>
    </w:p>
    <w:p>
      <w:pPr>
        <w:spacing w:after="120" w:line="300" w:lineRule="exact"/>
      </w:pPr>
      <w:r>
        <w:rPr>
          <w:rFonts w:ascii="BIZ UDPゴシック" w:cs="BIZ UDPゴシック" w:eastAsia="BIZ UDPゴシック" w:hAnsi="BIZ UDP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量の見込みの立て方</w:t>
      </w:r>
    </w:p>
    <w:p>
      <w:pPr>
        <w:spacing w:after="120" w:line="300" w:lineRule="exact"/>
      </w:pPr>
      <w:r>
        <w:rPr>
          <w:rFonts w:ascii="BIZ UDPゴシック" w:cs="BIZ UDPゴシック" w:eastAsia="BIZ UDPゴシック" w:hAnsi="BIZ UDP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8年度を100としたときの増減率です。認定者数は5-2の見込み（第1号。206人→208人→211人→210人）、第1号被保険者数は5-2の見込み（1,009人→1,004人→1,000人→994人）によります。いずれも国の推計ワークシートの系列です。</w:t>
      </w:r>
    </w:p>
    <w:p>
      <w:pPr>
        <w:spacing w:after="120" w:line="300" w:lineRule="exact"/>
      </w:pPr>
      <w:r>
        <w:rPr>
          <w:rFonts w:ascii="BIZ UDPゴシック" w:cs="BIZ UDPゴシック" w:eastAsia="BIZ UDPゴシック" w:hAnsi="BIZ UDPゴシック"/>
          <w:sz w:val="21"/>
          <w:szCs w:val="21"/>
        </w:rPr>
        <w:t xml:space="preserve">通いの場の参加者数は、令和6年度の参加率27.8%（281人÷65歳以上人口1,009人）を据え置き、第1号被保険者数の見込みを乗じて算定しました。第1号被保険者数が1.5%減少するため、参加率を据え置くと参加者数は281人から276人へ5人減ります。箇所数は令和6年度の23か所（うち週1回以上8か所）を据え置き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-3で創設を検討することとしているため、実施を決定した場合は見込量に計上して差し替え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成年後見制度の利用促進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実施要綱は、令和8年4月1日に新たに定められ（北塩原村成年後見制度利用支援事業実施要綱。訓令第6号）、助成の対象は市町村長申立てによる場合に限られておらず、生活保護を受給している方のほか、費用の負担が困難であると村長が認めた方、本人および同一世帯の方全員が住民税非課税である方も対象としています。国の評価指標が求める要綱の整備はすでに済んでおり、第10期は周知と運用に重点を置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要綱は整備済（令和8年4月1日訓令第6号）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次回の評価での得点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料編○3）。本計画の任意事業としての助成の実績は未受領です（施策4-3）。</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介護人材の確保と生産性向上</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現状と課題</w:t>
      </w:r>
    </w:p>
    <w:p>
      <w:pPr>
        <w:spacing w:after="120" w:line="300" w:lineRule="exact"/>
      </w:pPr>
      <w:r>
        <w:rPr>
          <w:rFonts w:ascii="BIZ UDPゴシック" w:cs="BIZ UDPゴシック" w:eastAsia="BIZ UDPゴシック" w:hAnsi="BIZ UDPゴシック"/>
          <w:sz w:val="21"/>
          <w:szCs w:val="21"/>
        </w:rPr>
        <w:t xml:space="preserve">介護人材の確保・定着の取組は令和4年度に新たに得点しました。本村は令和4年2月に北塩原村介護職員キャリアアップ事業研修支援補助金交付要綱（令和4年訓令第2号）を定め、村内の居宅サービス事業所・地域密着型サービス事業所に就業する介護職員の資格取得を支援しています。対象は介護職員初任者研修（6万円以内）、介護職員実務者研修（15万円以内）、介護支援専門員実務研修（10万円以内）、介護福祉士国家試験受験のための学習（7万円以内）、介護福祉士国家試験実技免除のための介護技術講習（7万円以内）の5つで、職員1人につき各事業1回までです。この独自事業により、国の評価指標「介護人材の確保・定着の取組状況」のウ（市町村としての独自事業を実施している）を取得しています。一方、エ（イ又はウの取組の成果を公表している）は0点です。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北塩原村介護職員キャリアアップ事業研修支援補助金（令和4年訓令第2号）を継続し、毎年度の交付実績を本計画の進捗状況とあわせて公表します。国の評価指標のエ（取組の成果の公表）は、事業実績を村ホームページ等に掲載すれば取得でき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会津地方介護福祉士養成貸付事業を周知します。会津地方に住所があり、卒業後に会津地方で介護職として働く意欲のある方に住居費を月額3万6千円以内または通学定期代の実費を貸し付けるもので、本村も対象地域です。会津地方の介護施設で3年以上従事すると返還が免除さ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福島県の介護福祉士修学資金等貸付事業（修学資金 月5万円以内、入学準備金・就職準備金 各20万円以内。復職資金・転職準備金を含む）も、復職や他分野からの転職を考えている村民に届くよう周知します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島県が第10期介護保険事業支援計画において行う介護人材の需給推計に協力します。国は、都道府県が人材推計ワークシートにより管内保険者の見込量等に基づいて令和22年度（2040年度）までの需給推計を行い、需要が供給を上回る場合には入職経路別（養成施設等・他分野・外国人介護人材）の供給数の目標を定めることとしています。本計画の見込量（5-2）と中長期的な推計（5-6）はその算定の基礎になります。県から人材の供給の状況について照会があった場合は、村内の事業所の欠員・離職の状況をとりまとめて回答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-2）、取得の状況は担い手の定着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質の高いサービスの提供の確保と、提供のための安定した経営基盤の確立の双方を図るため、福島県と連携して取り組みます。県が設置する協議会（介護サービス事業者・公共職業安定所・福祉人材センター・介護労働安定センター等により構成されるもの）の場を通じて、村内の事業所の欠員・離職・加算の取得・経営の状況を共有し、県の人材確保および経営支援の施策につなぎます。村の規模では単独で担える範囲が限られるため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文書負担軽減に係る取組を進めます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サービス事業者経営情報データベース（介護経営DB）の分析結果が公表された時点で、本村が利用しているサービスの経営の状況を把握する材料として用います（2-4）。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高齢者福祉サービスの量の目標</w:t>
      </w:r>
    </w:p>
    <w:p>
      <w:pPr>
        <w:spacing w:after="120" w:line="300" w:lineRule="exact"/>
      </w:pPr>
      <w:r>
        <w:rPr>
          <w:rFonts w:ascii="BIZ UDPゴシック" w:cs="BIZ UDPゴシック" w:eastAsia="BIZ UDPゴシック" w:hAnsi="BIZ UDPゴシック"/>
          <w:sz w:val="21"/>
          <w:szCs w:val="21"/>
        </w:rPr>
        <w:t xml:space="preserve">老人福祉法第20条の8第2項は、市町村老人福祉計画において、当該市町村の区域において確保すべき老人福祉事業の量の目標を定めることを求めています。ここでいう「老人福祉事業」は、同条第1項が「老人居宅生活支援事業及び老人福祉施設による事業」と定める法律上の用語です。老人居宅生活支援事業は同法第5条の2第1項の6事業、老人福祉施設は同法第5条の3の7施設であり、量の目標はこの13区分について定めるものです。本村が独自に実施している高齢者福祉サービスは、この定義には含まれません。</w:t>
      </w:r>
    </w:p>
    <w:p>
      <w:pPr>
        <w:spacing w:after="120" w:line="300" w:lineRule="exact"/>
      </w:pPr>
      <w:r>
        <w:rPr>
          <w:rFonts w:ascii="BIZ UDPゴシック" w:cs="BIZ UDPゴシック" w:eastAsia="BIZ UDPゴシック" w:hAnsi="BIZ UDPゴシック"/>
          <w:sz w:val="21"/>
          <w:szCs w:val="21"/>
        </w:rPr>
        <w:t xml:space="preserve">そこで本節は、まず13区分の量の目標がどこにあるかを示し（下表）、村が設置する施設および措置による確保を(1)に、村が独自に実施しているサービスを(2)に掲げます。事業の範囲と内容は「北塩原村高齢者サービスの手引き（令和8年度版）」および北塩原村例規集によります。取組の内容は、対応する施策がある事業については基本目標2および基本目標4の各施策に記載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217"/>
        <w:gridCol w:w="3931"/>
        <w:gridCol w:w="177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老人福祉法上の区分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量の目標の定め方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老人居宅介護等事業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第5条の2第2項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訪問介護および第1号訪問事業の見込量による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第5条の2第3項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通所介護・地域密着型通所介護・認知症対応型通所介護および第1号通所事業の見込量による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5-2(1)(2)・施策4-3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第5条の2第4項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第5条の2第5項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小規模多機能型居宅介護の見込量による。村内に事業所がなく見込みは0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認知症対応型老人共同生活援助事業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第5条の2第6項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認知症対応型共同生活介護の見込量による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5-2(2)・3-3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複合型サービス福祉事業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第5条の2第7項</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看護小規模多機能型居宅介護の見込量による。見込みは0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第20条の2の2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村が条例により設置する施設。設置・運営の形態を確認のうえ定める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第20条の3</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第20条の4</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第11条第1項第1号の措置の人数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第20条の5</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村内に設置がなく村外施設の利用により確保。必要利用定員総数は3-3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第20条の6</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村外施設の利用の人数</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第20条の7の2</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設置の状況を確認のうえ定める</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老人福祉法第20条の8第4項は、老人居宅生活支援事業・老人デイサービスセンター・老人短期入所施設および特別養護老人ホームに係る量の目標を定めるに当たり、介護保険法第117条第2項第1号のサービスの種類ごとの量の見込みと第1号訪問事業・第1号通所事業の量の見込みを勘案しなければならないこととしています。本村はこれらの提供の大半が介護保険給付によるため、5-2および施策4-3の見込量をもって量の目標とします。また同条第5項により、養護老人ホーム・軽費老人ホーム・老人福祉センターおよび老人介護支援センターに係る目標には厚生労働大臣が定める参酌すべき標準があります。第10期の参酌標準の内容を確認のうえ、(1)の目標に反映します。同条第6項が勘案することとしている障害のある高齢者の人数・障害の状況・養護の実態は、2-2（認定者の状況）・2-6（アンケート調査結果。介護予防・日常生活圏域ニーズ調査と在宅介護実態調査）により把握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老人福祉施設および措置による確保</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655"/>
        <w:gridCol w:w="749"/>
        <w:gridCol w:w="468"/>
        <w:gridCol w:w="468"/>
        <w:gridCol w:w="468"/>
        <w:gridCol w:w="468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老人デイサービスセンター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デイサービスセンター条例（平成17年条例第35号）により村が設置する施設。管理規則（平成17年規則第14号）およびデイサービス運営事業実施要綱（平成11年要綱第5号）が現に効力を有する。村内の通所介護は2か所（2-4）であり、うち1か所がこの施設にあたるかを含め、設置および運営の形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老人短期入所施設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介護保険の短期入所生活介護。5-2(1)）により確保する。やむを得ない事由による措置（第10条の4第1項第3号）は在宅老人及び在宅重度身体障害者短期入所（ショートステイ）運営事業実施要綱（平成10年要綱第1号）および手数料徴収条例（平成5年条例第10号）による。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養護老人ホーム（措置）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老人福祉法第11条第1項第1号の措置。村外施設への措置により確保する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特別養護老人ホーム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村内に設置がなく、村外施設の利用により確保する。必要利用定員総数は3-3、見込量は5-2(3)に掲げている。やむを得ない事由による措置（第11条第1項第2号）の実績は把握していない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軽費老人ホーム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村外施設の利用により確保する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老人福祉センターとして設置された施設はない。北塩原村活性化センター設置及び管理に関する条例（平成24年条例第12号）が例規集の老人福祉の節に置かれているため、同センターが老人福祉センターに相当するか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老人介護支援センター</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北塩原村在宅介護支援センター条例（平成11年条例第5号）および同運営事業実施要綱（平成18年要綱第5号）が現に効力を有する。地域包括支援センターとの関係および現在の実施の状況を村に確認する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老人福祉法第5条の3の老人福祉施設ではなく、村が条例により設置する施設（北塩原村生活支援ハウス条例 平成16年条例第4号・同運営事業実施要綱 平成16年訓令第1号）。村内施設の運営を継続する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編集注記：本表は北塩原村例規集（内容現在 令和8年6月26日）の第8類 厚生 第1章 社会福祉 第4節 老人福祉の32件と突き合わせて組んだものです。村は老人福祉法上の施設について、デイサービスセンター・在宅介護支援センター・生活支援ハウスの3つを条例により設置しています。一方、介護サービス情報公表システムにより確かめた村内の事業所は、通所介護2か所・訪問介護1か所・認知症対応型共同生活介護2か所・居宅介護支援2か所で、いずれも社会福祉法人または医療法人が運営しています（2-4）。条例により設置された施設が、現にどの事業所として運営されているか（指定管理・委託の別を含む）は村に確認します。例規が効力を有することと施設が現に運営されていることは別であるため、実績および目標は【要確認】と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村が実施する高齢者福祉サービス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現在の体制を維持する。認知症の方のご家族への支援とあわせて周知する（施策4-2）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要介護4以上で常時紙おむつ等を必要とする在宅の方への支給（月額4,000円。非課税世帯は5,000円）を継続する（施策4-2）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家族介護慰労金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家族介護慰労金支給要綱（平成13年要綱第1号）。要介護4・5に相当し過去1年間施設サービスを受けなかった方を在宅で介護している家族に月額12,000円を支給する。介護保険の任意事業（家族介護支援事業）にあたる。実施の状況を村に確認する（施策4-2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住宅改修費の理由書作成（認定を受けていない方）</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住宅改修費の申請書に添付する理由書作成事業実施要綱（平成18年要綱第4号）。村内の60歳以上の在宅高齢者のうち要介護・要支援の認定を受けていない方について、居宅介護支援事業者等が理由書を作成した場合に1件2,000円の手数料を交付する。実施の状況を村に確認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65歳以上の高齢者世帯等で固定電話をお持ちの方への無償貸与を継続する（施策2-3）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65歳以上の高齢者世帯等で未設置の場合の無償配布を継続する（施策2-3）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高齢者のみで居住する世帯への助成（上限10万円・補助率10/10）を継続する（施策2-3）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高齢者が参画する自主活動団体への活動費の助成を継続する。住民の支え合いの活動（施策2-4）との役割分担を整理する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高齢者の就労・雇用の機会の確保に取り組む。除雪・生活支援の担い手としての役割も担う（施策2-1・施策2-3）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老人日常生活用具給付等</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2項の措置（日常生活上の便宜を図るための用具の給付又は貸与）。北塩原村老人日常生活用具給付等事業実施要綱（平成8年訓令第6号）による。火災警報器の配布がこの要綱によるものかを含め、対象品目と実績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ホームヘルパーの派遣（やむを得ない事由による措置）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第10条の4第1項第1号の措置。北塩原村ホームヘルパー派遣手数料条例（平成3年条例第8号）・同施行規則（平成3年規則第5号）・登録ヘルパー事務処理要領（平成11年要領第1号）・ホームヘルプサービスチーム運営方式実施要綱（平成11年要綱第6号）が現に効力を有する。介護保険の訪問介護とは別のものであり、実施の状況を村に確認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ボランティアネットワークの整備とあわせて活動を支援する（施策2-4）。地区の課題の把握は第2層協議体による（施策4-1）</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村が実施する高齢者福祉サービスの決算額</w:t>
      </w:r>
    </w:p>
    <w:p>
      <w:pPr>
        <w:spacing w:after="120" w:line="300" w:lineRule="exact"/>
      </w:pPr>
      <w:r>
        <w:rPr>
          <w:rFonts w:ascii="BIZ UDPゴシック" w:cs="BIZ UDPゴシック" w:eastAsia="BIZ UDPゴシック" w:hAnsi="BIZ UDPゴシック"/>
          <w:sz w:val="21"/>
          <w:szCs w:val="21"/>
        </w:rPr>
        <w:t xml:space="preserve">(1)(2)の事業の規模を、一般会計の決算（民生費 社会福祉費 老人福祉費・社会福祉施設費）で示します。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経費の区分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長寿祝金（健康長寿祝金）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報償費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生活支援ハウス指定管理業務委託料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8,494,000円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ひとり暮らし高齢者世帯等除雪サービス事業委託料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201,300円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寝たきり老人等寝具丸洗い事業委託料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65,450円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訪問理美容サービス事業委託料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133,500円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送迎バス運行業務委託料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240,900円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緊急通報システム借上料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835,619円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881,653円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使用料及び賃借料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生活困難利用者負担額軽減措置事業補助金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北塩原村老人クラブ連合会地域福祉活動事業補助金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北塩原村シルバー人材センター活動助成金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106,342円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112,791円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介護用品支給事業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180,316円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扶助費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デイサービスセンター指定管理業務委託料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12,577,078円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12,354,000円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委託料</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デイサービスセンター運営安定化補助金</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6,000,000円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負担金補助及び交付金</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デイサービスセンター床暖房設備改修工事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2,246,200円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工事請負費</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（参考）介護保険事業特別会計への繰出金の計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58,851,081円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53,956,103円</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繰出金</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出典：令和5年度・令和6年度 北塩原村一般会計歳入歳出決算事項別明細書</w:t>
      </w:r>
    </w:p>
    <w:p>
      <w:pPr>
        <w:spacing w:after="120" w:line="300" w:lineRule="exact"/>
      </w:pPr>
      <w:r>
        <w:rPr>
          <w:rFonts w:ascii="BIZ UDPゴシック" w:cs="BIZ UDPゴシック" w:eastAsia="BIZ UDPゴシック" w:hAnsi="BIZ UDPゴシック"/>
          <w:sz w:val="21"/>
          <w:szCs w:val="21"/>
        </w:rPr>
        <w:t xml:space="preserve">村が独自に行う事業のうち規模が大きいのは、デイサービスセンターの指定管理（令和6年度12,354,000円）と運営安定化補助金（6,000,000円）、生活支援ハウスの指定管理（8,494,000円）、長寿祝金（3,550,000円）です。令和6年度には送迎バスの運行の委託（240,900円）とデイサービスセンターの床暖房設備の改修（2,246,200円）が加わり、除雪サービスは4,400円から201,300円に増え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老人日常生活用具給付等とホームヘルパーの派遣は老人福祉法第10条の4の措置であり、同法第20条の8第1項が定義する「老人福祉事業」には含まれません。村が現に行う事業として掲げるものです。その他の事業は村が独自に実施しているものであり、同様に法律上の「老人福祉事業」ではありません。根拠となる例規は、寝具洗濯サービスが寝たきり老人等寝具丸洗い事業実施要綱（平成14年告示第19号）、訪問理美容サービスが訪問理美容サービス事業実施要綱（平成15年訓令第1号）、除雪支援がひとり暮らし高齢者世帯等除雪サービス事業実施要綱（平成12年要綱第10号）、健康長寿祝金が健康長寿祝金条例（令和6年条例第9号）および同条例施行規則（令和6年規則第13号）です。事業の名称は「北塩原村高齢者サービスの手引き」の呼び方によっており、例規上の名称と一致しない場合があります（寝具洗濯サービスは例規上「寝具丸洗い」）。なりすまし詐欺抑止装置の貸与・長寿を祝う会・防犯カメラ等の設置助成・地域・健康づくり活動活性化助成金の4事業は、北塩原村例規集（内容現在 令和8年6月26日）の全70分野・569件を当たりましたが、根拠となる例規が見あたりません。本村は補助金の交付要綱を例規集に登載する運用であり（骨髄移植ドナー支援事業助成金交付要綱ほか）、また「北塩原村　事業補助金等の交付等に関する要綱（標準）」を置いていることから、標準の要綱と予算措置により実施している可能性があります。実施の根拠を村に確認します。</w:t>
      </w:r>
    </w:p>
    <w:p>
      <w:pPr>
        <w:spacing w:after="120" w:line="300" w:lineRule="exact"/>
      </w:pPr>
      <w:r>
        <w:rPr>
          <w:rFonts w:ascii="BIZ UDPゴシック" w:cs="BIZ UDPゴシック" w:eastAsia="BIZ UDPゴシック" w:hAnsi="BIZ UDP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BIZ UDPゴシック" w:cs="BIZ UDPゴシック" w:eastAsia="BIZ UDPゴシック" w:hAnsi="BIZ UDPゴシック"/>
          <w:sz w:val="21"/>
          <w:szCs w:val="21"/>
        </w:rPr>
        <w:t xml:space="preserve">従事する者の確保および資質の向上、業務の効率化・質の向上のために講ずる都道府県と連携した措置（同項第2号）については、施策4-5（介護人材の確保と生産性向上）に記載しています。定住自立圏（喜多方市・西会津町・北塩原村）の枠組みを活用した研修費用助成が中心と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編集注記：実績値は村からの提供待ちです（資料提供確認依頼書 管理番号25〜39）。目標値は実績の確定後に設定します。本節の配置は本計画で新たに定めたものです。第9期計画には老人福祉事業の量の目標にあたる記載がなく（本編123頁の全文に「老人福祉事業」の語が現れません）、揃える先が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を掲げたうえで、施策体系上の位置づけを村と協議して定めます。帯状疱疹予防接種は予防接種法に基づく定期の予防接種であり、本節には掲げていません。帯状疱疹は同法第2条第3項第3号のＢ類疾病として予防接種法施行令第2条に掲げられ、市町村長が行う定期の予防接種の対象は同令第3条第1項の表により65歳の方とされています。ただし同令の経過措置により、令和8年4月1日から令和12年3月31日までの間は65歳・70歳・75歳・80歳・85歳・90歳・95歳・100歳となる年度にある方が対象です。第10期（令和9年度から令和11年度まで）の全期間がこの経過措置の期間にあたり、令和12年度からは65歳の方のみとなります。対象者数が大きく変わるため、保健事業と介護予防の一体的実施（施策1-2）において周知の方法を整理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-5）。毎日の食事の確保という課題に対しては年4回では足りないため、総合事業による配食の創設を施策1-3で検討します。両者は別の事業であり、量の目標は前者について掲げ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認知症施策推進計画としての位置づけ</w:t>
      </w:r>
    </w:p>
    <w:p>
      <w:pPr>
        <w:spacing w:after="120" w:line="300" w:lineRule="exact"/>
      </w:pPr>
      <w:r>
        <w:rPr>
          <w:rFonts w:ascii="BIZ UDPゴシック" w:cs="BIZ UDPゴシック" w:eastAsia="BIZ UDPゴシック" w:hAnsi="BIZ UDP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法が市町村に求めていること</w:t>
      </w:r>
    </w:p>
    <w:p>
      <w:pPr>
        <w:spacing w:after="120" w:line="300" w:lineRule="exact"/>
      </w:pPr>
      <w:r>
        <w:rPr>
          <w:rFonts w:ascii="BIZ UDPゴシック" w:cs="BIZ UDPゴシック" w:eastAsia="BIZ UDPゴシック" w:hAnsi="BIZ UDP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性格</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(5)(6)のとおり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3つの基本的な考え方</w:t>
      </w:r>
    </w:p>
    <w:p>
      <w:pPr>
        <w:spacing w:after="120" w:line="300" w:lineRule="exact"/>
      </w:pPr>
      <w:r>
        <w:rPr>
          <w:rFonts w:ascii="BIZ UDPゴシック" w:cs="BIZ UDPゴシック" w:eastAsia="BIZ UDPゴシック" w:hAnsi="BIZ UDP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基本理念（3-2）および基本目標4に反映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基本的施策と本計画の施策との対応</w:t>
      </w:r>
    </w:p>
    <w:p>
      <w:pPr>
        <w:spacing w:after="120" w:line="300" w:lineRule="exact"/>
      </w:pPr>
      <w:r>
        <w:rPr>
          <w:rFonts w:ascii="BIZ UDPゴシック" w:cs="BIZ UDPゴシック" w:eastAsia="BIZ UDPゴシック" w:hAnsi="BIZ UDP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基本的施策</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条文が例示する手立て</w:t>
            </w:r>
          </w:p>
        </w:tc>
        <w:tc>
          <w:tcPr>
            <w:tcW w:type="dxa" w:w="271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施策2-3（移動）・施策2-3（見守り）・施策4-2</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施策2-1（社会参加）・施策4-2（チームオレンジ）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施策4-4（成年後見）・施策2-3（消費者被害の防止）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施策3-2（定員）・施策4-1（医療介護連携）・施策4-5（人材）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施策4-1（包括支援センター）・施策4-2（相談窓口・認知症カフェ）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施策1-1〜施策1-2（介護予防）・施策4-2（早期診断・早期対応、難聴への対応）</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15条（バリアフリー化）については、条文が「移動のための交通手段の確保」「交通の安全の確保」「見守りのための体制の整備」を例示しています。本計画では施策2-3（移動）と施策2-3（見守り）が受け皿となりますが、いずれも認知症の人に着目した記述ではありません。</w:t>
      </w:r>
    </w:p>
    <w:p>
      <w:pPr>
        <w:spacing w:after="120" w:line="300" w:lineRule="exact"/>
      </w:pPr>
      <w:r>
        <w:rPr>
          <w:rFonts w:ascii="BIZ UDPゴシック" w:cs="BIZ UDPゴシック" w:eastAsia="BIZ UDPゴシック" w:hAnsi="BIZ UDP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BIZ UDPゴシック" w:cs="BIZ UDPゴシック" w:eastAsia="BIZ UDPゴシック" w:hAnsi="BIZ UDP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-2）、この方々に若年性認知症の方が含まれるかどうか、また障がい福祉サービス・精神保健の支援を受けているかどうかを、障がい福祉担当との間で確かめます（1-2）。就労の継続は障害者総合支援法の就労系サービスが受け皿となる場合があるため、制度をまたいだ確認が要ります。</w:t>
      </w:r>
    </w:p>
    <w:p>
      <w:pPr>
        <w:spacing w:after="120" w:line="300" w:lineRule="exact"/>
      </w:pPr>
      <w:r>
        <w:rPr>
          <w:rFonts w:ascii="BIZ UDPゴシック" w:cs="BIZ UDPゴシック" w:eastAsia="BIZ UDPゴシック" w:hAnsi="BIZ UDP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(4) 認知症の日および認知症月間</w:t>
      </w:r>
    </w:p>
    <w:p>
      <w:pPr>
        <w:spacing w:after="120" w:line="300" w:lineRule="exact"/>
      </w:pPr>
      <w:r>
        <w:rPr>
          <w:rFonts w:ascii="BIZ UDPゴシック" w:cs="BIZ UDPゴシック" w:eastAsia="BIZ UDPゴシック" w:hAnsi="BIZ UDP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BIZ UDPゴシック" w:cs="BIZ UDPゴシック" w:eastAsia="BIZ UDPゴシック" w:hAnsi="BIZ UDPゴシック"/>
          <w:sz w:val="21"/>
          <w:szCs w:val="21"/>
        </w:rPr>
        <w:t xml:space="preserve">本村では、認知症の日および認知症月間に合わせた取組を行っていません。普及啓発（施策4-2）を進める機会として、9月の取組を計画に位置づけます。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(5) 認知症の人および家族等の参画</w:t>
      </w:r>
    </w:p>
    <w:p>
      <w:pPr>
        <w:spacing w:after="120" w:line="300" w:lineRule="exact"/>
      </w:pPr>
      <w:r>
        <w:rPr>
          <w:rFonts w:ascii="BIZ UDPゴシック" w:cs="BIZ UDPゴシック" w:eastAsia="BIZ UDPゴシック" w:hAnsi="BIZ UDP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変更のつど</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(6) 施策の実施状況の評価と公表</w:t>
      </w:r>
    </w:p>
    <w:p>
      <w:pPr>
        <w:spacing w:after="120" w:line="300" w:lineRule="exact"/>
      </w:pPr>
      <w:r>
        <w:rPr>
          <w:rFonts w:ascii="BIZ UDPゴシック" w:cs="BIZ UDPゴシック" w:eastAsia="BIZ UDPゴシック" w:hAnsi="BIZ UDP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-1〜6-1）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767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計画の全面的な見直しにあわせて本節を検討する</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状況</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181人（令和8年4月末）。3年半で37.1%増</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国の評価指標における認知症総合支援（支援交付金 目標Ⅱ）は32点／100点で、8つの目標のうち全国平均との差が最も大きい領域です（5-4・施策4-2）。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本計画が市町村認知症施策推進計画を兼ねることを明らかにするために置いたものです。個別の取組の内容は施策4-2に記載しています。条項は、共生社会の実現を推進するための認知症基本法（令和5年法律第65号。令和6年1月1日施行）の条文により確認しました。</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第5章　介護保険料の設定</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介護保険料の設定</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第1号被保険者の保険料</w:t>
      </w:r>
    </w:p>
    <w:p>
      <w:pPr>
        <w:spacing w:after="120" w:line="300" w:lineRule="exact"/>
      </w:pPr>
      <w:r>
        <w:rPr>
          <w:rFonts w:ascii="BIZ UDPゴシック" w:cs="BIZ UDPゴシック" w:eastAsia="BIZ UDPゴシック" w:hAnsi="BIZ UDPゴシック"/>
          <w:sz w:val="21"/>
          <w:szCs w:val="21"/>
        </w:rPr>
        <w:t xml:space="preserve">■ 第10期の保険料基準額</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BIZ UDPゴシック" w:cs="BIZ UDPゴシック" w:eastAsia="BIZ UDPゴシック" w:hAnsi="BIZ UDP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-4・5-2(5)）。</w:t>
      </w:r>
    </w:p>
    <w:p>
      <w:pPr>
        <w:spacing w:after="120" w:line="300" w:lineRule="exact"/>
      </w:pPr>
      <w:r>
        <w:rPr>
          <w:rFonts w:ascii="BIZ UDPゴシック" w:cs="BIZ UDPゴシック" w:eastAsia="BIZ UDPゴシック" w:hAnsi="BIZ UDPゴシック"/>
          <w:sz w:val="21"/>
          <w:szCs w:val="21"/>
        </w:rPr>
        <w:t xml:space="preserve">■ 介護給付費準備基金の取崩し</w:t>
      </w:r>
    </w:p>
    <w:p>
      <w:pPr>
        <w:spacing w:after="120" w:line="300" w:lineRule="exact"/>
      </w:pPr>
      <w:r>
        <w:rPr>
          <w:rFonts w:ascii="BIZ UDPゴシック" w:cs="BIZ UDPゴシック" w:eastAsia="BIZ UDPゴシック" w:hAnsi="BIZ UDP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BIZ UDPゴシック" w:cs="BIZ UDPゴシック" w:eastAsia="BIZ UDPゴシック" w:hAnsi="BIZ UDPゴシック"/>
          <w:sz w:val="21"/>
          <w:szCs w:val="21"/>
        </w:rPr>
        <w:t xml:space="preserve">決算による基金の年度末残高は、令和4年度末20,360,600円、令和5年度末26,460,600円、令和6年度末20,461,007円です。上の令和8年度末の見込額42,128,183円に届くには、令和7・8年度の2か年で21,667,176円の積増しが要ります。令和6年度の介護保険特別会計は歳入歳出の差引残額が35,608,849円あり、ここから国庫負担金等の精算による返還を差し引いた残りが積立ての原資になります。見込額の根拠（令和7・8年度の積立ての予定額）を村に確認します。</w:t>
      </w:r>
    </w:p>
    <w:p>
      <w:pPr>
        <w:spacing w:after="120" w:line="300" w:lineRule="exact"/>
      </w:pPr>
      <w:r>
        <w:rPr>
          <w:rFonts w:ascii="BIZ UDPゴシック" w:cs="BIZ UDPゴシック" w:eastAsia="BIZ UDPゴシック" w:hAnsi="BIZ UDP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w:t>
      </w:r>
    </w:p>
    <w:p>
      <w:pPr>
        <w:spacing w:after="120" w:line="300" w:lineRule="exact"/>
      </w:pPr>
      <w:r>
        <w:rPr>
          <w:rFonts w:ascii="BIZ UDPゴシック" w:cs="BIZ UDPゴシック" w:eastAsia="BIZ UDPゴシック" w:hAnsi="BIZ UDPゴシック"/>
          <w:sz w:val="21"/>
          <w:szCs w:val="21"/>
        </w:rPr>
        <w:t xml:space="preserve">■ 確定した算定の係数</w:t>
      </w:r>
    </w:p>
    <w:p>
      <w:pPr>
        <w:spacing w:after="120" w:line="300" w:lineRule="exact"/>
      </w:pPr>
      <w:r>
        <w:rPr>
          <w:rFonts w:ascii="BIZ UDPゴシック" w:cs="BIZ UDPゴシック" w:eastAsia="BIZ UDPゴシック" w:hAnsi="BIZ UDP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係数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後期高齢者加入割合補正係数と所得段階別加入割合補正係数は、参考シートの全国値（仮置値）から算出された暫定値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8年7月15日の全国介護保険担当課長会議資料は、保険料の算定に用いる諸係数について次のとおり示しています。第2号被保険者負担率27%（令和9年度から令和11年度まで。確定値は令和7年国勢調査の結果による）、第1号被保険者負担率23%、財政安定化基金拠出率10万分の27（都道府県が設定する拠出率は0となることを想定）、保険料の収納下限率は第1号被保険者数1千人未満の保険者で94%、1千人以上1万人未満で93%。基準所得金額は今後別途示さ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収納下限率は、計画期間の第1号保険料の収納率がこれを下回った場合に、下回った分の保険料収納不足額が最終年度の財政安定化基金からの交付・貸付の対象とならないという基準です。本村の第1号被保険者数は令和9年度1,004人・令和10年度1,000人・令和11年度994人であり、計画期間中に1千人の境をまたぐため、適用される下限率は94%と93%の間で動きます。上表の予定保険料収納率99.5%はいずれも上回っており、現在の収納の水準が続く限り交付・貸付の対象から外れることはありません。</w:t>
      </w:r>
    </w:p>
    <w:p>
      <w:pPr>
        <w:spacing w:after="120" w:line="300" w:lineRule="exact"/>
      </w:pPr>
      <w:r>
        <w:rPr>
          <w:rFonts w:ascii="BIZ UDPゴシック" w:cs="BIZ UDPゴシック" w:eastAsia="BIZ UDPゴシック" w:hAnsi="BIZ UDPゴシック"/>
          <w:sz w:val="21"/>
          <w:szCs w:val="21"/>
        </w:rPr>
        <w:t xml:space="preserve">■ 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第7期</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第8期</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BIZ UDPゴシック" w:cs="BIZ UDPゴシック" w:eastAsia="BIZ UDPゴシック" w:hAnsi="BIZ UDP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BIZ UDPゴシック" w:cs="BIZ UDPゴシック" w:eastAsia="BIZ UDPゴシック" w:hAnsi="BIZ UDP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20" w:line="300" w:lineRule="exact"/>
      </w:pPr>
      <w:r>
        <w:rPr>
          <w:rFonts w:ascii="BIZ UDPゴシック" w:cs="BIZ UDPゴシック" w:eastAsia="BIZ UDPゴシック" w:hAnsi="BIZ UDPゴシック"/>
          <w:sz w:val="21"/>
          <w:szCs w:val="21"/>
        </w:rPr>
        <w:t xml:space="preserve">■ 介護給付費準備基金の取崩しの水準</w:t>
      </w:r>
    </w:p>
    <w:p>
      <w:pPr>
        <w:spacing w:after="120" w:line="300" w:lineRule="exact"/>
      </w:pPr>
      <w:r>
        <w:rPr>
          <w:rFonts w:ascii="BIZ UDPゴシック" w:cs="BIZ UDPゴシック" w:eastAsia="BIZ UDPゴシック" w:hAnsi="BIZ UDP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BIZ UDPゴシック" w:cs="BIZ UDPゴシック" w:eastAsia="BIZ UDPゴシック" w:hAnsi="BIZ UDP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第10期（算定上）</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第11期（条例上）</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BIZ UDPゴシック" w:cs="BIZ UDPゴシック" w:eastAsia="BIZ UDPゴシック" w:hAnsi="BIZ UDP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5-2(10)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上表の第11期の値は当方の試算であるため、取崩額を決める前に、国の推計ワークシートを操作した再計算により確かめることをお願いしています。</w:t>
      </w:r>
    </w:p>
    <w:p>
      <w:pPr>
        <w:spacing w:after="120" w:line="300" w:lineRule="exact"/>
      </w:pPr>
      <w:r>
        <w:rPr>
          <w:rFonts w:ascii="BIZ UDPゴシック" w:cs="BIZ UDPゴシック" w:eastAsia="BIZ UDPゴシック" w:hAnsi="BIZ UDPゴシック"/>
          <w:sz w:val="21"/>
          <w:szCs w:val="21"/>
        </w:rPr>
        <w:t xml:space="preserve">■ 参考　当方の検算（国の推計ワークシートの受領前の算定）</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保険料は、本節の前段の国の推計ワークシートによる値（取崩しなし6,610.55円・B案5,952.45円・C案5,513.72円）を採用します。ここから「算定上の月額と条例上の基準額」の前までの表（算定の構造・第9期の再現・第1号被保険者負担割合・感応度・年度別の収納必要額・12のパターン）は、当方がワークシートの受領前に令和5年度決算を基礎として算定した検算であり、採用値ではありません。第1号被保険者数も当方の系列（令和10年度995人・令和11年度987人）によっており、ワークシート（1,000人・994人）とは異なります。取崩しを行わないベースでワークシートとの差は2.2%です。算定の仕組みと、どの前提がどれだけ効くかを示すために残します。</w:t>
      </w:r>
    </w:p>
    <w:p>
      <w:pPr>
        <w:spacing w:after="120" w:line="300" w:lineRule="exact"/>
      </w:pPr>
      <w:r>
        <w:rPr>
          <w:rFonts w:ascii="BIZ UDPゴシック" w:cs="BIZ UDPゴシック" w:eastAsia="BIZ UDPゴシック" w:hAnsi="BIZ UDP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第9期（参考）</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20" w:line="300" w:lineRule="exact"/>
      </w:pPr>
      <w:r>
        <w:rPr>
          <w:rFonts w:ascii="BIZ UDPゴシック" w:cs="BIZ UDPゴシック" w:eastAsia="BIZ UDPゴシック" w:hAnsi="BIZ UDPゴシック"/>
          <w:sz w:val="21"/>
          <w:szCs w:val="21"/>
        </w:rPr>
        <w:t xml:space="preserve">■ 算定の構造</w:t>
      </w:r>
    </w:p>
    <w:p>
      <w:pPr>
        <w:spacing w:after="120" w:line="300" w:lineRule="exact"/>
      </w:pPr>
      <w:r>
        <w:rPr>
          <w:rFonts w:ascii="BIZ UDPゴシック" w:cs="BIZ UDPゴシック" w:eastAsia="BIZ UDPゴシック" w:hAnsi="BIZ UDP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617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BIZ UDPゴシック" w:cs="BIZ UDPゴシック" w:eastAsia="BIZ UDPゴシック" w:hAnsi="BIZ UDP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BIZ UDPゴシック" w:cs="BIZ UDPゴシック" w:eastAsia="BIZ UDPゴシック" w:hAnsi="BIZ UDPゴシック"/>
          <w:sz w:val="21"/>
          <w:szCs w:val="21"/>
        </w:rPr>
        <w:t xml:space="preserve">　見込交付割合 ＝（α＋0.05）－ α × F × G</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-7の2）。本計画の算定は3区分による現行の係数によっており、7区分による係数が示された時点で令和10年度・令和11年度の調整交付金見込額と保険料を再算定します。本村は後期高齢者の割合が令和7年12月末で52.0%と高く（3-1）、区分の細分化により係数が動く余地があります。</w:t>
      </w:r>
    </w:p>
    <w:p>
      <w:pPr>
        <w:spacing w:after="120" w:line="300" w:lineRule="exact"/>
      </w:pPr>
      <w:r>
        <w:rPr>
          <w:rFonts w:ascii="BIZ UDPゴシック" w:cs="BIZ UDPゴシック" w:eastAsia="BIZ UDPゴシック" w:hAnsi="BIZ UDP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20" w:line="300" w:lineRule="exact"/>
      </w:pPr>
      <w:r>
        <w:rPr>
          <w:rFonts w:ascii="BIZ UDPゴシック" w:cs="BIZ UDPゴシック" w:eastAsia="BIZ UDPゴシック" w:hAnsi="BIZ UDPゴシック"/>
          <w:sz w:val="21"/>
          <w:szCs w:val="21"/>
        </w:rPr>
        <w:t xml:space="preserve">■ 算定の構造による第9期の再現</w:t>
      </w:r>
    </w:p>
    <w:p>
      <w:pPr>
        <w:spacing w:after="120" w:line="300" w:lineRule="exact"/>
      </w:pPr>
      <w:r>
        <w:rPr>
          <w:rFonts w:ascii="BIZ UDPゴシック" w:cs="BIZ UDPゴシック" w:eastAsia="BIZ UDPゴシック" w:hAnsi="BIZ UDP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算式への当てはめ</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算定値</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220,613千円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20" w:line="300" w:lineRule="exact"/>
      </w:pPr>
      <w:r>
        <w:rPr>
          <w:rFonts w:ascii="BIZ UDPゴシック" w:cs="BIZ UDPゴシック" w:eastAsia="BIZ UDPゴシック" w:hAnsi="BIZ UDPゴシック"/>
          <w:sz w:val="21"/>
          <w:szCs w:val="21"/>
        </w:rPr>
        <w:t xml:space="preserve">■ 第1号被保険者負担割合（α）</w:t>
      </w:r>
    </w:p>
    <w:p>
      <w:pPr>
        <w:spacing w:after="120" w:line="300" w:lineRule="exact"/>
      </w:pPr>
      <w:r>
        <w:rPr>
          <w:rFonts w:ascii="BIZ UDPゴシック" w:cs="BIZ UDPゴシック" w:eastAsia="BIZ UDPゴシック" w:hAnsi="BIZ UDP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BIZ UDPゴシック" w:cs="BIZ UDPゴシック" w:eastAsia="BIZ UDPゴシック" w:hAnsi="BIZ UDP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保険料収納必要額</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＋587円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spacing w:after="120" w:line="300" w:lineRule="exact"/>
      </w:pPr>
      <w:r>
        <w:rPr>
          <w:rFonts w:ascii="BIZ UDPゴシック" w:cs="BIZ UDPゴシック" w:eastAsia="BIZ UDPゴシック" w:hAnsi="BIZ UDPゴシック"/>
          <w:sz w:val="21"/>
          <w:szCs w:val="21"/>
        </w:rPr>
        <w:t xml:space="preserve">■ 感応度</w:t>
      </w:r>
    </w:p>
    <w:p>
      <w:pPr>
        <w:spacing w:after="120" w:line="300" w:lineRule="exact"/>
      </w:pPr>
      <w:r>
        <w:rPr>
          <w:rFonts w:ascii="BIZ UDPゴシック" w:cs="BIZ UDPゴシック" w:eastAsia="BIZ UDPゴシック" w:hAnsi="BIZ UDPゴシック"/>
          <w:sz w:val="21"/>
          <w:szCs w:val="21"/>
        </w:rPr>
        <w:t xml:space="preserve">どの前提がどれだけ保険料に効くかを先に示します。分子は標準給付費見込額854,014千円（5-2）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給付費等の増減</w:t>
            </w:r>
          </w:p>
        </w:tc>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地域支援事業費を5-2の積み上げに置き換える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単価が趨勢どおり年1.30%上がる場合（5-2(10)①）</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推計の誤差（絶対値の平均11.9%。5-2(10)③）</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調整交付金の見込交付割合が0.1ポイント低下（5-3(3)）</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BIZ UDPゴシック" w:cs="BIZ UDPゴシック" w:eastAsia="BIZ UDPゴシック" w:hAnsi="BIZ UDPゴシック"/>
          <w:sz w:val="21"/>
          <w:szCs w:val="21"/>
        </w:rPr>
        <w:t xml:space="preserve">ただし、推計の誤差そのものは別に考える必要があります。5-2(10)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-1により毎年度の実績と計画値を突き合わせ、乖離が大きいときに中間年で見直すことを前提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当方が令和5年度決算を基礎として算定した感応度です。基金残高は国の推計ワークシートの見込額（42,128,183円）によります（令和6年度末の決算は20,461,007円。本節の前段）。令和7年度の決算の提供を受けた時点で、給付費の水準に関わる行を確定します。感応度の各行がどれだけ動くかは、国の値に組み替えたうえで算定し直して確かめます。</w:t>
      </w:r>
    </w:p>
    <w:p>
      <w:pPr>
        <w:spacing w:after="120" w:line="300" w:lineRule="exact"/>
      </w:pPr>
      <w:r>
        <w:rPr>
          <w:rFonts w:ascii="BIZ UDPゴシック" w:cs="BIZ UDPゴシック" w:eastAsia="BIZ UDPゴシック" w:hAnsi="BIZ UDPゴシック"/>
          <w:sz w:val="21"/>
          <w:szCs w:val="21"/>
        </w:rPr>
        <w:t xml:space="preserve">■ 年度別の保険料収納必要額</w:t>
      </w:r>
    </w:p>
    <w:p>
      <w:pPr>
        <w:spacing w:after="120" w:line="300" w:lineRule="exact"/>
      </w:pPr>
      <w:r>
        <w:rPr>
          <w:rFonts w:ascii="BIZ UDPゴシック" w:cs="BIZ UDPゴシック" w:eastAsia="BIZ UDPゴシック" w:hAnsi="BIZ UDP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① 標準給付費見込額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分母（人・月）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④ 保険料収納必要額</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単位：千円（第1号被保険者数・分母・月額を除く）　第1号被保険者負担割合23%・基金の取崩しなしの場合です。</w:t>
      </w:r>
    </w:p>
    <w:p>
      <w:pPr>
        <w:spacing w:after="120" w:line="300" w:lineRule="exact"/>
      </w:pPr>
      <w:r>
        <w:rPr>
          <w:rFonts w:ascii="BIZ UDPゴシック" w:cs="BIZ UDPゴシック" w:eastAsia="BIZ UDPゴシック" w:hAnsi="BIZ UDP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3か年平均（6,756円）との差</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▲486千円（不足）</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給付費が推計どおりに推移した場合の年度別の姿です。5-2(10)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20" w:line="300" w:lineRule="exact"/>
      </w:pPr>
      <w:r>
        <w:rPr>
          <w:rFonts w:ascii="BIZ UDPゴシック" w:cs="BIZ UDPゴシック" w:eastAsia="BIZ UDPゴシック" w:hAnsi="BIZ UDPゴシック"/>
          <w:sz w:val="21"/>
          <w:szCs w:val="21"/>
        </w:rPr>
        <w:t xml:space="preserve">■ 保険料基準額のパターン</w:t>
      </w:r>
    </w:p>
    <w:p>
      <w:pPr>
        <w:spacing w:after="120" w:line="300" w:lineRule="exact"/>
      </w:pPr>
      <w:r>
        <w:rPr>
          <w:rFonts w:ascii="BIZ UDPゴシック" w:cs="BIZ UDPゴシック" w:eastAsia="BIZ UDPゴシック" w:hAnsi="BIZ UDP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図5-2　参考　当方の検算による保険料月額の12パターンと条例上の基準額</w:t>
      </w:r>
    </w:p>
    <w:p>
      <w:pPr>
        <w:spacing w:after="200"/>
        <w:jc w:val="center"/>
      </w:pPr>
      <w:r>
        <w:rPr>
          <w:rFonts w:ascii="BIZ UDPゴシック" w:cs="BIZ UDPゴシック" w:eastAsia="BIZ UDPゴシック" w:hAnsi="BIZ UDPゴシック"/>
          <w:color w:val="595959"/>
          <w:sz w:val="16"/>
          <w:szCs w:val="16"/>
        </w:rPr>
        <w:t xml:space="preserve">出典：当方の検算（令和5年度決算を基礎とした算定）による</w:t>
      </w:r>
    </w:p>
    <w:p>
      <w:pPr>
        <w:spacing w:after="120" w:line="300" w:lineRule="exact"/>
      </w:pPr>
      <w:r>
        <w:rPr>
          <w:rFonts w:ascii="BIZ UDPゴシック" w:cs="BIZ UDPゴシック" w:eastAsia="BIZ UDPゴシック" w:hAnsi="BIZ UDPゴシック"/>
          <w:sz w:val="21"/>
          <w:szCs w:val="21"/>
        </w:rPr>
        <w:t xml:space="preserve">■ 算定上の月額と条例上の基準額</w:t>
      </w:r>
    </w:p>
    <w:p>
      <w:pPr>
        <w:spacing w:after="120" w:line="300" w:lineRule="exact"/>
      </w:pPr>
      <w:r>
        <w:rPr>
          <w:rFonts w:ascii="BIZ UDPゴシック" w:cs="BIZ UDPゴシック" w:eastAsia="BIZ UDPゴシック" w:hAnsi="BIZ UDPゴシック"/>
          <w:sz w:val="21"/>
          <w:szCs w:val="21"/>
        </w:rPr>
        <w:t xml:space="preserve">保険料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BIZ UDPゴシック" w:cs="BIZ UDPゴシック" w:eastAsia="BIZ UDPゴシック" w:hAnsi="BIZ UDP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取崩しの案（国の推計ワークシートによる）</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算定上の月額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条例上の基準額（百円未満切捨て）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　四捨五入とした場合</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　基金を取り崩さない（0円）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6,610.55円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B案　第9期と同程度に取り崩す（24,000,000円）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5,952.45円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C案　国の推計ワークシートの前提どおり取り崩す（40,000,000円）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条例基準額6,700円に対し、基金を取り崩さない場合は6,600円、第9期と同程度に取り崩す場合は5,900円、ワークシートの前提どおり取り崩す場合は5,500円となります。四捨五入で置いた場合はB案が6,000円となり、扱いの違いが100円の差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編集注記：参考として、当方の検算（本節の「参考　当方の検算」）では、取崩しなしで算定上6,756円（条例上6,700円）、12パターンの幅は5,936円から7,341円（条例上5,900円から7,300円）でした。第1号被保険者数と給付費の基礎が異なるため、採用値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扱いが四捨五入である場合、上表と基金の3案の表の条例上の基準額が案により100円動きます。</w:t>
      </w:r>
    </w:p>
    <w:p>
      <w:pPr>
        <w:spacing w:after="120" w:line="300" w:lineRule="exact"/>
      </w:pPr>
      <w:r>
        <w:rPr>
          <w:rFonts w:ascii="BIZ UDPゴシック" w:cs="BIZ UDPゴシック" w:eastAsia="BIZ UDPゴシック" w:hAnsi="BIZ UDPゴシック"/>
          <w:sz w:val="21"/>
          <w:szCs w:val="21"/>
        </w:rPr>
        <w:t xml:space="preserve">したがって、第2回策定委員会でお諮りすべき事項は、給付費の推計の精度ではなく、介護給付費準備基金をどこまで取り崩すかという村の判断です。</w:t>
      </w:r>
    </w:p>
    <w:p>
      <w:pPr>
        <w:spacing w:after="120" w:line="300" w:lineRule="exact"/>
      </w:pPr>
      <w:r>
        <w:rPr>
          <w:rFonts w:ascii="BIZ UDPゴシック" w:cs="BIZ UDPゴシック" w:eastAsia="BIZ UDPゴシック" w:hAnsi="BIZ UDPゴシック"/>
          <w:sz w:val="21"/>
          <w:szCs w:val="21"/>
        </w:rPr>
        <w:t xml:space="preserve">■ 所得段階の設定</w:t>
      </w:r>
    </w:p>
    <w:p>
      <w:pPr>
        <w:spacing w:after="120" w:line="300" w:lineRule="exact"/>
      </w:pPr>
      <w:r>
        <w:rPr>
          <w:rFonts w:ascii="BIZ UDPゴシック" w:cs="BIZ UDPゴシック" w:eastAsia="BIZ UDPゴシック" w:hAnsi="BIZ UDP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-7の3）。検討の結果が示された時点で、段階数・対象者数・保険料率を再設定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w:t>
      </w:r>
    </w:p>
    <w:p>
      <w:pPr>
        <w:spacing w:after="120" w:line="300" w:lineRule="exact"/>
      </w:pPr>
      <w:r>
        <w:rPr>
          <w:rFonts w:ascii="BIZ UDPゴシック" w:cs="BIZ UDPゴシック" w:eastAsia="BIZ UDPゴシック" w:hAnsi="BIZ UDP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BIZ UDPゴシック" w:cs="BIZ UDPゴシック" w:eastAsia="BIZ UDPゴシック" w:hAnsi="BIZ UDP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保険料率</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出典：令和8年度合計所得金額分布調査</w:t>
      </w:r>
    </w:p>
    <w:p>
      <w:pPr>
        <w:spacing w:after="120" w:line="300" w:lineRule="exact"/>
      </w:pPr>
      <w:r>
        <w:rPr>
          <w:rFonts w:ascii="BIZ UDPゴシック" w:cs="BIZ UDPゴシック" w:eastAsia="BIZ UDPゴシック" w:hAnsi="BIZ UDP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BIZ UDPゴシック" w:cs="BIZ UDPゴシック" w:eastAsia="BIZ UDPゴシック" w:hAnsi="BIZ UDP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推計の考え方</w:t>
      </w:r>
    </w:p>
    <w:p>
      <w:pPr>
        <w:spacing w:after="120" w:line="300" w:lineRule="exact"/>
      </w:pPr>
      <w:r>
        <w:rPr>
          <w:rFonts w:ascii="BIZ UDPゴシック" w:cs="BIZ UDPゴシック" w:eastAsia="BIZ UDPゴシック" w:hAnsi="BIZ UDPゴシック"/>
          <w:sz w:val="21"/>
          <w:szCs w:val="21"/>
        </w:rPr>
        <w:t xml:space="preserve">本計画における各種の推計は、次の考え方によります。第9期計画の検証を踏まえ、推計の方法を計画書に明記することとしました。次期計画において本計画の推計精度を検証できるようにするためです。</w:t>
      </w:r>
    </w:p>
    <w:p>
      <w:pPr>
        <w:spacing w:after="120" w:line="300" w:lineRule="exact"/>
      </w:pPr>
      <w:r>
        <w:rPr>
          <w:rFonts w:ascii="BIZ UDPゴシック" w:cs="BIZ UDPゴシック" w:eastAsia="BIZ UDPゴシック" w:hAnsi="BIZ UDPゴシック"/>
          <w:sz w:val="21"/>
          <w:szCs w:val="21"/>
        </w:rPr>
        <w:t xml:space="preserve">■ 用いる人口の系列</w:t>
      </w:r>
    </w:p>
    <w:p>
      <w:pPr>
        <w:spacing w:after="120" w:line="300" w:lineRule="exact"/>
      </w:pPr>
      <w:r>
        <w:rPr>
          <w:rFonts w:ascii="BIZ UDPゴシック" w:cs="BIZ UDPゴシック" w:eastAsia="BIZ UDPゴシック" w:hAnsi="BIZ UDP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基礎</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第1号被保険者数・認定者数・サービス見込量・給付費・保険料（5-2〜5-1）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総人口・年齢3区分・高齢化率など地域の姿を示す統計（第2章・5-6の前段）</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介護保険の第1号被保険者数は住民基本台帳を基礎とするため、保険料の算定に連なる推計には住民基本台帳ベースの系列を用います。ただし、第9期計画の乖離は系列の違いによるものではありません。第9期計画は「福島県内の市町村においては、全国と同様の方法による人口推計がなされていない」ため「住民基本台帳をもとにした福島県による将来推計人口」を用いたと述べており（第9期計画 本編40頁）、その65歳以上人口（令和7年950人）をそのまま第1号被保険者数の計画値としています。住民基本台帳をもとにした推計であっても、実績を6.9%下回りました。第10期に配布された推計用人口も実績を5.8%下回っており、同じ向きの差が続いています。したがって本計画が行う置き直しは、基礎とする台帳の取り違えを直すものではなく、推計の水準と直近の実績との差を直すものです。</w:t>
      </w:r>
    </w:p>
    <w:p>
      <w:pPr>
        <w:spacing w:after="120" w:line="300" w:lineRule="exact"/>
      </w:pPr>
      <w:r>
        <w:rPr>
          <w:rFonts w:ascii="BIZ UDPゴシック" w:cs="BIZ UDPゴシック" w:eastAsia="BIZ UDPゴシック" w:hAnsi="BIZ UDPゴシック"/>
          <w:sz w:val="21"/>
          <w:szCs w:val="21"/>
        </w:rPr>
        <w:t xml:space="preserve">■ 第1号被保険者数（第9期からの変更点）</w:t>
      </w:r>
    </w:p>
    <w:p>
      <w:pPr>
        <w:spacing w:after="120" w:line="300" w:lineRule="exact"/>
      </w:pPr>
      <w:r>
        <w:rPr>
          <w:rFonts w:ascii="BIZ UDPゴシック" w:cs="BIZ UDPゴシック" w:eastAsia="BIZ UDPゴシック" w:hAnsi="BIZ UDP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BIZ UDPゴシック" w:cs="BIZ UDPゴシック" w:eastAsia="BIZ UDPゴシック" w:hAnsi="BIZ UDP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BIZ UDPゴシック" w:cs="BIZ UDPゴシック" w:eastAsia="BIZ UDPゴシック" w:hAnsi="BIZ UDPゴシック"/>
          <w:sz w:val="21"/>
          <w:szCs w:val="21"/>
        </w:rPr>
        <w:t xml:space="preserve">置き直しを行う理由は、配布された推計用人口が令和8年で953人であるのに対し、実績が1,012人と59人多いためです。実績に対して5.8%の差で、第9期の乖離6.6%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BIZ UDPゴシック" w:cs="BIZ UDPゴシック" w:eastAsia="BIZ UDPゴシック" w:hAnsi="BIZ UDP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BIZ UDPゴシック" w:cs="BIZ UDPゴシック" w:eastAsia="BIZ UDPゴシック" w:hAnsi="BIZ UDP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spacing w:after="120" w:line="300" w:lineRule="exact"/>
      </w:pPr>
      <w:r>
        <w:rPr>
          <w:rFonts w:ascii="BIZ UDPゴシック" w:cs="BIZ UDPゴシック" w:eastAsia="BIZ UDPゴシック" w:hAnsi="BIZ UDPゴシック"/>
          <w:sz w:val="21"/>
          <w:szCs w:val="21"/>
        </w:rPr>
        <w:t xml:space="preserve">■ 参考　国勢調査ベースの推計による算定</w:t>
      </w:r>
    </w:p>
    <w:p>
      <w:pPr>
        <w:spacing w:after="120" w:line="300" w:lineRule="exact"/>
      </w:pPr>
      <w:r>
        <w:rPr>
          <w:rFonts w:ascii="BIZ UDPゴシック" w:cs="BIZ UDPゴシック" w:eastAsia="BIZ UDPゴシック" w:hAnsi="BIZ UDP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将来推計人口（国勢調査ベース）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第1号被保険者数（住民基本台帳ベース）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将来推計人口の補間値（令和8年3月末）</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1.0716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要支援・要介護認定者数</w:t>
      </w:r>
    </w:p>
    <w:p>
      <w:pPr>
        <w:spacing w:after="120" w:line="300" w:lineRule="exact"/>
      </w:pPr>
      <w:r>
        <w:rPr>
          <w:rFonts w:ascii="BIZ UDPゴシック" w:cs="BIZ UDPゴシック" w:eastAsia="BIZ UDPゴシック" w:hAnsi="BIZ UDP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-2に併記します。3か年計で22人（3.4%）の差があり、原因は認定率の置き方です（5-2）。第9期計画では合計での検証のみであったため、要支援1が36%過少、要介護4が39%過大という乖離が生じても把握できませんでした。本計画では要介護度別に算定し、毎年度検証します。</w:t>
      </w:r>
    </w:p>
    <w:p>
      <w:pPr>
        <w:spacing w:after="120" w:line="300" w:lineRule="exact"/>
      </w:pPr>
      <w:r>
        <w:rPr>
          <w:rFonts w:ascii="BIZ UDPゴシック" w:cs="BIZ UDPゴシック" w:eastAsia="BIZ UDPゴシック" w:hAnsi="BIZ UDPゴシック"/>
          <w:sz w:val="21"/>
          <w:szCs w:val="21"/>
        </w:rPr>
        <w:t xml:space="preserve">■ サービス見込量・給付費</w:t>
      </w:r>
    </w:p>
    <w:p>
      <w:pPr>
        <w:spacing w:after="120" w:line="300" w:lineRule="exact"/>
      </w:pPr>
      <w:r>
        <w:rPr>
          <w:rFonts w:ascii="BIZ UDPゴシック" w:cs="BIZ UDPゴシック" w:eastAsia="BIZ UDPゴシック" w:hAnsi="BIZ UDP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86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算定式</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推計ワークシート）の出力は令和8年10月に提供を受けました。以下5-2から5-1は、その値を正として記載しています。ただし本村から、福祉用具購入費・住宅改修費および令和9年4月に新設されるサービスが0で入っていること、全体として暫定の数値であることの申し送りを受け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給付費等の今後の見込み</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標準給付費の見込み</w:t>
      </w:r>
    </w:p>
    <w:p>
      <w:pPr>
        <w:spacing w:after="120" w:line="300" w:lineRule="exact"/>
      </w:pPr>
      <w:r>
        <w:rPr>
          <w:rFonts w:ascii="BIZ UDPゴシック" w:cs="BIZ UDPゴシック" w:eastAsia="BIZ UDPゴシック" w:hAnsi="BIZ UDPゴシック"/>
          <w:sz w:val="21"/>
          <w:szCs w:val="21"/>
        </w:rPr>
        <w:t xml:space="preserve">5-2のサービス見込量に単価を乗じて給付費を算定し、次の様式により標準給付費を見込みます。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49,389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サービス諸費は介護サービス等諸費と介護予防サービス等諸費の合計です。5-2の見込量に受給者1人あたり給付月額（令和5〜7年度の3か年平均）を乗じて算定した暫定値です。</w:t>
      </w:r>
    </w:p>
    <w:p>
      <w:pPr>
        <w:spacing w:after="120" w:line="300" w:lineRule="exact"/>
      </w:pPr>
      <w:r>
        <w:rPr>
          <w:rFonts w:ascii="BIZ UDPゴシック" w:cs="BIZ UDPゴシック" w:eastAsia="BIZ UDPゴシック" w:hAnsi="BIZ UDPゴシック"/>
          <w:sz w:val="21"/>
          <w:szCs w:val="21"/>
        </w:rPr>
        <w:t xml:space="preserve">■ 介護給付費と予防給付費の分離</w:t>
      </w:r>
    </w:p>
    <w:p>
      <w:pPr>
        <w:spacing w:after="120" w:line="300" w:lineRule="exact"/>
      </w:pPr>
      <w:r>
        <w:rPr>
          <w:rFonts w:ascii="BIZ UDPゴシック" w:cs="BIZ UDPゴシック" w:eastAsia="BIZ UDPゴシック" w:hAnsi="BIZ UDP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要支援受給者</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予防の単価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介護給付費</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要介護受給者</w:t>
            </w:r>
          </w:p>
        </w:tc>
        <w:tc>
          <w:tcPr>
            <w:tcW w:type="dxa" w:w="14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175,230円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BIZ UDPゴシック" w:cs="BIZ UDPゴシック" w:eastAsia="BIZ UDPゴシック" w:hAnsi="BIZ UDP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BIZ UDPゴシック" w:cs="BIZ UDPゴシック" w:eastAsia="BIZ UDPゴシック" w:hAnsi="BIZ UDP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-3）に効いて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決算は「見える化」システムのD48-b系により令和5年度まで収録されています。単価の3か年平均は令和3〜5年度によるもので、5-2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BIZ UDPゴシック" w:cs="BIZ UDPゴシック" w:eastAsia="BIZ UDPゴシック" w:hAnsi="BIZ UDPゴシック"/>
          <w:sz w:val="21"/>
          <w:szCs w:val="21"/>
        </w:rPr>
        <w:t xml:space="preserve">補足給付・高額介護サービス費・高額医療合算・審査支払手数料の4項目は、令和5年度の決算の額を3か年据え置きました（当方の検算。令和6年度の決算は下表）。4項目の合計は年21,517千円で、標準給付費見込額の7.6%に当たります。地域支援事業費も同じく令和5年度決算を据え置いています。5-2の積み上げ（3か年122,737千円）を用いる場合は、保険料基準額が月額約22円上がります（5-1）。</w:t>
      </w:r>
    </w:p>
    <w:p>
      <w:pPr>
        <w:spacing w:after="120" w:line="300" w:lineRule="exact"/>
      </w:pPr>
      <w:r>
        <w:rPr>
          <w:rFonts w:ascii="BIZ UDPゴシック" w:cs="BIZ UDPゴシック" w:eastAsia="BIZ UDPゴシック" w:hAnsi="BIZ UDPゴシック"/>
          <w:sz w:val="21"/>
          <w:szCs w:val="21"/>
        </w:rPr>
        <w:t xml:space="preserve">■ 補助給付等の対標準給付費比</w:t>
      </w:r>
    </w:p>
    <w:p>
      <w:pPr>
        <w:spacing w:after="120" w:line="300" w:lineRule="exact"/>
      </w:pPr>
      <w:r>
        <w:rPr>
          <w:rFonts w:ascii="BIZ UDPゴシック" w:cs="BIZ UDPゴシック" w:eastAsia="BIZ UDPゴシック" w:hAnsi="BIZ UDP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補助給付等</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令和6年度（決算）</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19,847千円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278,693千円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p>
      <w:pPr>
        <w:spacing w:after="120" w:line="300" w:lineRule="exact"/>
      </w:pPr>
      <w:r>
        <w:rPr>
          <w:rFonts w:ascii="BIZ UDPゴシック" w:cs="BIZ UDPゴシック" w:eastAsia="BIZ UDPゴシック" w:hAnsi="BIZ UDPゴシック"/>
          <w:sz w:val="21"/>
          <w:szCs w:val="21"/>
        </w:rPr>
        <w:t xml:space="preserve">令和6年度の決算では比率は7.12%とさらに下がりました。特定入所者介護サービス費等（補足給付）が10,372千円で前年度から28.4%減ったためです。国の推計ワークシートは令和9年度の特定入所者介護サービス費等を10,422千円としており、令和6年度の決算とほぼ同じ水準です。当方の検算（令和5年度の決算を据え置き）は補助給付等を年1,670千円ほど高く見てい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標準給付費への差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-2(3)のとおり施設サービスの受給者は令和7年度の30.4人／月から計画期間に32.6人／月へ増える見込みであり、上振れの可能性があります。決算が令和4〜6年度の3年分であり趨勢か単年度の振れかを判断できません。令和6年度・令和7年度の決算の提供を受けて置き直します。上表の感応度は、据え置きが外れた場合の幅を見積もるためのものです。</w:t>
      </w:r>
    </w:p>
    <w:p>
      <w:pPr>
        <w:spacing w:after="120" w:line="300" w:lineRule="exact"/>
      </w:pPr>
      <w:r>
        <w:rPr>
          <w:rFonts w:ascii="BIZ UDPゴシック" w:cs="BIZ UDPゴシック" w:eastAsia="BIZ UDPゴシック" w:hAnsi="BIZ UDPゴシック"/>
          <w:sz w:val="21"/>
          <w:szCs w:val="21"/>
        </w:rPr>
        <w:t xml:space="preserve">■ 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サービス諸費</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対前年</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本推計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20" w:line="300" w:lineRule="exact"/>
      </w:pPr>
      <w:r>
        <w:rPr>
          <w:rFonts w:ascii="BIZ UDPゴシック" w:cs="BIZ UDPゴシック" w:eastAsia="BIZ UDPゴシック" w:hAnsi="BIZ UDPゴシック"/>
          <w:sz w:val="21"/>
          <w:szCs w:val="21"/>
        </w:rPr>
        <w:t xml:space="preserve">■ 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特定入所者介護サービス等費（補足給付）</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17,745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14,495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6,768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6,387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高額医療合算介護サービス等費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審査支払手数料</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252</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39,753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39,864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spacing w:after="120" w:line="300" w:lineRule="exact"/>
      </w:pPr>
      <w:r>
        <w:rPr>
          <w:rFonts w:ascii="BIZ UDPゴシック" w:cs="BIZ UDPゴシック" w:eastAsia="BIZ UDPゴシック" w:hAnsi="BIZ UDPゴシック"/>
          <w:sz w:val="21"/>
          <w:szCs w:val="21"/>
        </w:rPr>
        <w:t xml:space="preserve">■ 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第9期計画</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280,366千円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編集注記：令和6年度決算および令和7年度の給付費見込の提供を受けたうえで、第9期の乖離を確定させ、本計画の推計の基礎とします。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第1号被保険者数の見込み</w:t>
      </w:r>
    </w:p>
    <w:p>
      <w:pPr>
        <w:spacing w:after="120" w:line="300" w:lineRule="exact"/>
      </w:pPr>
      <w:r>
        <w:rPr>
          <w:rFonts w:ascii="BIZ UDPゴシック" w:cs="BIZ UDPゴシック" w:eastAsia="BIZ UDPゴシック" w:hAnsi="BIZ UDP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うち75〜84歳</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うち85歳以上</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第1号被保険者計</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BIZ UDPゴシック" w:cs="BIZ UDPゴシック" w:eastAsia="BIZ UDPゴシック" w:hAnsi="BIZ UDP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-2）。</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要支援・要介護認定者数の見込み</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要支援2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要介護1</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要介護2</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要介護3</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要介護4</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BIZ UDPゴシック" w:cs="BIZ UDPゴシック" w:eastAsia="BIZ UDPゴシック" w:hAnsi="BIZ UDP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BIZ UDPゴシック" w:cs="BIZ UDPゴシック" w:eastAsia="BIZ UDPゴシック" w:hAnsi="BIZ UDP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-3・施策3-1）。</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spacing w:after="120" w:line="300" w:lineRule="exact"/>
      </w:pPr>
      <w:r>
        <w:rPr>
          <w:rFonts w:ascii="BIZ UDPゴシック" w:cs="BIZ UDPゴシック" w:eastAsia="BIZ UDPゴシック" w:hAnsi="BIZ UDPゴシック"/>
          <w:sz w:val="21"/>
          <w:szCs w:val="21"/>
        </w:rPr>
        <w:t xml:space="preserve">■ 推計の検証　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　②の保険料への効きは、認定者数が＋3.5%の上振れであれば給付費もおおむね同じ割合で上振れすると置き、5-1の感応度（給付費1%の上振れが月額59円）により換算したものです。</w:t>
      </w:r>
    </w:p>
    <w:p>
      <w:pPr>
        <w:spacing w:after="120" w:line="300" w:lineRule="exact"/>
      </w:pPr>
      <w:r>
        <w:rPr>
          <w:rFonts w:ascii="BIZ UDPゴシック" w:cs="BIZ UDPゴシック" w:eastAsia="BIZ UDPゴシック" w:hAnsi="BIZ UDP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本計画では上表の要介護度別の値を毎年度の実績と突き合わせ、6-1により検証します。認定者数は以降のサービス見込量・給付費・保険料のすべての基礎になるため、差が生じた場合は要介護度別に原因を特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介護サービス見込量</w:t>
      </w:r>
    </w:p>
    <w:p>
      <w:pPr>
        <w:spacing w:after="120" w:line="300" w:lineRule="exact"/>
      </w:pPr>
      <w:r>
        <w:rPr>
          <w:rFonts w:ascii="BIZ UDPゴシック" w:cs="BIZ UDPゴシック" w:eastAsia="BIZ UDPゴシック" w:hAnsi="BIZ UDP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BIZ UDPゴシック" w:cs="BIZ UDPゴシック" w:eastAsia="BIZ UDPゴシック" w:hAnsi="BIZ UDP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BIZ UDPゴシック" w:cs="BIZ UDPゴシック" w:eastAsia="BIZ UDPゴシック" w:hAnsi="BIZ UDP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-3（多様なサービスの創設）の判断と一致させて見込量を立てます。</w:t>
      </w:r>
    </w:p>
    <w:p>
      <w:pPr>
        <w:spacing w:after="120" w:line="300" w:lineRule="exact"/>
      </w:pPr>
      <w:r>
        <w:rPr>
          <w:rFonts w:ascii="BIZ UDPゴシック" w:cs="BIZ UDPゴシック" w:eastAsia="BIZ UDPゴシック" w:hAnsi="BIZ UDPゴシック"/>
          <w:sz w:val="21"/>
          <w:szCs w:val="21"/>
        </w:rPr>
        <w:t xml:space="preserve">■ 基準年度とデータの月数</w:t>
      </w:r>
    </w:p>
    <w:p>
      <w:pPr>
        <w:spacing w:after="120" w:line="300" w:lineRule="exact"/>
      </w:pPr>
      <w:r>
        <w:rPr>
          <w:rFonts w:ascii="BIZ UDPゴシック" w:cs="BIZ UDPゴシック" w:eastAsia="BIZ UDPゴシック" w:hAnsi="BIZ UDP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BIZ UDPゴシック" w:cs="BIZ UDPゴシック" w:eastAsia="BIZ UDPゴシック" w:hAnsi="BIZ UDP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系列</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15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月数に中立のため、そのまま用いる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BIZ UDPゴシック" w:cs="BIZ UDPゴシック" w:eastAsia="BIZ UDPゴシック" w:hAnsi="BIZ UDP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20" w:line="300" w:lineRule="exact"/>
      </w:pPr>
      <w:r>
        <w:rPr>
          <w:rFonts w:ascii="BIZ UDPゴシック" w:cs="BIZ UDPゴシック" w:eastAsia="BIZ UDPゴシック" w:hAnsi="BIZ UDPゴシック"/>
          <w:sz w:val="21"/>
          <w:szCs w:val="21"/>
        </w:rPr>
        <w:t xml:space="preserve">■ 利用率の分母</w:t>
      </w:r>
    </w:p>
    <w:p>
      <w:pPr>
        <w:spacing w:after="120" w:line="300" w:lineRule="exact"/>
      </w:pPr>
      <w:r>
        <w:rPr>
          <w:rFonts w:ascii="BIZ UDPゴシック" w:cs="BIZ UDPゴシック" w:eastAsia="BIZ UDPゴシック" w:hAnsi="BIZ UDP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分母の候補</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BIZ UDPゴシック" w:cs="BIZ UDPゴシック" w:eastAsia="BIZ UDPゴシック" w:hAnsi="BIZ UDP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居住系</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合計</w:t>
            </w:r>
          </w:p>
        </w:tc>
        <w:tc>
          <w:tcPr>
            <w:tcW w:type="dxa" w:w="299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spacing w:after="120" w:line="300" w:lineRule="exact"/>
      </w:pPr>
      <w:r>
        <w:rPr>
          <w:rFonts w:ascii="BIZ UDPゴシック" w:cs="BIZ UDPゴシック" w:eastAsia="BIZ UDPゴシック" w:hAnsi="BIZ UDPゴシック"/>
          <w:sz w:val="21"/>
          <w:szCs w:val="21"/>
        </w:rPr>
        <w:t xml:space="preserve">■ 算定の対象とするサービス</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あり</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 (1) 居宅サービス</w:t>
      </w:r>
    </w:p>
    <w:p>
      <w:pPr>
        <w:spacing w:after="120" w:line="300" w:lineRule="exact"/>
      </w:pPr>
      <w:r>
        <w:rPr>
          <w:rFonts w:ascii="BIZ UDPゴシック" w:cs="BIZ UDPゴシック" w:eastAsia="BIZ UDPゴシック" w:hAnsi="BIZ UDP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BIZ UDPゴシック" w:cs="BIZ UDPゴシック" w:eastAsia="BIZ UDPゴシック" w:hAnsi="BIZ UDP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20" w:line="300" w:lineRule="exact"/>
      </w:pPr>
      <w:r>
        <w:rPr>
          <w:rFonts w:ascii="BIZ UDPゴシック" w:cs="BIZ UDPゴシック" w:eastAsia="BIZ UDPゴシック" w:hAnsi="BIZ UDPゴシック"/>
          <w:sz w:val="21"/>
          <w:szCs w:val="21"/>
        </w:rPr>
        <w:t xml:space="preserve">■ (2)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編集注記：実績のない地域密着型サービスについても見込量を0としていますが、施策1-3で総合事業の類型の創設を検討することとしています。創設する場合は見込量に計上します。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-7）。このため計画期間の3か年は区分が存在せず、見込量を立てません。本村は令和5年度から令和7年度まで実績がないため、統合による見込量への影響はありません。</w:t>
      </w:r>
    </w:p>
    <w:p>
      <w:pPr>
        <w:spacing w:after="120" w:line="300" w:lineRule="exact"/>
      </w:pPr>
      <w:r>
        <w:rPr>
          <w:rFonts w:ascii="BIZ UDPゴシック" w:cs="BIZ UDPゴシック" w:eastAsia="BIZ UDPゴシック" w:hAnsi="BIZ UDPゴシック"/>
          <w:sz w:val="21"/>
          <w:szCs w:val="21"/>
        </w:rPr>
        <w:t xml:space="preserve">■ (3)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BIZ UDPゴシック" w:cs="BIZ UDPゴシック" w:eastAsia="BIZ UDPゴシック" w:hAnsi="BIZ UDP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-2(5)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BIZ UDPゴシック" w:cs="BIZ UDPゴシック" w:eastAsia="BIZ UDPゴシック" w:hAnsi="BIZ UDP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反映の考え方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施設受給者への影響</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施設サービスの受給者が1人／月増えると保険料基準額は月額75円上がります（5-1）。本村の第1号被保険者は約1,000人と少ないため、施設の入所が数人動くだけで保険料が数百円動く構造です。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20" w:line="300" w:lineRule="exact"/>
      </w:pPr>
      <w:r>
        <w:rPr>
          <w:rFonts w:ascii="BIZ UDPゴシック" w:cs="BIZ UDPゴシック" w:eastAsia="BIZ UDPゴシック" w:hAnsi="BIZ UDPゴシック"/>
          <w:sz w:val="21"/>
          <w:szCs w:val="21"/>
        </w:rPr>
        <w:t xml:space="preserve">■ (4)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1-7）。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特定地域居宅サービス等事業は、村内に事業所がないサービスへの対応手段になり得ます（1-7）。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20" w:line="300" w:lineRule="exact"/>
      </w:pPr>
      <w:r>
        <w:rPr>
          <w:rFonts w:ascii="BIZ UDPゴシック" w:cs="BIZ UDPゴシック" w:eastAsia="BIZ UDPゴシック" w:hAnsi="BIZ UDPゴシック"/>
          <w:sz w:val="21"/>
          <w:szCs w:val="21"/>
        </w:rPr>
        <w:t xml:space="preserve">■ (5) 供給の制約</w:t>
      </w:r>
    </w:p>
    <w:p>
      <w:pPr>
        <w:spacing w:after="120" w:line="300" w:lineRule="exact"/>
      </w:pPr>
      <w:r>
        <w:rPr>
          <w:rFonts w:ascii="BIZ UDPゴシック" w:cs="BIZ UDPゴシック" w:eastAsia="BIZ UDPゴシック" w:hAnsi="BIZ UDPゴシック"/>
          <w:sz w:val="21"/>
          <w:szCs w:val="21"/>
        </w:rPr>
        <w:t xml:space="preserve">村内で定員が定められているサービスは、認知症対応型共同生活介護（定員27人）と通所介護（定員50人）の2種類です（2-4）。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村内定員</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R8</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本村の受給者数÷村内定員</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BIZ UDPゴシック" w:cs="BIZ UDPゴシック" w:eastAsia="BIZ UDPゴシック" w:hAnsi="BIZ UDPゴシック"/>
          <w:sz w:val="21"/>
          <w:szCs w:val="21"/>
        </w:rPr>
        <w:t xml:space="preserve">村内の事業所の実際の利用でも同じことが確かめられます（2-4）。認知症対応型共同生活介護の2事業所は令和7年に利用者27人で定員27人と同じであり、延べ利用者数を定員で割ると30.0日分で、ひと月を通して満床です（令和3年は22.9日分）。通所介護の2事業所は1月あたりの延べ利用者数が656人で、定員で割ると1席あたり月13.1日分です。上表の通所介護の比は本村の受給者数を定員で割ったもので、事業所の稼働率ではありません。日ごとの受け入れには余地があり、通所介護の定員は計画期間の制約になりません。</w:t>
      </w:r>
    </w:p>
    <w:p>
      <w:pPr>
        <w:spacing w:after="120" w:line="300" w:lineRule="exact"/>
      </w:pPr>
      <w:r>
        <w:rPr>
          <w:rFonts w:ascii="BIZ UDPゴシック" w:cs="BIZ UDPゴシック" w:eastAsia="BIZ UDPゴシック" w:hAnsi="BIZ UDP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-2(8)・施策3-2）。</w:t>
      </w:r>
    </w:p>
    <w:p>
      <w:pPr>
        <w:spacing w:after="120" w:line="300" w:lineRule="exact"/>
      </w:pPr>
      <w:r>
        <w:rPr>
          <w:rFonts w:ascii="BIZ UDPゴシック" w:cs="BIZ UDPゴシック" w:eastAsia="BIZ UDPゴシック" w:hAnsi="BIZ UDP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20" w:line="300" w:lineRule="exact"/>
      </w:pPr>
      <w:r>
        <w:rPr>
          <w:rFonts w:ascii="BIZ UDPゴシック" w:cs="BIZ UDPゴシック" w:eastAsia="BIZ UDPゴシック" w:hAnsi="BIZ UDPゴシック"/>
          <w:sz w:val="21"/>
          <w:szCs w:val="21"/>
        </w:rPr>
        <w:t xml:space="preserve">■ (6) 見込量の自己点検</w:t>
      </w:r>
    </w:p>
    <w:p>
      <w:pPr>
        <w:spacing w:after="120" w:line="300" w:lineRule="exact"/>
      </w:pPr>
      <w:r>
        <w:rPr>
          <w:rFonts w:ascii="BIZ UDPゴシック" w:cs="BIZ UDPゴシック" w:eastAsia="BIZ UDPゴシック" w:hAnsi="BIZ UDP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BIZ UDPゴシック" w:cs="BIZ UDPゴシック" w:eastAsia="BIZ UDPゴシック" w:hAnsi="BIZ UDPゴシック"/>
          <w:sz w:val="21"/>
          <w:szCs w:val="21"/>
        </w:rPr>
        <w:t xml:space="preserve">　変化率(%)＝（当該年度の利用者数 － 前年度の利用者数）÷ 前年度の利用者数 × 100</w:t>
      </w:r>
    </w:p>
    <w:p>
      <w:pPr>
        <w:spacing w:after="120" w:line="300" w:lineRule="exact"/>
      </w:pPr>
      <w:r>
        <w:rPr>
          <w:rFonts w:ascii="BIZ UDPゴシック" w:cs="BIZ UDPゴシック" w:eastAsia="BIZ UDPゴシック" w:hAnsi="BIZ UDPゴシック"/>
          <w:sz w:val="21"/>
          <w:szCs w:val="21"/>
        </w:rPr>
        <w:t xml:space="preserve">　閾値　＝　Q1 － 2×（Q3－Q1）　から　Q3 ＋ 2×（Q3－Q1）　まで</w:t>
      </w:r>
    </w:p>
    <w:p>
      <w:pPr>
        <w:spacing w:after="120" w:line="300" w:lineRule="exact"/>
      </w:pPr>
      <w:r>
        <w:rPr>
          <w:rFonts w:ascii="BIZ UDPゴシック" w:cs="BIZ UDPゴシック" w:eastAsia="BIZ UDPゴシック" w:hAnsi="BIZ UDP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BIZ UDPゴシック" w:cs="BIZ UDPゴシック" w:eastAsia="BIZ UDPゴシック" w:hAnsi="BIZ UDP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BIZ UDPゴシック" w:cs="BIZ UDPゴシック" w:eastAsia="BIZ UDPゴシック" w:hAnsi="BIZ UDP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R7→R9</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R9→R10</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BIZ UDPゴシック" w:cs="BIZ UDPゴシック" w:eastAsia="BIZ UDPゴシック" w:hAnsi="BIZ UDP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R7実績</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いずれも変化の実数は0.3人から2.3人であり、受給者の少なさが変化率を大きくしています。前2者は、伸びているサービスを3か年平均で置くと過小になるという5-2(10)②の指摘がそのまま現れたものです。後2者は、直近に利用がないサービスを3か年平均により復活させてよいかという判断を要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20" w:line="300" w:lineRule="exact"/>
      </w:pPr>
      <w:r>
        <w:rPr>
          <w:rFonts w:ascii="BIZ UDPゴシック" w:cs="BIZ UDPゴシック" w:eastAsia="BIZ UDPゴシック" w:hAnsi="BIZ UDPゴシック"/>
          <w:sz w:val="21"/>
          <w:szCs w:val="21"/>
        </w:rPr>
        <w:t xml:space="preserve">■ (7) 介護給付と予防給付の区分</w:t>
      </w:r>
    </w:p>
    <w:p>
      <w:pPr>
        <w:spacing w:after="120" w:line="300" w:lineRule="exact"/>
      </w:pPr>
      <w:r>
        <w:rPr>
          <w:rFonts w:ascii="BIZ UDPゴシック" w:cs="BIZ UDPゴシック" w:eastAsia="BIZ UDPゴシック" w:hAnsi="BIZ UDP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-2）。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管理番号14〜18）の提供を受けて分けます。給付費の合計としての分離は5-2のとおり算定済みです。</w:t>
      </w:r>
    </w:p>
    <w:p>
      <w:pPr>
        <w:spacing w:after="120" w:line="300" w:lineRule="exact"/>
      </w:pPr>
      <w:r>
        <w:rPr>
          <w:rFonts w:ascii="BIZ UDPゴシック" w:cs="BIZ UDPゴシック" w:eastAsia="BIZ UDPゴシック" w:hAnsi="BIZ UDPゴシック"/>
          <w:sz w:val="21"/>
          <w:szCs w:val="21"/>
        </w:rPr>
        <w:t xml:space="preserve">■ (8) 地域密着型サービスの必要利用定員総数</w:t>
      </w:r>
    </w:p>
    <w:p>
      <w:pPr>
        <w:spacing w:after="120" w:line="300" w:lineRule="exact"/>
      </w:pPr>
      <w:r>
        <w:rPr>
          <w:rFonts w:ascii="BIZ UDPゴシック" w:cs="BIZ UDPゴシック" w:eastAsia="BIZ UDPゴシック" w:hAnsi="BIZ UDP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現在の定員</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BIZ UDPゴシック" w:cs="BIZ UDPゴシック" w:eastAsia="BIZ UDPゴシック" w:hAnsi="BIZ UDPゴシック"/>
          <w:sz w:val="21"/>
          <w:szCs w:val="21"/>
        </w:rPr>
        <w:t xml:space="preserve">認知症対応型共同生活介護については、国の推計ワークシートによる本村の被保険者の利用者数が令和6年度21人・令和7年度24人・令和8年度26人と増えており、第10期は各年度27人と見込まれます。村内の定員27人に達するため、村内に受け皿の余地はほとんどありません。ただしこの利用者数は本村の被保険者の数であり、村外の事業所の利用を含み得ます。村内の事業所の入居者には他市町村の被保険者が含まれることもあるため、利用者数を村内の定員で割った値は村内の事業所の稼働率ではありません。村内2事業所の利用者は令和7年に27人で定員と同じであり、満床です（2-4）。本村の被保険者の利用者数（令和7年度24人）との差は、他市町村の被保険者の入居か、本村の被保険者の村外の事業所の利用によるもので、内訳は分かっていません。入居者のうち本村の被保険者の数と、村外の事業所を利用している本村の被保険者の数を村に確認します。</w:t>
      </w:r>
    </w:p>
    <w:p>
      <w:pPr>
        <w:spacing w:after="120" w:line="300" w:lineRule="exact"/>
      </w:pPr>
      <w:r>
        <w:rPr>
          <w:rFonts w:ascii="BIZ UDPゴシック" w:cs="BIZ UDPゴシック" w:eastAsia="BIZ UDPゴシック" w:hAnsi="BIZ UDPゴシック"/>
          <w:sz w:val="21"/>
          <w:szCs w:val="21"/>
        </w:rPr>
        <w:t xml:space="preserve">定員の妥当性は、認知症高齢者の数との関係で見る必要があります。認知症高齢者の日常生活自立度Ⅱ以上の方は令和4年10月末の132人から令和8年4月末の181人へ3年半で37.1%増えました（2-2）。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591"/>
        <w:gridCol w:w="1591"/>
        <w:gridCol w:w="1498"/>
        <w:gridCol w:w="149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令和2年10月末</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令和4年10月末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令和6年10月末</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令和8年4月末</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認知症高齢者（自立度Ⅱ以上）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132人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181人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認知症対応型共同生活介護の定員</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自立度Ⅱ以上の方1人あたりの定員</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0.178人分</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0.205人分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0.168人分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0.149人分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認知症高齢者1人あたりの定員は直近の令和8年4月末に最も薄くなっています。ただし認知症高齢者のすべてがグループホームを必要とするわけではなく、多くは在宅で生活しています。定員の要否は、村内の事業所の実入居者数と待機の状況、村外施設の利用状況を併せて判断する必要があります。申込者数をそのまま不足とはせず、重複の申込み・既に入居している方・在宅の継続を望む方を除いて真の不足を見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第4章6）。</w:t>
      </w:r>
    </w:p>
    <w:p>
      <w:pPr>
        <w:spacing w:after="120" w:line="300" w:lineRule="exact"/>
      </w:pPr>
      <w:r>
        <w:rPr>
          <w:rFonts w:ascii="BIZ UDPゴシック" w:cs="BIZ UDPゴシック" w:eastAsia="BIZ UDPゴシック" w:hAnsi="BIZ UDPゴシック"/>
          <w:sz w:val="21"/>
          <w:szCs w:val="21"/>
        </w:rPr>
        <w:t xml:space="preserve">■ (9)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R6</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R7</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0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12,681</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第1号1人あたり給付月額</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受給者1人あたり給付月額</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逆算した受給者数</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-2(1)）をそのまま用い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20" w:line="300" w:lineRule="exact"/>
      </w:pPr>
      <w:r>
        <w:rPr>
          <w:rFonts w:ascii="BIZ UDPゴシック" w:cs="BIZ UDPゴシック" w:eastAsia="BIZ UDPゴシック" w:hAnsi="BIZ UDPゴシック"/>
          <w:sz w:val="21"/>
          <w:szCs w:val="21"/>
        </w:rPr>
        <w:t xml:space="preserve">■ (10) 推計の不確かさ</w:t>
      </w:r>
    </w:p>
    <w:p>
      <w:pPr>
        <w:spacing w:after="120" w:line="300" w:lineRule="exact"/>
      </w:pPr>
      <w:r>
        <w:rPr>
          <w:rFonts w:ascii="BIZ UDPゴシック" w:cs="BIZ UDPゴシック" w:eastAsia="BIZ UDPゴシック" w:hAnsi="BIZ UDP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20" w:line="300" w:lineRule="exact"/>
      </w:pPr>
      <w:r>
        <w:rPr>
          <w:rFonts w:ascii="BIZ UDPゴシック" w:cs="BIZ UDPゴシック" w:eastAsia="BIZ UDPゴシック" w:hAnsi="BIZ UDPゴシック"/>
          <w:sz w:val="21"/>
          <w:szCs w:val="21"/>
        </w:rPr>
        <w:t xml:space="preserve">■ ① 単価の趨勢</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BIZ UDPゴシック" w:cs="BIZ UDPゴシック" w:eastAsia="BIZ UDPゴシック" w:hAnsi="BIZ UDP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BIZ UDPゴシック" w:cs="BIZ UDPゴシック" w:eastAsia="BIZ UDPゴシック" w:hAnsi="BIZ UDP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令和6年度からの経過</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給付費の過小率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314円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保険料への換算は5-1の限界率23.79%と分母34,201人・月によります。標準給付費見込額の1%が月額59円に当たります。単価の趨勢に平成26年度からの年率1.56%を用いる場合は月額約376円となります。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BIZ UDPゴシック" w:cs="BIZ UDPゴシック" w:eastAsia="BIZ UDPゴシック" w:hAnsi="BIZ UDPゴシック"/>
          <w:sz w:val="21"/>
          <w:szCs w:val="21"/>
        </w:rPr>
        <w:t xml:space="preserve">単価のもう一つの前提が介護報酬の地域区分です。1単位あたりの単価は地域区分（級地）により定められます。本村は「その他」の地域に当たり、上乗せ割合は0%です。令和6年度から令和8年度までの地域区分の適用地域に福島県の市町村は含まれておらず、県内はすべて「その他」です。本計画の単価は本村の給付費の実績から算出しているため、この区分が織り込まれています。</w:t>
      </w:r>
    </w:p>
    <w:p>
      <w:pPr>
        <w:spacing w:after="120" w:line="300" w:lineRule="exact"/>
      </w:pPr>
      <w:r>
        <w:rPr>
          <w:rFonts w:ascii="BIZ UDPゴシック" w:cs="BIZ UDPゴシック" w:eastAsia="BIZ UDPゴシック" w:hAnsi="BIZ UDPゴシック"/>
          <w:sz w:val="21"/>
          <w:szCs w:val="21"/>
        </w:rPr>
        <w:t xml:space="preserve">令和9年度の改定では、地域区分の枠組みそのものが見直される見通しです。地域区分は公務員の地域手当に準拠して定めることを原則としており、令和6年人事院勧告により国家公務員の地域手当が市町村単位から都道府県単位を基本とする形に広げられ、区分の段階も7区分から5区分に改められました。地方公務員についても同様の見直しが行われています。ただし、見直し後の支給地域にも福島県は含まれておらず（1級地20%から5級地4%までのいずれにも該当しません）、本村の上乗せ割合は0%のままと見込まれます。このため、地域区分の見直しによる単価の変動は本計画で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出典：社会保障審議会介護給付費分科会（第262回・令和8年8月5日）資料3「地域区分」。同資料は、地域区分の適用地域（令和6〜8年度）と、令和6年人事院勧告および総務副大臣通知「地方公務員の給与改定等に関する取扱いについて」（令和6年11月29日）で示された見直し後の支給地域を掲げています。いずれの表にも福島県の記載はありません。なお、隣接する地域との級地差による特例が設けられていますが、本村が接する地域にも級地の設定がないため、特例による引上げの対象にもなりません。令和9年度改定における地域区分の取扱いは、同分科会で引き続き審議されています（1-7の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20" w:line="300" w:lineRule="exact"/>
      </w:pPr>
      <w:r>
        <w:rPr>
          <w:rFonts w:ascii="BIZ UDPゴシック" w:cs="BIZ UDPゴシック" w:eastAsia="BIZ UDPゴシック" w:hAnsi="BIZ UDPゴシック"/>
          <w:sz w:val="21"/>
          <w:szCs w:val="21"/>
        </w:rPr>
        <w:t xml:space="preserve">■ ② サービス別の伸びの偏り</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BIZ UDPゴシック" w:cs="BIZ UDPゴシック" w:eastAsia="BIZ UDPゴシック" w:hAnsi="BIZ UDP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実測の伸びの反映割合</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全体からの乖離の上限</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平均絶対誤差</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最大</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20" w:line="300" w:lineRule="exact"/>
      </w:pPr>
      <w:r>
        <w:rPr>
          <w:rFonts w:ascii="BIZ UDPゴシック" w:cs="BIZ UDPゴシック" w:eastAsia="BIZ UDPゴシック" w:hAnsi="BIZ UDPゴシック"/>
          <w:sz w:val="21"/>
          <w:szCs w:val="21"/>
        </w:rPr>
        <w:t xml:space="preserve">■ ③ 推計そのものの誤差</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-1）。推計の精度そのものが保険料の水準を左右することを、計画期間中の点検の前提として共有しておく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-1の計画値と実績値の乖離の検証において許容する幅の目安として用います。</w:t>
      </w:r>
    </w:p>
    <w:p>
      <w:pPr>
        <w:spacing w:after="120" w:line="300" w:lineRule="exact"/>
      </w:pPr>
      <w:r>
        <w:rPr>
          <w:rFonts w:ascii="BIZ UDPゴシック" w:cs="BIZ UDPゴシック" w:eastAsia="BIZ UDPゴシック" w:hAnsi="BIZ UDPゴシック"/>
          <w:sz w:val="21"/>
          <w:szCs w:val="21"/>
        </w:rPr>
        <w:t xml:space="preserve">■ 参考　受給者1人あたり利用日数・回数の実績</w:t>
      </w:r>
    </w:p>
    <w:p>
      <w:pPr>
        <w:spacing w:after="120" w:line="300" w:lineRule="exact"/>
      </w:pPr>
      <w:r>
        <w:rPr>
          <w:rFonts w:ascii="BIZ UDPゴシック" w:cs="BIZ UDPゴシック" w:eastAsia="BIZ UDPゴシック" w:hAnsi="BIZ UDP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-2で見た訪問系サービスの給付減少と同じ方向の動きです。</w:t>
      </w:r>
    </w:p>
    <w:p>
      <w:pPr>
        <w:spacing w:after="120" w:line="300" w:lineRule="exact"/>
      </w:pPr>
      <w:r>
        <w:rPr>
          <w:rFonts w:ascii="BIZ UDPゴシック" w:cs="BIZ UDPゴシック" w:eastAsia="BIZ UDPゴシック" w:hAnsi="BIZ UDPゴシック"/>
          <w:sz w:val="21"/>
          <w:szCs w:val="21"/>
        </w:rPr>
        <w:t xml:space="preserve">■ (11) 施策の見込量への反映</w:t>
      </w:r>
    </w:p>
    <w:p>
      <w:pPr>
        <w:spacing w:after="120" w:line="300" w:lineRule="exact"/>
      </w:pPr>
      <w:r>
        <w:rPr>
          <w:rFonts w:ascii="BIZ UDPゴシック" w:cs="BIZ UDPゴシック" w:eastAsia="BIZ UDPゴシック" w:hAnsi="BIZ UDP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BIZ UDPゴシック" w:cs="BIZ UDPゴシック" w:eastAsia="BIZ UDPゴシック" w:hAnsi="BIZ UDP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入力先</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効き得る施策</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243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施策1-1（通いの場）、施策1-1（介護予防の取組）、5-3（介護給付の適正化）</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織り込んでいない。認定率は令和6〜8年の3か年平均を固定（5-2）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施策3-2（地域密着型サービスの定員）、施策3-3（村外施設の利用支援）、施策3-1（短期入所）</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認知症対応型共同生活介護の27人分を3か年据え置き（5-2(8)）。村内に施設サービスの事業所はない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施策1-3（多様なサービスの創設）、施策2-4（保険外サービス・共助）、施策2-3（除雪）、施策3-1（居宅サービスの確保）</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織り込んでいない。受給率は令和5〜7年度の3か年平均を固定。総合事業の訪問型A〜D・通所型A〜Cは令和5年度の決算で事業費の計上がないため0（5-2）</w:t>
            </w:r>
          </w:p>
        </w:tc>
        <w:tc>
          <w:tcPr>
            <w:tcW w:type="dxa" w:w="243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施策1-3で創設するサービスと量が決まった場合。給付から総合事業への移行を見込む場合は①②にも連動</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20" w:line="300" w:lineRule="exact"/>
      </w:pPr>
      <w:r>
        <w:rPr>
          <w:rFonts w:ascii="BIZ UDPゴシック" w:cs="BIZ UDPゴシック" w:eastAsia="BIZ UDPゴシック" w:hAnsi="BIZ UDPゴシック"/>
          <w:sz w:val="21"/>
          <w:szCs w:val="21"/>
        </w:rPr>
        <w:t xml:space="preserve">■ (12) 需要に対する供給（担い手の枠）</w:t>
      </w:r>
    </w:p>
    <w:p>
      <w:pPr>
        <w:spacing w:after="120" w:line="300" w:lineRule="exact"/>
      </w:pPr>
      <w:r>
        <w:rPr>
          <w:rFonts w:ascii="BIZ UDPゴシック" w:cs="BIZ UDPゴシック" w:eastAsia="BIZ UDPゴシック" w:hAnsi="BIZ UDP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BIZ UDPゴシック" w:cs="BIZ UDPゴシック" w:eastAsia="BIZ UDPゴシック" w:hAnsi="BIZ UDPゴシック"/>
          <w:sz w:val="21"/>
          <w:szCs w:val="21"/>
        </w:rPr>
        <w:t xml:space="preserve">村内の5事業所（訪問介護・通所介護・認知症対応型共同生活介護）の介護職員は、常勤換算で令和3年30.2人、令和7年29.0人です（2-4）。ただし本村の利用の多くは村外の事業所によるため、村内の従事者数だけでは本村の需要を支える担い手の全体を表せません。そこで、担い手の規模が生産年齢人口に比例するという仮定のもとで、令和7年度の担い手が支えている量（第1号被保険者の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5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60" w:before="160"/>
        <w:jc w:val="center"/>
      </w:pPr>
      <w:r>
        <w:drawing>
          <wp:inline distT="0" distB="0" distL="0" distR="0">
            <wp:extent cx="5762625"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4124325"/>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図5-1　需要に対する供給（担い手の枠）</w:t>
      </w:r>
    </w:p>
    <w:p>
      <w:pPr>
        <w:spacing w:after="200"/>
        <w:jc w:val="center"/>
      </w:pPr>
      <w:r>
        <w:rPr>
          <w:rFonts w:ascii="BIZ UDPゴシック" w:cs="BIZ UDPゴシック" w:eastAsia="BIZ UDPゴシック" w:hAnsi="BIZ UDP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BIZ UDPゴシック" w:cs="BIZ UDPゴシック" w:eastAsia="BIZ UDPゴシック" w:hAnsi="BIZ UDPゴシック"/>
          <w:sz w:val="21"/>
          <w:szCs w:val="21"/>
        </w:rPr>
        <w:t xml:space="preserve">供給の枠は令和7年の208人分から令和22年の134人分へ36%縮みます。一方、要介護1以上の需要は138人から141人へ増えます。重度の方から充てると、軽度の方に回る量が先に細り、令和12年には要支援の需要85人分に対して52人分、令和17年には95人分に対して20人分になります。令和22年には枠が要介護1以上の需要にも約7人分届かず、要支援に回せる量はなくなります。認定者数は国の推計ワークシート（5-2・5-6）の系列によります。</w:t>
      </w:r>
    </w:p>
    <w:p>
      <w:pPr>
        <w:spacing w:after="120" w:line="300" w:lineRule="exact"/>
      </w:pPr>
      <w:r>
        <w:rPr>
          <w:rFonts w:ascii="BIZ UDPゴシック" w:cs="BIZ UDPゴシック" w:eastAsia="BIZ UDPゴシック" w:hAnsi="BIZ UDP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-3の多様なサービス（訪問型サービスA〜D・通所型サービスA〜C）と、施策2-4の住民相互の支え合いが必要になる理由がここにあります。アンケート調査で把握する担い手の候補（第2層）は、この量を埋める担い手にあたります。</w:t>
      </w:r>
    </w:p>
    <w:p>
      <w:pPr>
        <w:spacing w:after="120" w:line="300" w:lineRule="exact"/>
      </w:pPr>
      <w:r>
        <w:rPr>
          <w:rFonts w:ascii="BIZ UDPゴシック" w:cs="BIZ UDPゴシック" w:eastAsia="BIZ UDPゴシック" w:hAnsi="BIZ UDPゴシック"/>
          <w:sz w:val="21"/>
          <w:szCs w:val="21"/>
        </w:rPr>
        <w:t xml:space="preserve">仮定は実績に照らすとやや厳しめです。2020年から2025年にかけて生産年齢人口は11.6%減りましたが、村内の事業所の介護職員は令和3年から令和7年にかけて4.0%減にとどまっています。それでも同じ比で延ばすと、村内の介護職員は令和12年に24.5人、令和22年に18.7人となります。令和22年の値は、いま村内の認知症対応型共同生活介護（定員27人）だけで働いている介護職員19.0人を下回ります。村内の事業所の定員を保つことそのものが、担い手の確保にかかってい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認定者数（第1号）</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209人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4.82人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3.86人</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3.38人</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認定者数は令和7年が令和7年度の実績、令和12年以降が国の推計ワークシートの見込みです。⑥村内の事業所の従事者数は事業所別の従事者数・利用者数・定員充足率等の5か年推移（介護サービス情報公表システムの項目による。村より提供）によります。居宅介護支援・介護予防支援の職員数は含みません。</w:t>
      </w:r>
    </w:p>
    <w:p>
      <w:pPr>
        <w:spacing w:after="120" w:line="300" w:lineRule="exact"/>
      </w:pPr>
      <w:r>
        <w:rPr>
          <w:rFonts w:ascii="BIZ UDPゴシック" w:cs="BIZ UDPゴシック" w:eastAsia="BIZ UDPゴシック" w:hAnsi="BIZ UDPゴシック"/>
          <w:sz w:val="21"/>
          <w:szCs w:val="21"/>
        </w:rPr>
        <w:t xml:space="preserve">■ (13) 真に入所が必要と判断される被保険者の把握</w:t>
      </w:r>
    </w:p>
    <w:p>
      <w:pPr>
        <w:spacing w:after="120" w:line="300" w:lineRule="exact"/>
      </w:pPr>
      <w:r>
        <w:rPr>
          <w:rFonts w:ascii="BIZ UDPゴシック" w:cs="BIZ UDPゴシック" w:eastAsia="BIZ UDPゴシック" w:hAnsi="BIZ UDP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把握の方法</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現在の状態</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 問6（入所・入居の検討状況）と問6-2（村内に施設があれば利用したいか）のクロス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27人分の定員の変更を判断する材料（5-2(8)・施策3-2）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村内に施設を整備する必要があるかの判断（施策3-3）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第4章5）で対応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-2(8)）。</w:t>
      </w:r>
    </w:p>
    <w:p>
      <w:pPr>
        <w:spacing w:after="120" w:line="300" w:lineRule="exact"/>
      </w:pPr>
      <w:r>
        <w:rPr>
          <w:rFonts w:ascii="BIZ UDPゴシック" w:cs="BIZ UDPゴシック" w:eastAsia="BIZ UDPゴシック" w:hAnsi="BIZ UDPゴシック"/>
          <w:sz w:val="21"/>
          <w:szCs w:val="21"/>
        </w:rPr>
        <w:t xml:space="preserve">■ (14) 24時間対応サービスの確保方策</w:t>
      </w:r>
    </w:p>
    <w:p>
      <w:pPr>
        <w:spacing w:after="120" w:line="300" w:lineRule="exact"/>
      </w:pPr>
      <w:r>
        <w:rPr>
          <w:rFonts w:ascii="BIZ UDPゴシック" w:cs="BIZ UDPゴシック" w:eastAsia="BIZ UDPゴシック" w:hAnsi="BIZ UDP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BIZ UDPゴシック" w:cs="BIZ UDPゴシック" w:eastAsia="BIZ UDPゴシック" w:hAnsi="BIZ UDP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方策</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本村は特定地域に該当する見込みです（1-7の4）。人員配置と報酬の両面で成立の余地が広がるため、最も現実的な選択肢です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-1）。</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-7の4の注記と同じ確認事項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の見込量は、認定者数の推計（5-2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地域支援事業費の見込み</w:t>
      </w:r>
    </w:p>
    <w:p>
      <w:pPr>
        <w:spacing w:after="120" w:line="300" w:lineRule="exact"/>
      </w:pPr>
      <w:r>
        <w:rPr>
          <w:rFonts w:ascii="BIZ UDPゴシック" w:cs="BIZ UDPゴシック" w:eastAsia="BIZ UDPゴシック" w:hAnsi="BIZ UDPゴシック"/>
          <w:sz w:val="21"/>
          <w:szCs w:val="21"/>
        </w:rPr>
        <w:t xml:space="preserve">地域支援事業費を、次の区分により見込みます。基準は令和5年度の決算です。令和6年度の決算は39,865千円で令和5年度（39,886千円）とほぼ同額であったため、基準は動かしていません。令和7年度の決算を受けて置き直します。延ばす基礎は(1)と同じ考え方により、事業の対象がだれかによって分けました。ただし事業費は令和5年度末を基準として延ばすため、国の推計ワークシート（令和6年度以降の系列）ではなく、当方の系列（認定者数 令和5年度末200人→令和11年度220人、第1号被保険者数 1,004人→987人）を用いています。令和7年度の決算の提供を受けて基準を令和7年度に置き直す時点で、国の系列に切り替えます。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延ばす基礎</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R5決算</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40,922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BIZ UDPゴシック" w:cs="BIZ UDPゴシック" w:eastAsia="BIZ UDPゴシック" w:hAnsi="BIZ UDP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-1）。</w:t>
      </w:r>
    </w:p>
    <w:p>
      <w:pPr>
        <w:spacing w:after="120" w:line="300" w:lineRule="exact"/>
      </w:pPr>
      <w:r>
        <w:rPr>
          <w:rFonts w:ascii="BIZ UDPゴシック" w:cs="BIZ UDPゴシック" w:eastAsia="BIZ UDPゴシック" w:hAnsi="BIZ UDPゴシック"/>
          <w:sz w:val="21"/>
          <w:szCs w:val="21"/>
        </w:rPr>
        <w:t xml:space="preserve">国の推計ワークシートは地域支援事業費を令和9年度47,686千円・令和10年度49,218千円・令和11年度50,750千円としています。直近2か年の決算（令和5年度39,886千円・令和6年度39,865千円）より約20%高く、上表の積み上げとも開きがあります。地域支援事業費は保険料の算定基礎に入るため、どの値を計画の値とするかは村のご判断によ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-3で多様なサービスの創設を検討することとしています。創設する場合は上表を上回ります。</w:t>
      </w:r>
    </w:p>
    <w:p>
      <w:pPr>
        <w:spacing w:after="120" w:line="300" w:lineRule="exact"/>
      </w:pPr>
      <w:r>
        <w:rPr>
          <w:rFonts w:ascii="BIZ UDPゴシック" w:cs="BIZ UDPゴシック" w:eastAsia="BIZ UDPゴシック" w:hAnsi="BIZ UDP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spacing w:after="120" w:line="300" w:lineRule="exact"/>
      </w:pPr>
      <w:r>
        <w:rPr>
          <w:rFonts w:ascii="BIZ UDPゴシック" w:cs="BIZ UDPゴシック" w:eastAsia="BIZ UDPゴシック" w:hAnsi="BIZ UDPゴシック"/>
          <w:sz w:val="21"/>
          <w:szCs w:val="21"/>
        </w:rPr>
        <w:t xml:space="preserve">地域支援事業の実施にあたっては、業務の効率化と質の向上を福島県と連携して進めます。介護保険法第117条第3項第4号の2および第5号は、地域支援事業に従事する者の確保および資質の向上と、地域支援事業の実施における業務の効率化・質の向上その他の生産性の向上について、都道府県と連携した取組に関する事項を定めるよう努めることを求めています。改正前から同趣旨の規定があり、令和8年法律第51号により対象が地域支援事業に関するものとして整理されました（令和9年4月1日施行）。本村は地域包括支援センターが1か所であり、3職種の職員が総合相談支援・権利擁護・包括的継続的ケアマネジメント・介護予防ケアマネジメントのすべてを担っています（2-5・施策4-1）。県が実施する研修への参加、会津圏域の市町村との事例の共有、記録と会議の様式の見直しにより、限られた人員で事業を続けられるようにします（施策4-1・施策4-1・施策4-5）。</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総合事業のうち、訪問型サービスA〜D・通所型サービスA〜C・見守り・配食は令和5年度の決算で事業費の計上がありません（2-5）。施策1-3でこれらの創設を検討することとしているため、実施する場合は見込量に反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介護給付適正化計画</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介護給付適正化計画</w:t>
      </w:r>
    </w:p>
    <w:p>
      <w:pPr>
        <w:spacing w:after="120" w:line="300" w:lineRule="exact"/>
      </w:pPr>
      <w:r>
        <w:rPr>
          <w:rFonts w:ascii="BIZ UDPゴシック" w:cs="BIZ UDPゴシック" w:eastAsia="BIZ UDPゴシック" w:hAnsi="BIZ UDPゴシック"/>
          <w:sz w:val="21"/>
          <w:szCs w:val="21"/>
        </w:rPr>
        <w:t xml:space="preserve">介護保険法第117条第2項第5号・第6号（令和9年4月1日の改正前の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BIZ UDPゴシック" w:cs="BIZ UDPゴシック" w:eastAsia="BIZ UDPゴシック" w:hAnsi="BIZ UDP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spacing w:after="120" w:line="300" w:lineRule="exact"/>
      </w:pPr>
      <w:r>
        <w:rPr>
          <w:rFonts w:ascii="BIZ UDPゴシック" w:cs="BIZ UDPゴシック" w:eastAsia="BIZ UDPゴシック" w:hAnsi="BIZ UDPゴシック"/>
          <w:sz w:val="21"/>
          <w:szCs w:val="21"/>
        </w:rPr>
        <w:t xml:space="preserve">■ (1)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第9期の状況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目標の指標（何を数えるか）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毎年度4帳票・100%。医療情報との突合は16点満点を維持</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BIZ UDPゴシック" w:cs="BIZ UDPゴシック" w:eastAsia="BIZ UDPゴシック" w:hAnsi="BIZ UDP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BIZ UDPゴシック" w:cs="BIZ UDPゴシック" w:eastAsia="BIZ UDPゴシック" w:hAnsi="BIZ UDP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BIZ UDPゴシック" w:cs="BIZ UDPゴシック" w:eastAsia="BIZ UDPゴシック" w:hAnsi="BIZ UDP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BIZ UDPゴシック" w:cs="BIZ UDPゴシック" w:eastAsia="BIZ UDPゴシック" w:hAnsi="BIZ UDPゴシック"/>
          <w:b/>
          <w:bCs/>
          <w:color w:val="262626"/>
          <w:sz w:val="18"/>
          <w:szCs w:val="18"/>
        </w:rPr>
        <w:t xml:space="preserve">図5-3　給付適正化の取組別得点の推移（推進交付金 目標Ⅱ）</w:t>
      </w:r>
    </w:p>
    <w:p>
      <w:pPr>
        <w:spacing w:after="200"/>
        <w:jc w:val="center"/>
      </w:pPr>
      <w:r>
        <w:rPr>
          <w:rFonts w:ascii="BIZ UDPゴシック" w:cs="BIZ UDPゴシック" w:eastAsia="BIZ UDPゴシック" w:hAnsi="BIZ UDPゴシック"/>
          <w:color w:val="595959"/>
          <w:sz w:val="16"/>
          <w:szCs w:val="16"/>
        </w:rPr>
        <w:t xml:space="preserve">出典：厚生労働省「評価指標に係る該当状況調査票集計表」（令和6〜8年度）により算定</w:t>
      </w:r>
    </w:p>
    <w:p>
      <w:pPr>
        <w:spacing w:after="120" w:line="300" w:lineRule="exact"/>
      </w:pPr>
      <w:r>
        <w:rPr>
          <w:rFonts w:ascii="BIZ UDPゴシック" w:cs="BIZ UDPゴシック" w:eastAsia="BIZ UDPゴシック" w:hAnsi="BIZ UDP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spacing w:after="120" w:line="300" w:lineRule="exact"/>
      </w:pPr>
      <w:r>
        <w:rPr>
          <w:rFonts w:ascii="BIZ UDPゴシック" w:cs="BIZ UDPゴシック" w:eastAsia="BIZ UDPゴシック" w:hAnsi="BIZ UDPゴシック"/>
          <w:sz w:val="21"/>
          <w:szCs w:val="21"/>
        </w:rPr>
        <w:t xml:space="preserve">■ (2)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取組</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第9期の実績</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毎年度公表</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-4）、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20" w:line="300" w:lineRule="exact"/>
      </w:pPr>
      <w:r>
        <w:rPr>
          <w:rFonts w:ascii="BIZ UDPゴシック" w:cs="BIZ UDPゴシック" w:eastAsia="BIZ UDPゴシック" w:hAnsi="BIZ UDPゴシック"/>
          <w:sz w:val="21"/>
          <w:szCs w:val="21"/>
        </w:rPr>
        <w:t xml:space="preserve">■ (3) 財政調整交付金の算定への影響</w:t>
      </w:r>
    </w:p>
    <w:p>
      <w:pPr>
        <w:spacing w:after="120" w:line="300" w:lineRule="exact"/>
      </w:pPr>
      <w:r>
        <w:rPr>
          <w:rFonts w:ascii="BIZ UDPゴシック" w:cs="BIZ UDPゴシック" w:eastAsia="BIZ UDPゴシック" w:hAnsi="BIZ UDP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BIZ UDPゴシック" w:cs="BIZ UDPゴシック" w:eastAsia="BIZ UDPゴシック" w:hAnsi="BIZ UDP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現在の扱い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影響の道筋</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第9期から復元した4.10〜4.32%を据え置き（5-1）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国の推計ワークシートによる基準額は月額5,513.72円（取崩しなしでは6,610.55円）（5-1）。当方の検算（上記の据え置きを前提）では取崩しなし6,756円</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照会の結果により5-1の感応度を用いて幅を示す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調整交付金の算定基礎（標準給付費見込額＋総合事業費）の3か年計は903,402千円です。見込交付割合が0.1ポイント低下すると903千円、5-1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BIZ UDPゴシック" w:cs="BIZ UDPゴシック" w:eastAsia="BIZ UDPゴシック" w:hAnsi="BIZ UDPゴシック"/>
          <w:sz w:val="21"/>
          <w:szCs w:val="21"/>
        </w:rPr>
        <w:t xml:space="preserve">勘案の方法は、令和8年9月18日の社会保障審議会介護保険部会において次のとおり示されました（1-7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要件</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国の推計ワークシートの見込交付割合は5.36%・5.03%・4.67%で、当方が第9期から復元した4.10〜4.32%を上回ります（5-1）。増加するかは交付割合が確定した時点で確認します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本村の1人あたり費用額は県内下位であり（2-4）、外れ値に該当する可能性は低いと見られます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①に該当する場合は令和9年度から影響します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-7の2）。交付額が増加しない保険者には減額が生じません。5-1の保険料は減額を織り込んでいません。なお本節の上表の「調整交付金の見込交付割合が0.1ポイント低下」は、交付割合そのものが動いた場合の感応度であり、この減額の見込額ではあり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spacing w:after="120" w:line="300" w:lineRule="exact"/>
      </w:pPr>
      <w:r>
        <w:rPr>
          <w:rFonts w:ascii="BIZ UDPゴシック" w:cs="BIZ UDPゴシック" w:eastAsia="BIZ UDPゴシック" w:hAnsi="BIZ UDPゴシック"/>
          <w:sz w:val="21"/>
          <w:szCs w:val="21"/>
        </w:rPr>
        <w:t xml:space="preserve">■ (4) 介護SCRの活用</w:t>
      </w:r>
    </w:p>
    <w:p>
      <w:pPr>
        <w:spacing w:after="120" w:line="300" w:lineRule="exact"/>
      </w:pPr>
      <w:r>
        <w:rPr>
          <w:rFonts w:ascii="BIZ UDPゴシック" w:cs="BIZ UDPゴシック" w:eastAsia="BIZ UDPゴシック" w:hAnsi="BIZ UDPゴシック"/>
          <w:sz w:val="21"/>
          <w:szCs w:val="21"/>
        </w:rPr>
        <w:t xml:space="preserve">介護SCR（標準化レセプト出現比）は、当該地域の人口構成が全国と同じであると仮定した場合に見込まれるレセプトコードの出現数に対して、実際の出現数がどの程度離れているかを、全国平均を100として示す指標です。2-4に掲げたとおり、本村には利用者の住所地でみるSCRと事業所の所在地でみるxSCRの2系列が得られています。</w:t>
      </w:r>
    </w:p>
    <w:p>
      <w:pPr>
        <w:spacing w:after="120" w:line="300" w:lineRule="exact"/>
      </w:pPr>
      <w:r>
        <w:rPr>
          <w:rFonts w:ascii="BIZ UDPゴシック" w:cs="BIZ UDPゴシック" w:eastAsia="BIZ UDPゴシック" w:hAnsi="BIZ UDPゴシック"/>
          <w:sz w:val="21"/>
          <w:szCs w:val="21"/>
        </w:rPr>
        <w:t xml:space="preserve">この2系列は、適正化の重点を2つに分けて選ぶのに用います。まず、村内に事業所があるサービス（訪問介護・通所介護・認知症対応型共同生活介護とケアマネジメント）については、xSCRとSCRの対比により、村内の供給が本村の需要に対して過不足なく働いているかを見ます。次に、村内に事業所がないサービス（施設・短期入所・医療系の居宅サービス）については、SCRのみを手がかりに、村外での利用が本村の状態像に照らして妥当な水準かを見ます。介護予防短期入所生活介護のように全国の水準を大きく上回る区分は、ケアプラン点検の対象の選定に用います。給付費が高いサービスについて、それが利用の多さによるものか、単価の高い形態に偏っているためかを切り分ける材料にも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介護SCRは各年度の実績による単年度の集計であり、被保険者数の少ない市町村や利用者が限られるサービス区分では年度ごとの振れが生じやすいとされています。本村の規模では利用者1人の増減が指標を大きく動かすため、単年度の値のみで点検の対象を決めず、3か年の推移を確かめたうえで用います。また、SCRは給付費ではなくレセプトの件数を数えたものであるため、給付費の多寡とは一致しません。給付費の適正化の判断には、(1)から(3)に掲げた帳票による点検と併せて用います。</w:t>
      </w:r>
    </w:p>
    <w:p>
      <w:pPr>
        <w:spacing w:after="120" w:line="300" w:lineRule="exact"/>
      </w:pPr>
      <w:r>
        <w:rPr>
          <w:rFonts w:ascii="BIZ UDPゴシック" w:cs="BIZ UDPゴシック" w:eastAsia="BIZ UDPゴシック" w:hAnsi="BIZ UDPゴシック"/>
          <w:sz w:val="21"/>
          <w:szCs w:val="21"/>
        </w:rPr>
        <w:t xml:space="preserve">■ (5) 帳票を活用した点検の充実と新たな点検手法</w:t>
      </w:r>
    </w:p>
    <w:p>
      <w:pPr>
        <w:spacing w:after="120" w:line="300" w:lineRule="exact"/>
      </w:pPr>
      <w:r>
        <w:rPr>
          <w:rFonts w:ascii="BIZ UDPゴシック" w:cs="BIZ UDPゴシック" w:eastAsia="BIZ UDPゴシック" w:hAnsi="BIZ UDP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指針の改訂の内容</w:t>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国が示した内容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5-3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出典：第136回社会保障審議会介護保険部会（令和8年9月18日）資料5「介護給付適正化に向けた取組について（報告）」</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w:t>
      </w:r>
    </w:p>
    <w:p>
      <w:pPr>
        <w:spacing w:after="120" w:line="300" w:lineRule="exact"/>
      </w:pPr>
      <w:r>
        <w:rPr>
          <w:rFonts w:ascii="BIZ UDPゴシック" w:cs="BIZ UDPゴシック" w:eastAsia="BIZ UDPゴシック" w:hAnsi="BIZ UDPゴシック"/>
          <w:sz w:val="21"/>
          <w:szCs w:val="21"/>
        </w:rPr>
        <w:t xml:space="preserve">第9期は、給付適正化が第5章（保険料設定の章）にのみ置かれ、施策体系の中に位置づけられていませんでした。本計画では5-3「介護給付の適正化」として基本目標3の中に位置づけたうえで、計画としての目標を本節に整理しています。取組の具体的な内容は5-3をご覧ください。</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介護給付の適正化</w:t>
      </w:r>
    </w:p>
    <w:p>
      <w:pPr>
        <w:spacing w:after="120" w:line="300" w:lineRule="exact"/>
      </w:pPr>
      <w:r>
        <w:rPr>
          <w:rFonts w:ascii="BIZ UDPゴシック" w:cs="BIZ UDPゴシック" w:eastAsia="BIZ UDPゴシック" w:hAnsi="BIZ UDPゴシック"/>
          <w:sz w:val="21"/>
          <w:szCs w:val="21"/>
        </w:rPr>
        <w:t xml:space="preserve">■ 現状と課題</w:t>
      </w:r>
    </w:p>
    <w:p>
      <w:pPr>
        <w:spacing w:after="120" w:line="300" w:lineRule="exact"/>
      </w:pPr>
      <w:r>
        <w:rPr>
          <w:rFonts w:ascii="BIZ UDPゴシック" w:cs="BIZ UDPゴシック" w:eastAsia="BIZ UDPゴシック" w:hAnsi="BIZ UDPゴシック"/>
          <w:sz w:val="21"/>
          <w:szCs w:val="21"/>
        </w:rPr>
        <w:t xml:space="preserve">介護給付の適正化は、介護保険法第117条第2項第5号・第6号（令和9年4月1日の改正前の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20" w:line="300" w:lineRule="exact"/>
      </w:pPr>
      <w:r>
        <w:rPr>
          <w:rFonts w:ascii="BIZ UDPゴシック" w:cs="BIZ UDPゴシック" w:eastAsia="BIZ UDPゴシック" w:hAnsi="BIZ UDPゴシック"/>
          <w:sz w:val="21"/>
          <w:szCs w:val="21"/>
        </w:rPr>
        <w:t xml:space="preserve">■ 第10期の取組</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縦覧点検4帳票の全件点検を継続します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国保連の帳票を活用した点検の実施件数・実施率を上半期・下半期ごとに記録し、前年度の水準を下回らないようにします（6-1⑦）</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高齢者向け住まいに居住する受給者の給付実績を抽出した帳票が提供された時点で、村外の住まいを利用している方の給付の点検の手順を定めます（5-3(5)）</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　保険者機能強化推進交付金等の活用</w:t>
      </w:r>
    </w:p>
    <w:p>
      <w:pPr>
        <w:spacing w:after="120" w:line="300" w:lineRule="exact"/>
      </w:pPr>
      <w:r>
        <w:rPr>
          <w:rFonts w:ascii="BIZ UDPゴシック" w:cs="BIZ UDPゴシック" w:eastAsia="BIZ UDPゴシック" w:hAnsi="BIZ UDP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交付見込額</w:t>
      </w:r>
    </w:p>
    <w:p>
      <w:pPr>
        <w:spacing w:after="120" w:line="300" w:lineRule="exact"/>
      </w:pPr>
      <w:r>
        <w:rPr>
          <w:rFonts w:ascii="BIZ UDPゴシック" w:cs="BIZ UDPゴシック" w:eastAsia="BIZ UDPゴシック" w:hAnsi="BIZ UDP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R9見込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R10見込</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R11見込</w:t>
            </w:r>
          </w:p>
        </w:tc>
        <w:tc>
          <w:tcPr>
            <w:tcW w:type="dxa" w:w="131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評価結果の状況</w:t>
      </w:r>
    </w:p>
    <w:p>
      <w:pPr>
        <w:spacing w:after="120" w:line="300" w:lineRule="exact"/>
      </w:pPr>
      <w:r>
        <w:rPr>
          <w:rFonts w:ascii="BIZ UDPゴシック" w:cs="BIZ UDPゴシック" w:eastAsia="BIZ UDPゴシック" w:hAnsi="BIZ UDP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得点（800点満点）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BIZ UDPゴシック" w:cs="BIZ UDPゴシック" w:eastAsia="BIZ UDPゴシック" w:hAnsi="BIZ UDP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得点の推移は5-4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-1）。</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　低所得者への対応</w:t>
      </w:r>
    </w:p>
    <w:p>
      <w:pPr>
        <w:spacing w:after="120" w:line="300" w:lineRule="exact"/>
      </w:pPr>
      <w:r>
        <w:rPr>
          <w:rFonts w:ascii="BIZ UDPゴシック" w:cs="BIZ UDPゴシック" w:eastAsia="BIZ UDPゴシック" w:hAnsi="BIZ UDP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BIZ UDPゴシック" w:cs="BIZ UDPゴシック" w:eastAsia="BIZ UDPゴシック" w:hAnsi="BIZ UDP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-1）。</w:t>
      </w:r>
    </w:p>
    <w:p>
      <w:pPr>
        <w:spacing w:after="120" w:line="300" w:lineRule="exact"/>
      </w:pPr>
      <w:r>
        <w:rPr>
          <w:rFonts w:ascii="BIZ UDPゴシック" w:cs="BIZ UDPゴシック" w:eastAsia="BIZ UDPゴシック" w:hAnsi="BIZ UDP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-1の12パターンで示した1,406円の幅は、第1段階の方にとっても乗率に応じた負担の差となって現れ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-1に掲げています。令和8年度合計所得金額分布調査には10万円刻みの分布が収録されているため、段階の区切りを変えた場合の影響も試算で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　中長期的な推計と取り組むべき施策</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令和22年度（2040年度）を見据えた見通し</w:t>
      </w:r>
    </w:p>
    <w:p>
      <w:pPr>
        <w:spacing w:after="120" w:line="300" w:lineRule="exact"/>
      </w:pPr>
      <w:r>
        <w:rPr>
          <w:rFonts w:ascii="BIZ UDPゴシック" w:cs="BIZ UDPゴシック" w:eastAsia="BIZ UDPゴシック" w:hAnsi="BIZ UDP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20" w:line="300" w:lineRule="exact"/>
      </w:pPr>
      <w:r>
        <w:rPr>
          <w:rFonts w:ascii="BIZ UDPゴシック" w:cs="BIZ UDPゴシック" w:eastAsia="BIZ UDPゴシック" w:hAnsi="BIZ UDPゴシック"/>
          <w:sz w:val="21"/>
          <w:szCs w:val="21"/>
        </w:rPr>
        <w:t xml:space="preserve">■ 中長期の保険料（国の推計ワークシートによる）</w:t>
      </w:r>
    </w:p>
    <w:p>
      <w:pPr>
        <w:spacing w:after="120" w:line="300" w:lineRule="exact"/>
      </w:pPr>
      <w:r>
        <w:rPr>
          <w:rFonts w:ascii="BIZ UDPゴシック" w:cs="BIZ UDPゴシック" w:eastAsia="BIZ UDPゴシック" w:hAnsi="BIZ UDP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77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BIZ UDPゴシック" w:cs="BIZ UDPゴシック" w:eastAsia="BIZ UDPゴシック" w:hAnsi="BIZ UDPゴシック"/>
          <w:sz w:val="21"/>
          <w:szCs w:val="21"/>
        </w:rPr>
        <w:t xml:space="preserve">第11期（令和12年度）に7,301.29円（＋32.4%）跳ね上がります。第10期で介護給付費準備基金をほぼ使い切り、第11期には取崩しの余地が残らないためです（5-1）。第11期の7,301.29円は、取崩しを行わない場合の第10期の6,610.55円に近い水準です。</w:t>
      </w:r>
    </w:p>
    <w:p>
      <w:pPr>
        <w:spacing w:after="120" w:line="300" w:lineRule="exact"/>
      </w:pPr>
      <w:r>
        <w:rPr>
          <w:rFonts w:ascii="BIZ UDPゴシック" w:cs="BIZ UDPゴシック" w:eastAsia="BIZ UDPゴシック" w:hAnsi="BIZ UDP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-1）。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また令和10年度からFの年齢区分が3区分から7区分に細分化され、激変緩和の措置が設けられるため（1-7の2）、上表の第11期以降の値は現行の区分による参考値です。</w:t>
      </w:r>
    </w:p>
    <w:p>
      <w:pPr>
        <w:spacing w:after="120" w:line="300" w:lineRule="exact"/>
      </w:pPr>
      <w:r>
        <w:rPr>
          <w:rFonts w:ascii="BIZ UDPゴシック" w:cs="BIZ UDPゴシック" w:eastAsia="BIZ UDPゴシック" w:hAnsi="BIZ UDPゴシック"/>
          <w:sz w:val="21"/>
          <w:szCs w:val="21"/>
        </w:rPr>
        <w:t xml:space="preserve">■ 中長期の被保険者数と認定者数（国の推計ワークシートによる）</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1-7）。本計画の中長期の見通しは、5-1の保険料と同じく国の推計ワークシートの系列を採用値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＋5.9pt</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出典：国の推計ワークシート（推計値サマリ）</w:t>
      </w:r>
    </w:p>
    <w:p>
      <w:pPr>
        <w:spacing w:after="120" w:line="300" w:lineRule="exact"/>
      </w:pPr>
      <w:r>
        <w:rPr>
          <w:rFonts w:ascii="BIZ UDPゴシック" w:cs="BIZ UDPゴシック" w:eastAsia="BIZ UDPゴシック" w:hAnsi="BIZ UDPゴシック"/>
          <w:sz w:val="21"/>
          <w:szCs w:val="21"/>
        </w:rPr>
        <w:t xml:space="preserve">第1号被保険者数は令和11年度から令和22年度にかけて15.0%減りますが、85歳以上は44.4%増え、認定者数は210人から228人へ増える見込みです。高齢者の総数が減っても、認定率の高い85歳以上が増えるため、介護の需要は令和22年度まで減りません。給付費と保険料の中長期の見通しは、上の「中長期の保険料（国の推計ワークシートによる）」によります。</w:t>
      </w:r>
    </w:p>
    <w:p>
      <w:pPr>
        <w:spacing w:after="120" w:line="300" w:lineRule="exact"/>
      </w:pPr>
      <w:r>
        <w:rPr>
          <w:rFonts w:ascii="BIZ UDPゴシック" w:cs="BIZ UDPゴシック" w:eastAsia="BIZ UDPゴシック" w:hAnsi="BIZ UDPゴシック"/>
          <w:sz w:val="21"/>
          <w:szCs w:val="21"/>
        </w:rPr>
        <w:t xml:space="preserve">■ 参考　当方の算定による感度分析（認定者数が減る系列）</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以下は、当方が国の推計ワークシートの受領前に算定した系列であり、採用値ではありません。国の系列と向きが逆になり、令和22年度の認定者数は国の228人に対し当方は193人です。差の理由は2つあります。一つは第1号被保険者数の見込みで、令和22年度に国845人・当方814人と、当方が75歳以上を少なく見込んでいます。もう一つは認定率の置き方で、当方は75歳以上を一括した認定率を固定しているため、85歳以上の増加（国の系列で令和11年度198人→令和22年度286人）を区別していません。認定者数が国の見込みより減った場合に給付費と保険料がどう動くかを示す感度分析として残します。</w:t>
      </w:r>
    </w:p>
    <w:p>
      <w:pPr>
        <w:spacing w:after="120" w:line="300" w:lineRule="exact"/>
      </w:pPr>
      <w:r>
        <w:rPr>
          <w:rFonts w:ascii="BIZ UDPゴシック" w:cs="BIZ UDPゴシック" w:eastAsia="BIZ UDPゴシック" w:hAnsi="BIZ UDPゴシック"/>
          <w:sz w:val="21"/>
          <w:szCs w:val="21"/>
        </w:rPr>
        <w:t xml:space="preserve">算定は、当方の認定者数の推計（令和17年・令和22年まで算定）に、5-2の受給率と1人あたり給付月額を固定して乗じる方法によります。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当方の系列では、認定者数は令和11年度の220人から令和22年度の193人へと12.3%減少しま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BIZ UDPゴシック" w:cs="BIZ UDPゴシック" w:eastAsia="BIZ UDPゴシック" w:hAnsi="BIZ UDP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BIZ UDPゴシック" w:cs="BIZ UDPゴシック" w:eastAsia="BIZ UDPゴシック" w:hAnsi="BIZ UDP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-1）。給付費が16.2%減ることによる引下げは月額約960円に相当しますが、αが3ポイント上がればほぼ相殺されます。</w:t>
      </w:r>
    </w:p>
    <w:p>
      <w:pPr>
        <w:spacing w:after="120" w:line="300" w:lineRule="exact"/>
      </w:pPr>
      <w:r>
        <w:rPr>
          <w:rFonts w:ascii="BIZ UDPゴシック" w:cs="BIZ UDPゴシック" w:eastAsia="BIZ UDPゴシック" w:hAnsi="BIZ UDP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20" w:line="300" w:lineRule="exact"/>
      </w:pPr>
      <w:r>
        <w:rPr>
          <w:rFonts w:ascii="BIZ UDPゴシック" w:cs="BIZ UDPゴシック" w:eastAsia="BIZ UDPゴシック" w:hAnsi="BIZ UDPゴシック"/>
          <w:sz w:val="21"/>
          <w:szCs w:val="21"/>
        </w:rPr>
        <w:t xml:space="preserve">■ 保険料基準額の見通し（αの2案）</w:t>
      </w:r>
    </w:p>
    <w:p>
      <w:pPr>
        <w:spacing w:after="120" w:line="300" w:lineRule="exact"/>
      </w:pPr>
      <w:r>
        <w:rPr>
          <w:rFonts w:ascii="BIZ UDPゴシック" w:cs="BIZ UDPゴシック" w:eastAsia="BIZ UDPゴシック" w:hAnsi="BIZ UDPゴシック"/>
          <w:sz w:val="21"/>
          <w:szCs w:val="21"/>
        </w:rPr>
        <w:t xml:space="preserve">5-1の算定の構造（5式）を各年度に当てはめました。補助給付等は令和11年度に5-2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11年度の6,785円は、5-1の当方の検算（3か年の平均・α23%・基金取崩なし6,756円）と29円異なります。5-1の検算が3か年をまとめて算定しているのに対し、ここでは最終年度である令和11年度の単年で算定しているためです。いずれも当方の系列による参考値であり、第10期の保険料は5-1の国の推計ワークシートによる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9,323人・月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-2(10)①のとおり趨勢どおり上がる場合は上表を上回ります。令和6年度・令和7年度の決算の提供を受けて基準年度の水準を確定したうえで算出し直します。</w:t>
      </w:r>
    </w:p>
    <w:p>
      <w:pPr>
        <w:spacing w:after="120" w:line="300" w:lineRule="exact"/>
      </w:pPr>
      <w:r>
        <w:rPr>
          <w:rFonts w:ascii="BIZ UDPゴシック" w:cs="BIZ UDPゴシック" w:eastAsia="BIZ UDPゴシック" w:hAnsi="BIZ UDPゴシック"/>
          <w:sz w:val="21"/>
          <w:szCs w:val="21"/>
        </w:rPr>
        <w:t xml:space="preserve">■ 中長期的な観点から取り組むべき施策</w:t>
      </w:r>
    </w:p>
    <w:p>
      <w:pPr>
        <w:spacing w:after="120" w:line="300" w:lineRule="exact"/>
      </w:pPr>
      <w:r>
        <w:rPr>
          <w:rFonts w:ascii="BIZ UDPゴシック" w:cs="BIZ UDPゴシック" w:eastAsia="BIZ UDPゴシック" w:hAnsi="BIZ UDPゴシック"/>
          <w:sz w:val="21"/>
          <w:szCs w:val="21"/>
        </w:rPr>
        <w:t xml:space="preserve">介護保険法第117条第2項第4号は、介護給付等対象サービスを提供する体制の確保および地域支援事業の実施に関し、中長期的な観点から市町村が取り組むべき施策に関する事項を定めることを求めています（社会福祉法等の一部を改正する法律（令和8年法律第51号）による追加。令和9年4月1日施行）。本計画の期間は3か年ですが、上記の見通しから次の3つは計画期間を超えて続ける必要があります。種類ごとの量と地域支援事業の量の中長期的な推計は5-6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054"/>
        <w:gridCol w:w="224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中長期的に取り組むべき施策</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なぜ中長期か</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関わる施策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担い手の確保</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には高齢者1人を生産年齢人口1.01人で支える計算になります。サービスの量が減っても、提供する人がいなければ供給は確保できません。人材の確保は3か年では完結せず、県および事業者と継続して取り組む必要があり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施策4-5・施策3-1</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村外の事業所への依存の構造への対応</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で提供されるサービスは3種類にとどまり、施設サービスはすべて村外です（2-4）。令和9年4月に新設される特定地域サービス・特定地域居宅サービス等事業の活用と、広域での供給の確保を、計画期間を超えて見通す必要があり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施策3-1・施策3-3・5-2(4)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保険料の上がり方を抑えること</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給付費が減っても第1号被保険者数がそれ以上に減るため、保険料は下がりません。介護予防と給付適正化は、保険料を下げるためではなく上がり方を抑えるために続ける取組です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基本目標1・5-3・5-3</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中長期的な推計（令和12・17・22年度）</w:t>
      </w:r>
    </w:p>
    <w:p>
      <w:pPr>
        <w:spacing w:after="120" w:line="300" w:lineRule="exact"/>
      </w:pPr>
      <w:r>
        <w:rPr>
          <w:rFonts w:ascii="BIZ UDPゴシック" w:cs="BIZ UDPゴシック" w:eastAsia="BIZ UDPゴシック" w:hAnsi="BIZ UDPゴシック"/>
          <w:sz w:val="21"/>
          <w:szCs w:val="21"/>
        </w:rPr>
        <w:t xml:space="preserve">介護保険法第117条第2項第3号は、介護給付等対象サービスの種類ごとの量および地域支援事業の量に関する中長期的な推計を定めることを求めています（社会福祉法等の一部を改正する法律（令和8年法律第51号）による追加。令和9年4月1日施行）。改正前はこれらが同条第3項第3号の努力義務でしたが、量に関する部分が義務に改められました。費用の額と保険料の水準に関する中長期的な推計は引き続き同条第3項第3号の努力義務であり、5-6に示しています。5-6には総量と給付費・保険料の見通しを示しており、本節には種類ごとの量と地域支援事業の量を示します。</w:t>
      </w:r>
    </w:p>
    <w:p>
      <w:pPr>
        <w:spacing w:after="120" w:line="300" w:lineRule="exact"/>
      </w:pPr>
      <w:r>
        <w:rPr>
          <w:rFonts w:ascii="BIZ UDPゴシック" w:cs="BIZ UDPゴシック" w:eastAsia="BIZ UDPゴシック" w:hAnsi="BIZ UDPゴシック"/>
          <w:sz w:val="21"/>
          <w:szCs w:val="21"/>
        </w:rPr>
        <w:t xml:space="preserve">算定は5-2の認定者数の推計に、5-2の受給率と1人あたりの利用量を固定して乗じる方法によります。5-6の見通しと同じ方法です。</w:t>
      </w:r>
    </w:p>
    <w:p>
      <w:pPr>
        <w:spacing w:after="120" w:line="300" w:lineRule="exact"/>
      </w:pPr>
      <w:r>
        <w:rPr>
          <w:rFonts w:ascii="BIZ UDPゴシック" w:cs="BIZ UDPゴシック" w:eastAsia="BIZ UDPゴシック" w:hAnsi="BIZ UDPゴシック"/>
          <w:sz w:val="21"/>
          <w:szCs w:val="21"/>
        </w:rPr>
        <w:t xml:space="preserve">国の基本指針案は、この推計を「令和22年度（2040年度）を含む中長期的な推計」として求めています。本節は計画期間の最終年度である令和11年度（2029年度）に加え、令和12年度（2030年度）・令和17年度（2035年度）・令和22年度（2040年度）を示しており、令和22年度（2040年度）を含みます。あわせて、同案は推計を定めるに当たり、有料老人ホーム・サービス付き高齢者向け住宅の設置状況と入居定員総数・要介護者等の入居状況、および医療と介護の関係者の連携の状況を勘案することを求めています。本村には該当する住まいがなく（2-4）、県から提供される区域ごとの入居定員総数と連携の状況を受けた時点で反映します。</w:t>
      </w:r>
    </w:p>
    <w:p>
      <w:pPr>
        <w:spacing w:after="120" w:line="300" w:lineRule="exact"/>
      </w:pPr>
      <w:r>
        <w:rPr>
          <w:rFonts w:ascii="BIZ UDPゴシック" w:cs="BIZ UDPゴシック" w:eastAsia="BIZ UDPゴシック" w:hAnsi="BIZ UDPゴシック"/>
          <w:sz w:val="21"/>
          <w:szCs w:val="21"/>
        </w:rPr>
        <w:t xml:space="preserve">■ (1) サービスの種類ごとの量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3089"/>
        <w:gridCol w:w="1310"/>
        <w:gridCol w:w="1310"/>
        <w:gridCol w:w="1310"/>
        <w:gridCol w:w="1311"/>
      </w:tblGrid>
      <w:tr>
        <w:trPr>
          <w:cantSplit/>
          <w:tblHeader/>
        </w:trPr>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36.7</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夜間対応型訪問介護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看護小規模多機能型居宅介護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c>
          <w:tcPr>
            <w:tcW w:type="dxa" w:w="13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7年度に利用実績のない12種類（訪問リハビリテーション等を除く施設サービスほか）は、5-2と同じく0として整理しています。利用量（回・日）および給付費の中長期の推計は、算定の根拠の綴りに収めています。</w:t>
      </w:r>
    </w:p>
    <w:p>
      <w:pPr>
        <w:spacing w:after="120" w:line="300" w:lineRule="exact"/>
      </w:pPr>
      <w:r>
        <w:rPr>
          <w:rFonts w:ascii="BIZ UDPゴシック" w:cs="BIZ UDPゴシック" w:eastAsia="BIZ UDPゴシック" w:hAnsi="BIZ UDPゴシック"/>
          <w:sz w:val="21"/>
          <w:szCs w:val="21"/>
        </w:rPr>
        <w:t xml:space="preserve">■ (2) 地域支援事業の量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842"/>
        <w:gridCol w:w="1030"/>
        <w:gridCol w:w="1217"/>
        <w:gridCol w:w="1217"/>
        <w:gridCol w:w="1217"/>
        <w:gridCol w:w="1310"/>
      </w:tblGrid>
      <w:tr>
        <w:trPr>
          <w:cantSplit/>
          <w:tblHeader/>
        </w:trPr>
        <w:tc>
          <w:tcPr>
            <w:tcW w:type="dxa" w:w="252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事業</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訪問型サービスA〜D</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通所型サービス（従前相当）</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通所型サービスA〜C</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一般介護予防事業（通いの場）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参加率</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うち週1回以上開催</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参加者数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認知症初期集中支援推進事業（対象者数）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認知症地域支援・ケア向上事業（推進員数）</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認知症サポーター養成講座</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同　養成者数（累計）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チームオレンジ</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か所</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家族介護者支援（リフレッシュ事業）</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は村からの実績の提供を受けていない事業です。提供を受けた時点で同じ方法により算定します。通いの場の箇所数、地域ケア会議の回数、認知症地域支援推進員の数は、村の判断により置く数であるため人口に比例させず据え置いてい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介護報酬の改定・制度改正・供給の制約をいずれも織り込まない参考値です。単価は令和5年度から令和7年度の3か年平均で固定しているため、5-2(10)①のとおり趨勢どおり上がる場合は給付費が上表を上回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に掲げる中長期的な推計を定め、または変更しようとするときは、あらかじめ都道府県の意見を聴かなければならないこととされています（介護保険法第117条第14項）。意見聴取の時期と様式を県に確認のうえ、1-6の策定の経過に記載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第6章　計画の推進</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ＰＤＣＡサイクルの推進</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進捗管理の仕組み</w:t>
      </w:r>
    </w:p>
    <w:p>
      <w:pPr>
        <w:spacing w:after="120" w:line="300" w:lineRule="exact"/>
      </w:pPr>
      <w:r>
        <w:rPr>
          <w:rFonts w:ascii="BIZ UDPゴシック" w:cs="BIZ UDPゴシック" w:eastAsia="BIZ UDPゴシック" w:hAnsi="BIZ UDP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成果目標・活動指標を設定します（6-1）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指標の達成状況を確認し、計画値と実績値の乖離を検証します（6-1）</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成果目標及び活動指標</w:t>
      </w:r>
    </w:p>
    <w:p>
      <w:pPr>
        <w:spacing w:after="120" w:line="300" w:lineRule="exact"/>
      </w:pPr>
      <w:r>
        <w:rPr>
          <w:rFonts w:ascii="BIZ UDPゴシック" w:cs="BIZ UDPゴシック" w:eastAsia="BIZ UDPゴシック" w:hAnsi="BIZ UDP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BIZ UDPゴシック" w:cs="BIZ UDPゴシック" w:eastAsia="BIZ UDPゴシック" w:hAnsi="BIZ UDP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-1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-1では検討件数の引上げを目標とします。</w:t>
      </w:r>
    </w:p>
    <w:p>
      <w:pPr>
        <w:spacing w:after="120" w:line="300" w:lineRule="exact"/>
      </w:pPr>
      <w:r>
        <w:rPr>
          <w:rFonts w:ascii="BIZ UDPゴシック" w:cs="BIZ UDPゴシック" w:eastAsia="BIZ UDPゴシック" w:hAnsi="BIZ UDP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20" w:line="300" w:lineRule="exact"/>
      </w:pPr>
      <w:r>
        <w:rPr>
          <w:rFonts w:ascii="BIZ UDPゴシック" w:cs="BIZ UDPゴシック" w:eastAsia="BIZ UDPゴシック" w:hAnsi="BIZ UDPゴシック"/>
          <w:sz w:val="21"/>
          <w:szCs w:val="21"/>
        </w:rPr>
        <w:t xml:space="preserve">■ 計画への記載により取得をめざす評価指標</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あります。これに、32項目の外にある認知症施策推進計画の策定（5点）を加えた12項目・67点の取得を第10期の目標とします。ただし評価の対象は前年度に実施した取組であり、計画に書くだけでは点になりません。計画に沿って実施し、その記録（証跡）を残すことが要ります。12項目のうち4項目21点（下表の推進Ⅱ 福祉用具購入費・住宅改修費の妥当性の検討、推進Ⅱ 主要3事業、支援Ⅲ 4つの場面ごとの目指すべき姿、支援Ⅲ 相談内容の取りまとめ）は令和6・7年度に点があったものであり、取組の継続と記録の有無を確かめます。残る8項目46点は新たに整えるもので、令和9年度に実施して令和10年度の評価で取得する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施策4-2・施策1-2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67点を取得すると、令和8年度の447点は514点となります。全国平均455.1点を58.9点上回り、全国順位は1,741団体中1,005位から491位、福島県内順位は59市町村中34位から17位になります（いずれも他の団体が令和8年度の得点のままであると仮定して並べ替えた場合の位置です）。ただし全国平均は令和6年度422.4点・令和7年度435.0点・令和8年度455.1点と2年で32.7点上がっており、本村が横ばいであれば順位は下がります。上の順位は目安であり、評価指標も毎年度改定されるため実際の得点は変動します。それでも取り組む価値のある差です。</w:t>
      </w:r>
    </w:p>
    <w:p>
      <w:pPr>
        <w:spacing w:after="120" w:line="300" w:lineRule="exact"/>
      </w:pPr>
      <w:r>
        <w:rPr>
          <w:rFonts w:ascii="BIZ UDPゴシック" w:cs="BIZ UDPゴシック" w:eastAsia="BIZ UDPゴシック" w:hAnsi="BIZ UDPゴシック"/>
          <w:sz w:val="21"/>
          <w:szCs w:val="21"/>
        </w:rPr>
        <w:t xml:space="preserve">■ 残る60点の扱い</w:t>
      </w:r>
    </w:p>
    <w:p>
      <w:pPr>
        <w:spacing w:after="120" w:line="300" w:lineRule="exact"/>
      </w:pPr>
      <w:r>
        <w:rPr>
          <w:rFonts w:ascii="BIZ UDPゴシック" w:cs="BIZ UDPゴシック" w:eastAsia="BIZ UDPゴシック" w:hAnsi="BIZ UDPゴシック"/>
          <w:sz w:val="21"/>
          <w:szCs w:val="21"/>
        </w:rPr>
        <w:t xml:space="preserve">0点で全国該当率45%以上の32項目122点を、本村で対応できるかどうかにより4つに分けました。上表の67点は、このうち「計画への記載で取得できる62点」に、32項目の外にある認知症施策推進計画の策定（5点・全国該当率42.8%）を加えたものです。残る60点は次の3区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計画への記載・要綱の整備・手順の明文化と、それに沿った実施・記録で取得します（上表のうち11項目）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計画への記載とそれに沿った実施・記録で取得をめざせるのは11項目62点です。これに、本計画が認知症施策推進計画を兼ねることにより取得できる5点（全国該当率42.8%のため上の32項目には含まれません）を加えた67点が上表の取得目標にあたり、447点は514点になります。本業務の実施で取得できる4点を含めると518点です。条件付きの33点は事業の実施を伴うため、施策1-3（多様なサービス）・施策4-2（認知症施策）の判断と一体で決まります。すべてを取得した場合は551点となりますが、評価指標は毎年度改定されるため実際の得点は変動し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未取得の配点を合計すると139項目482点になるが、項目数も点も見かけの数である。項目数は、目標Ⅳ（成果指標群）が推進交付金と介護保険保険者努力支援交付金で同一の指標であり集計表に2度現れるため二重になっている。重複を除くと116項目である（点は両交付金で別に支払われるため足して正しい）。評価指標の枝の配点の総和は929点であるのに対し制度の満点は800点であり、成果指標群のア／イなどが択一（より上位となった方で得点）であるため、両方を足すと二重に数える。本村が実際に伸ばせるのは800点との差353点までである。未取得の139項目を取得の見込みで5つの段に分け、見かけの点と実際に伸ばせる点を併記し、項目ごとに県内の取得団体数を添えた整理を別に作成している（成果品15 交付金の獲得状況と優先順位）。</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計画値と実績値の乖離の検証</w:t>
      </w:r>
    </w:p>
    <w:p>
      <w:pPr>
        <w:spacing w:after="120" w:line="300" w:lineRule="exact"/>
      </w:pPr>
      <w:r>
        <w:rPr>
          <w:rFonts w:ascii="BIZ UDPゴシック" w:cs="BIZ UDPゴシック" w:eastAsia="BIZ UDPゴシック" w:hAnsi="BIZ UDP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過不足の状況と準備基金への影響</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20" w:line="300" w:lineRule="exact"/>
      </w:pPr>
      <w:r>
        <w:rPr>
          <w:rFonts w:ascii="BIZ UDPゴシック" w:cs="BIZ UDPゴシック" w:eastAsia="BIZ UDPゴシック" w:hAnsi="BIZ UDPゴシック"/>
          <w:sz w:val="21"/>
          <w:szCs w:val="21"/>
        </w:rPr>
        <w:t xml:space="preserve">■ 給付適正化と交付金評価の進捗管理</w:t>
      </w:r>
    </w:p>
    <w:p>
      <w:pPr>
        <w:spacing w:after="120" w:line="300" w:lineRule="exact"/>
      </w:pPr>
      <w:r>
        <w:rPr>
          <w:rFonts w:ascii="BIZ UDPゴシック" w:cs="BIZ UDPゴシック" w:eastAsia="BIZ UDPゴシック" w:hAnsi="BIZ UDPゴシック"/>
          <w:sz w:val="21"/>
          <w:szCs w:val="21"/>
        </w:rPr>
        <w:t xml:space="preserve">上表の4項目に加えて、次の3つを毎年度の検証の対象とします。いずれも6-1の成果目標・活動指標と一体のものです。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検証項目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実績値の出所</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主要3事業（要介護認定の適正化／ケアプラン等の点検／医療情報との突合・縦覧点検）の実施状況と定量目標の達成状況（5-3(1)）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3事業がすべて実施されているか。②の点検件数が目標に達しているか。調整交付金の算定への勘案（5-3(3)）に影響するため、実施の記録を残すこと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保険者機能強化推進交付金等の評価結果（6-1）</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目標別の得点と全国・県平均との差。計画への記載により取得をめざした12項目・67点の取得状況。評価結果は策定委員会に報告して検証する（それ自体が評価の要件）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第1号被保険者1人あたり給付費と、国保連の介護給付適正化システムの帳票を活用した点検の実施率（5-3(3)）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⑦は、調整交付金の一定の取組による減額（5-3(3)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管理指標</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数え方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基準となる水準</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上半期・下半期ごと</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減額の判定は下半期の実施率等によるとされているため（5-3(3)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-3(1)）、件数の記録がとくに必要です。本村が外れ値に該当する可能性は低いと見られますが（5-3(3)）、該当の通知は国から事後に届くため、通知を受けてから記録を作ることはできません。</w:t>
      </w:r>
    </w:p>
    <w:p>
      <w:pPr>
        <w:spacing w:after="120" w:line="300" w:lineRule="exact"/>
      </w:pPr>
      <w:r>
        <w:rPr>
          <w:rFonts w:ascii="BIZ UDPゴシック" w:cs="BIZ UDPゴシック" w:eastAsia="BIZ UDPゴシック" w:hAnsi="BIZ UDPゴシック"/>
          <w:sz w:val="21"/>
          <w:szCs w:val="21"/>
        </w:rPr>
        <w:t xml:space="preserve">■ 見直しの目安</w:t>
      </w:r>
    </w:p>
    <w:p>
      <w:pPr>
        <w:spacing w:after="120" w:line="300" w:lineRule="exact"/>
      </w:pPr>
      <w:r>
        <w:rPr>
          <w:rFonts w:ascii="BIZ UDPゴシック" w:cs="BIZ UDPゴシック" w:eastAsia="BIZ UDPゴシック" w:hAnsi="BIZ UDPゴシック"/>
          <w:sz w:val="21"/>
          <w:szCs w:val="21"/>
        </w:rPr>
        <w:t xml:space="preserve">乖離がどの程度であれば見直しを要するかの目安をあらかじめ定めます。5-2(10)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乖離の幅</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扱い</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12%は、5-2(10)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計画の見直し</w:t>
      </w:r>
    </w:p>
    <w:p>
      <w:pPr>
        <w:spacing w:after="120" w:line="300" w:lineRule="exact"/>
      </w:pPr>
      <w:r>
        <w:rPr>
          <w:rFonts w:ascii="BIZ UDPゴシック" w:cs="BIZ UDPゴシック" w:eastAsia="BIZ UDPゴシック" w:hAnsi="BIZ UDPゴシック"/>
          <w:sz w:val="21"/>
          <w:szCs w:val="21"/>
        </w:rPr>
        <w:t xml:space="preserve">6-1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BIZ UDPゴシック" w:cs="BIZ UDPゴシック" w:eastAsia="BIZ UDPゴシック" w:hAnsi="BIZ UDPゴシック"/>
          <w:sz w:val="21"/>
          <w:szCs w:val="21"/>
        </w:rPr>
        <w:t xml:space="preserve">第10期は、計画期間中に前提が変わることがあらかじめ分かっている項目が複数あります。確定を待っている31項目のうち、次のものは計画期間の途中で確定する見込みです。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確定の時期</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5-2〜5-1を差し替え</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上表のうち介護報酬の改定率と第1号被保険者負担割合は、保険料基準額をそれぞれ1%あたり月額59円、1ポイントあたり月額294円動かします（5-1）。計画の公表時点で確定していない場合は、その旨を明記したうえで暫定値により示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計画の推進体制</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推進体制</w:t>
      </w:r>
    </w:p>
    <w:p>
      <w:pPr>
        <w:spacing w:after="120" w:line="300" w:lineRule="exact"/>
      </w:pPr>
      <w:r>
        <w:rPr>
          <w:rFonts w:ascii="BIZ UDPゴシック" w:cs="BIZ UDPゴシック" w:eastAsia="BIZ UDPゴシック" w:hAnsi="BIZ UDP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自らの健康づくり、地域活動への参加、支え合い</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w:t>
      </w:r>
    </w:p>
    <w:p>
      <w:pPr>
        <w:spacing w:after="120" w:line="300" w:lineRule="exact"/>
      </w:pPr>
      <w:r>
        <w:rPr>
          <w:rFonts w:ascii="BIZ UDPゴシック" w:cs="BIZ UDPゴシック" w:eastAsia="BIZ UDPゴシック" w:hAnsi="BIZ UDP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5-2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BIZ UDPゴシック" w:cs="BIZ UDPゴシック" w:eastAsia="BIZ UDPゴシック" w:hAnsi="BIZ UDPゴシック"/>
          <w:sz w:val="21"/>
          <w:szCs w:val="21"/>
        </w:rPr>
        <w:t xml:space="preserve"/>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資料編　</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　第９期介護保険事業計画の基本指針のポイント</w:t>
      </w:r>
    </w:p>
    <w:p>
      <w:pPr>
        <w:spacing w:after="120" w:line="300" w:lineRule="exact"/>
      </w:pPr>
      <w:r>
        <w:rPr>
          <w:rFonts w:ascii="BIZ UDPゴシック" w:cs="BIZ UDPゴシック" w:eastAsia="BIZ UDPゴシック" w:hAnsi="BIZ UDP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77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確認すべき指標・状況</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本計画の該当箇所</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1-5、1-7の4、2-1、施策2-3、施策2-3</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2-1、3-1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2-1、2-4、5-4、6-1、施策4-1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2-2、5-4、6-1、5-2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2-2、2-4、5-2、5-3(4)</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5-2、施策4-3、2-6</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2-4、5-2(8)、5-2(12)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1-7の1、第4章5、5-2(1)、施策2-2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2-5、5-4、施策4-3、施策1-1、施策1-3、施策4-1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2-4、施策4-1</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2-2、第4章6、施策4-2</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対応</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一部の対応にとどまっている事項</w:t>
      </w:r>
    </w:p>
    <w:p>
      <w:pPr>
        <w:spacing w:after="120" w:line="300" w:lineRule="exact"/>
      </w:pPr>
      <w:r>
        <w:rPr>
          <w:rFonts w:ascii="BIZ UDPゴシック" w:cs="BIZ UDPゴシック" w:eastAsia="BIZ UDPゴシック" w:hAnsi="BIZ UDPゴシック"/>
          <w:sz w:val="21"/>
          <w:szCs w:val="21"/>
        </w:rPr>
        <w:t xml:space="preserve">上表で「一部」とした3事項について、何が対応できていないか、何で代えているかを示します。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対応できていない指標</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事業所数は「見える化」システムのサービス提供事業所数により28サービスすべてについて平成24年度から令和6年度まで把握し、2-4に掲げています。入所率・稼働率は、定員と受給者数から認知症対応型共同生活介護96.3%（令和8年度・県の整備量見込みシート）・通所介護は本村の受給者数÷定員77.8%（令和7年度・当方の算定）に加え、村内の事業所の延べ利用者数による利用の状況を5-2(5)に掲げています。従事者数は、村内の5事業所の介護職員の常勤換算数（令和3〜7年。村より提供）を2-4に掲げ、担い手の枠の試算（5-2(12)）の仮定を確かめています。居宅介護支援・介護予防支援の職員数は含み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-4）。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の施設数・戸数・定員は、指定を受けた事業所について0であることを確かめています（2-4）。要介護者等である入居者の状況は、特定施設入居者生活介護の給付実績により把握できます。本村の第1号被保険者のうち月あたり3.3人が利用しており（令和7年度・5-2(1)）、村外の高齢者向け住まいに介護を受けながら住んでいる方がいることを示します。第4章5に村外施設の利用による確保を掲げ、施策2-2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-4に掲げて対応としました。村の給付実績の集計を待たずに確認できたもので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編集注記：事項六・七については、必要な集計が得られた時点で該当する節に加え、本表の対応の欄を改めます。確定を待っている項目と重なります。</w:t>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編集注記：事項三は、死亡場所別の3つの系列（L27-a 介護老人保健施設・L27-b 老人ホーム・L27-c 自宅）の出力を受領したため、対応に改めました。単位が人口10万人あたりであることは指標の解説により確かめています。表形式の出力にも実数値は収録されておらず、また収録が令和元年度までであるため、2-4では3つの系列を人口10万人あたりの値のまま掲げ、実数は1人または0人に当たる旨と収録年の限界を注記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　介護に関する用語集</w:t>
      </w:r>
    </w:p>
    <w:p>
      <w:pPr>
        <w:spacing w:after="120" w:line="300" w:lineRule="exact"/>
      </w:pPr>
      <w:r>
        <w:rPr>
          <w:rFonts w:ascii="BIZ UDPゴシック" w:cs="BIZ UDPゴシック" w:eastAsia="BIZ UDPゴシック" w:hAnsi="BIZ UDPゴシック"/>
          <w:sz w:val="21"/>
          <w:szCs w:val="21"/>
        </w:rPr>
        <w:t xml:space="preserve">本計画で用いている用語のうち、説明を要するものを50音順に整理しました。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-7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総人口に占める65歳以上人口の割合。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用語</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編集注記：計画本文に用語が追加された場合は、本表にも追加します。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　関連計画との対照</w:t>
      </w:r>
    </w:p>
    <w:p>
      <w:pPr>
        <w:spacing w:after="120" w:line="300" w:lineRule="exact"/>
      </w:pPr>
      <w:r>
        <w:rPr>
          <w:rFonts w:ascii="BIZ UDPゴシック" w:cs="BIZ UDPゴシック" w:eastAsia="BIZ UDPゴシック" w:hAnsi="BIZ UDP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本計画と関連する計画との重なりを示します。同じ地域の同じ方を対象とする場面があるため、どの事項がどちらの計画で扱われ、どのように整合をとるかを一覧にしました（1-2）。</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計画期間</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本計画と重なる事項</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整合のとり方</w:t>
            </w:r>
          </w:p>
        </w:tc>
        <w:tc>
          <w:tcPr>
            <w:tcW w:type="dxa" w:w="93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介護保険法第117条により整合が義務。会津・南会津区域の記載を確認し施策4-1を組み立てる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年齢に達した方ごとに移行の可否を確かめ、実際に移る分だけを両計画の見込量へ同じ年度に反映する（1-2・施策3-1・施策4-1）。地域の資源は同じであるため実績を共有する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福島県高齢者居住安定確保計画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令和4〜8年度（改定見込み）</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高齢者の住まいの確保、住宅改修・住替えの支援、冬期間の除雪等の支援と集住の促進</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117条により調和が義務。会津地域の対策（除雪等の支援および集住の促進、住宅セーフティネット制度を活用した家賃等の補助の促進）に即して施策2-2・施策2-3を組み立てる。令和8年度で満了するため改定の内容を確認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保健事業と介護予防の一体的実施（施策1-2）および一般介護予防事業（施策1-1）で連携する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重層的支援体制整備事業の実施状況を確認し、施策2-4・施策4-1・施策4-4と役割を分ける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令和9年度までは本計画と整合を図り、令和10年度以降は第五次（策定予定）と整合を図る。見守りの体制づくりは施策2-4・施策4-1と、生きがい・学習は施策2-1と重なるため所管を明記して連携する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家族介護者の支援（施策4-2）と役割を分ける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本計画が市町村計画を兼ねる位置づけとし（1-2）、施策4-4に記載する。中核機関は会津権利擁護・成年後見センター（会津圏域11市町村）による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c>
          <w:tcPr>
            <w:tcW w:type="dxa" w:w="449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各年度2人から3人（5-2）</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障がい福祉サービスの受給者・障害支援区分の認定者と重なる方がいるか。若年性認知症の方が含まれるか（第4章6(2)）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移行が見込まれる分のみ見込量に算入（5-2）</w:t>
            </w:r>
          </w:p>
        </w:tc>
        <w:tc>
          <w:tcPr>
            <w:tcW w:type="dxa" w:w="449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揃える対象</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障がい福祉計画の整理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居宅介護支援・介護予防支援の見込量に、移行が見込まれる分を算入する（5-2(9)）。障がい福祉計画の計画相談支援の見込量から同じ人数が減る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村内は訪問介護1・通所介護2か所（2-4）。施策3-1の指標にいう「村内3か所」はこの3か所を数えたものである。同一の事業所が両方に現れていないかを事業所番号で名寄せして確かめる（施策3-1）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60" w:before="100" w:line="280" w:lineRule="exact"/>
        <w:ind w:left="200" w:right="200"/>
      </w:pPr>
      <w:r>
        <w:rPr>
          <w:rFonts w:ascii="BIZ UDPゴシック" w:cs="BIZ UDPゴシック" w:eastAsia="BIZ UDPゴシック" w:hAnsi="BIZ UDPゴシック"/>
          <w:color w:val="595959"/>
          <w:sz w:val="17"/>
          <w:szCs w:val="17"/>
        </w:rPr>
        <w:t xml:space="preserve">⚙ 編集注記：本節は村のご確認を前提とします。障がい福祉計画は同時に策定中であり、同計画は第7章に本計画との連携の節を置いています。本計画は1-2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headerReference w:type="first" r:id="rId8"/>
      <w:footerReference w:type="default" r:id="rId9"/>
      <w:footerReference w:type="first" r:id="rId10"/>
      <w:pgSz w:w="11906" w:h="16838" w:orient="portrait"/>
      <w:pgMar w:top="1418" w:right="1134" w:bottom="1418"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BIZ UDPゴシック" w:cs="BIZ UDPゴシック" w:eastAsia="BIZ UDPゴシック" w:hAnsi="BIZ UDPゴシック"/>
        <w:color w:val="595959"/>
        <w:sz w:val="16"/>
        <w:szCs w:val="16"/>
      </w:rPr>
      <w:t xml:space="preserve">第10期北塩原村高齢者福祉計画・第10期北塩原村介護保険事業計画　素　案（公表用）</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BIZ UDPゴシック" w:cs="BIZ UDPゴシック" w:eastAsia="BIZ UDPゴシック" w:hAnsi="BIZ UDPゴシック"/>
        <w:color w:val="595959"/>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rFonts w:ascii="BIZ UDPゴシック" w:cs="BIZ UDPゴシック" w:eastAsia="BIZ UDPゴシック" w:hAnsi="BIZ UDPゴシック"/>
      <w:b/>
      <w:bCs/>
      <w:color w:val="262626"/>
      <w:sz w:val="22"/>
      <w:szCs w:val="22"/>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7f342e66a4e4c8c9df5814266527da6b6e1413a.png"/><Relationship Id="rId12" Type="http://schemas.openxmlformats.org/officeDocument/2006/relationships/image" Target="media/4c24f2ee69584291942c3e396743fdd1a629fec6.png"/><Relationship Id="rId13" Type="http://schemas.openxmlformats.org/officeDocument/2006/relationships/image" Target="media/6fdf1415dd29c09b79d63fb46a87271f30dc5583.png"/><Relationship Id="rId14" Type="http://schemas.openxmlformats.org/officeDocument/2006/relationships/image" Target="media/91b78d6431e5c3714aab0188e5668a17c6f654da.png"/><Relationship Id="rId15" Type="http://schemas.openxmlformats.org/officeDocument/2006/relationships/image" Target="media/cc0ca771fff734c9791360ffbf6c7b24beb73e51.png"/><Relationship Id="rId16" Type="http://schemas.openxmlformats.org/officeDocument/2006/relationships/image" Target="media/efefd21686ba73d0a35eed06a1e6b04968511693.png"/><Relationship Id="rId17" Type="http://schemas.openxmlformats.org/officeDocument/2006/relationships/image" Target="media/f721df8f77d69f5f873a0d1ff72943ccba28eae5.png"/><Relationship Id="rId18" Type="http://schemas.openxmlformats.org/officeDocument/2006/relationships/image" Target="media/654f4b8659d95de0c3ab1b17e29af531e9c9faa7.png"/><Relationship Id="rId19" Type="http://schemas.openxmlformats.org/officeDocument/2006/relationships/image" Target="media/384575e40876548b4245440d8401d5d6b7aecebd.png"/><Relationship Id="rId20" Type="http://schemas.openxmlformats.org/officeDocument/2006/relationships/image" Target="media/a12e1e48dbb6d16b38b2cece995f49de734d0d44.png"/><Relationship Id="rId21" Type="http://schemas.openxmlformats.org/officeDocument/2006/relationships/image" Target="media/caee519eeb81971340612e6704a9bf828c47ea5b.png"/><Relationship Id="rId22" Type="http://schemas.openxmlformats.org/officeDocument/2006/relationships/image" Target="media/25dd1a12bb5d820a765c37c5266b310fe55492c3.png"/><Relationship Id="rId23" Type="http://schemas.openxmlformats.org/officeDocument/2006/relationships/image" Target="media/6b9706175cae397a61211a5674c7e40a33225136.png"/><Relationship Id="rId24" Type="http://schemas.openxmlformats.org/officeDocument/2006/relationships/image" Target="media/d01a5f3c01f0162328e97ca83282f6abf0de39ed.png"/><Relationship Id="rId25" Type="http://schemas.openxmlformats.org/officeDocument/2006/relationships/image" Target="media/21e8859a9c194a749f644383d221075393e4f464.png"/><Relationship Id="rId26" Type="http://schemas.openxmlformats.org/officeDocument/2006/relationships/image" Target="media/f760e6bb25bf8be15127ef07c148a93758c6c4e7.png"/><Relationship Id="rId27" Type="http://schemas.openxmlformats.org/officeDocument/2006/relationships/image" Target="media/6810b912a480508c435a0bb21e765472415911fc.png"/><Relationship Id="rId28" Type="http://schemas.openxmlformats.org/officeDocument/2006/relationships/image" Target="media/bb57ceac06e08b25f25832ba286424d4c227656d.png"/><Relationship Id="rId29" Type="http://schemas.openxmlformats.org/officeDocument/2006/relationships/image" Target="media/33d702fc92237d1d5e0201f0dea866b2d0419a9e.png"/><Relationship Id="rId30" Type="http://schemas.openxmlformats.org/officeDocument/2006/relationships/image" Target="media/2d15287b615f5ac60383c4cd7d1e49d172b3f065.png"/><Relationship Id="rId31" Type="http://schemas.openxmlformats.org/officeDocument/2006/relationships/image" Target="media/7a53daa8ee0597a1503f0e9a9840bdd7f2a5a732.png"/><Relationship Id="rId32" Type="http://schemas.openxmlformats.org/officeDocument/2006/relationships/image" Target="media/6961c0c9eef5ba775d91e6d41f9db0c32737211d.png"/><Relationship Id="rId33" Type="http://schemas.openxmlformats.org/officeDocument/2006/relationships/image" Target="media/843a564cc2a2488f480cd0fef92e105628479183.png"/><Relationship Id="rId34" Type="http://schemas.openxmlformats.org/officeDocument/2006/relationships/image" Target="media/7af511f9c1524dc40005d4391eba9de646a216cf.png"/><Relationship Id="rId35" Type="http://schemas.openxmlformats.org/officeDocument/2006/relationships/image" Target="media/21bc7a4427953f17db3452a09586a6fc795d5f8e.png"/><Relationship Id="rId36" Type="http://schemas.openxmlformats.org/officeDocument/2006/relationships/image" Target="media/1617cb9213ff9f9a10e2a22bb78211583ddca9f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案（公表用）</dc:title>
  <dc:creator>ビズアップ公共コンサルティング株式会社</dc:creator>
  <cp:lastModifiedBy>Un-named</cp:lastModifiedBy>
  <cp:revision>1</cp:revision>
  <dcterms:created xsi:type="dcterms:W3CDTF">2026-10-24T00:38:08.155Z</dcterms:created>
  <dcterms:modified xsi:type="dcterms:W3CDTF">2026-10-24T00:38:08.155Z</dcterms:modified>
</cp:coreProperties>
</file>

<file path=docProps/custom.xml><?xml version="1.0" encoding="utf-8"?>
<Properties xmlns="http://schemas.openxmlformats.org/officeDocument/2006/custom-properties" xmlns:vt="http://schemas.openxmlformats.org/officeDocument/2006/docPropsVTypes"/>
</file>