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lineRule="exact"/>
        <w:jc w:val="right"/>
      </w:pPr>
      <w:r>
        <w:rPr>
          <w:rFonts w:ascii="游ゴシック" w:cs="游ゴシック" w:eastAsia="游ゴシック" w:hAnsi="游ゴシック"/>
          <w:sz w:val="21"/>
          <w:szCs w:val="21"/>
        </w:rPr>
        <w:t xml:space="preserve">令和8年10月7日</w:t>
      </w:r>
    </w:p>
    <w:p>
      <w:pPr>
        <w:spacing w:after="120" w:line="300" w:lineRule="exact"/>
      </w:pPr>
      <w:r>
        <w:rPr>
          <w:rFonts w:ascii="游ゴシック" w:cs="游ゴシック" w:eastAsia="游ゴシック" w:hAnsi="游ゴシック"/>
          <w:b/>
          <w:bCs/>
          <w:sz w:val="24"/>
          <w:szCs w:val="24"/>
        </w:rPr>
        <w:t xml:space="preserve">北塩原村役場　保健福祉課　福祉係　御中</w:t>
      </w:r>
    </w:p>
    <w:p>
      <w:pPr>
        <w:spacing w:after="400" w:line="300" w:lineRule="exact"/>
        <w:jc w:val="right"/>
      </w:pPr>
      <w:r>
        <w:rPr>
          <w:rFonts w:ascii="游ゴシック" w:cs="游ゴシック" w:eastAsia="游ゴシック" w:hAnsi="游ゴシック"/>
          <w:sz w:val="21"/>
          <w:szCs w:val="21"/>
        </w:rPr>
        <w:t xml:space="preserve">ビズアップ公共コンサルティング株式会社</w:t>
      </w:r>
    </w:p>
    <w:p>
      <w:pPr>
        <w:spacing w:after="60" w:line="300" w:lineRule="exact"/>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lineRule="exact"/>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lineRule="exact"/>
        <w:jc w:val="center"/>
      </w:pPr>
      <w:r>
        <w:rPr>
          <w:rFonts w:ascii="游ゴシック" w:cs="游ゴシック" w:eastAsia="游ゴシック" w:hAnsi="游ゴシック"/>
          <w:b/>
          <w:bCs/>
          <w:color w:val="1F3864"/>
          <w:sz w:val="30"/>
          <w:szCs w:val="30"/>
        </w:rPr>
        <w:t xml:space="preserve">照会票　束8　集計・分析と要介護認定データの突合</w:t>
      </w:r>
    </w:p>
    <w:p>
      <w:pPr>
        <w:spacing w:after="280" w:line="300" w:lineRule="exact"/>
        <w:jc w:val="center"/>
      </w:pPr>
      <w:r>
        <w:rPr>
          <w:rFonts w:ascii="游ゴシック" w:cs="游ゴシック" w:eastAsia="游ゴシック" w:hAnsi="游ゴシック"/>
          <w:color w:val="595959"/>
          <w:sz w:val="22"/>
          <w:szCs w:val="22"/>
        </w:rPr>
        <w:t xml:space="preserve">ご確認・ご提供をお願いしたい事項　10件</w:t>
      </w:r>
    </w:p>
    <w:p>
      <w:pPr>
        <w:keepNext/>
        <w:spacing w:after="100" w:line="300" w:lineRule="exact"/>
      </w:pPr>
      <w:r>
        <w:rPr>
          <w:rFonts w:ascii="游ゴシック" w:cs="游ゴシック" w:eastAsia="游ゴシック" w:hAnsi="游ゴシック"/>
          <w:b/>
          <w:bCs/>
          <w:color w:val="1F3864"/>
          <w:sz w:val="22"/>
          <w:szCs w:val="22"/>
        </w:rPr>
        <w:t xml:space="preserve">このまとまりのねらい</w:t>
      </w:r>
    </w:p>
    <w:p>
      <w:pPr>
        <w:spacing w:after="240" w:line="300" w:lineRule="exact"/>
      </w:pPr>
      <w:r>
        <w:rPr>
          <w:rFonts w:ascii="游明朝" w:cs="游明朝" w:eastAsia="游明朝" w:hAnsi="游明朝"/>
          <w:sz w:val="21"/>
          <w:szCs w:val="21"/>
        </w:rPr>
        <w:t xml:space="preserve">入力から集計・分析・報告書までは当方の担当である。村より「今集計分析を行なっています」とのご連絡をいただき着手した。要介護認定データ（Ⅰ-37）が最も急ぐ。これが入らないと資料3の3-3（元気な軽度者）・3-4（生活機能からみた4つの層）・3-6（担い手の可能性）が作れない。</w:t>
      </w:r>
    </w:p>
    <w:p>
      <w:pPr>
        <w:keepNext/>
        <w:spacing w:after="100" w:line="300" w:lineRule="exact"/>
      </w:pPr>
      <w:r>
        <w:rPr>
          <w:rFonts w:ascii="游ゴシック" w:cs="游ゴシック" w:eastAsia="游ゴシック" w:hAnsi="游ゴシック"/>
          <w:b/>
          <w:bCs/>
          <w:color w:val="1F3864"/>
          <w:sz w:val="22"/>
          <w:szCs w:val="22"/>
        </w:rPr>
        <w:t xml:space="preserve">ご回答の方法</w:t>
      </w:r>
    </w:p>
    <w:p>
      <w:pPr>
        <w:spacing w:after="100" w:line="300" w:lineRule="exact"/>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lineRule="exact"/>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lineRule="exact"/>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lineRule="exact"/>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lineRule="exact"/>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lineRule="exact"/>
      </w:pPr>
      <w:r>
        <w:rPr>
          <w:rFonts w:ascii="游明朝" w:cs="游明朝" w:eastAsia="游明朝" w:hAnsi="游明朝"/>
          <w:sz w:val="21"/>
          <w:szCs w:val="21"/>
        </w:rPr>
        <w:t xml:space="preserve"/>
      </w:r>
    </w:p>
    <w:p>
      <w:pPr>
        <w:keepNext/>
        <w:spacing w:after="100" w:line="300" w:lineRule="exact"/>
      </w:pPr>
      <w:r>
        <w:rPr>
          <w:rFonts w:ascii="游ゴシック" w:cs="游ゴシック" w:eastAsia="游ゴシック" w:hAnsi="游ゴシック"/>
          <w:b/>
          <w:bCs/>
          <w:color w:val="1F3864"/>
          <w:sz w:val="22"/>
          <w:szCs w:val="22"/>
        </w:rPr>
        <w:t xml:space="preserve">確認事項の区分について</w:t>
      </w:r>
    </w:p>
    <w:p>
      <w:pPr>
        <w:spacing w:after="140" w:line="300" w:lineRule="exact"/>
      </w:pPr>
      <w:r>
        <w:rPr>
          <w:rFonts w:ascii="游明朝" w:cs="游明朝" w:eastAsia="游明朝" w:hAnsi="游明朝"/>
          <w:sz w:val="21"/>
          <w:szCs w:val="21"/>
        </w:rPr>
        <w:t xml:space="preserve">確認事項は3つに分けております。当方で確かめられることを村にお尋ねしないためです。本票に掲げるのはＣ・Ｄのみで、Ｂは末尾に「ご回答は不要です」として一覧で掲げております。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8424"/>
      </w:tblGrid>
      <w:tr>
        <w:trPr>
          <w:cantSplit/>
          <w:tblHeader/>
        </w:trPr>
        <w:tc>
          <w:tcPr>
            <w:tcW w:type="dxa" w:w="936"/>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区分</w:t>
            </w:r>
          </w:p>
        </w:tc>
        <w:tc>
          <w:tcPr>
            <w:tcW w:type="dxa" w:w="842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扱い</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Ｂ</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当方で進めます。国・県の原典と公表資料で片がつくものです。ご回答は不要です（末尾に一覧）</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Ｃ</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他の計画・公表資料で当方が先行して整理し、村固有の事実だけをお尋ねします</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Ｄ</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村の決算・実績・内部データ・ご判断でなければ分からない事項です</w:t>
            </w:r>
          </w:p>
        </w:tc>
      </w:tr>
    </w:tbl>
    <w:p>
      <w:pPr>
        <w:spacing w:after="200" w:line="300" w:lineRule="exact"/>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【至急】ご回答がないと策定の作業が進まない事項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第2部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【仮置き中】当方で仮定を置いて進めている事項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第1部　【至急】ご回答がないと策定の作業が進まない事項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下表の事項は、回答がないと保険料・見込量の算定を確定できず、以降の工程が止まります。お手数ですが、他の部より先にご回答をお願いいたします。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ニーズ調査の対象者882人に対応する要介護認定データ（認定の有無・要介護度）</w:t>
            </w:r>
          </w:p>
        </w:tc>
        <w:tc>
          <w:tcPr>
            <w:tcW w:type="dxa" w:w="271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回答データの集計そのものは進むが、認定状況を軸にしたクロス集計は作れない。資料3の3-3（元気な軽度者）・3-4（生活機能からみた4つの層）・3-6（担い手の可能性）がこれに当たる。3-6は第10期に共助・互助の仕組みをどの規模で構想できるかを示す表であり、基本理念・基本目標のご判断の材料になる（資料8-4）。</w:t>
            </w:r>
          </w:p>
        </w:tc>
        <w:tc>
          <w:tcPr>
            <w:tcW w:type="dxa" w:w="1217"/>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10月中旬（第2回策定委員会の資料作成に入る前）</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Ｄ</w:t>
            </w:r>
          </w:p>
        </w:tc>
        <w:tc>
          <w:tcPr>
            <w:tcW w:type="dxa" w:w="308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要介護認定データの提供時期と項目（要介護度・認定日・サービス利用状況）および総合事業対象者（基本チェックリスト該当者）の情報</w:t>
            </w:r>
          </w:p>
        </w:tc>
        <w:tc>
          <w:tcPr>
            <w:tcW w:type="dxa" w:w="271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上記と一体のもの。集計軸の認定状況は「認定なし／事業対象者／要支援1・2／要介護1以上」の4区分であり、要介護認定データだけでは事業対象者を判別できない。総合事業の対象者（基本チェックリスト該当者）の情報もあわせて要る。</w:t>
            </w:r>
          </w:p>
        </w:tc>
        <w:tc>
          <w:tcPr>
            <w:tcW w:type="dxa" w:w="1217"/>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10月中旬（同上）</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第2部　【仮置き中】当方で仮定を置いて進めている事項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いずれも当方の仮定で算定を進めています。右端の欄にご回答をいただいた時点で算定し直し、成果品に反映します。仮定の内容は「当方の現在の扱い」の欄に記しています。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ICFを用いたクロス分析の具体的な期待像（軸・アウトプットのイメージ）</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当方の設計（ICFの構成要素によるクロス分析）で進めている。期待像が違うと軸の取り方が変わり、クロス表を組み直すことになる。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10月中旬（集計の実行前）</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時系列比較（第8期・第9期との対比）の対象とする設問の範囲</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第9期との比較が可能な設問で進めている。範囲が変わると対比の表が増減する。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自由記述の匿名化の方針（削除・置換の範囲）</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氏名・地名・事業所名を置換する前提で進めている。範囲が変わると自由記述の全文の載せ方が変わる。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10月下旬（報告書の執筆前）</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調査票の受渡し記録の様式（村が100件程度ごとに随時送付する運用に対応）</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村指定の様式があればそれに従う。受渡しはすでに始まっているため、これまでの受領分をさかのぼって記録する。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データ入力の体制（受託者側で入力するか、一部を村で行うか）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小分け送付の運用と入力体制はセット。約1,000件の入力工数に影響する。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第9期調査の集計基準・集計表の提供</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前回比較（集計軸G）に必要。無回答の扱い・端数処理を揃えないと比較にならない。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見える化システムへの登録作業の分担（村が行うか受託者が代行するか）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村独自設問14問を除外し標準様式の設問順に並べ替えた別ファイルの作成が必要。</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集計・分析で村が最も確認したい事項（クロス集計の設計）</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資料5の論点表から落とす。地区別（北山・大塩・桧原・裏磐梯）は第9期報告書が全設問で実施しており踏襲が前提だが、多重クロスは特定リスクがあるため細分の程度を確認。</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lineRule="exact"/>
      </w:pPr>
      <w:r>
        <w:rPr>
          <w:rFonts w:ascii="游ゴシック" w:cs="游ゴシック" w:eastAsia="游ゴシック" w:hAnsi="游ゴシック"/>
          <w:b/>
          <w:bCs/>
          <w:color w:val="1F3864"/>
          <w:sz w:val="24"/>
          <w:szCs w:val="24"/>
        </w:rPr>
        <w:t xml:space="preserve">お問い合わせ・ご返送先</w:t>
      </w:r>
    </w:p>
    <w:p>
      <w:pPr>
        <w:spacing w:after="60" w:line="300" w:lineRule="exact"/>
      </w:pPr>
      <w:r>
        <w:rPr>
          <w:rFonts w:ascii="游ゴシック" w:cs="游ゴシック" w:eastAsia="游ゴシック" w:hAnsi="游ゴシック"/>
          <w:sz w:val="21"/>
          <w:szCs w:val="21"/>
        </w:rPr>
        <w:t xml:space="preserve">ビズアップ公共コンサルティング株式会社</w:t>
      </w:r>
    </w:p>
    <w:p>
      <w:pPr>
        <w:spacing w:after="240" w:line="300" w:lineRule="exact"/>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lineRule="exact"/>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lineRule="exact"/>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束8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2026-10-23T06:46:41.935Z</dcterms:created>
  <dcterms:modified xsi:type="dcterms:W3CDTF">2026-10-23T06:46:41.935Z</dcterms:modified>
</cp:coreProperties>
</file>

<file path=docProps/custom.xml><?xml version="1.0" encoding="utf-8"?>
<Properties xmlns="http://schemas.openxmlformats.org/officeDocument/2006/custom-properties" xmlns:vt="http://schemas.openxmlformats.org/officeDocument/2006/docPropsVTypes"/>
</file>