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BIZ UDPゴシック" w:cs="BIZ UDPゴシック" w:eastAsia="BIZ UDPゴシック" w:hAnsi="BIZ UDPゴシック"/>
          <w:sz w:val="21"/>
          <w:szCs w:val="21"/>
        </w:rPr>
        <w:t xml:space="preserve"/>
      </w:r>
    </w:p>
    <w:p>
      <w:pPr>
        <w:spacing w:after="180" w:line="486" w:lineRule="atLeast"/>
        <w:jc w:val="center"/>
      </w:pPr>
      <w:r>
        <w:rPr>
          <w:rFonts w:ascii="BIZ UDPゴシック" w:cs="BIZ UDPゴシック" w:eastAsia="BIZ UDPゴシック" w:hAnsi="BIZ UDPゴシック"/>
          <w:b/>
          <w:bCs/>
          <w:color w:val="1F3864"/>
          <w:sz w:val="36"/>
          <w:szCs w:val="36"/>
        </w:rPr>
        <w:t xml:space="preserve">第10期北塩原村高齢者福祉計画</w:t>
      </w:r>
    </w:p>
    <w:p>
      <w:pPr>
        <w:spacing w:after="600" w:line="486" w:lineRule="atLeast"/>
        <w:jc w:val="center"/>
      </w:pPr>
      <w:r>
        <w:rPr>
          <w:rFonts w:ascii="BIZ UDPゴシック" w:cs="BIZ UDPゴシック" w:eastAsia="BIZ UDPゴシック" w:hAnsi="BIZ UDPゴシック"/>
          <w:b/>
          <w:bCs/>
          <w:color w:val="1F3864"/>
          <w:sz w:val="36"/>
          <w:szCs w:val="36"/>
        </w:rPr>
        <w:t xml:space="preserve">第10期北塩原村介護保険事業計画</w:t>
      </w:r>
    </w:p>
    <w:p>
      <w:pPr>
        <w:spacing w:after="1800" w:line="324" w:lineRule="atLeast"/>
        <w:jc w:val="center"/>
      </w:pPr>
      <w:r>
        <w:rPr>
          <w:rFonts w:ascii="BIZ UDPゴシック" w:cs="BIZ UDPゴシック" w:eastAsia="BIZ UDPゴシック" w:hAnsi="BIZ UDPゴシック"/>
          <w:sz w:val="24"/>
          <w:szCs w:val="24"/>
        </w:rPr>
        <w:t xml:space="preserve">計画期間　令和9年度 〜 令和11年度</w:t>
      </w:r>
    </w:p>
    <w:p>
      <w:pPr>
        <w:spacing w:after="2400" w:line="594" w:lineRule="atLeast"/>
        <w:jc w:val="center"/>
      </w:pPr>
      <w:r>
        <w:rPr>
          <w:rFonts w:ascii="BIZ UDPゴシック" w:cs="BIZ UDPゴシック" w:eastAsia="BIZ UDPゴシック" w:hAnsi="BIZ UDPゴシック"/>
          <w:b/>
          <w:bCs/>
          <w:sz w:val="44"/>
          <w:szCs w:val="44"/>
        </w:rPr>
        <w:t xml:space="preserve">素　案（公表用）</w:t>
      </w:r>
    </w:p>
    <w:p>
      <w:pPr>
        <w:spacing w:after="120" w:line="324" w:lineRule="atLeast"/>
        <w:jc w:val="center"/>
      </w:pPr>
      <w:r>
        <w:rPr>
          <w:rFonts w:ascii="BIZ UDPゴシック" w:cs="BIZ UDPゴシック" w:eastAsia="BIZ UDPゴシック" w:hAnsi="BIZ UDPゴシック"/>
          <w:sz w:val="24"/>
          <w:szCs w:val="24"/>
        </w:rPr>
        <w:t xml:space="preserve">令和8年10月</w:t>
      </w:r>
    </w:p>
    <w:p>
      <w:pPr>
        <w:spacing w:after="0" w:line="378" w:lineRule="atLeast"/>
        <w:jc w:val="center"/>
      </w:pPr>
      <w:r>
        <w:rPr>
          <w:rFonts w:ascii="BIZ UDPゴシック" w:cs="BIZ UDPゴシック" w:eastAsia="BIZ UDPゴシック" w:hAnsi="BIZ UDPゴシック"/>
          <w:b/>
          <w:bCs/>
          <w:sz w:val="28"/>
          <w:szCs w:val="28"/>
        </w:rPr>
        <w:t xml:space="preserve">北 塩 原 村</w:t>
      </w:r>
    </w:p>
    <w:p>
      <w:r>
        <w:br w:type="page"/>
      </w:r>
    </w:p>
    <w:p>
      <w:pPr>
        <w:spacing w:after="240" w:line="378" w:lineRule="atLeast"/>
      </w:pPr>
      <w:r>
        <w:rPr>
          <w:rFonts w:ascii="BIZ UDPゴシック" w:cs="BIZ UDPゴシック" w:eastAsia="BIZ UDPゴシック" w:hAnsi="BIZ UDPゴシック"/>
          <w:b/>
          <w:bCs/>
          <w:color w:val="1F3864"/>
          <w:sz w:val="28"/>
          <w:szCs w:val="28"/>
        </w:rPr>
        <w:t xml:space="preserve">本書の見方</w:t>
      </w:r>
    </w:p>
    <w:p>
      <w:pPr>
        <w:spacing w:after="240" w:line="300" w:lineRule="exact"/>
      </w:pPr>
      <w:r>
        <w:rPr>
          <w:rFonts w:ascii="BIZ UDPゴシック" w:cs="BIZ UDPゴシック" w:eastAsia="BIZ UDPゴシック" w:hAnsi="BIZ UDP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素案段階の申し送りです。計画確定時に削除します。</w:t>
            </w:r>
          </w:p>
        </w:tc>
      </w:tr>
    </w:tbl>
    <w:p>
      <w:pPr>
        <w:spacing w:after="240" w:line="300" w:lineRule="exact"/>
      </w:pPr>
      <w:r>
        <w:rPr>
          <w:rFonts w:ascii="BIZ UDPゴシック" w:cs="BIZ UDPゴシック" w:eastAsia="BIZ UDPゴシック" w:hAnsi="BIZ UDPゴシック"/>
          <w:sz w:val="21"/>
          <w:szCs w:val="21"/>
        </w:rPr>
        <w:t xml:space="preserve"/>
      </w:r>
    </w:p>
    <w:p>
      <w:r>
        <w:br w:type="page"/>
      </w:r>
    </w:p>
    <w:p>
      <w:pPr>
        <w:spacing w:after="360" w:line="432" w:lineRule="atLeast"/>
        <w:jc w:val="center"/>
      </w:pPr>
      <w:r>
        <w:rPr>
          <w:rFonts w:ascii="BIZ UDPゴシック" w:cs="BIZ UDPゴシック" w:eastAsia="BIZ UDPゴシック" w:hAnsi="BIZ UDP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第1章　計画の目的と位置づけ</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計画策定の趣旨</w:t>
      </w:r>
    </w:p>
    <w:p>
      <w:pPr>
        <w:spacing w:after="120" w:line="300" w:lineRule="exact"/>
      </w:pPr>
      <w:r>
        <w:rPr>
          <w:rFonts w:ascii="BIZ UDPゴシック" w:cs="BIZ UDPゴシック" w:eastAsia="BIZ UDPゴシック" w:hAnsi="BIZ UDP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BIZ UDPゴシック" w:cs="BIZ UDPゴシック" w:eastAsia="BIZ UDPゴシック" w:hAnsi="BIZ UDPゴシック"/>
          <w:sz w:val="21"/>
          <w:szCs w:val="21"/>
        </w:rPr>
        <w:t xml:space="preserve">後期高齢者は令和12年度（2030年度）の602人まで増加が見込まれます（3-1）。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BIZ UDPゴシック" w:cs="BIZ UDPゴシック" w:eastAsia="BIZ UDPゴシック" w:hAnsi="BIZ UDP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BIZ UDPゴシック" w:cs="BIZ UDPゴシック" w:eastAsia="BIZ UDPゴシック" w:hAnsi="BIZ UDP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-7の4）。人材の確保と地域の実情に応じたサービス提供体制の整理が、第10期の中心的な論点になります。</w:t>
      </w:r>
    </w:p>
    <w:p>
      <w:pPr>
        <w:spacing w:after="120" w:line="300" w:lineRule="exact"/>
      </w:pPr>
      <w:r>
        <w:rPr>
          <w:rFonts w:ascii="BIZ UDPゴシック" w:cs="BIZ UDPゴシック" w:eastAsia="BIZ UDPゴシック" w:hAnsi="BIZ UDP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計画の位置づけ</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計画の位置づけ</w:t>
      </w:r>
    </w:p>
    <w:p>
      <w:pPr>
        <w:spacing w:after="120" w:line="300" w:lineRule="exact"/>
      </w:pPr>
      <w:r>
        <w:rPr>
          <w:rFonts w:ascii="BIZ UDPゴシック" w:cs="BIZ UDPゴシック" w:eastAsia="BIZ UDPゴシック" w:hAnsi="BIZ UDP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BIZ UDPゴシック" w:cs="BIZ UDPゴシック" w:eastAsia="BIZ UDPゴシック" w:hAnsi="BIZ UDP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-1（在宅医療・介護連携の推進）を組み立てます。</w:t>
      </w:r>
    </w:p>
    <w:p>
      <w:pPr>
        <w:spacing w:after="120" w:line="300" w:lineRule="exact"/>
      </w:pPr>
      <w:r>
        <w:rPr>
          <w:rFonts w:ascii="BIZ UDPゴシック" w:cs="BIZ UDPゴシック" w:eastAsia="BIZ UDPゴシック" w:hAnsi="BIZ UDP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-2(10)のとおりこの考え方によっています。</w:t>
      </w:r>
    </w:p>
    <w:p>
      <w:pPr>
        <w:spacing w:after="120" w:line="300" w:lineRule="exact"/>
      </w:pPr>
      <w:r>
        <w:rPr>
          <w:rFonts w:ascii="BIZ UDPゴシック" w:cs="BIZ UDPゴシック" w:eastAsia="BIZ UDPゴシック" w:hAnsi="BIZ UDP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-3（冬期の生活支援（除雪））および施策2-2（住まいの安定的な確保と生活困難者支援）でこれに対応します。</w:t>
      </w:r>
    </w:p>
    <w:p>
      <w:pPr>
        <w:spacing w:after="120" w:line="300" w:lineRule="exact"/>
      </w:pPr>
      <w:r>
        <w:rPr>
          <w:rFonts w:ascii="BIZ UDPゴシック" w:cs="BIZ UDPゴシック" w:eastAsia="BIZ UDPゴシック" w:hAnsi="BIZ UDPゴシック"/>
          <w:sz w:val="21"/>
          <w:szCs w:val="21"/>
        </w:rPr>
        <w:t xml:space="preserve">■ 障がい福祉計画との関係</w:t>
      </w:r>
    </w:p>
    <w:p>
      <w:pPr>
        <w:spacing w:after="120" w:line="300" w:lineRule="exact"/>
      </w:pPr>
      <w:r>
        <w:rPr>
          <w:rFonts w:ascii="BIZ UDPゴシック" w:cs="BIZ UDPゴシック" w:eastAsia="BIZ UDPゴシック" w:hAnsi="BIZ UDP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BIZ UDPゴシック" w:cs="BIZ UDPゴシック" w:eastAsia="BIZ UDPゴシック" w:hAnsi="BIZ UDP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料編○3に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計画の法的根拠</w:t>
      </w:r>
    </w:p>
    <w:p>
      <w:pPr>
        <w:spacing w:after="120" w:line="300" w:lineRule="exact"/>
      </w:pPr>
      <w:r>
        <w:rPr>
          <w:rFonts w:ascii="BIZ UDPゴシック" w:cs="BIZ UDPゴシック" w:eastAsia="BIZ UDPゴシック" w:hAnsi="BIZ UDP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BIZ UDPゴシック" w:cs="BIZ UDPゴシック" w:eastAsia="BIZ UDPゴシック" w:hAnsi="BIZ UDP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-2・施策4-3・5-3・5-6）。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BIZ UDPゴシック" w:cs="BIZ UDPゴシック" w:eastAsia="BIZ UDPゴシック" w:hAnsi="BIZ UDP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BIZ UDPゴシック" w:cs="BIZ UDPゴシック" w:eastAsia="BIZ UDPゴシック" w:hAnsi="BIZ UDP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第4章6にこれを整理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計画の対象</w:t>
      </w:r>
    </w:p>
    <w:p>
      <w:pPr>
        <w:spacing w:after="120" w:line="300" w:lineRule="exact"/>
      </w:pPr>
      <w:r>
        <w:rPr>
          <w:rFonts w:ascii="BIZ UDPゴシック" w:cs="BIZ UDPゴシック" w:eastAsia="BIZ UDPゴシック" w:hAnsi="BIZ UDPゴシック"/>
          <w:sz w:val="21"/>
          <w:szCs w:val="21"/>
        </w:rPr>
        <w:t xml:space="preserve">本計画の対象は、村内にお住まいの65歳以上の方と、その方を介護するご家族です。あわせて、要介護・要支援の認定を受けている40歳以上65歳未満の方（第2号被保険者）と、高齢者の暮らしを支える地域の皆様、事業者、関係機関を対象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計画の期間</w:t>
      </w:r>
    </w:p>
    <w:p>
      <w:pPr>
        <w:spacing w:after="120" w:line="300" w:lineRule="exact"/>
      </w:pPr>
      <w:r>
        <w:rPr>
          <w:rFonts w:ascii="BIZ UDPゴシック" w:cs="BIZ UDPゴシック" w:eastAsia="BIZ UDPゴシック" w:hAnsi="BIZ UDP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日常生活圏域</w:t>
      </w:r>
    </w:p>
    <w:p>
      <w:pPr>
        <w:spacing w:after="120" w:line="300" w:lineRule="exact"/>
      </w:pPr>
      <w:r>
        <w:rPr>
          <w:rFonts w:ascii="BIZ UDPゴシック" w:cs="BIZ UDPゴシック" w:eastAsia="BIZ UDPゴシック" w:hAnsi="BIZ UDP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BIZ UDPゴシック" w:cs="BIZ UDPゴシック" w:eastAsia="BIZ UDPゴシック" w:hAnsi="BIZ UDP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-5）。</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介護保険法第117条第2項第1号は、日常生活圏域ごとに地域密着型サービスの必要利用定員総数を定めることを求めています。本村は1圏域であるため、村全体での定員が必要利用定員総数となります（5-2(8)）。</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計画の策定体制</w:t>
      </w:r>
    </w:p>
    <w:p>
      <w:pPr>
        <w:spacing w:after="120" w:line="300" w:lineRule="exact"/>
      </w:pPr>
      <w:r>
        <w:rPr>
          <w:rFonts w:ascii="BIZ UDPゴシック" w:cs="BIZ UDPゴシック" w:eastAsia="BIZ UDPゴシック" w:hAnsi="BIZ UDP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BIZ UDPゴシック" w:cs="BIZ UDPゴシック" w:eastAsia="BIZ UDPゴシック" w:hAnsi="BIZ UDPゴシック"/>
          <w:sz w:val="21"/>
          <w:szCs w:val="21"/>
        </w:rPr>
        <w:t xml:space="preserve">あわせて、介護保険法第117条第14項の規定により、サービスの種類ごとの量の見込み・地域支援事業の量の見込み（5-2・施策4-3）および中長期的な推計（5-6）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BIZ UDPゴシック" w:cs="BIZ UDPゴシック" w:eastAsia="BIZ UDPゴシック" w:hAnsi="BIZ UDPゴシック"/>
          <w:sz w:val="21"/>
          <w:szCs w:val="21"/>
        </w:rPr>
        <w:t xml:space="preserve">高齢者福祉計画の部分についても、老人福祉法第20条の8第9項により、確保すべき老人福祉事業の量の目標（第4章5）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　介護保険制度改正の主な内容</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社会福祉法等の一部を改正する法律（令和8年法律第51号）</w:t>
      </w:r>
    </w:p>
    <w:p>
      <w:pPr>
        <w:spacing w:after="120" w:line="300" w:lineRule="exact"/>
      </w:pPr>
      <w:r>
        <w:rPr>
          <w:rFonts w:ascii="BIZ UDPゴシック" w:cs="BIZ UDPゴシック" w:eastAsia="BIZ UDPゴシック" w:hAnsi="BIZ UDP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本村は該当する見込みです（本節4）。施策3-1から3-4および5-2の見込量に関わります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本村はいずれも令和5年度から令和7年度まで利用実績がありません（5-2(2)）。区分を国の様式の確定後に統合します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は5-6に加えます。入居定員の勘案は、村内に有料老人ホーム・サービス付き高齢者向け住宅がないため、県から提供される区域ごとの入居定員総数と村外施設の利用状況の把握により行います（5-6、2-4、第4章5）</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施策1-1（通いの場の開催頻度の向上）・施策1-3（多様なサービスの創設）に反映します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政令・告示等による主な見直し</w:t>
      </w:r>
    </w:p>
    <w:p>
      <w:pPr>
        <w:spacing w:after="120" w:line="300" w:lineRule="exact"/>
      </w:pPr>
      <w:r>
        <w:rPr>
          <w:rFonts w:ascii="BIZ UDPゴシック" w:cs="BIZ UDPゴシック" w:eastAsia="BIZ UDPゴシック" w:hAnsi="BIZ UDP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本計画の2年度目に当たります。5-1の調整交付金の見込交付割合は3区分による現行の補正係数により算定しているため、7区分による係数が示された時点で保険料を再算定します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本計画の見込量の基準年度は令和7年度であり、単価は令和5年度から令和7年度の3か年平均で固定しています。したがって令和8年度の改定は単価に反映されていません（5-2(10)①）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に影響します。第1号被保険者負担分ではなく給付費の総額に関わるため、結論が示された時点で5-2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施策4-1（在宅医療・介護連携の推進）に反映します。協力医療機関の3つの要件を満たさない施設の把握が求められますが、村内の入所施設は認知症対応型共同生活介護の2施設のみです（2-4）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本村は中山間・人口減少地域に当たる見込みです（本節4）</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令和8年9月の社会保障審議会介護保険部会において示された事項</w:t>
      </w:r>
    </w:p>
    <w:p>
      <w:pPr>
        <w:spacing w:after="120" w:line="300" w:lineRule="exact"/>
      </w:pPr>
      <w:r>
        <w:rPr>
          <w:rFonts w:ascii="BIZ UDPゴシック" w:cs="BIZ UDPゴシック" w:eastAsia="BIZ UDPゴシック" w:hAnsi="BIZ UDP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および5-3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施策4-1（在宅医療・介護連携）および施策4-5（情報の共有）に位置づけます。村の介護保険事務システムの標準化対応とデータ移行の工程を確認します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村内の居宅介護支援事業所およびサービス事業所への周知と登録の支援を施策4-5に位置づけます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中山間・人口減少地域（特定地域）への該当</w:t>
      </w:r>
    </w:p>
    <w:p>
      <w:pPr>
        <w:spacing w:after="120" w:line="300" w:lineRule="exact"/>
      </w:pPr>
      <w:r>
        <w:rPr>
          <w:rFonts w:ascii="BIZ UDPゴシック" w:cs="BIZ UDPゴシック" w:eastAsia="BIZ UDPゴシック" w:hAnsi="BIZ UDP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BIZ UDPゴシック" w:cs="BIZ UDPゴシック" w:eastAsia="BIZ UDPゴシック" w:hAnsi="BIZ UDP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該当する見込み。村内で提供されているサービスは3種類にとどまり（2-4）、本村で利用実績のないサービスは12種類あります（5-2）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定を受けられるかどうかは本村にとって重要です。村内で提供されている介護サービスは訪問介護・通所介護・認知症対応型共同生活介護の3種類にとどまり（2-4）、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spacing w:after="120" w:line="300" w:lineRule="exact"/>
      </w:pPr>
      <w:r>
        <w:rPr>
          <w:rFonts w:ascii="BIZ UDPゴシック" w:cs="BIZ UDPゴシック" w:eastAsia="BIZ UDPゴシック" w:hAnsi="BIZ UDP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-1に、中長期的な観点から取り組むべき施策を5-6に示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引き続き検討することとされた事項</w:t>
      </w:r>
    </w:p>
    <w:p>
      <w:pPr>
        <w:spacing w:after="120" w:line="300" w:lineRule="exact"/>
      </w:pPr>
      <w:r>
        <w:rPr>
          <w:rFonts w:ascii="BIZ UDPゴシック" w:cs="BIZ UDPゴシック" w:eastAsia="BIZ UDPゴシック" w:hAnsi="BIZ UDP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5-2(5)・5-2。村内に多床室を有する施設はありませんが、施設サービスの利用者はすべて村外の施設であるため（2-4）、入所者の負担に関わります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5-2(1)・5-2。村内に有料老人ホームはありません（2-4）。村外の住まいを利用している方の負担と、居宅介護支援の給付費に関わります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施策4-3・施策1-3。本村の総合事業は従前相当サービスのみで、多様なサービス（サービスA・B・C・D）がいずれも未実施です（2-5）。給付から総合事業への移行が進む場合、受け皿の整備が前提になります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5-1・5-2。所得段階別の加入割合と、補足給付の資産の要件に関わります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5-2。高額介護サービス費は補助給付等に含まれます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第2章　北塩原村の現状・取組み状況</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人口・世帯数の状況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　年齢階級別人口の比較（平成22年・令和7年）</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　高齢化率の推移と将来推計（村・福島県・全国）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BIZ UDPゴシック" w:cs="BIZ UDPゴシック" w:eastAsia="BIZ UDPゴシック" w:hAnsi="BIZ UDP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料編○3）。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BIZ UDPゴシック" w:cs="BIZ UDPゴシック" w:eastAsia="BIZ UDPゴシック" w:hAnsi="BIZ UDP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高齢者を取り巻く現状</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図2-5　要支援・要介護認定率の推移（村・福島県・全国）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図2-6　要介護度別 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図2-7　要支援1の認定者数の推移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図2-8　新規認定者に占める要支援1の割合</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図2-9　性・年齢調整済み認定率の推移（要介護度の区分別）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図2-10　第1号被保険者1人1月あたり費用額（村・福島県・全国）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図2-11　サービス区分別 費用額の推移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図2-12　在宅・施設居住系別 第1号被保険者1人1月あたり給付月額</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図2-13　サービス区分別 1人1月あたり給付月額の変化（平成29年度→令和7年度）</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図2-14　受給率の内訳（在宅・居住系・施設別）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要支援・要介護認定の状況</w:t>
      </w:r>
    </w:p>
    <w:p>
      <w:pPr>
        <w:spacing w:after="120" w:line="300" w:lineRule="exact"/>
      </w:pPr>
      <w:r>
        <w:rPr>
          <w:rFonts w:ascii="BIZ UDPゴシック" w:cs="BIZ UDPゴシック" w:eastAsia="BIZ UDPゴシック" w:hAnsi="BIZ UDPゴシック"/>
          <w:sz w:val="21"/>
          <w:szCs w:val="21"/>
        </w:rPr>
        <w:t xml:space="preserve">令和8年3月末時点の要支援・要介護認定者は214人、認定率は21.1%です。認定率は令和2年3月末の17.4%から3.7ポイント上昇しました。</w:t>
      </w:r>
    </w:p>
    <w:p>
      <w:pPr>
        <w:spacing w:after="120" w:line="300" w:lineRule="exact"/>
      </w:pPr>
      <w:r>
        <w:rPr>
          <w:rFonts w:ascii="BIZ UDPゴシック" w:cs="BIZ UDPゴシック" w:eastAsia="BIZ UDPゴシック" w:hAnsi="BIZ UDPゴシック"/>
          <w:sz w:val="21"/>
          <w:szCs w:val="21"/>
        </w:rPr>
        <w:t xml:space="preserve">■ 県内・全国との比較</w:t>
      </w:r>
    </w:p>
    <w:p>
      <w:pPr>
        <w:spacing w:after="120" w:line="300" w:lineRule="exact"/>
      </w:pPr>
      <w:r>
        <w:rPr>
          <w:rFonts w:ascii="BIZ UDPゴシック" w:cs="BIZ UDPゴシック" w:eastAsia="BIZ UDPゴシック" w:hAnsi="BIZ UDP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spacing w:after="120" w:line="300" w:lineRule="exact"/>
      </w:pPr>
      <w:r>
        <w:rPr>
          <w:rFonts w:ascii="BIZ UDPゴシック" w:cs="BIZ UDPゴシック" w:eastAsia="BIZ UDPゴシック" w:hAnsi="BIZ UDPゴシック"/>
          <w:sz w:val="21"/>
          <w:szCs w:val="21"/>
        </w:rPr>
        <w:t xml:space="preserve">■ 要介護度別の状況</w:t>
      </w:r>
    </w:p>
    <w:p>
      <w:pPr>
        <w:spacing w:after="120" w:line="300" w:lineRule="exact"/>
      </w:pPr>
      <w:r>
        <w:rPr>
          <w:rFonts w:ascii="BIZ UDPゴシック" w:cs="BIZ UDPゴシック" w:eastAsia="BIZ UDPゴシック" w:hAnsi="BIZ UDP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新たに認定を受けた方に占める要支援1の割合も、令和5年度41.5%、令和6年度40.6%と4割を超えています。</w:t>
      </w:r>
    </w:p>
    <w:p>
      <w:pPr>
        <w:spacing w:after="120" w:line="300" w:lineRule="exact"/>
      </w:pPr>
      <w:r>
        <w:rPr>
          <w:rFonts w:ascii="BIZ UDPゴシック" w:cs="BIZ UDPゴシック" w:eastAsia="BIZ UDPゴシック" w:hAnsi="BIZ UDPゴシック"/>
          <w:sz w:val="21"/>
          <w:szCs w:val="21"/>
        </w:rPr>
        <w:t xml:space="preserve">■ 性・年齢調整済み認定率</w:t>
      </w:r>
    </w:p>
    <w:p>
      <w:pPr>
        <w:spacing w:after="120" w:line="300" w:lineRule="exact"/>
      </w:pPr>
      <w:r>
        <w:rPr>
          <w:rFonts w:ascii="BIZ UDPゴシック" w:cs="BIZ UDPゴシック" w:eastAsia="BIZ UDPゴシック" w:hAnsi="BIZ UDP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BIZ UDPゴシック" w:cs="BIZ UDPゴシック" w:eastAsia="BIZ UDPゴシック" w:hAnsi="BIZ UDP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　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BIZ UDPゴシック" w:cs="BIZ UDPゴシック" w:eastAsia="BIZ UDPゴシック" w:hAnsi="BIZ UDPゴシック"/>
          <w:sz w:val="21"/>
          <w:szCs w:val="21"/>
        </w:rPr>
        <w:t xml:space="preserve">重度化は進んでいません。進んでいるのは軽度の認定の増加です。2-2の冒頭で見た要支援1の3倍化と同じことを、年齢構成の影響を取り除いたうえで示しています。第10期の介護予防は、要支援1に至る前の層に向けることが課題です。</w:t>
      </w:r>
    </w:p>
    <w:p>
      <w:pPr>
        <w:spacing w:after="120" w:line="300" w:lineRule="exact"/>
      </w:pPr>
      <w:r>
        <w:rPr>
          <w:rFonts w:ascii="BIZ UDPゴシック" w:cs="BIZ UDPゴシック" w:eastAsia="BIZ UDPゴシック" w:hAnsi="BIZ UDPゴシック"/>
          <w:sz w:val="21"/>
          <w:szCs w:val="21"/>
        </w:rPr>
        <w:t xml:space="preserve">■ 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後期高齢者の認定率は前期高齢者の5.4倍です。3-1で述べたとおり後期高齢者の割合が高まるため、第1号被保険者数が減少しても、認定者数は増加していく見通しです。</w:t>
      </w:r>
    </w:p>
    <w:p>
      <w:pPr>
        <w:spacing w:after="120" w:line="300" w:lineRule="exact"/>
      </w:pPr>
      <w:r>
        <w:rPr>
          <w:rFonts w:ascii="BIZ UDPゴシック" w:cs="BIZ UDPゴシック" w:eastAsia="BIZ UDPゴシック" w:hAnsi="BIZ UDPゴシック"/>
          <w:sz w:val="21"/>
          <w:szCs w:val="21"/>
        </w:rPr>
        <w:t xml:space="preserve">■ 認知症高齢者の状況</w:t>
      </w:r>
    </w:p>
    <w:p>
      <w:pPr>
        <w:spacing w:after="120" w:line="300" w:lineRule="exact"/>
      </w:pPr>
      <w:r>
        <w:rPr>
          <w:rFonts w:ascii="BIZ UDPゴシック" w:cs="BIZ UDPゴシック" w:eastAsia="BIZ UDPゴシック" w:hAnsi="BIZ UDP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BIZ UDPゴシック" w:cs="BIZ UDPゴシック" w:eastAsia="BIZ UDPゴシック" w:hAnsi="BIZ UDP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-2(8)で扱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介護サービスの利用状況</w:t>
      </w:r>
    </w:p>
    <w:p>
      <w:pPr>
        <w:spacing w:after="120" w:line="300" w:lineRule="exact"/>
      </w:pPr>
      <w:r>
        <w:rPr>
          <w:rFonts w:ascii="BIZ UDPゴシック" w:cs="BIZ UDPゴシック" w:eastAsia="BIZ UDPゴシック" w:hAnsi="BIZ UDP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1人1月あたりの費用額の順位は県内59保険者中45番目、全国1,574保険者中1,152番目です（令和8年3月末時点）。</w:t>
      </w:r>
    </w:p>
    <w:p>
      <w:pPr>
        <w:spacing w:after="120" w:line="300" w:lineRule="exact"/>
      </w:pPr>
      <w:r>
        <w:rPr>
          <w:rFonts w:ascii="BIZ UDPゴシック" w:cs="BIZ UDPゴシック" w:eastAsia="BIZ UDPゴシック" w:hAnsi="BIZ UDPゴシック"/>
          <w:sz w:val="21"/>
          <w:szCs w:val="21"/>
        </w:rPr>
        <w:t xml:space="preserve">■ 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306,567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20" w:line="300" w:lineRule="exact"/>
      </w:pPr>
      <w:r>
        <w:rPr>
          <w:rFonts w:ascii="BIZ UDPゴシック" w:cs="BIZ UDPゴシック" w:eastAsia="BIZ UDPゴシック" w:hAnsi="BIZ UDPゴシック"/>
          <w:sz w:val="21"/>
          <w:szCs w:val="21"/>
        </w:rPr>
        <w:t xml:space="preserve">■ サービス区分別に見た変化</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全体では2.1%の減少にとどまりますが、区分ごとの動きは大きく異なります。</w:t>
      </w:r>
    </w:p>
    <w:p>
      <w:pPr>
        <w:spacing w:after="120" w:line="300" w:lineRule="exact"/>
      </w:pPr>
      <w:r>
        <w:rPr>
          <w:rFonts w:ascii="BIZ UDPゴシック" w:cs="BIZ UDPゴシック" w:eastAsia="BIZ UDPゴシック" w:hAnsi="BIZ UDP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BIZ UDPゴシック" w:cs="BIZ UDPゴシック" w:eastAsia="BIZ UDPゴシック" w:hAnsi="BIZ UDP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BIZ UDPゴシック" w:cs="BIZ UDPゴシック" w:eastAsia="BIZ UDPゴシック" w:hAnsi="BIZ UDPゴシック"/>
          <w:sz w:val="21"/>
          <w:szCs w:val="21"/>
        </w:rPr>
        <w:t xml:space="preserve">在宅生活を支える中核である訪問系サービスが半減し、給付の約7割を居住系・施設系が占める構造になっています。2-4で述べるサービス供給体制の状況とあわせて読む必要があります。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高齢者福祉の取組み状況</w:t>
      </w:r>
    </w:p>
    <w:p>
      <w:pPr>
        <w:spacing w:after="120" w:line="300" w:lineRule="exact"/>
      </w:pPr>
      <w:r>
        <w:rPr>
          <w:rFonts w:ascii="BIZ UDPゴシック" w:cs="BIZ UDPゴシック" w:eastAsia="BIZ UDPゴシック" w:hAnsi="BIZ UDPゴシック"/>
          <w:sz w:val="21"/>
          <w:szCs w:val="21"/>
        </w:rPr>
        <w:t xml:space="preserve">村が独自に実施している高齢者福祉サービスの実施状況は、第4章5（高齢者福祉サービスの量の目標）の表に実績として示しています。同じ表を二度掲げないため、本節では再掲しません。</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介護保険の取組み状況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図2-15　要支援・要介護者1人あたり定員の推移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051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図2-16　事業所数からみた供給体制の位置（偏差値）</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図2-20　保険給付費・地域支援事業費・保険料収入の推移</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図2-21　介護保険料基準額の推移（村・福島県・全国）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図2-22　保険料基準額と必要保険料額の対比</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サービス供給体制の状況</w:t>
      </w:r>
    </w:p>
    <w:p>
      <w:pPr>
        <w:spacing w:after="120" w:line="300" w:lineRule="exact"/>
      </w:pPr>
      <w:r>
        <w:rPr>
          <w:rFonts w:ascii="BIZ UDPゴシック" w:cs="BIZ UDPゴシック" w:eastAsia="BIZ UDPゴシック" w:hAnsi="BIZ UDP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20" w:line="300" w:lineRule="exact"/>
      </w:pPr>
      <w:r>
        <w:rPr>
          <w:rFonts w:ascii="BIZ UDPゴシック" w:cs="BIZ UDPゴシック" w:eastAsia="BIZ UDPゴシック" w:hAnsi="BIZ UDPゴシック"/>
          <w:sz w:val="21"/>
          <w:szCs w:val="21"/>
        </w:rPr>
        <w:t xml:space="preserve">■ 村内に所在する事業所の数</w:t>
      </w:r>
    </w:p>
    <w:p>
      <w:pPr>
        <w:spacing w:after="120" w:line="300" w:lineRule="exact"/>
      </w:pPr>
      <w:r>
        <w:rPr>
          <w:rFonts w:ascii="BIZ UDPゴシック" w:cs="BIZ UDPゴシック" w:eastAsia="BIZ UDPゴシック" w:hAnsi="BIZ UDP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spacing w:after="120" w:line="300" w:lineRule="exact"/>
      </w:pPr>
      <w:r>
        <w:rPr>
          <w:rFonts w:ascii="BIZ UDPゴシック" w:cs="BIZ UDPゴシック" w:eastAsia="BIZ UDPゴシック" w:hAnsi="BIZ UDPゴシック"/>
          <w:sz w:val="21"/>
          <w:szCs w:val="21"/>
        </w:rPr>
        <w:t xml:space="preserve">■ 村内の事業所の利用者数と従事者数</w:t>
      </w:r>
    </w:p>
    <w:p>
      <w:pPr>
        <w:spacing w:after="120" w:line="300" w:lineRule="exact"/>
      </w:pPr>
      <w:r>
        <w:rPr>
          <w:rFonts w:ascii="BIZ UDPゴシック" w:cs="BIZ UDPゴシック" w:eastAsia="BIZ UDPゴシック" w:hAnsi="BIZ UDPゴシック"/>
          <w:sz w:val="21"/>
          <w:szCs w:val="21"/>
        </w:rPr>
        <w:t xml:space="preserve">村内の訪問介護・通所介護・認知症対応型共同生活介護の事業所について、1月あたりの利用者数と従事者数（常勤換算）の推移は次のとおりです。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1404"/>
        <w:gridCol w:w="1310"/>
        <w:gridCol w:w="1405"/>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サービス（事業所数・定員）</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w:t>
            </w:r>
          </w:p>
        </w:tc>
        <w:tc>
          <w:tcPr>
            <w:tcW w:type="dxa" w:w="14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訪問介護（1事業所）</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通所介護（2事業所・定員50人）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認知症対応型共同生活介護（2事業所・定員27人）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出典：事業所別の従事者数・利用者数・定員充足率等の5か年推移（介護サービス情報公表システムの項目による。村より提供）</w:t>
      </w:r>
    </w:p>
    <w:p>
      <w:pPr>
        <w:spacing w:after="120" w:line="300" w:lineRule="exact"/>
      </w:pPr>
      <w:r>
        <w:rPr>
          <w:rFonts w:ascii="BIZ UDPゴシック" w:cs="BIZ UDPゴシック" w:eastAsia="BIZ UDPゴシック" w:hAnsi="BIZ UDPゴシック"/>
          <w:sz w:val="21"/>
          <w:szCs w:val="21"/>
        </w:rPr>
        <w:t xml:space="preserve">村内5事業所の介護職員は常勤換算で令和3年30.2人、令和7年29.0人で、ほぼ横ばいです。同じ5年ほどの間に生産年齢人口は1割強減っており（2020年1,349人→2025年1,192人）、村内の事業所は担い手を保ってきたといえます。認知症対応型共同生活介護は令和7年に利用者27人で定員27人と同じであり、満床です。通所介護は1月あたりの利用者が65人と定員50人を上回りますが、利用は週に数日のため、延べ利用者数（656人）を定員で割ると1席あたり月13.1日分の利用であり、日ごとの受け入れには余地があります（5-2(5)）。</w:t>
      </w:r>
    </w:p>
    <w:p>
      <w:pPr>
        <w:spacing w:after="120" w:line="300" w:lineRule="exact"/>
      </w:pPr>
      <w:r>
        <w:rPr>
          <w:rFonts w:ascii="BIZ UDPゴシック" w:cs="BIZ UDPゴシック" w:eastAsia="BIZ UDPゴシック" w:hAnsi="BIZ UDPゴシック"/>
          <w:sz w:val="21"/>
          <w:szCs w:val="21"/>
        </w:rPr>
        <w:t xml:space="preserve">■ 事業所数からみた供給体制の位置</w:t>
      </w:r>
    </w:p>
    <w:p>
      <w:pPr>
        <w:spacing w:after="120" w:line="300" w:lineRule="exact"/>
      </w:pPr>
      <w:r>
        <w:rPr>
          <w:rFonts w:ascii="BIZ UDPゴシック" w:cs="BIZ UDPゴシック" w:eastAsia="BIZ UDPゴシック" w:hAnsi="BIZ UDP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令和7年に大きく上昇しました</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医療系の事業所が村内に存在しないことは、施策4-1（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spacing w:after="120" w:line="300" w:lineRule="exact"/>
      </w:pPr>
      <w:r>
        <w:rPr>
          <w:rFonts w:ascii="BIZ UDPゴシック" w:cs="BIZ UDPゴシック" w:eastAsia="BIZ UDPゴシック" w:hAnsi="BIZ UDPゴシック"/>
          <w:sz w:val="21"/>
          <w:szCs w:val="21"/>
        </w:rPr>
        <w:t xml:space="preserve">■ 医療と介護の連携の状況（加算の算定状況）</w:t>
      </w:r>
    </w:p>
    <w:p>
      <w:pPr>
        <w:spacing w:after="120" w:line="300" w:lineRule="exact"/>
      </w:pPr>
      <w:r>
        <w:rPr>
          <w:rFonts w:ascii="BIZ UDPゴシック" w:cs="BIZ UDPゴシック" w:eastAsia="BIZ UDPゴシック" w:hAnsi="BIZ UDP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村内に訪問看護事業所がないため値がない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7622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図2-17　医療と介護の連携に関する加算の算定率と全国の中での位置</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　地域分析（医療介護連携）</w:t>
      </w:r>
    </w:p>
    <w:p>
      <w:pPr>
        <w:spacing w:after="120" w:line="300" w:lineRule="exact"/>
      </w:pPr>
      <w:r>
        <w:rPr>
          <w:rFonts w:ascii="BIZ UDPゴシック" w:cs="BIZ UDPゴシック" w:eastAsia="BIZ UDPゴシック" w:hAnsi="BIZ UDP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-1はこの状況を前提に組み立てます。</w:t>
      </w:r>
    </w:p>
    <w:p>
      <w:pPr>
        <w:spacing w:after="120" w:line="300" w:lineRule="exact"/>
      </w:pPr>
      <w:r>
        <w:rPr>
          <w:rFonts w:ascii="BIZ UDPゴシック" w:cs="BIZ UDPゴシック" w:eastAsia="BIZ UDPゴシック" w:hAnsi="BIZ UDPゴシック"/>
          <w:sz w:val="21"/>
          <w:szCs w:val="21"/>
        </w:rPr>
        <w:t xml:space="preserve">■ 死亡場所別の死亡数</w:t>
      </w:r>
    </w:p>
    <w:p>
      <w:pPr>
        <w:spacing w:after="120" w:line="300" w:lineRule="exact"/>
      </w:pPr>
      <w:r>
        <w:rPr>
          <w:rFonts w:ascii="BIZ UDPゴシック" w:cs="BIZ UDPゴシック" w:eastAsia="BIZ UDPゴシック" w:hAnsi="BIZ UDPゴシック"/>
          <w:sz w:val="21"/>
          <w:szCs w:val="21"/>
        </w:rPr>
        <w:t xml:space="preserve">基本指針は、市町村介護保険事業計画の作成に当たり死亡場所別の死亡数を勘案することを求めています（資料編○1）。「見える化」システムの地域分析には、死亡場所別の3つの系列が収録されています。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単位：人口10万人あたりの人数　出典：地域包括ケア「見える化」システム　地域分析（L27-a・L27-b・L27-c）</w:t>
      </w:r>
    </w:p>
    <w:p>
      <w:pPr>
        <w:spacing w:after="120" w:line="300" w:lineRule="exact"/>
      </w:pPr>
      <w:r>
        <w:rPr>
          <w:rFonts w:ascii="BIZ UDPゴシック" w:cs="BIZ UDPゴシック" w:eastAsia="BIZ UDPゴシック" w:hAnsi="BIZ UDPゴシック"/>
          <w:sz w:val="21"/>
          <w:szCs w:val="21"/>
        </w:rPr>
        <w:t xml:space="preserve">■ 村外サービスの利用状況</w:t>
      </w:r>
    </w:p>
    <w:p>
      <w:pPr>
        <w:spacing w:after="120" w:line="300" w:lineRule="exact"/>
      </w:pPr>
      <w:r>
        <w:rPr>
          <w:rFonts w:ascii="BIZ UDPゴシック" w:cs="BIZ UDPゴシック" w:eastAsia="BIZ UDPゴシック" w:hAnsi="BIZ UDP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BIZ UDPゴシック" w:cs="BIZ UDPゴシック" w:eastAsia="BIZ UDPゴシック" w:hAnsi="BIZ UDP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-2(5)）、居住系については村内でほぼ受け止められています。村外に出ているのは施設サービスの分です。</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介護ＳＣＲによる需要と供給の対比</w:t>
      </w:r>
    </w:p>
    <w:p>
      <w:pPr>
        <w:spacing w:after="120" w:line="300" w:lineRule="exact"/>
      </w:pPr>
      <w:r>
        <w:rPr>
          <w:rFonts w:ascii="BIZ UDPゴシック" w:cs="BIZ UDPゴシック" w:eastAsia="BIZ UDPゴシック" w:hAnsi="BIZ UDP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BIZ UDPゴシック" w:cs="BIZ UDPゴシック" w:eastAsia="BIZ UDPゴシック" w:hAnsi="BIZ UDP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BIZ UDPゴシック" w:cs="BIZ UDPゴシック" w:eastAsia="BIZ UDPゴシック" w:hAnsi="BIZ UDP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-1が村外の医療機関・事業所との連携を前提にせざるを得ない理由を数の上で裏づけています。</w:t>
      </w:r>
    </w:p>
    <w:p>
      <w:pPr>
        <w:spacing w:after="120" w:line="300" w:lineRule="exact"/>
      </w:pPr>
      <w:r>
        <w:rPr>
          <w:rFonts w:ascii="BIZ UDPゴシック" w:cs="BIZ UDPゴシック" w:eastAsia="BIZ UDPゴシック" w:hAnsi="BIZ UDP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spacing w:after="120" w:line="300" w:lineRule="exact"/>
      </w:pPr>
      <w:r>
        <w:rPr>
          <w:rFonts w:ascii="BIZ UDPゴシック" w:cs="BIZ UDPゴシック" w:eastAsia="BIZ UDPゴシック" w:hAnsi="BIZ UDPゴシック"/>
          <w:sz w:val="21"/>
          <w:szCs w:val="21"/>
        </w:rPr>
        <w:t xml:space="preserve">■ 供給の継続性を把握する手だて</w:t>
      </w:r>
    </w:p>
    <w:p>
      <w:pPr>
        <w:spacing w:after="120" w:line="300" w:lineRule="exact"/>
      </w:pPr>
      <w:r>
        <w:rPr>
          <w:rFonts w:ascii="BIZ UDPゴシック" w:cs="BIZ UDPゴシック" w:eastAsia="BIZ UDPゴシック" w:hAnsi="BIZ UDP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BIZ UDPゴシック" w:cs="BIZ UDPゴシック" w:eastAsia="BIZ UDPゴシック" w:hAnsi="BIZ UDP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spacing w:after="120" w:line="300" w:lineRule="exact"/>
      </w:pPr>
      <w:r>
        <w:rPr>
          <w:rFonts w:ascii="BIZ UDPゴシック" w:cs="BIZ UDPゴシック" w:eastAsia="BIZ UDPゴシック" w:hAnsi="BIZ UDP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出典：第136回社会保障審議会介護保険部会（令和8年9月18日）資料4「介護サービス事業者経営情報の調査及び分析等について」</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介護保険財政の状況</w:t>
      </w:r>
    </w:p>
    <w:p>
      <w:pPr>
        <w:spacing w:after="120" w:line="300" w:lineRule="exact"/>
      </w:pPr>
      <w:r>
        <w:rPr>
          <w:rFonts w:ascii="BIZ UDPゴシック" w:cs="BIZ UDPゴシック" w:eastAsia="BIZ UDPゴシック" w:hAnsi="BIZ UDP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0.67倍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BIZ UDPゴシック" w:cs="BIZ UDPゴシック" w:eastAsia="BIZ UDPゴシック" w:hAnsi="BIZ UDPゴシック"/>
          <w:sz w:val="21"/>
          <w:szCs w:val="21"/>
        </w:rPr>
        <w:t xml:space="preserve">■ 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基準額は、第7期には県平均を下回っていましたが、第8期に上回り、第9期では県平均を360円、全国平均を475円上回っています。一方で2-2のとおり1人あたりの費用額は県内59保険者中45番目と低い水準にあります。この状況については、第5章で改めて整理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地域支援事業の取組み状況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図2-18　地域支援事業費の推移（内訳別）</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図2-19　住民主体の通いの場の状況（令和6年度）</w:t>
      </w:r>
    </w:p>
    <w:p>
      <w:pPr>
        <w:spacing w:after="200"/>
        <w:jc w:val="center"/>
      </w:pPr>
      <w:r>
        <w:rPr>
          <w:rFonts w:ascii="BIZ UDPゴシック" w:cs="BIZ UDPゴシック" w:eastAsia="BIZ UDPゴシック" w:hAnsi="BIZ UDP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BIZ UDPゴシック" w:cs="BIZ UDPゴシック" w:eastAsia="BIZ UDPゴシック" w:hAnsi="BIZ UDP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BIZ UDPゴシック" w:cs="BIZ UDPゴシック" w:eastAsia="BIZ UDPゴシック" w:hAnsi="BIZ UDP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※平成29年度の合計にはその他の事業費を含みます。</w:t>
      </w:r>
    </w:p>
    <w:p>
      <w:pPr>
        <w:spacing w:after="120" w:line="300" w:lineRule="exact"/>
      </w:pPr>
      <w:r>
        <w:rPr>
          <w:rFonts w:ascii="BIZ UDPゴシック" w:cs="BIZ UDPゴシック" w:eastAsia="BIZ UDPゴシック" w:hAnsi="BIZ UDP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BIZ UDPゴシック" w:cs="BIZ UDPゴシック" w:eastAsia="BIZ UDPゴシック" w:hAnsi="BIZ UDP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BIZ UDPゴシック" w:cs="BIZ UDPゴシック" w:eastAsia="BIZ UDPゴシック" w:hAnsi="BIZ UDP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最上位の段階に該当する市町村は全国で約10%です。</w:t>
      </w:r>
    </w:p>
    <w:p>
      <w:pPr>
        <w:spacing w:after="120" w:line="300" w:lineRule="exact"/>
      </w:pPr>
      <w:r>
        <w:rPr>
          <w:rFonts w:ascii="BIZ UDPゴシック" w:cs="BIZ UDPゴシック" w:eastAsia="BIZ UDPゴシック" w:hAnsi="BIZ UDP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地域包括支援センター</w:t>
      </w:r>
    </w:p>
    <w:p>
      <w:pPr>
        <w:spacing w:after="120" w:line="300" w:lineRule="exact"/>
      </w:pPr>
      <w:r>
        <w:rPr>
          <w:rFonts w:ascii="BIZ UDPゴシック" w:cs="BIZ UDPゴシック" w:eastAsia="BIZ UDPゴシック" w:hAnsi="BIZ UDP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BIZ UDPゴシック" w:cs="BIZ UDPゴシック" w:eastAsia="BIZ UDPゴシック" w:hAnsi="BIZ UDP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アンケート結果による村民の意識</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在宅介護実態調査。回収33人中16人</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第3章　計画の基本理念と基本目標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将来人口推計</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図2-3　将来推計人口（年齢3区分）</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図2-4　前期高齢者と後期高齢者の推移</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spacing w:after="120" w:line="300" w:lineRule="exact"/>
      </w:pPr>
      <w:r>
        <w:rPr>
          <w:rFonts w:ascii="BIZ UDPゴシック" w:cs="BIZ UDPゴシック" w:eastAsia="BIZ UDPゴシック" w:hAnsi="BIZ UDP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BIZ UDPゴシック" w:cs="BIZ UDPゴシック" w:eastAsia="BIZ UDPゴシック" w:hAnsi="BIZ UDP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spacing w:after="120" w:line="300" w:lineRule="exact"/>
      </w:pPr>
      <w:r>
        <w:rPr>
          <w:rFonts w:ascii="BIZ UDPゴシック" w:cs="BIZ UDPゴシック" w:eastAsia="BIZ UDPゴシック" w:hAnsi="BIZ UDP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第1号被保険者数の推計</w:t>
      </w:r>
    </w:p>
    <w:p>
      <w:pPr>
        <w:spacing w:after="120" w:line="300" w:lineRule="exact"/>
      </w:pPr>
      <w:r>
        <w:rPr>
          <w:rFonts w:ascii="BIZ UDPゴシック" w:cs="BIZ UDPゴシック" w:eastAsia="BIZ UDPゴシック" w:hAnsi="BIZ UDP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令和7年12月末のみ実績です。</w:t>
      </w:r>
    </w:p>
    <w:p>
      <w:pPr>
        <w:spacing w:after="120" w:line="300" w:lineRule="exact"/>
      </w:pPr>
      <w:r>
        <w:rPr>
          <w:rFonts w:ascii="BIZ UDPゴシック" w:cs="BIZ UDPゴシック" w:eastAsia="BIZ UDPゴシック" w:hAnsi="BIZ UDP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計画の基本理念</w:t>
      </w:r>
    </w:p>
    <w:p>
      <w:pPr>
        <w:spacing w:after="120" w:line="300" w:lineRule="exact"/>
      </w:pPr>
      <w:r>
        <w:rPr>
          <w:rFonts w:ascii="BIZ UDPゴシック" w:cs="BIZ UDPゴシック" w:eastAsia="BIZ UDPゴシック" w:hAnsi="BIZ UDPゴシック"/>
          <w:sz w:val="21"/>
          <w:szCs w:val="21"/>
        </w:rPr>
        <w:t xml:space="preserve">本計画は、第9期計画の基本理念を継承します。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「結」のこころを持って支え合う地域共生社会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計画の基本目標</w:t>
      </w:r>
    </w:p>
    <w:p>
      <w:pPr>
        <w:spacing w:after="120" w:line="300" w:lineRule="exact"/>
      </w:pPr>
      <w:r>
        <w:rPr>
          <w:rFonts w:ascii="BIZ UDPゴシック" w:cs="BIZ UDPゴシック" w:eastAsia="BIZ UDPゴシック" w:hAnsi="BIZ UDP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基本目標5は、第9期計画の検証を踏まえて新たに設けるものです。計画を立てるだけでなく、毎年度その進捗を確認し、必要な見直しを行う仕組みを、計画そのものに位置づけます。</w:t>
      </w:r>
    </w:p>
    <w:p>
      <w:r>
        <w:br w:type="pag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計画の体系及びＳＤＧｓ</w:t>
      </w:r>
    </w:p>
    <w:p>
      <w:pPr>
        <w:keepNext/>
        <w:keepLines/>
        <w:spacing w:after="60" w:before="160"/>
        <w:jc w:val="center"/>
      </w:pPr>
      <w:r>
        <w:drawing>
          <wp:inline distT="0" distB="0" distL="0" distR="0">
            <wp:extent cx="43815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7315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図3-1　施策の体系</w:t>
      </w:r>
    </w:p>
    <w:p>
      <w:pPr>
        <w:spacing w:after="200"/>
        <w:jc w:val="center"/>
      </w:pPr>
      <w:r>
        <w:rPr>
          <w:rFonts w:ascii="BIZ UDPゴシック" w:cs="BIZ UDPゴシック" w:eastAsia="BIZ UDPゴシック" w:hAnsi="BIZ UDPゴシック"/>
          <w:color w:val="595959"/>
          <w:sz w:val="16"/>
          <w:szCs w:val="16"/>
        </w:rPr>
        <w:t xml:space="preserve">出典：―</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施策の体系</w:t>
      </w:r>
    </w:p>
    <w:p>
      <w:pPr>
        <w:spacing w:after="120" w:line="300" w:lineRule="exact"/>
      </w:pPr>
      <w:r>
        <w:rPr>
          <w:rFonts w:ascii="BIZ UDPゴシック" w:cs="BIZ UDPゴシック" w:eastAsia="BIZ UDPゴシック" w:hAnsi="BIZ UDP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BIZ UDPゴシック" w:cs="BIZ UDPゴシック" w:eastAsia="BIZ UDPゴシック" w:hAnsi="BIZ UDPゴシック"/>
          <w:sz w:val="21"/>
          <w:szCs w:val="21"/>
        </w:rPr>
        <w:t xml:space="preserve">各施策の現状と課題、第10期の取組、指標は第4章に記載しています。施策がどの法令に基づき、国のどの評価指標につながるのかは次の3-4に一覧で示します。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SDGsとの関係</w:t>
      </w:r>
    </w:p>
    <w:p>
      <w:pPr>
        <w:spacing w:after="120" w:line="300" w:lineRule="exact"/>
      </w:pPr>
      <w:r>
        <w:rPr>
          <w:rFonts w:ascii="BIZ UDPゴシック" w:cs="BIZ UDPゴシック" w:eastAsia="BIZ UDPゴシック" w:hAnsi="BIZ UDP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BIZ UDPゴシック" w:cs="BIZ UDPゴシック" w:eastAsia="BIZ UDPゴシック" w:hAnsi="BIZ UDPゴシック"/>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基本目標1　健康づくりと介護予防施策の充実・推進</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1-1　高齢者の健康づくりの推進と介護予防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通いの場の開催頻度の向上と地区差の是正</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令和6年度の通いの場は23か所・参加者281人（参加率27.8%）、うち週1回以上の開催は8か所・123人（同12.2%）です（2-5）。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したがって課題は参加率を上げることではなく、介護予防の効果を左右する開催の頻度を高めることと、地区による差を縮めることに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住民主体の通いの場の立ち上げを支援します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一般介護予防事業の拡充</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はつらつ貯筋教室・シニア元気アップ教室等を実施していますが、一般介護予防事業費は10年近く180万円前後で推移しており、事業量が伸びていません。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地域リハビリテーション活動支援事業の推進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1-2　高齢者の保健・医療・福祉サービスの充実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-5）を活かし、この仕組みを対象者の拡大につなげ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現在の取組を継続し、対象者の拡大を図ります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1-3　介護予防・日常生活支援総合事業の充実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総合事業における多様なサービスの実施</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毎日の食事の確保が課題となる世帯への配食について、総合事業による実施を検討します。村単独の弁当配達は年4回であり、量の目標は第4章5(2)に掲げています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介護予防におけるデータ活用</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-2(10)）。この作業を計画策定時の一度限りにせず、毎年度の事業の見直しに用いる仕組み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基本目標2　安心で自分らしい生活支援の充実</w:t>
      </w:r>
    </w:p>
    <w:p>
      <w:pPr>
        <w:spacing w:after="120" w:line="300" w:lineRule="exact"/>
      </w:pPr>
      <w:r>
        <w:rPr>
          <w:rFonts w:ascii="BIZ UDPゴシック" w:cs="BIZ UDPゴシック" w:eastAsia="BIZ UDPゴシック" w:hAnsi="BIZ UDP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BIZ UDPゴシック" w:cs="BIZ UDPゴシック" w:eastAsia="BIZ UDPゴシック" w:hAnsi="BIZ UDP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身寄りのない高齢者への支援が制度化され、有料老人ホームの登録制が設けられます（1-7）。住まいと生活の一体的支援は、第10期に新たに取り組む領域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　高齢者の生きがいのある暮らしの推進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-5）、社会参加の素地はあります。ポイント事業は、その参加をボランティア活動や就労的活動へ広げる手段として検討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高齢者の就労・雇用の機会の確保に取り組みます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2-2　住まいの安定的な確保</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-7）、第10期は実態の把握から始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有料老人ホーム・サービス付き高齢者向け住宅の情報を把握します。村内に該当する住まいはありませんが（2-4）、県が把握する区域ごとの入居定員総数の提供を受け、本村の被保険者が村外の住まいに入居している状況とあわせて確認します（5-6）</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2-3　日常生活の安全確保</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日常生活の安全確保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第4章5(2)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避難行動要支援者名簿の整備と活用を進めます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介護事業所と連携した災害訓練を継続します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認知症の方を地域で見守るための体制を整えます（同法第15条）。交通安全と移動の確保は施策2-3と一体で進めます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高齢者の移動に関する支援</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冬期の生活支援（除雪）</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今後必要と感じる支援の第1位は「除雪」で、要介護認定を受けている方でも同じ傾向にあります（2-6・3-3）。ひとり暮らし高齢者世帯等除雪サービス事業を実施していますが、第9期計画では「在宅生活の継続支援」の一部として扱われ、独立した施策としては位置づけられていませんでした。</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2-4　地域支え合い等の住民参加活動の促進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地域・近所の見守り、声かけ」を必要と感じる方が10.4%あり、今後必要と感じる支援の第2位以下に入っています（2-6）。村単独事業として老人クラブの活動を支援していますが、会員数の推移は把握できていないため、村への照会のうえ記載します（第4章5(2)）。生活支援コーディネーターと第2層協議体による体制の整備は施策4-1で扱います。本施策は、その体制の上で住民が行う支え合いの活動そのものを促すことを目的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住民による見守り・声かけの活動を支援します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老人クラブの活動を支援し、参加の機会を広げます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ボランティアネットワークの整備を促進します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第2層協議体が把握した地域の課題を、住民の活動に結びつけます（施策4-1）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基本目標3　質の高い介護サービスの充実</w:t>
      </w:r>
    </w:p>
    <w:p>
      <w:pPr>
        <w:spacing w:after="120" w:line="300" w:lineRule="exact"/>
      </w:pPr>
      <w:r>
        <w:rPr>
          <w:rFonts w:ascii="BIZ UDPゴシック" w:cs="BIZ UDPゴシック" w:eastAsia="BIZ UDPゴシック" w:hAnsi="BIZ UDP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村内に事業所がないことを理由に減らすことはしません（5-2）。ただし地域密着型サービスと介護予防・日常生活支援総合事業の2つは、村の判断が供給の上限になります。施策3-2と施策1-3は、この2つについての村の判断を示すものです。</w:t>
      </w:r>
    </w:p>
    <w:p>
      <w:pPr>
        <w:spacing w:after="120" w:line="300" w:lineRule="exact"/>
      </w:pPr>
      <w:r>
        <w:rPr>
          <w:rFonts w:ascii="BIZ UDPゴシック" w:cs="BIZ UDPゴシック" w:eastAsia="BIZ UDPゴシック" w:hAnsi="BIZ UDP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-2(4)）。</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3-1　居宅サービスの提供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居宅サービスの確保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-2(10)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-4）。訪問介護・訪問看護等の担い手の確保が課題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-3）</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短期入所サービスの確保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短期入所生活介護の給付費は165%増加しています。受給者1人あたりの利用日数も令和5年度の4.2日／月から令和7年度は7.3日／月へ1.7倍に伸びており（5-2）、1人あたりの利用が深まっています。村内に短期入所のサービスがなく自給率は0%であり、ご家族の介護負担を一時的に軽減する需要がすべて村外で現れているものと考えられ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B票 問6</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3-2　地域密着型サービスの提供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-2）、グループホームの村内定員に対する到達率は令和8年度に96.3%で、計画期間は満床の見込みです（5-2(5)）。また認知症対応型通所介護は平成30年度を最後に実績がありません。地域密着型サービスは村の指定によりはじめて提供されるため、定員と類型の設定は村の判断によります（5-2(8)）。</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3-3　施設サービスの提供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-6）。第9期計画は施設の種類を列挙する記載でしたが、本計画では村外利用を前提とした支援策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村外施設の空き状況等の情報提供を行います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基本目標4　地域で支えあう仕組みづくり</w:t>
      </w:r>
    </w:p>
    <w:p>
      <w:pPr>
        <w:spacing w:after="120" w:line="300" w:lineRule="exact"/>
      </w:pPr>
      <w:r>
        <w:rPr>
          <w:rFonts w:ascii="BIZ UDPゴシック" w:cs="BIZ UDPゴシック" w:eastAsia="BIZ UDPゴシック" w:hAnsi="BIZ UDP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BIZ UDPゴシック" w:cs="BIZ UDPゴシック" w:eastAsia="BIZ UDPゴシック" w:hAnsi="BIZ UDPゴシック"/>
          <w:sz w:val="21"/>
          <w:szCs w:val="21"/>
        </w:rPr>
        <w:t xml:space="preserve">一方、認知症総合支援（支援交付金 目標Ⅱ）は32点／100点で、全国平均51.1点を19.1点下回ります。8つの目標のうち最も差が大きい領域です。認知症サポーター数・ステップアップ講座・難聴高齢者への対応の3項目で合わせて44点を失っています。第10期はここを重点とします。</w:t>
      </w:r>
    </w:p>
    <w:p>
      <w:pPr>
        <w:spacing w:after="120" w:line="300" w:lineRule="exact"/>
      </w:pPr>
      <w:r>
        <w:rPr>
          <w:rFonts w:ascii="BIZ UDPゴシック" w:cs="BIZ UDPゴシック" w:eastAsia="BIZ UDPゴシック" w:hAnsi="BIZ UDP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4-1　地域包括ケアシステムの深化・推進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地域包括支援センターの機能強化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3職種の配置は整っています（2-5）。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3職種の体制を維持します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保健師の確保に努めます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養護者の負担軽減のための相談・支援を行います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料編○3）</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地域ケア会議の充実</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在宅医療・介護連携の推進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多職種研修会の開催を継続します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-7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医療・介護関係者間の情報共有の取組を継続します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入退院支援の充実を図ります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在宅医療と介護の提供体制の目指すべき姿</w:t>
      </w:r>
    </w:p>
    <w:p>
      <w:pPr>
        <w:spacing w:after="120" w:line="300" w:lineRule="exact"/>
      </w:pPr>
      <w:r>
        <w:rPr>
          <w:rFonts w:ascii="BIZ UDPゴシック" w:cs="BIZ UDPゴシック" w:eastAsia="BIZ UDPゴシック" w:hAnsi="BIZ UDP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-4）、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-2・5-6の算定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目指す姿と現状の差から抽出した課題と対応策</w:t>
      </w:r>
    </w:p>
    <w:p>
      <w:pPr>
        <w:spacing w:after="120" w:line="300" w:lineRule="exact"/>
      </w:pPr>
      <w:r>
        <w:rPr>
          <w:rFonts w:ascii="BIZ UDPゴシック" w:cs="BIZ UDPゴシック" w:eastAsia="BIZ UDPゴシック" w:hAnsi="BIZ UDPゴシック"/>
          <w:sz w:val="21"/>
          <w:szCs w:val="21"/>
        </w:rPr>
        <w:t xml:space="preserve">上表の目指す姿と、2-4のサービス利用の実績および第9期調査の結果とを照らし合わせ、次の4つの課題を抽出しました。それぞれに目標と対応策を定め、6-2の進捗管理で毎年度その達成状況を確認します。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生活支援体制の整備</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-1）と結びつけ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生活支援コーディネーターの活動を継続します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4-2　認知症施策の推進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施策4-2）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第4章6）。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特定健康診査・後期高齢者健康診査および通いの場の健康チェックの機会に、聞こえの確認を行います（早期発見）。施策1-2の保健事業と介護予防の一体的実施の枠組みを用います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認知症初期集中支援チームの活動を継続します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認知症の人とご家族への支援を充実します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4-3　任意事業の充実</w:t>
      </w:r>
    </w:p>
    <w:p>
      <w:pPr>
        <w:spacing w:after="120" w:line="300" w:lineRule="exact"/>
      </w:pPr>
      <w:r>
        <w:rPr>
          <w:rFonts w:ascii="BIZ UDPゴシック" w:cs="BIZ UDPゴシック" w:eastAsia="BIZ UDPゴシック" w:hAnsi="BIZ UDP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量の見込みの立て方</w:t>
      </w:r>
    </w:p>
    <w:p>
      <w:pPr>
        <w:spacing w:after="120" w:line="300" w:lineRule="exact"/>
      </w:pPr>
      <w:r>
        <w:rPr>
          <w:rFonts w:ascii="BIZ UDPゴシック" w:cs="BIZ UDPゴシック" w:eastAsia="BIZ UDPゴシック" w:hAnsi="BIZ UDP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を100としたときの増減率です。認定者数は5-2の見込み（第1号。206人→208人→211人→210人）、第1号被保険者数は5-2の見込み（1,009人→1,004人→1,000人→994人）によります。いずれも国の推計ワークシートの系列です。</w:t>
      </w:r>
    </w:p>
    <w:p>
      <w:pPr>
        <w:spacing w:after="120" w:line="300" w:lineRule="exact"/>
      </w:pPr>
      <w:r>
        <w:rPr>
          <w:rFonts w:ascii="BIZ UDPゴシック" w:cs="BIZ UDPゴシック" w:eastAsia="BIZ UDPゴシック" w:hAnsi="BIZ UDP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4-4　成年後見制度の利用促進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4-5　介護人材の確保と生産性向上</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-2）と中長期的な推計（5-6）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-2）、取得の状況は担い手の定着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文書負担軽減に係る取組を進めます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経営情報データベース（介護経営DB）の分析結果が公表された時点で、本村が利用しているサービスの経営の状況を把握する材料として用います（2-4）。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高齢者福祉サービスの量の目標</w:t>
      </w:r>
    </w:p>
    <w:p>
      <w:pPr>
        <w:spacing w:after="120" w:line="300" w:lineRule="exact"/>
      </w:pPr>
      <w:r>
        <w:rPr>
          <w:rFonts w:ascii="BIZ UDPゴシック" w:cs="BIZ UDPゴシック" w:eastAsia="BIZ UDPゴシック" w:hAnsi="BIZ UDP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BIZ UDPゴシック" w:cs="BIZ UDPゴシック" w:eastAsia="BIZ UDPゴシック" w:hAnsi="BIZ UDP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5-2(1)(2)・施策4-3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5-2(2)・3-3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村内に設置がなく村外施設の利用により確保。必要利用定員総数は3-3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-4）であり、うち1か所がこの施設にあたるかを含め、設置および運営の形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介護保険の短期入所生活介護。5-2(1)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村内に設置がなく、村外施設の利用により確保する。必要利用定員総数は3-3、見込量は5-2(3)に掲げている。やむを得ない事由による措置（第11条第1項第2号）の実績は把握していない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現在の体制を維持する。認知症の方のご家族への支援とあわせて周知する（施策4-2）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要介護4以上で常時紙おむつ等を必要とする在宅の方への支給（月額4,000円。非課税世帯は5,000円）を継続する（施策4-2）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65歳以上の高齢者世帯等で固定電話をお持ちの方への無償貸与を継続する（施策2-3）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65歳以上の高齢者世帯等で未設置の場合の無償配布を継続する（施策2-3）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高齢者のみで居住する世帯への助成（上限10万円・補助率10/10）を継続する（施策2-3）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高齢者が参画する自主活動団体への活動費の助成を継続する。住民の支え合いの活動（施策2-4）との役割分担を整理する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高齢者の就労・雇用の機会の確保に取り組む。除雪・生活支援の担い手としての役割も担う（施策2-1・施策2-3）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ボランティアネットワークの整備とあわせて活動を支援する（施策2-4）。地区の課題の把握は第2層協議体による（施策4-1）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BIZ UDPゴシック" w:cs="BIZ UDPゴシック" w:eastAsia="BIZ UDPゴシック" w:hAnsi="BIZ UDPゴシック"/>
          <w:sz w:val="21"/>
          <w:szCs w:val="21"/>
        </w:rPr>
        <w:t xml:space="preserve">従事する者の確保および資質の向上、業務の効率化・質の向上のために講ずる都道府県と連携した措置（同項第2号）については、施策4-5（介護人材の確保と生産性向上）に記載しています。定住自立圏（喜多方市・西会津町・北塩原村）の枠組みを活用した研修費用助成が中心とな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認知症施策推進計画としての位置づけ</w:t>
      </w:r>
    </w:p>
    <w:p>
      <w:pPr>
        <w:spacing w:after="120" w:line="300" w:lineRule="exact"/>
      </w:pPr>
      <w:r>
        <w:rPr>
          <w:rFonts w:ascii="BIZ UDPゴシック" w:cs="BIZ UDPゴシック" w:eastAsia="BIZ UDPゴシック" w:hAnsi="BIZ UDP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法が市町村に求めていること</w:t>
      </w:r>
    </w:p>
    <w:p>
      <w:pPr>
        <w:spacing w:after="120" w:line="300" w:lineRule="exact"/>
      </w:pPr>
      <w:r>
        <w:rPr>
          <w:rFonts w:ascii="BIZ UDPゴシック" w:cs="BIZ UDPゴシック" w:eastAsia="BIZ UDPゴシック" w:hAnsi="BIZ UDP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(5)(6)のとおり</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3つの基本的な考え方</w:t>
      </w:r>
    </w:p>
    <w:p>
      <w:pPr>
        <w:spacing w:after="120" w:line="300" w:lineRule="exact"/>
      </w:pPr>
      <w:r>
        <w:rPr>
          <w:rFonts w:ascii="BIZ UDPゴシック" w:cs="BIZ UDPゴシック" w:eastAsia="BIZ UDPゴシック" w:hAnsi="BIZ UDP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基本理念（3-2）および基本目標4に反映</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基本的施策と本計画の施策との対応</w:t>
      </w:r>
    </w:p>
    <w:p>
      <w:pPr>
        <w:spacing w:after="120" w:line="300" w:lineRule="exact"/>
      </w:pPr>
      <w:r>
        <w:rPr>
          <w:rFonts w:ascii="BIZ UDPゴシック" w:cs="BIZ UDPゴシック" w:eastAsia="BIZ UDPゴシック" w:hAnsi="BIZ UDP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施策2-3（移動）・施策2-3（見守り）・施策4-2</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施策2-1（社会参加）・施策4-2（チームオレンジ）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施策4-4（成年後見）・施策2-3（消費者被害の防止）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施策3-2（定員）・施策4-1（医療介護連携）・施策4-5（人材）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施策4-1（包括支援センター）・施策4-2（相談窓口・認知症カフェ）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施策1-1〜施策1-2（介護予防）・施策4-2（早期診断・早期対応、難聴への対応）</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15条（バリアフリー化）については、条文が「移動のための交通手段の確保」「交通の安全の確保」「見守りのための体制の整備」を例示しています。本計画では施策2-3（移動）と施策2-3（見守り）が受け皿となりますが、いずれも認知症の人に着目した記述ではありません。</w:t>
      </w:r>
    </w:p>
    <w:p>
      <w:pPr>
        <w:spacing w:after="120" w:line="300" w:lineRule="exact"/>
      </w:pPr>
      <w:r>
        <w:rPr>
          <w:rFonts w:ascii="BIZ UDPゴシック" w:cs="BIZ UDPゴシック" w:eastAsia="BIZ UDPゴシック" w:hAnsi="BIZ UDP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BIZ UDPゴシック" w:cs="BIZ UDPゴシック" w:eastAsia="BIZ UDPゴシック" w:hAnsi="BIZ UDP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-2）、この方々に若年性認知症の方が含まれるかどうか、また障がい福祉サービス・精神保健の支援を受けているかどうかを、障がい福祉担当との間で確かめます（1-2）。就労の継続は障害者総合支援法の就労系サービスが受け皿となる場合があるため、制度をまたいだ確認が要ります。</w:t>
      </w:r>
    </w:p>
    <w:p>
      <w:pPr>
        <w:spacing w:after="120" w:line="300" w:lineRule="exact"/>
      </w:pPr>
      <w:r>
        <w:rPr>
          <w:rFonts w:ascii="BIZ UDPゴシック" w:cs="BIZ UDPゴシック" w:eastAsia="BIZ UDPゴシック" w:hAnsi="BIZ UDP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認知症の日および認知症月間</w:t>
      </w:r>
    </w:p>
    <w:p>
      <w:pPr>
        <w:spacing w:after="120" w:line="300" w:lineRule="exact"/>
      </w:pPr>
      <w:r>
        <w:rPr>
          <w:rFonts w:ascii="BIZ UDPゴシック" w:cs="BIZ UDPゴシック" w:eastAsia="BIZ UDPゴシック" w:hAnsi="BIZ UDP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BIZ UDPゴシック" w:cs="BIZ UDPゴシック" w:eastAsia="BIZ UDPゴシック" w:hAnsi="BIZ UDPゴシック"/>
          <w:sz w:val="21"/>
          <w:szCs w:val="21"/>
        </w:rPr>
        <w:t xml:space="preserve">本村では、認知症の日および認知症月間に合わせた取組を行っていません。普及啓発（施策4-2）を進める機会として、9月の取組を計画に位置づけます。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認知症の人および家族等の参画</w:t>
      </w:r>
    </w:p>
    <w:p>
      <w:pPr>
        <w:spacing w:after="120" w:line="300" w:lineRule="exact"/>
      </w:pPr>
      <w:r>
        <w:rPr>
          <w:rFonts w:ascii="BIZ UDPゴシック" w:cs="BIZ UDPゴシック" w:eastAsia="BIZ UDPゴシック" w:hAnsi="BIZ UDP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変更のつど</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(6) 施策の実施状況の評価と公表</w:t>
      </w:r>
    </w:p>
    <w:p>
      <w:pPr>
        <w:spacing w:after="120" w:line="300" w:lineRule="exact"/>
      </w:pPr>
      <w:r>
        <w:rPr>
          <w:rFonts w:ascii="BIZ UDPゴシック" w:cs="BIZ UDPゴシック" w:eastAsia="BIZ UDPゴシック" w:hAnsi="BIZ UDP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-1〜6-1）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計画の全面的な見直しにあわせて本節を検討する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国の評価指標における認知症総合支援（支援交付金 目標Ⅱ）は32点／100点で、8つの目標のうち全国平均との差が最も大きい領域です（5-4・施策4-2）。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介護保険料の設定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第1号被保険者の保険料</w:t>
      </w:r>
    </w:p>
    <w:p>
      <w:pPr>
        <w:spacing w:after="120" w:line="300" w:lineRule="exact"/>
      </w:pPr>
      <w:r>
        <w:rPr>
          <w:rFonts w:ascii="BIZ UDPゴシック" w:cs="BIZ UDPゴシック" w:eastAsia="BIZ UDPゴシック" w:hAnsi="BIZ UDPゴシック"/>
          <w:sz w:val="21"/>
          <w:szCs w:val="21"/>
        </w:rPr>
        <w:t xml:space="preserve">■ 第10期の保険料基準額</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BIZ UDPゴシック" w:cs="BIZ UDPゴシック" w:eastAsia="BIZ UDPゴシック" w:hAnsi="BIZ UDP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-4・5-2(5)）。</w:t>
      </w:r>
    </w:p>
    <w:p>
      <w:pPr>
        <w:spacing w:after="120" w:line="300" w:lineRule="exact"/>
      </w:pPr>
      <w:r>
        <w:rPr>
          <w:rFonts w:ascii="BIZ UDPゴシック" w:cs="BIZ UDPゴシック" w:eastAsia="BIZ UDPゴシック" w:hAnsi="BIZ UDPゴシック"/>
          <w:sz w:val="21"/>
          <w:szCs w:val="21"/>
        </w:rPr>
        <w:t xml:space="preserve">■ 介護給付費準備基金の取崩し</w:t>
      </w:r>
    </w:p>
    <w:p>
      <w:pPr>
        <w:spacing w:after="120" w:line="300" w:lineRule="exact"/>
      </w:pPr>
      <w:r>
        <w:rPr>
          <w:rFonts w:ascii="BIZ UDPゴシック" w:cs="BIZ UDPゴシック" w:eastAsia="BIZ UDPゴシック" w:hAnsi="BIZ UDP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BIZ UDPゴシック" w:cs="BIZ UDPゴシック" w:eastAsia="BIZ UDPゴシック" w:hAnsi="BIZ UDP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w:t>
      </w:r>
    </w:p>
    <w:p>
      <w:pPr>
        <w:spacing w:after="120" w:line="300" w:lineRule="exact"/>
      </w:pPr>
      <w:r>
        <w:rPr>
          <w:rFonts w:ascii="BIZ UDPゴシック" w:cs="BIZ UDPゴシック" w:eastAsia="BIZ UDPゴシック" w:hAnsi="BIZ UDPゴシック"/>
          <w:sz w:val="21"/>
          <w:szCs w:val="21"/>
        </w:rPr>
        <w:t xml:space="preserve">■ 確定した算定の係数</w:t>
      </w:r>
    </w:p>
    <w:p>
      <w:pPr>
        <w:spacing w:after="120" w:line="300" w:lineRule="exact"/>
      </w:pPr>
      <w:r>
        <w:rPr>
          <w:rFonts w:ascii="BIZ UDPゴシック" w:cs="BIZ UDPゴシック" w:eastAsia="BIZ UDPゴシック" w:hAnsi="BIZ UDP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spacing w:after="120" w:line="300" w:lineRule="exact"/>
      </w:pPr>
      <w:r>
        <w:rPr>
          <w:rFonts w:ascii="BIZ UDPゴシック" w:cs="BIZ UDPゴシック" w:eastAsia="BIZ UDPゴシック" w:hAnsi="BIZ UDPゴシック"/>
          <w:sz w:val="21"/>
          <w:szCs w:val="21"/>
        </w:rPr>
        <w:t xml:space="preserve">■ 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BIZ UDPゴシック" w:cs="BIZ UDPゴシック" w:eastAsia="BIZ UDPゴシック" w:hAnsi="BIZ UDP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BIZ UDPゴシック" w:cs="BIZ UDPゴシック" w:eastAsia="BIZ UDPゴシック" w:hAnsi="BIZ UDP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spacing w:after="120" w:line="300" w:lineRule="exact"/>
      </w:pPr>
      <w:r>
        <w:rPr>
          <w:rFonts w:ascii="BIZ UDPゴシック" w:cs="BIZ UDPゴシック" w:eastAsia="BIZ UDPゴシック" w:hAnsi="BIZ UDPゴシック"/>
          <w:sz w:val="21"/>
          <w:szCs w:val="21"/>
        </w:rPr>
        <w:t xml:space="preserve">■ 介護給付費準備基金の取崩しの水準</w:t>
      </w:r>
    </w:p>
    <w:p>
      <w:pPr>
        <w:spacing w:after="120" w:line="300" w:lineRule="exact"/>
      </w:pPr>
      <w:r>
        <w:rPr>
          <w:rFonts w:ascii="BIZ UDPゴシック" w:cs="BIZ UDPゴシック" w:eastAsia="BIZ UDPゴシック" w:hAnsi="BIZ UDP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BIZ UDPゴシック" w:cs="BIZ UDPゴシック" w:eastAsia="BIZ UDPゴシック" w:hAnsi="BIZ UDP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BIZ UDPゴシック" w:cs="BIZ UDPゴシック" w:eastAsia="BIZ UDPゴシック" w:hAnsi="BIZ UDP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5-2(10)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spacing w:after="120" w:line="300" w:lineRule="exact"/>
      </w:pPr>
      <w:r>
        <w:rPr>
          <w:rFonts w:ascii="BIZ UDPゴシック" w:cs="BIZ UDPゴシック" w:eastAsia="BIZ UDPゴシック" w:hAnsi="BIZ UDPゴシック"/>
          <w:sz w:val="21"/>
          <w:szCs w:val="21"/>
        </w:rPr>
        <w:t xml:space="preserve">■ 参考　当方の検算（国の推計ワークシートの受領前の算定）</w:t>
      </w:r>
    </w:p>
    <w:p>
      <w:pPr>
        <w:spacing w:after="120" w:line="300" w:lineRule="exact"/>
      </w:pPr>
      <w:r>
        <w:rPr>
          <w:rFonts w:ascii="BIZ UDPゴシック" w:cs="BIZ UDPゴシック" w:eastAsia="BIZ UDPゴシック" w:hAnsi="BIZ UDP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算定の構造</w:t>
      </w:r>
    </w:p>
    <w:p>
      <w:pPr>
        <w:spacing w:after="120" w:line="300" w:lineRule="exact"/>
      </w:pPr>
      <w:r>
        <w:rPr>
          <w:rFonts w:ascii="BIZ UDPゴシック" w:cs="BIZ UDPゴシック" w:eastAsia="BIZ UDPゴシック" w:hAnsi="BIZ UDP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BIZ UDPゴシック" w:cs="BIZ UDPゴシック" w:eastAsia="BIZ UDPゴシック" w:hAnsi="BIZ UDP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BIZ UDPゴシック" w:cs="BIZ UDPゴシック" w:eastAsia="BIZ UDPゴシック" w:hAnsi="BIZ UDPゴシック"/>
          <w:sz w:val="21"/>
          <w:szCs w:val="21"/>
        </w:rPr>
        <w:t xml:space="preserve">　見込交付割合 ＝（α＋0.05）－ α × F × G</w:t>
      </w:r>
    </w:p>
    <w:p>
      <w:pPr>
        <w:spacing w:after="120" w:line="300" w:lineRule="exact"/>
      </w:pPr>
      <w:r>
        <w:rPr>
          <w:rFonts w:ascii="BIZ UDPゴシック" w:cs="BIZ UDPゴシック" w:eastAsia="BIZ UDPゴシック" w:hAnsi="BIZ UDP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20" w:line="300" w:lineRule="exact"/>
      </w:pPr>
      <w:r>
        <w:rPr>
          <w:rFonts w:ascii="BIZ UDPゴシック" w:cs="BIZ UDPゴシック" w:eastAsia="BIZ UDPゴシック" w:hAnsi="BIZ UDPゴシック"/>
          <w:sz w:val="21"/>
          <w:szCs w:val="21"/>
        </w:rPr>
        <w:t xml:space="preserve">■ 算定の構造による第9期の再現</w:t>
      </w:r>
    </w:p>
    <w:p>
      <w:pPr>
        <w:spacing w:after="120" w:line="300" w:lineRule="exact"/>
      </w:pPr>
      <w:r>
        <w:rPr>
          <w:rFonts w:ascii="BIZ UDPゴシック" w:cs="BIZ UDPゴシック" w:eastAsia="BIZ UDPゴシック" w:hAnsi="BIZ UDP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20" w:line="300" w:lineRule="exact"/>
      </w:pPr>
      <w:r>
        <w:rPr>
          <w:rFonts w:ascii="BIZ UDPゴシック" w:cs="BIZ UDPゴシック" w:eastAsia="BIZ UDPゴシック" w:hAnsi="BIZ UDPゴシック"/>
          <w:sz w:val="21"/>
          <w:szCs w:val="21"/>
        </w:rPr>
        <w:t xml:space="preserve">■ 第1号被保険者負担割合（α）</w:t>
      </w:r>
    </w:p>
    <w:p>
      <w:pPr>
        <w:spacing w:after="120" w:line="300" w:lineRule="exact"/>
      </w:pPr>
      <w:r>
        <w:rPr>
          <w:rFonts w:ascii="BIZ UDPゴシック" w:cs="BIZ UDPゴシック" w:eastAsia="BIZ UDPゴシック" w:hAnsi="BIZ UDP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BIZ UDPゴシック" w:cs="BIZ UDPゴシック" w:eastAsia="BIZ UDPゴシック" w:hAnsi="BIZ UDP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＋587円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spacing w:after="120" w:line="300" w:lineRule="exact"/>
      </w:pPr>
      <w:r>
        <w:rPr>
          <w:rFonts w:ascii="BIZ UDPゴシック" w:cs="BIZ UDPゴシック" w:eastAsia="BIZ UDPゴシック" w:hAnsi="BIZ UDPゴシック"/>
          <w:sz w:val="21"/>
          <w:szCs w:val="21"/>
        </w:rPr>
        <w:t xml:space="preserve">■ 感応度</w:t>
      </w:r>
    </w:p>
    <w:p>
      <w:pPr>
        <w:spacing w:after="120" w:line="300" w:lineRule="exact"/>
      </w:pPr>
      <w:r>
        <w:rPr>
          <w:rFonts w:ascii="BIZ UDPゴシック" w:cs="BIZ UDPゴシック" w:eastAsia="BIZ UDPゴシック" w:hAnsi="BIZ UDPゴシック"/>
          <w:sz w:val="21"/>
          <w:szCs w:val="21"/>
        </w:rPr>
        <w:t xml:space="preserve">どの前提がどれだけ保険料に効くかを先に示します。分子は標準給付費見込額854,014千円（5-2）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単価が趨勢どおり年1.30%上がる場合（5-2(10)①）</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推計の誤差（絶対値の平均11.9%。5-2(10)③）</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調整交付金の見込交付割合が0.1ポイント低下（5-3(3)）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BIZ UDPゴシック" w:cs="BIZ UDPゴシック" w:eastAsia="BIZ UDPゴシック" w:hAnsi="BIZ UDPゴシック"/>
          <w:sz w:val="21"/>
          <w:szCs w:val="21"/>
        </w:rPr>
        <w:t xml:space="preserve">ただし、推計の誤差そのものは別に考える必要があります。5-2(10)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-1により毎年度の実績と計画値を突き合わせ、乖離が大きいときに中間年で見直すことを前提とします。</w:t>
      </w:r>
    </w:p>
    <w:p>
      <w:pPr>
        <w:spacing w:after="120" w:line="300" w:lineRule="exact"/>
      </w:pPr>
      <w:r>
        <w:rPr>
          <w:rFonts w:ascii="BIZ UDPゴシック" w:cs="BIZ UDPゴシック" w:eastAsia="BIZ UDPゴシック" w:hAnsi="BIZ UDPゴシック"/>
          <w:sz w:val="21"/>
          <w:szCs w:val="21"/>
        </w:rPr>
        <w:t xml:space="preserve">■ 年度別の保険料収納必要額</w:t>
      </w:r>
    </w:p>
    <w:p>
      <w:pPr>
        <w:spacing w:after="120" w:line="300" w:lineRule="exact"/>
      </w:pPr>
      <w:r>
        <w:rPr>
          <w:rFonts w:ascii="BIZ UDPゴシック" w:cs="BIZ UDPゴシック" w:eastAsia="BIZ UDPゴシック" w:hAnsi="BIZ UDP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単位：千円（第1号被保険者数・分母・月額を除く）　第1号被保険者負担割合23%・基金の取崩しなしの場合です。</w:t>
      </w:r>
    </w:p>
    <w:p>
      <w:pPr>
        <w:spacing w:after="120" w:line="300" w:lineRule="exact"/>
      </w:pPr>
      <w:r>
        <w:rPr>
          <w:rFonts w:ascii="BIZ UDPゴシック" w:cs="BIZ UDPゴシック" w:eastAsia="BIZ UDPゴシック" w:hAnsi="BIZ UDP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▲486千円（不足）</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spacing w:after="120" w:line="300" w:lineRule="exact"/>
      </w:pPr>
      <w:r>
        <w:rPr>
          <w:rFonts w:ascii="BIZ UDPゴシック" w:cs="BIZ UDPゴシック" w:eastAsia="BIZ UDPゴシック" w:hAnsi="BIZ UDPゴシック"/>
          <w:sz w:val="21"/>
          <w:szCs w:val="21"/>
        </w:rPr>
        <w:t xml:space="preserve">■ 保険料基準額のパターン</w:t>
      </w:r>
    </w:p>
    <w:p>
      <w:pPr>
        <w:spacing w:after="120" w:line="300" w:lineRule="exact"/>
      </w:pPr>
      <w:r>
        <w:rPr>
          <w:rFonts w:ascii="BIZ UDPゴシック" w:cs="BIZ UDPゴシック" w:eastAsia="BIZ UDPゴシック" w:hAnsi="BIZ UDP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図5-2　参考　当方の検算による保険料月額の12パターンと条例上の基準額</w:t>
      </w:r>
    </w:p>
    <w:p>
      <w:pPr>
        <w:spacing w:after="200"/>
        <w:jc w:val="center"/>
      </w:pPr>
      <w:r>
        <w:rPr>
          <w:rFonts w:ascii="BIZ UDPゴシック" w:cs="BIZ UDPゴシック" w:eastAsia="BIZ UDPゴシック" w:hAnsi="BIZ UDPゴシック"/>
          <w:color w:val="595959"/>
          <w:sz w:val="16"/>
          <w:szCs w:val="16"/>
        </w:rPr>
        <w:t xml:space="preserve">出典：当方の検算（令和5年度決算を基礎とした算定）による</w:t>
      </w:r>
    </w:p>
    <w:p>
      <w:pPr>
        <w:spacing w:after="120" w:line="300" w:lineRule="exact"/>
      </w:pPr>
      <w:r>
        <w:rPr>
          <w:rFonts w:ascii="BIZ UDPゴシック" w:cs="BIZ UDPゴシック" w:eastAsia="BIZ UDPゴシック" w:hAnsi="BIZ UDPゴシック"/>
          <w:sz w:val="21"/>
          <w:szCs w:val="21"/>
        </w:rPr>
        <w:t xml:space="preserve">■ 算定上の月額と条例上の基準額</w:t>
      </w:r>
    </w:p>
    <w:p>
      <w:pPr>
        <w:spacing w:after="120" w:line="300" w:lineRule="exact"/>
      </w:pPr>
      <w:r>
        <w:rPr>
          <w:rFonts w:ascii="BIZ UDPゴシック" w:cs="BIZ UDPゴシック" w:eastAsia="BIZ UDPゴシック" w:hAnsi="BIZ UDP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BIZ UDPゴシック" w:cs="BIZ UDPゴシック" w:eastAsia="BIZ UDPゴシック" w:hAnsi="BIZ UDP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取崩しの案（国の推計ワークシートによる）</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spacing w:after="120" w:line="300" w:lineRule="exact"/>
      </w:pPr>
      <w:r>
        <w:rPr>
          <w:rFonts w:ascii="BIZ UDPゴシック" w:cs="BIZ UDPゴシック" w:eastAsia="BIZ UDPゴシック" w:hAnsi="BIZ UDPゴシック"/>
          <w:sz w:val="21"/>
          <w:szCs w:val="21"/>
        </w:rPr>
        <w:t xml:space="preserve">したがって、第2回策定委員会でお諮りすべき事項は、給付費の推計の精度ではなく、介護給付費準備基金をどこまで取り崩すかという村の判断です。</w:t>
      </w:r>
    </w:p>
    <w:p>
      <w:pPr>
        <w:spacing w:after="120" w:line="300" w:lineRule="exact"/>
      </w:pPr>
      <w:r>
        <w:rPr>
          <w:rFonts w:ascii="BIZ UDPゴシック" w:cs="BIZ UDPゴシック" w:eastAsia="BIZ UDPゴシック" w:hAnsi="BIZ UDPゴシック"/>
          <w:sz w:val="21"/>
          <w:szCs w:val="21"/>
        </w:rPr>
        <w:t xml:space="preserve">■ 所得段階の設定</w:t>
      </w:r>
    </w:p>
    <w:p>
      <w:pPr>
        <w:spacing w:after="120" w:line="300" w:lineRule="exact"/>
      </w:pPr>
      <w:r>
        <w:rPr>
          <w:rFonts w:ascii="BIZ UDPゴシック" w:cs="BIZ UDPゴシック" w:eastAsia="BIZ UDPゴシック" w:hAnsi="BIZ UDP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-7の3）。検討の結果が示された時点で、段階数・対象者数・保険料率を再設定します。</w:t>
      </w:r>
    </w:p>
    <w:p>
      <w:pPr>
        <w:spacing w:after="120" w:line="300" w:lineRule="exact"/>
      </w:pPr>
      <w:r>
        <w:rPr>
          <w:rFonts w:ascii="BIZ UDPゴシック" w:cs="BIZ UDPゴシック" w:eastAsia="BIZ UDPゴシック" w:hAnsi="BIZ UDP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spacing w:after="120" w:line="300" w:lineRule="exact"/>
      </w:pPr>
      <w:r>
        <w:rPr>
          <w:rFonts w:ascii="BIZ UDPゴシック" w:cs="BIZ UDPゴシック" w:eastAsia="BIZ UDPゴシック" w:hAnsi="BIZ UDP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出典：令和8年度合計所得金額分布調査</w:t>
      </w:r>
    </w:p>
    <w:p>
      <w:pPr>
        <w:spacing w:after="120" w:line="300" w:lineRule="exact"/>
      </w:pPr>
      <w:r>
        <w:rPr>
          <w:rFonts w:ascii="BIZ UDPゴシック" w:cs="BIZ UDPゴシック" w:eastAsia="BIZ UDPゴシック" w:hAnsi="BIZ UDP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BIZ UDPゴシック" w:cs="BIZ UDPゴシック" w:eastAsia="BIZ UDPゴシック" w:hAnsi="BIZ UDPゴシック"/>
          <w:sz w:val="21"/>
          <w:szCs w:val="21"/>
        </w:rPr>
        <w:t xml:space="preserve">一方で、第11段階は4人、第12段階は1人と、高所得の段階に該当する方は多くありません。段階の多段階化による負担の再配分には限りがあります。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推計の考え方</w:t>
      </w:r>
    </w:p>
    <w:p>
      <w:pPr>
        <w:spacing w:after="120" w:line="300" w:lineRule="exact"/>
      </w:pPr>
      <w:r>
        <w:rPr>
          <w:rFonts w:ascii="BIZ UDPゴシック" w:cs="BIZ UDPゴシック" w:eastAsia="BIZ UDPゴシック" w:hAnsi="BIZ UDPゴシック"/>
          <w:sz w:val="21"/>
          <w:szCs w:val="21"/>
        </w:rPr>
        <w:t xml:space="preserve">本計画における各種の推計は、次の考え方によります。第9期計画の検証を踏まえ、推計の方法を計画書に明記することとしました。次期計画において本計画の推計精度を検証できるようにするためです。</w:t>
      </w:r>
    </w:p>
    <w:p>
      <w:pPr>
        <w:spacing w:after="120" w:line="300" w:lineRule="exact"/>
      </w:pPr>
      <w:r>
        <w:rPr>
          <w:rFonts w:ascii="BIZ UDPゴシック" w:cs="BIZ UDPゴシック" w:eastAsia="BIZ UDPゴシック" w:hAnsi="BIZ UDPゴシック"/>
          <w:sz w:val="21"/>
          <w:szCs w:val="21"/>
        </w:rPr>
        <w:t xml:space="preserve">■ 用いる人口の系列</w:t>
      </w:r>
    </w:p>
    <w:p>
      <w:pPr>
        <w:spacing w:after="120" w:line="300" w:lineRule="exact"/>
      </w:pPr>
      <w:r>
        <w:rPr>
          <w:rFonts w:ascii="BIZ UDPゴシック" w:cs="BIZ UDPゴシック" w:eastAsia="BIZ UDPゴシック" w:hAnsi="BIZ UDP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第1号被保険者数・認定者数・サービス見込量・給付費・保険料（5-2〜5-1）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総人口・年齢3区分・高齢化率など地域の姿を示す統計（第2章・5-6の前段）</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spacing w:after="120" w:line="300" w:lineRule="exact"/>
      </w:pPr>
      <w:r>
        <w:rPr>
          <w:rFonts w:ascii="BIZ UDPゴシック" w:cs="BIZ UDPゴシック" w:eastAsia="BIZ UDPゴシック" w:hAnsi="BIZ UDPゴシック"/>
          <w:sz w:val="21"/>
          <w:szCs w:val="21"/>
        </w:rPr>
        <w:t xml:space="preserve">■ 第1号被保険者数（第9期からの変更点）</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BIZ UDPゴシック" w:cs="BIZ UDPゴシック" w:eastAsia="BIZ UDPゴシック" w:hAnsi="BIZ UDP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BIZ UDPゴシック" w:cs="BIZ UDPゴシック" w:eastAsia="BIZ UDPゴシック" w:hAnsi="BIZ UDPゴシック"/>
          <w:sz w:val="21"/>
          <w:szCs w:val="21"/>
        </w:rPr>
        <w:t xml:space="preserve">置き直しを行う理由は、配布された推計用人口が令和8年で953人であるのに対し、実績が1,012人と59人多いためです。実績に対して5.8%の差で、第9期の乖離6.6%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BIZ UDPゴシック" w:cs="BIZ UDPゴシック" w:eastAsia="BIZ UDPゴシック" w:hAnsi="BIZ UDP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BIZ UDPゴシック" w:cs="BIZ UDPゴシック" w:eastAsia="BIZ UDPゴシック" w:hAnsi="BIZ UDP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spacing w:after="120" w:line="300" w:lineRule="exact"/>
      </w:pPr>
      <w:r>
        <w:rPr>
          <w:rFonts w:ascii="BIZ UDPゴシック" w:cs="BIZ UDPゴシック" w:eastAsia="BIZ UDPゴシック" w:hAnsi="BIZ UDPゴシック"/>
          <w:sz w:val="21"/>
          <w:szCs w:val="21"/>
        </w:rPr>
        <w:t xml:space="preserve">■ 参考　国勢調査ベースの推計による算定</w:t>
      </w:r>
    </w:p>
    <w:p>
      <w:pPr>
        <w:spacing w:after="120" w:line="300" w:lineRule="exact"/>
      </w:pPr>
      <w:r>
        <w:rPr>
          <w:rFonts w:ascii="BIZ UDPゴシック" w:cs="BIZ UDPゴシック" w:eastAsia="BIZ UDPゴシック" w:hAnsi="BIZ UDP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1.0716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要支援・要介護認定者数</w:t>
      </w:r>
    </w:p>
    <w:p>
      <w:pPr>
        <w:spacing w:after="120" w:line="300" w:lineRule="exact"/>
      </w:pPr>
      <w:r>
        <w:rPr>
          <w:rFonts w:ascii="BIZ UDPゴシック" w:cs="BIZ UDPゴシック" w:eastAsia="BIZ UDPゴシック" w:hAnsi="BIZ UDP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-2に併記します。3か年計で22人（3.4%）の差があり、原因は認定率の置き方です（5-2）。第9期計画では合計での検証のみであったため、要支援1が36%過少、要介護4が39%過大という乖離が生じても把握できませんでした。本計画では要介護度別に算定し、毎年度検証します。</w:t>
      </w:r>
    </w:p>
    <w:p>
      <w:pPr>
        <w:spacing w:after="120" w:line="300" w:lineRule="exact"/>
      </w:pPr>
      <w:r>
        <w:rPr>
          <w:rFonts w:ascii="BIZ UDPゴシック" w:cs="BIZ UDPゴシック" w:eastAsia="BIZ UDPゴシック" w:hAnsi="BIZ UDPゴシック"/>
          <w:sz w:val="21"/>
          <w:szCs w:val="21"/>
        </w:rPr>
        <w:t xml:space="preserve">■ サービス見込量・給付費</w:t>
      </w:r>
    </w:p>
    <w:p>
      <w:pPr>
        <w:spacing w:after="120" w:line="300" w:lineRule="exact"/>
      </w:pPr>
      <w:r>
        <w:rPr>
          <w:rFonts w:ascii="BIZ UDPゴシック" w:cs="BIZ UDPゴシック" w:eastAsia="BIZ UDPゴシック" w:hAnsi="BIZ UDP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給付費等の今後の見込み</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標準給付費の見込み</w:t>
      </w:r>
    </w:p>
    <w:p>
      <w:pPr>
        <w:spacing w:after="120" w:line="300" w:lineRule="exact"/>
      </w:pPr>
      <w:r>
        <w:rPr>
          <w:rFonts w:ascii="BIZ UDPゴシック" w:cs="BIZ UDPゴシック" w:eastAsia="BIZ UDPゴシック" w:hAnsi="BIZ UDPゴシック"/>
          <w:sz w:val="21"/>
          <w:szCs w:val="21"/>
        </w:rPr>
        <w:t xml:space="preserve">5-2のサービス見込量に単価を乗じて給付費を算定し、次の様式により標準給付費を見込みます。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49,389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サービス諸費は介護サービス等諸費と介護予防サービス等諸費の合計です。5-2の見込量に受給者1人あたり給付月額（令和5〜7年度の3か年平均）を乗じて算定した暫定値です。</w:t>
      </w:r>
    </w:p>
    <w:p>
      <w:pPr>
        <w:spacing w:after="120" w:line="300" w:lineRule="exact"/>
      </w:pPr>
      <w:r>
        <w:rPr>
          <w:rFonts w:ascii="BIZ UDPゴシック" w:cs="BIZ UDPゴシック" w:eastAsia="BIZ UDPゴシック" w:hAnsi="BIZ UDPゴシック"/>
          <w:sz w:val="21"/>
          <w:szCs w:val="21"/>
        </w:rPr>
        <w:t xml:space="preserve">■ 介護給付費と予防給付費の分離</w:t>
      </w:r>
    </w:p>
    <w:p>
      <w:pPr>
        <w:spacing w:after="120" w:line="300" w:lineRule="exact"/>
      </w:pPr>
      <w:r>
        <w:rPr>
          <w:rFonts w:ascii="BIZ UDPゴシック" w:cs="BIZ UDPゴシック" w:eastAsia="BIZ UDPゴシック" w:hAnsi="BIZ UDP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175,230円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BIZ UDPゴシック" w:cs="BIZ UDPゴシック" w:eastAsia="BIZ UDPゴシック" w:hAnsi="BIZ UDP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BIZ UDPゴシック" w:cs="BIZ UDPゴシック" w:eastAsia="BIZ UDPゴシック" w:hAnsi="BIZ UDP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-3）に効いてきます。</w:t>
      </w:r>
    </w:p>
    <w:p>
      <w:pPr>
        <w:spacing w:after="120" w:line="300" w:lineRule="exact"/>
      </w:pPr>
      <w:r>
        <w:rPr>
          <w:rFonts w:ascii="BIZ UDPゴシック" w:cs="BIZ UDPゴシック" w:eastAsia="BIZ UDPゴシック" w:hAnsi="BIZ UDPゴシック"/>
          <w:sz w:val="21"/>
          <w:szCs w:val="21"/>
        </w:rPr>
        <w:t xml:space="preserve">補足給付・高額介護サービス費・高額医療合算・審査支払手数料の4項目は、現時点で把握している最新の決算である令和5年度（令和6・7年度の決算により置き直します）の額を3か年据え置きました。4項目の合計は年21,517千円で、標準給付費見込額の7.6%に当たります。地域支援事業費も同じく令和5年度決算を据え置いています。5-2の積み上げ（3か年122,737千円）を用いる場合は、保険料基準額が月額約22円上がります（5-1）。</w:t>
      </w:r>
    </w:p>
    <w:p>
      <w:pPr>
        <w:spacing w:after="120" w:line="300" w:lineRule="exact"/>
      </w:pPr>
      <w:r>
        <w:rPr>
          <w:rFonts w:ascii="BIZ UDPゴシック" w:cs="BIZ UDPゴシック" w:eastAsia="BIZ UDPゴシック" w:hAnsi="BIZ UDPゴシック"/>
          <w:sz w:val="21"/>
          <w:szCs w:val="21"/>
        </w:rPr>
        <w:t xml:space="preserve">■ 補助給付等の対標準給付費比</w:t>
      </w:r>
    </w:p>
    <w:p>
      <w:pPr>
        <w:spacing w:after="120" w:line="300" w:lineRule="exact"/>
      </w:pPr>
      <w:r>
        <w:rPr>
          <w:rFonts w:ascii="BIZ UDPゴシック" w:cs="BIZ UDPゴシック" w:eastAsia="BIZ UDPゴシック" w:hAnsi="BIZ UDP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20" w:line="300" w:lineRule="exact"/>
      </w:pPr>
      <w:r>
        <w:rPr>
          <w:rFonts w:ascii="BIZ UDPゴシック" w:cs="BIZ UDPゴシック" w:eastAsia="BIZ UDPゴシック" w:hAnsi="BIZ UDPゴシック"/>
          <w:sz w:val="21"/>
          <w:szCs w:val="21"/>
        </w:rPr>
        <w:t xml:space="preserve">■ 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 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280,366千円</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第1号被保険者数の見込み</w:t>
      </w:r>
    </w:p>
    <w:p>
      <w:pPr>
        <w:spacing w:after="120" w:line="300" w:lineRule="exact"/>
      </w:pPr>
      <w:r>
        <w:rPr>
          <w:rFonts w:ascii="BIZ UDPゴシック" w:cs="BIZ UDPゴシック" w:eastAsia="BIZ UDPゴシック" w:hAnsi="BIZ UDP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BIZ UDPゴシック" w:cs="BIZ UDPゴシック" w:eastAsia="BIZ UDPゴシック" w:hAnsi="BIZ UDP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-2）。</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要支援・要介護認定者数の見込み</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BIZ UDPゴシック" w:cs="BIZ UDPゴシック" w:eastAsia="BIZ UDPゴシック" w:hAnsi="BIZ UDP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BIZ UDPゴシック" w:cs="BIZ UDPゴシック" w:eastAsia="BIZ UDPゴシック" w:hAnsi="BIZ UDP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-3・施策3-1）。</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②の保険料への効きは、認定者数が＋3.5%の上振れであれば給付費もおおむね同じ割合で上振れすると置き、5-1の感応度（給付費1%の上振れが月額59円）により換算したものです。</w:t>
      </w:r>
    </w:p>
    <w:p>
      <w:pPr>
        <w:spacing w:after="120" w:line="300" w:lineRule="exact"/>
      </w:pPr>
      <w:r>
        <w:rPr>
          <w:rFonts w:ascii="BIZ UDPゴシック" w:cs="BIZ UDPゴシック" w:eastAsia="BIZ UDPゴシック" w:hAnsi="BIZ UDP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介護サービス見込量</w:t>
      </w:r>
    </w:p>
    <w:p>
      <w:pPr>
        <w:spacing w:after="120" w:line="300" w:lineRule="exact"/>
      </w:pPr>
      <w:r>
        <w:rPr>
          <w:rFonts w:ascii="BIZ UDPゴシック" w:cs="BIZ UDPゴシック" w:eastAsia="BIZ UDPゴシック" w:hAnsi="BIZ UDP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BIZ UDPゴシック" w:cs="BIZ UDPゴシック" w:eastAsia="BIZ UDPゴシック" w:hAnsi="BIZ UDP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-3（多様なサービスの創設）の判断と一致させて見込量を立てます。</w:t>
      </w:r>
    </w:p>
    <w:p>
      <w:pPr>
        <w:spacing w:after="120" w:line="300" w:lineRule="exact"/>
      </w:pPr>
      <w:r>
        <w:rPr>
          <w:rFonts w:ascii="BIZ UDPゴシック" w:cs="BIZ UDPゴシック" w:eastAsia="BIZ UDPゴシック" w:hAnsi="BIZ UDPゴシック"/>
          <w:sz w:val="21"/>
          <w:szCs w:val="21"/>
        </w:rPr>
        <w:t xml:space="preserve">■ 基準年度とデータの月数</w:t>
      </w:r>
    </w:p>
    <w:p>
      <w:pPr>
        <w:spacing w:after="120" w:line="300" w:lineRule="exact"/>
      </w:pPr>
      <w:r>
        <w:rPr>
          <w:rFonts w:ascii="BIZ UDPゴシック" w:cs="BIZ UDPゴシック" w:eastAsia="BIZ UDPゴシック" w:hAnsi="BIZ UDP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BIZ UDPゴシック" w:cs="BIZ UDPゴシック" w:eastAsia="BIZ UDPゴシック" w:hAnsi="BIZ UDP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月数に中立のため、そのまま用いる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BIZ UDPゴシック" w:cs="BIZ UDPゴシック" w:eastAsia="BIZ UDPゴシック" w:hAnsi="BIZ UDP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spacing w:after="120" w:line="300" w:lineRule="exact"/>
      </w:pPr>
      <w:r>
        <w:rPr>
          <w:rFonts w:ascii="BIZ UDPゴシック" w:cs="BIZ UDPゴシック" w:eastAsia="BIZ UDPゴシック" w:hAnsi="BIZ UDPゴシック"/>
          <w:sz w:val="21"/>
          <w:szCs w:val="21"/>
        </w:rPr>
        <w:t xml:space="preserve">■ 利用率の分母</w:t>
      </w:r>
    </w:p>
    <w:p>
      <w:pPr>
        <w:spacing w:after="120" w:line="300" w:lineRule="exact"/>
      </w:pPr>
      <w:r>
        <w:rPr>
          <w:rFonts w:ascii="BIZ UDPゴシック" w:cs="BIZ UDPゴシック" w:eastAsia="BIZ UDPゴシック" w:hAnsi="BIZ UDP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BIZ UDPゴシック" w:cs="BIZ UDPゴシック" w:eastAsia="BIZ UDPゴシック" w:hAnsi="BIZ UDP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spacing w:after="120" w:line="300" w:lineRule="exact"/>
      </w:pPr>
      <w:r>
        <w:rPr>
          <w:rFonts w:ascii="BIZ UDPゴシック" w:cs="BIZ UDPゴシック" w:eastAsia="BIZ UDPゴシック" w:hAnsi="BIZ UDPゴシック"/>
          <w:sz w:val="21"/>
          <w:szCs w:val="21"/>
        </w:rPr>
        <w:t xml:space="preserve">■ 算定の対象とするサービス</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 居宅サービス</w:t>
      </w:r>
    </w:p>
    <w:p>
      <w:pPr>
        <w:spacing w:after="120" w:line="300" w:lineRule="exact"/>
      </w:pPr>
      <w:r>
        <w:rPr>
          <w:rFonts w:ascii="BIZ UDPゴシック" w:cs="BIZ UDPゴシック" w:eastAsia="BIZ UDPゴシック" w:hAnsi="BIZ UDP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BIZ UDPゴシック" w:cs="BIZ UDPゴシック" w:eastAsia="BIZ UDPゴシック" w:hAnsi="BIZ UDP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spacing w:after="120" w:line="300" w:lineRule="exact"/>
      </w:pPr>
      <w:r>
        <w:rPr>
          <w:rFonts w:ascii="BIZ UDPゴシック" w:cs="BIZ UDPゴシック" w:eastAsia="BIZ UDPゴシック" w:hAnsi="BIZ UDPゴシック"/>
          <w:sz w:val="21"/>
          <w:szCs w:val="21"/>
        </w:rPr>
        <w:t xml:space="preserve">■ (2)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spacing w:after="120" w:line="300" w:lineRule="exact"/>
      </w:pPr>
      <w:r>
        <w:rPr>
          <w:rFonts w:ascii="BIZ UDPゴシック" w:cs="BIZ UDPゴシック" w:eastAsia="BIZ UDPゴシック" w:hAnsi="BIZ UDPゴシック"/>
          <w:sz w:val="21"/>
          <w:szCs w:val="21"/>
        </w:rPr>
        <w:t xml:space="preserve">■ (3)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BIZ UDPゴシック" w:cs="BIZ UDPゴシック" w:eastAsia="BIZ UDPゴシック" w:hAnsi="BIZ UDP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-2(5)）。</w:t>
      </w:r>
    </w:p>
    <w:p>
      <w:pPr>
        <w:spacing w:after="120" w:line="300" w:lineRule="exact"/>
      </w:pPr>
      <w:r>
        <w:rPr>
          <w:rFonts w:ascii="BIZ UDPゴシック" w:cs="BIZ UDPゴシック" w:eastAsia="BIZ UDPゴシック" w:hAnsi="BIZ UDP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施設サービスの受給者が1人／月増えると保険料基準額は月額75円上がります（5-1）。本村の第1号被保険者は約1,000人と少ないため、施設の入所が数人動くだけで保険料が数百円動く構造です。</w:t>
      </w:r>
    </w:p>
    <w:p>
      <w:pPr>
        <w:spacing w:after="120" w:line="300" w:lineRule="exact"/>
      </w:pPr>
      <w:r>
        <w:rPr>
          <w:rFonts w:ascii="BIZ UDPゴシック" w:cs="BIZ UDPゴシック" w:eastAsia="BIZ UDPゴシック" w:hAnsi="BIZ UDPゴシック"/>
          <w:sz w:val="21"/>
          <w:szCs w:val="21"/>
        </w:rPr>
        <w:t xml:space="preserve">■ (4)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1-7）。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spacing w:after="120" w:line="300" w:lineRule="exact"/>
      </w:pPr>
      <w:r>
        <w:rPr>
          <w:rFonts w:ascii="BIZ UDPゴシック" w:cs="BIZ UDPゴシック" w:eastAsia="BIZ UDPゴシック" w:hAnsi="BIZ UDPゴシック"/>
          <w:sz w:val="21"/>
          <w:szCs w:val="21"/>
        </w:rPr>
        <w:t xml:space="preserve">■ (5) 供給の制約</w:t>
      </w:r>
    </w:p>
    <w:p>
      <w:pPr>
        <w:spacing w:after="120" w:line="300" w:lineRule="exact"/>
      </w:pPr>
      <w:r>
        <w:rPr>
          <w:rFonts w:ascii="BIZ UDPゴシック" w:cs="BIZ UDPゴシック" w:eastAsia="BIZ UDPゴシック" w:hAnsi="BIZ UDPゴシック"/>
          <w:sz w:val="21"/>
          <w:szCs w:val="21"/>
        </w:rPr>
        <w:t xml:space="preserve">村内で定員が定められているサービスは、認知症対応型共同生活介護（定員27人）と通所介護（定員50人）の2種類です（2-4）。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本村の受給者数÷村内定員</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BIZ UDPゴシック" w:cs="BIZ UDPゴシック" w:eastAsia="BIZ UDPゴシック" w:hAnsi="BIZ UDPゴシック"/>
          <w:sz w:val="21"/>
          <w:szCs w:val="21"/>
        </w:rPr>
        <w:t xml:space="preserve">村内の事業所の実際の利用でも同じことが確かめられます（2-4）。認知症対応型共同生活介護の2事業所は令和7年に利用者27人で定員27人と同じであり、延べ利用者数を定員で割ると30.0日分で、ひと月を通して満床です（令和3年は22.9日分）。通所介護の2事業所は1月あたりの延べ利用者数が656人で、定員で割ると1席あたり月13.1日分です。上表の通所介護の比は本村の受給者数を定員で割ったもので、事業所の稼働率ではありません。日ごとの受け入れには余地があり、通所介護の定員は計画期間の制約になりません。</w:t>
      </w:r>
    </w:p>
    <w:p>
      <w:pPr>
        <w:spacing w:after="120" w:line="300" w:lineRule="exact"/>
      </w:pPr>
      <w:r>
        <w:rPr>
          <w:rFonts w:ascii="BIZ UDPゴシック" w:cs="BIZ UDPゴシック" w:eastAsia="BIZ UDPゴシック" w:hAnsi="BIZ UDP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-2(8)・施策3-2）。</w:t>
      </w:r>
    </w:p>
    <w:p>
      <w:pPr>
        <w:spacing w:after="120" w:line="300" w:lineRule="exact"/>
      </w:pPr>
      <w:r>
        <w:rPr>
          <w:rFonts w:ascii="BIZ UDPゴシック" w:cs="BIZ UDPゴシック" w:eastAsia="BIZ UDPゴシック" w:hAnsi="BIZ UDP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spacing w:after="120" w:line="300" w:lineRule="exact"/>
      </w:pPr>
      <w:r>
        <w:rPr>
          <w:rFonts w:ascii="BIZ UDPゴシック" w:cs="BIZ UDPゴシック" w:eastAsia="BIZ UDPゴシック" w:hAnsi="BIZ UDPゴシック"/>
          <w:sz w:val="21"/>
          <w:szCs w:val="21"/>
        </w:rPr>
        <w:t xml:space="preserve">■ (6) 見込量の自己点検</w:t>
      </w:r>
    </w:p>
    <w:p>
      <w:pPr>
        <w:spacing w:after="120" w:line="300" w:lineRule="exact"/>
      </w:pPr>
      <w:r>
        <w:rPr>
          <w:rFonts w:ascii="BIZ UDPゴシック" w:cs="BIZ UDPゴシック" w:eastAsia="BIZ UDPゴシック" w:hAnsi="BIZ UDP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BIZ UDPゴシック" w:cs="BIZ UDPゴシック" w:eastAsia="BIZ UDPゴシック" w:hAnsi="BIZ UDPゴシック"/>
          <w:sz w:val="21"/>
          <w:szCs w:val="21"/>
        </w:rPr>
        <w:t xml:space="preserve">　変化率(%)＝（当該年度の利用者数 － 前年度の利用者数）÷ 前年度の利用者数 × 100</w:t>
      </w:r>
    </w:p>
    <w:p>
      <w:pPr>
        <w:spacing w:after="120" w:line="300" w:lineRule="exact"/>
      </w:pPr>
      <w:r>
        <w:rPr>
          <w:rFonts w:ascii="BIZ UDPゴシック" w:cs="BIZ UDPゴシック" w:eastAsia="BIZ UDPゴシック" w:hAnsi="BIZ UDPゴシック"/>
          <w:sz w:val="21"/>
          <w:szCs w:val="21"/>
        </w:rPr>
        <w:t xml:space="preserve">　閾値　＝　Q1 － 2×（Q3－Q1）　から　Q3 ＋ 2×（Q3－Q1）　まで</w:t>
      </w:r>
    </w:p>
    <w:p>
      <w:pPr>
        <w:spacing w:after="120" w:line="300" w:lineRule="exact"/>
      </w:pPr>
      <w:r>
        <w:rPr>
          <w:rFonts w:ascii="BIZ UDPゴシック" w:cs="BIZ UDPゴシック" w:eastAsia="BIZ UDPゴシック" w:hAnsi="BIZ UDP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BIZ UDPゴシック" w:cs="BIZ UDPゴシック" w:eastAsia="BIZ UDPゴシック" w:hAnsi="BIZ UDP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BIZ UDPゴシック" w:cs="BIZ UDPゴシック" w:eastAsia="BIZ UDPゴシック" w:hAnsi="BIZ UDP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BIZ UDPゴシック" w:cs="BIZ UDPゴシック" w:eastAsia="BIZ UDPゴシック" w:hAnsi="BIZ UDP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いずれも変化の実数は0.3人から2.3人であり、受給者の少なさが変化率を大きくしています。前2者は、伸びているサービスを3か年平均で置くと過小になるという5-2(10)②の指摘がそのまま現れたものです。後2者は、直近に利用がないサービスを3か年平均により復活させてよいかという判断を要します。</w:t>
      </w:r>
    </w:p>
    <w:p>
      <w:pPr>
        <w:spacing w:after="120" w:line="300" w:lineRule="exact"/>
      </w:pPr>
      <w:r>
        <w:rPr>
          <w:rFonts w:ascii="BIZ UDPゴシック" w:cs="BIZ UDPゴシック" w:eastAsia="BIZ UDPゴシック" w:hAnsi="BIZ UDPゴシック"/>
          <w:sz w:val="21"/>
          <w:szCs w:val="21"/>
        </w:rPr>
        <w:t xml:space="preserve">■ (7) 介護給付と予防給付の区分</w:t>
      </w:r>
    </w:p>
    <w:p>
      <w:pPr>
        <w:spacing w:after="120" w:line="300" w:lineRule="exact"/>
      </w:pPr>
      <w:r>
        <w:rPr>
          <w:rFonts w:ascii="BIZ UDPゴシック" w:cs="BIZ UDPゴシック" w:eastAsia="BIZ UDPゴシック" w:hAnsi="BIZ UDP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-2）。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spacing w:after="120" w:line="300" w:lineRule="exact"/>
      </w:pPr>
      <w:r>
        <w:rPr>
          <w:rFonts w:ascii="BIZ UDPゴシック" w:cs="BIZ UDPゴシック" w:eastAsia="BIZ UDPゴシック" w:hAnsi="BIZ UDPゴシック"/>
          <w:sz w:val="21"/>
          <w:szCs w:val="21"/>
        </w:rPr>
        <w:t xml:space="preserve">■ (8) 地域密着型サービスの必要利用定員総数</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BIZ UDPゴシック" w:cs="BIZ UDPゴシック" w:eastAsia="BIZ UDPゴシック" w:hAnsi="BIZ UDP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利用者は令和7年に27人で定員と同じであり、満床です（2-4）。本村の被保険者の利用者数（令和7年度24人）との差は、他市町村の被保険者の入居か、本村の被保険者の村外の事業所の利用によるもので、内訳は分かっていません。入居者のうち本村の被保険者の数と、村外の事業所を利用している本村の被保険者の数を村に確認します。</w:t>
      </w:r>
    </w:p>
    <w:p>
      <w:pPr>
        <w:spacing w:after="120" w:line="300" w:lineRule="exact"/>
      </w:pPr>
      <w:r>
        <w:rPr>
          <w:rFonts w:ascii="BIZ UDPゴシック" w:cs="BIZ UDPゴシック" w:eastAsia="BIZ UDPゴシック" w:hAnsi="BIZ UDP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-2）。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0.149人分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spacing w:after="120" w:line="300" w:lineRule="exact"/>
      </w:pPr>
      <w:r>
        <w:rPr>
          <w:rFonts w:ascii="BIZ UDPゴシック" w:cs="BIZ UDPゴシック" w:eastAsia="BIZ UDPゴシック" w:hAnsi="BIZ UDPゴシック"/>
          <w:sz w:val="21"/>
          <w:szCs w:val="21"/>
        </w:rPr>
        <w:t xml:space="preserve">■ (9)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-2(1)）をそのまま用いました。</w:t>
      </w:r>
    </w:p>
    <w:p>
      <w:pPr>
        <w:spacing w:after="120" w:line="300" w:lineRule="exact"/>
      </w:pPr>
      <w:r>
        <w:rPr>
          <w:rFonts w:ascii="BIZ UDPゴシック" w:cs="BIZ UDPゴシック" w:eastAsia="BIZ UDPゴシック" w:hAnsi="BIZ UDPゴシック"/>
          <w:sz w:val="21"/>
          <w:szCs w:val="21"/>
        </w:rPr>
        <w:t xml:space="preserve">■ (10) 推計の不確かさ</w:t>
      </w:r>
    </w:p>
    <w:p>
      <w:pPr>
        <w:spacing w:after="120" w:line="300" w:lineRule="exact"/>
      </w:pPr>
      <w:r>
        <w:rPr>
          <w:rFonts w:ascii="BIZ UDPゴシック" w:cs="BIZ UDPゴシック" w:eastAsia="BIZ UDPゴシック" w:hAnsi="BIZ UDP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20" w:line="300" w:lineRule="exact"/>
      </w:pPr>
      <w:r>
        <w:rPr>
          <w:rFonts w:ascii="BIZ UDPゴシック" w:cs="BIZ UDPゴシック" w:eastAsia="BIZ UDPゴシック" w:hAnsi="BIZ UDPゴシック"/>
          <w:sz w:val="21"/>
          <w:szCs w:val="21"/>
        </w:rPr>
        <w:t xml:space="preserve">■ ① 単価の趨勢</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BIZ UDPゴシック" w:cs="BIZ UDPゴシック" w:eastAsia="BIZ UDPゴシック" w:hAnsi="BIZ UDP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BIZ UDPゴシック" w:cs="BIZ UDPゴシック" w:eastAsia="BIZ UDPゴシック" w:hAnsi="BIZ UDP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保険料への換算は5-1の限界率23.79%と分母34,201人・月によります。標準給付費見込額の1%が月額59円に当たります。単価の趨勢に平成26年度からの年率1.56%を用いる場合は月額約376円となります。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BIZ UDPゴシック" w:cs="BIZ UDPゴシック" w:eastAsia="BIZ UDPゴシック" w:hAnsi="BIZ UDP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BIZ UDPゴシック" w:cs="BIZ UDPゴシック" w:eastAsia="BIZ UDPゴシック" w:hAnsi="BIZ UDP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spacing w:after="120" w:line="300" w:lineRule="exact"/>
      </w:pPr>
      <w:r>
        <w:rPr>
          <w:rFonts w:ascii="BIZ UDPゴシック" w:cs="BIZ UDPゴシック" w:eastAsia="BIZ UDPゴシック" w:hAnsi="BIZ UDPゴシック"/>
          <w:sz w:val="21"/>
          <w:szCs w:val="21"/>
        </w:rPr>
        <w:t xml:space="preserve">■ ② サービス別の伸びの偏り</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BIZ UDPゴシック" w:cs="BIZ UDPゴシック" w:eastAsia="BIZ UDPゴシック" w:hAnsi="BIZ UDP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最大</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spacing w:after="120" w:line="300" w:lineRule="exact"/>
      </w:pPr>
      <w:r>
        <w:rPr>
          <w:rFonts w:ascii="BIZ UDPゴシック" w:cs="BIZ UDPゴシック" w:eastAsia="BIZ UDPゴシック" w:hAnsi="BIZ UDPゴシック"/>
          <w:sz w:val="21"/>
          <w:szCs w:val="21"/>
        </w:rPr>
        <w:t xml:space="preserve">■ ③ 推計そのものの誤差</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-1）。推計の精度そのものが保険料の水準を左右することを、計画期間中の点検の前提として共有しておく必要があります。</w:t>
      </w:r>
    </w:p>
    <w:p>
      <w:pPr>
        <w:spacing w:after="120" w:line="300" w:lineRule="exact"/>
      </w:pPr>
      <w:r>
        <w:rPr>
          <w:rFonts w:ascii="BIZ UDPゴシック" w:cs="BIZ UDPゴシック" w:eastAsia="BIZ UDPゴシック" w:hAnsi="BIZ UDPゴシック"/>
          <w:sz w:val="21"/>
          <w:szCs w:val="21"/>
        </w:rPr>
        <w:t xml:space="preserve">■ 参考　受給者1人あたり利用日数・回数の実績</w:t>
      </w:r>
    </w:p>
    <w:p>
      <w:pPr>
        <w:spacing w:after="120" w:line="300" w:lineRule="exact"/>
      </w:pPr>
      <w:r>
        <w:rPr>
          <w:rFonts w:ascii="BIZ UDPゴシック" w:cs="BIZ UDPゴシック" w:eastAsia="BIZ UDPゴシック" w:hAnsi="BIZ UDP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-2で見た訪問系サービスの給付減少と同じ方向の動きです。</w:t>
      </w:r>
    </w:p>
    <w:p>
      <w:pPr>
        <w:spacing w:after="120" w:line="300" w:lineRule="exact"/>
      </w:pPr>
      <w:r>
        <w:rPr>
          <w:rFonts w:ascii="BIZ UDPゴシック" w:cs="BIZ UDPゴシック" w:eastAsia="BIZ UDPゴシック" w:hAnsi="BIZ UDPゴシック"/>
          <w:sz w:val="21"/>
          <w:szCs w:val="21"/>
        </w:rPr>
        <w:t xml:space="preserve">■ (11) 施策の見込量への反映</w:t>
      </w:r>
    </w:p>
    <w:p>
      <w:pPr>
        <w:spacing w:after="120" w:line="300" w:lineRule="exact"/>
      </w:pPr>
      <w:r>
        <w:rPr>
          <w:rFonts w:ascii="BIZ UDPゴシック" w:cs="BIZ UDPゴシック" w:eastAsia="BIZ UDPゴシック" w:hAnsi="BIZ UDP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BIZ UDPゴシック" w:cs="BIZ UDPゴシック" w:eastAsia="BIZ UDPゴシック" w:hAnsi="BIZ UDP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施策1-1（通いの場）、施策1-1（介護予防の取組）、5-3（介護給付の適正化）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織り込んでいない。認定率は令和6〜8年の3か年平均を固定（5-2）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施策3-2（地域密着型サービスの定員）、施策3-3（村外施設の利用支援）、施策3-1（短期入所）</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認知症対応型共同生活介護の27人分を3か年据え置き（5-2(8)）。村内に施設サービスの事業所はない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施策1-3（多様なサービスの創設）、施策2-4（保険外サービス・共助）、施策2-3（除雪）、施策3-1（居宅サービスの確保）</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施策1-3で創設するサービスと量が決まった場合。給付から総合事業への移行を見込む場合は①②にも連動</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(12) 需要に対する供給（担い手の枠）</w:t>
      </w:r>
    </w:p>
    <w:p>
      <w:pPr>
        <w:spacing w:after="120" w:line="300" w:lineRule="exact"/>
      </w:pPr>
      <w:r>
        <w:rPr>
          <w:rFonts w:ascii="BIZ UDPゴシック" w:cs="BIZ UDPゴシック" w:eastAsia="BIZ UDPゴシック" w:hAnsi="BIZ UDP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BIZ UDPゴシック" w:cs="BIZ UDPゴシック" w:eastAsia="BIZ UDPゴシック" w:hAnsi="BIZ UDPゴシック"/>
          <w:sz w:val="21"/>
          <w:szCs w:val="21"/>
        </w:rPr>
        <w:t xml:space="preserve">村内の5事業所（訪問介護・通所介護・認知症対応型共同生活介護）の介護職員は、常勤換算で令和3年30.2人、令和7年29.0人です（2-4）。ただし本村の利用の多くは村外の事業所によるため、村内の従事者数だけでは本村の需要を支える担い手の全体を表せ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60" w:before="160"/>
        <w:jc w:val="center"/>
      </w:pPr>
      <w:r>
        <w:drawing>
          <wp:inline distT="0" distB="0" distL="0" distR="0">
            <wp:extent cx="5762625"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41243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図5-1　需要に対する供給（担い手の枠）</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BIZ UDPゴシック" w:cs="BIZ UDPゴシック" w:eastAsia="BIZ UDPゴシック" w:hAnsi="BIZ UDP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-2・5-6）の系列によります。</w:t>
      </w:r>
    </w:p>
    <w:p>
      <w:pPr>
        <w:spacing w:after="120" w:line="300" w:lineRule="exact"/>
      </w:pPr>
      <w:r>
        <w:rPr>
          <w:rFonts w:ascii="BIZ UDPゴシック" w:cs="BIZ UDPゴシック" w:eastAsia="BIZ UDPゴシック" w:hAnsi="BIZ UDP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-3の多様なサービス（訪問型サービスA〜D・通所型サービスA〜C）と、施策2-4の住民相互の支え合いが必要になる理由がここにあります。アンケート調査で把握する担い手の候補（第2層）は、この量を埋める担い手にあたります。</w:t>
      </w:r>
    </w:p>
    <w:p>
      <w:pPr>
        <w:spacing w:after="120" w:line="300" w:lineRule="exact"/>
      </w:pPr>
      <w:r>
        <w:rPr>
          <w:rFonts w:ascii="BIZ UDPゴシック" w:cs="BIZ UDPゴシック" w:eastAsia="BIZ UDPゴシック" w:hAnsi="BIZ UDPゴシック"/>
          <w:sz w:val="21"/>
          <w:szCs w:val="21"/>
        </w:rPr>
        <w:t xml:space="preserve">仮定は実績に照らすとやや厳しめです。2020年から2025年にかけて生産年齢人口は11.6%減りましたが、村内の事業所の介護職員は令和3年から令和7年にかけて4.0%減にとどまっています。それでも同じ比で延ばすと、村内の介護職員は令和12年に24.5人、令和22年に18.7人となります。令和22年の値は、いま村内の認知症対応型共同生活介護（定員27人）だけで働いている介護職員19.0人を下回ります。村内の事業所の定員を保つことそのものが、担い手の確保にかかってい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3.38人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(13) 真に入所が必要と判断される被保険者の把握</w:t>
      </w:r>
    </w:p>
    <w:p>
      <w:pPr>
        <w:spacing w:after="120" w:line="300" w:lineRule="exact"/>
      </w:pPr>
      <w:r>
        <w:rPr>
          <w:rFonts w:ascii="BIZ UDPゴシック" w:cs="BIZ UDPゴシック" w:eastAsia="BIZ UDPゴシック" w:hAnsi="BIZ UDP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 問6（入所・入居の検討状況）と問6-2（村内に施設があれば利用したいか）のクロス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27人分の定員の変更を判断する材料（5-2(8)・施策3-2）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村内に施設を整備する必要があるかの判断（施策3-3）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第4章5）で対応します。</w:t>
      </w:r>
    </w:p>
    <w:p>
      <w:pPr>
        <w:spacing w:after="120" w:line="300" w:lineRule="exact"/>
      </w:pPr>
      <w:r>
        <w:rPr>
          <w:rFonts w:ascii="BIZ UDPゴシック" w:cs="BIZ UDPゴシック" w:eastAsia="BIZ UDPゴシック" w:hAnsi="BIZ UDPゴシック"/>
          <w:sz w:val="21"/>
          <w:szCs w:val="21"/>
        </w:rPr>
        <w:t xml:space="preserve">■ (14) 24時間対応サービスの確保方策</w:t>
      </w:r>
    </w:p>
    <w:p>
      <w:pPr>
        <w:spacing w:after="120" w:line="300" w:lineRule="exact"/>
      </w:pPr>
      <w:r>
        <w:rPr>
          <w:rFonts w:ascii="BIZ UDPゴシック" w:cs="BIZ UDPゴシック" w:eastAsia="BIZ UDPゴシック" w:hAnsi="BIZ UDP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BIZ UDPゴシック" w:cs="BIZ UDPゴシック" w:eastAsia="BIZ UDPゴシック" w:hAnsi="BIZ UDP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本村は特定地域に該当する見込みです（1-7の4）。人員配置と報酬の両面で成立の余地が広がるため、最も現実的な選択肢です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-1）。</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地域支援事業費の見込み</w:t>
      </w:r>
    </w:p>
    <w:p>
      <w:pPr>
        <w:spacing w:after="120" w:line="300" w:lineRule="exact"/>
      </w:pPr>
      <w:r>
        <w:rPr>
          <w:rFonts w:ascii="BIZ UDPゴシック" w:cs="BIZ UDPゴシック" w:eastAsia="BIZ UDPゴシック" w:hAnsi="BIZ UDPゴシック"/>
          <w:sz w:val="21"/>
          <w:szCs w:val="21"/>
        </w:rPr>
        <w:t xml:space="preserve">地域支援事業費を、次の区分により見込みます。基準は現時点で把握している最新の決算である令和5年度（令和6・7年度の決算により置き直します）です。延ばす基礎は(1)と同じ考え方により、事業の対象がだれかによって分けました。ただし事業費は令和5年度末を基準として延ばすため、国の推計ワークシート（令和6年度以降の系列）ではなく、当方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40,922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BIZ UDPゴシック" w:cs="BIZ UDPゴシック" w:eastAsia="BIZ UDPゴシック" w:hAnsi="BIZ UDP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-1）。</w:t>
      </w:r>
    </w:p>
    <w:p>
      <w:pPr>
        <w:spacing w:after="120" w:line="300" w:lineRule="exact"/>
      </w:pPr>
      <w:r>
        <w:rPr>
          <w:rFonts w:ascii="BIZ UDPゴシック" w:cs="BIZ UDPゴシック" w:eastAsia="BIZ UDPゴシック" w:hAnsi="BIZ UDP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BIZ UDPゴシック" w:cs="BIZ UDPゴシック" w:eastAsia="BIZ UDPゴシック" w:hAnsi="BIZ UDP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-5・施策4-1）。県が実施する研修への参加、会津圏域の市町村との事例の共有、記録と会議の様式の見直しにより、限られた人員で事業を続けられるようにします（施策4-1・施策4-1・施策4-5）。</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介護給付適正化計画</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介護給付適正化計画</w:t>
      </w:r>
    </w:p>
    <w:p>
      <w:pPr>
        <w:spacing w:after="120" w:line="300" w:lineRule="exact"/>
      </w:pPr>
      <w:r>
        <w:rPr>
          <w:rFonts w:ascii="BIZ UDPゴシック" w:cs="BIZ UDPゴシック" w:eastAsia="BIZ UDPゴシック" w:hAnsi="BIZ UDP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BIZ UDPゴシック" w:cs="BIZ UDPゴシック" w:eastAsia="BIZ UDPゴシック" w:hAnsi="BIZ UDP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spacing w:after="120" w:line="300" w:lineRule="exact"/>
      </w:pPr>
      <w:r>
        <w:rPr>
          <w:rFonts w:ascii="BIZ UDPゴシック" w:cs="BIZ UDPゴシック" w:eastAsia="BIZ UDPゴシック" w:hAnsi="BIZ UDPゴシック"/>
          <w:sz w:val="21"/>
          <w:szCs w:val="21"/>
        </w:rPr>
        <w:t xml:space="preserve">■ (1)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毎年度4帳票・100%。医療情報との突合は16点満点を維持</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BIZ UDPゴシック" w:cs="BIZ UDPゴシック" w:eastAsia="BIZ UDPゴシック" w:hAnsi="BIZ UDP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BIZ UDPゴシック" w:cs="BIZ UDPゴシック" w:eastAsia="BIZ UDPゴシック" w:hAnsi="BIZ UDP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BIZ UDPゴシック" w:cs="BIZ UDPゴシック" w:eastAsia="BIZ UDPゴシック" w:hAnsi="BIZ UDP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図5-3　給付適正化の取組別得点の推移（推進交付金 目標Ⅱ）</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出典：厚生労働省「評価指標に係る該当状況調査票集計表」（令和6〜8年度）により算定</w:t>
      </w:r>
    </w:p>
    <w:p>
      <w:pPr>
        <w:spacing w:after="120" w:line="300" w:lineRule="exact"/>
      </w:pPr>
      <w:r>
        <w:rPr>
          <w:rFonts w:ascii="BIZ UDPゴシック" w:cs="BIZ UDPゴシック" w:eastAsia="BIZ UDPゴシック" w:hAnsi="BIZ UDP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spacing w:after="120" w:line="300" w:lineRule="exact"/>
      </w:pPr>
      <w:r>
        <w:rPr>
          <w:rFonts w:ascii="BIZ UDPゴシック" w:cs="BIZ UDPゴシック" w:eastAsia="BIZ UDPゴシック" w:hAnsi="BIZ UDPゴシック"/>
          <w:sz w:val="21"/>
          <w:szCs w:val="21"/>
        </w:rPr>
        <w:t xml:space="preserve">■ (2)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毎年度公表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-4）、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lineRule="exact"/>
      </w:pPr>
      <w:r>
        <w:rPr>
          <w:rFonts w:ascii="BIZ UDPゴシック" w:cs="BIZ UDPゴシック" w:eastAsia="BIZ UDPゴシック" w:hAnsi="BIZ UDPゴシック"/>
          <w:sz w:val="21"/>
          <w:szCs w:val="21"/>
        </w:rPr>
        <w:t xml:space="preserve">■ (3) 財政調整交付金の算定への影響</w:t>
      </w:r>
    </w:p>
    <w:p>
      <w:pPr>
        <w:spacing w:after="120" w:line="300" w:lineRule="exact"/>
      </w:pPr>
      <w:r>
        <w:rPr>
          <w:rFonts w:ascii="BIZ UDPゴシック" w:cs="BIZ UDPゴシック" w:eastAsia="BIZ UDPゴシック" w:hAnsi="BIZ UDP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BIZ UDPゴシック" w:cs="BIZ UDPゴシック" w:eastAsia="BIZ UDPゴシック" w:hAnsi="BIZ UDP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第9期から復元した4.10〜4.32%を据え置き（5-1）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国の推計ワークシートによる基準額は月額5,513.72円（取崩しなしでは6,610.55円）（5-1）。当方の検算（上記の据え置きを前提）では取崩しなし6,756円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照会の結果により5-1の感応度を用いて幅を示す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調整交付金の算定基礎（標準給付費見込額＋総合事業費）の3か年計は903,402千円です。見込交付割合が0.1ポイント低下すると903千円、5-1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BIZ UDPゴシック" w:cs="BIZ UDPゴシック" w:eastAsia="BIZ UDPゴシック" w:hAnsi="BIZ UDPゴシック"/>
          <w:sz w:val="21"/>
          <w:szCs w:val="21"/>
        </w:rPr>
        <w:t xml:space="preserve">勘案の方法は、令和8年9月18日の社会保障審議会介護保険部会において次のとおり示されました（1-7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国の推計ワークシートの見込交付割合は5.36%・5.03%・4.67%で、当方が第9期から復元した4.10〜4.32%を上回ります（5-1）。増加するかは交付割合が確定した時点で確認します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本村の1人あたり費用額は県内下位であり（2-4）、外れ値に該当する可能性は低いと見られます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①に該当する場合は令和9年度から影響します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(4) 介護SCRの活用</w:t>
      </w:r>
    </w:p>
    <w:p>
      <w:pPr>
        <w:spacing w:after="120" w:line="300" w:lineRule="exact"/>
      </w:pPr>
      <w:r>
        <w:rPr>
          <w:rFonts w:ascii="BIZ UDPゴシック" w:cs="BIZ UDPゴシック" w:eastAsia="BIZ UDPゴシック" w:hAnsi="BIZ UDP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-4に掲げたとおり、本村には利用者の住所地でみるSCRと事業所の所在地でみるxSCRの2系列が得られています。</w:t>
      </w:r>
    </w:p>
    <w:p>
      <w:pPr>
        <w:spacing w:after="120" w:line="300" w:lineRule="exact"/>
      </w:pPr>
      <w:r>
        <w:rPr>
          <w:rFonts w:ascii="BIZ UDPゴシック" w:cs="BIZ UDPゴシック" w:eastAsia="BIZ UDPゴシック" w:hAnsi="BIZ UDP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spacing w:after="120" w:line="300" w:lineRule="exact"/>
      </w:pPr>
      <w:r>
        <w:rPr>
          <w:rFonts w:ascii="BIZ UDPゴシック" w:cs="BIZ UDPゴシック" w:eastAsia="BIZ UDPゴシック" w:hAnsi="BIZ UDPゴシック"/>
          <w:sz w:val="21"/>
          <w:szCs w:val="21"/>
        </w:rPr>
        <w:t xml:space="preserve">■ (5) 帳票を活用した点検の充実と新たな点検手法</w:t>
      </w:r>
    </w:p>
    <w:p>
      <w:pPr>
        <w:spacing w:after="120" w:line="300" w:lineRule="exact"/>
      </w:pPr>
      <w:r>
        <w:rPr>
          <w:rFonts w:ascii="BIZ UDPゴシック" w:cs="BIZ UDPゴシック" w:eastAsia="BIZ UDPゴシック" w:hAnsi="BIZ UDP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5-3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出典：第136回社会保障審議会介護保険部会（令和8年9月18日）資料5「介護給付適正化に向けた取組について（報告）」</w:t>
      </w:r>
    </w:p>
    <w:p>
      <w:pPr>
        <w:spacing w:after="120" w:line="300" w:lineRule="exact"/>
      </w:pPr>
      <w:r>
        <w:rPr>
          <w:rFonts w:ascii="BIZ UDPゴシック" w:cs="BIZ UDPゴシック" w:eastAsia="BIZ UDPゴシック" w:hAnsi="BIZ UDPゴシック"/>
          <w:sz w:val="21"/>
          <w:szCs w:val="21"/>
        </w:rPr>
        <w:t xml:space="preserve">第9期は、給付適正化が第5章（保険料設定の章）にのみ置かれ、施策体系の中に位置づけられていませんでした。本計画では5-3「介護給付の適正化」として基本目標3の中に位置づけたうえで、計画としての目標を本節に整理しています。取組の具体的な内容は5-3をご覧くださ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介護給付の適正化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縦覧点検4帳票の全件点検を継続します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国保連の帳票を活用した点検の実施件数・実施率を上半期・下半期ごとに記録し、前年度の水準を下回らないようにします（6-1⑦）</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高齢者向け住まいに居住する受給者の給付実績を抽出した帳票が提供された時点で、村外の住まいを利用している方の給付の点検の手順を定めます（5-3(5)）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保険者機能強化推進交付金等の活用</w:t>
      </w:r>
    </w:p>
    <w:p>
      <w:pPr>
        <w:spacing w:after="120" w:line="300" w:lineRule="exact"/>
      </w:pPr>
      <w:r>
        <w:rPr>
          <w:rFonts w:ascii="BIZ UDPゴシック" w:cs="BIZ UDPゴシック" w:eastAsia="BIZ UDPゴシック" w:hAnsi="BIZ UDP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交付見込額</w:t>
      </w:r>
    </w:p>
    <w:p>
      <w:pPr>
        <w:spacing w:after="120" w:line="300" w:lineRule="exact"/>
      </w:pPr>
      <w:r>
        <w:rPr>
          <w:rFonts w:ascii="BIZ UDPゴシック" w:cs="BIZ UDPゴシック" w:eastAsia="BIZ UDPゴシック" w:hAnsi="BIZ UDP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評価結果の状況</w:t>
      </w:r>
    </w:p>
    <w:p>
      <w:pPr>
        <w:spacing w:after="120" w:line="300" w:lineRule="exact"/>
      </w:pPr>
      <w:r>
        <w:rPr>
          <w:rFonts w:ascii="BIZ UDPゴシック" w:cs="BIZ UDPゴシック" w:eastAsia="BIZ UDPゴシック" w:hAnsi="BIZ UDP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BIZ UDPゴシック" w:cs="BIZ UDPゴシック" w:eastAsia="BIZ UDPゴシック" w:hAnsi="BIZ UDP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低所得者への対応</w:t>
      </w:r>
    </w:p>
    <w:p>
      <w:pPr>
        <w:spacing w:after="120" w:line="300" w:lineRule="exact"/>
      </w:pPr>
      <w:r>
        <w:rPr>
          <w:rFonts w:ascii="BIZ UDPゴシック" w:cs="BIZ UDPゴシック" w:eastAsia="BIZ UDPゴシック" w:hAnsi="BIZ UDP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BIZ UDPゴシック" w:cs="BIZ UDPゴシック" w:eastAsia="BIZ UDPゴシック" w:hAnsi="BIZ UDP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-1）。</w:t>
      </w:r>
    </w:p>
    <w:p>
      <w:pPr>
        <w:spacing w:after="120" w:line="300" w:lineRule="exact"/>
      </w:pPr>
      <w:r>
        <w:rPr>
          <w:rFonts w:ascii="BIZ UDPゴシック" w:cs="BIZ UDPゴシック" w:eastAsia="BIZ UDPゴシック" w:hAnsi="BIZ UDP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-1の12パターンで示した1,406円の幅は、第1段階の方にとっても乗率に応じた負担の差となって現れ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中長期的な推計と取り組むべき施策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令和22年度（2040年度）を見据えた見通し</w:t>
      </w:r>
    </w:p>
    <w:p>
      <w:pPr>
        <w:spacing w:after="120" w:line="300" w:lineRule="exact"/>
      </w:pPr>
      <w:r>
        <w:rPr>
          <w:rFonts w:ascii="BIZ UDPゴシック" w:cs="BIZ UDPゴシック" w:eastAsia="BIZ UDPゴシック" w:hAnsi="BIZ UDP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20" w:line="300" w:lineRule="exact"/>
      </w:pPr>
      <w:r>
        <w:rPr>
          <w:rFonts w:ascii="BIZ UDPゴシック" w:cs="BIZ UDPゴシック" w:eastAsia="BIZ UDPゴシック" w:hAnsi="BIZ UDPゴシック"/>
          <w:sz w:val="21"/>
          <w:szCs w:val="21"/>
        </w:rPr>
        <w:t xml:space="preserve">■ 中長期の保険料（国の推計ワークシートによる）</w:t>
      </w:r>
    </w:p>
    <w:p>
      <w:pPr>
        <w:spacing w:after="120" w:line="300" w:lineRule="exact"/>
      </w:pPr>
      <w:r>
        <w:rPr>
          <w:rFonts w:ascii="BIZ UDPゴシック" w:cs="BIZ UDPゴシック" w:eastAsia="BIZ UDPゴシック" w:hAnsi="BIZ UDP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BIZ UDPゴシック" w:cs="BIZ UDPゴシック" w:eastAsia="BIZ UDPゴシック" w:hAnsi="BIZ UDPゴシック"/>
          <w:sz w:val="21"/>
          <w:szCs w:val="21"/>
        </w:rPr>
        <w:t xml:space="preserve">第11期（令和12年度）に7,301.29円（＋32.4%）跳ね上がります。第10期で介護給付費準備基金をほぼ使い切り、第11期には取崩しの余地が残らないためです（5-1）。第11期の7,301.29円は、取崩しを行わない場合の第10期の6,610.55円に近い水準です。</w:t>
      </w:r>
    </w:p>
    <w:p>
      <w:pPr>
        <w:spacing w:after="120" w:line="300" w:lineRule="exact"/>
      </w:pPr>
      <w:r>
        <w:rPr>
          <w:rFonts w:ascii="BIZ UDPゴシック" w:cs="BIZ UDPゴシック" w:eastAsia="BIZ UDPゴシック" w:hAnsi="BIZ UDP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-1）。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spacing w:after="120" w:line="300" w:lineRule="exact"/>
      </w:pPr>
      <w:r>
        <w:rPr>
          <w:rFonts w:ascii="BIZ UDPゴシック" w:cs="BIZ UDPゴシック" w:eastAsia="BIZ UDPゴシック" w:hAnsi="BIZ UDPゴシック"/>
          <w:sz w:val="21"/>
          <w:szCs w:val="21"/>
        </w:rPr>
        <w:t xml:space="preserve">■ 中長期の被保険者数と認定者数（国の推計ワークシートによる）</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1-7）。本計画の中長期の見通しは、5-1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＋5.9pt</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出典：国の推計ワークシート（推計値サマリ）</w:t>
      </w:r>
    </w:p>
    <w:p>
      <w:pPr>
        <w:spacing w:after="120" w:line="300" w:lineRule="exact"/>
      </w:pPr>
      <w:r>
        <w:rPr>
          <w:rFonts w:ascii="BIZ UDPゴシック" w:cs="BIZ UDPゴシック" w:eastAsia="BIZ UDPゴシック" w:hAnsi="BIZ UDP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spacing w:after="120" w:line="300" w:lineRule="exact"/>
      </w:pPr>
      <w:r>
        <w:rPr>
          <w:rFonts w:ascii="BIZ UDPゴシック" w:cs="BIZ UDPゴシック" w:eastAsia="BIZ UDPゴシック" w:hAnsi="BIZ UDPゴシック"/>
          <w:sz w:val="21"/>
          <w:szCs w:val="21"/>
        </w:rPr>
        <w:t xml:space="preserve">■ 参考　当方の算定による感度分析（認定者数が減る系列）</w:t>
      </w:r>
    </w:p>
    <w:p>
      <w:pPr>
        <w:spacing w:after="120" w:line="300" w:lineRule="exact"/>
      </w:pPr>
      <w:r>
        <w:rPr>
          <w:rFonts w:ascii="BIZ UDPゴシック" w:cs="BIZ UDPゴシック" w:eastAsia="BIZ UDPゴシック" w:hAnsi="BIZ UDPゴシック"/>
          <w:sz w:val="21"/>
          <w:szCs w:val="21"/>
        </w:rPr>
        <w:t xml:space="preserve">算定は、当方の認定者数の推計（令和17年・令和22年まで算定）に、5-2の受給率と1人あたり給付月額を固定して乗じる方法によります。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当方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BIZ UDPゴシック" w:cs="BIZ UDPゴシック" w:eastAsia="BIZ UDPゴシック" w:hAnsi="BIZ UDP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BIZ UDPゴシック" w:cs="BIZ UDPゴシック" w:eastAsia="BIZ UDPゴシック" w:hAnsi="BIZ UDP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-1）。給付費が16.2%減ることによる引下げは月額約960円に相当しますが、αが3ポイント上がればほぼ相殺されます。</w:t>
      </w:r>
    </w:p>
    <w:p>
      <w:pPr>
        <w:spacing w:after="120" w:line="300" w:lineRule="exact"/>
      </w:pPr>
      <w:r>
        <w:rPr>
          <w:rFonts w:ascii="BIZ UDPゴシック" w:cs="BIZ UDPゴシック" w:eastAsia="BIZ UDPゴシック" w:hAnsi="BIZ UDP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20" w:line="300" w:lineRule="exact"/>
      </w:pPr>
      <w:r>
        <w:rPr>
          <w:rFonts w:ascii="BIZ UDPゴシック" w:cs="BIZ UDPゴシック" w:eastAsia="BIZ UDPゴシック" w:hAnsi="BIZ UDPゴシック"/>
          <w:sz w:val="21"/>
          <w:szCs w:val="21"/>
        </w:rPr>
        <w:t xml:space="preserve">■ 保険料基準額の見通し（αの2案）</w:t>
      </w:r>
    </w:p>
    <w:p>
      <w:pPr>
        <w:spacing w:after="120" w:line="300" w:lineRule="exact"/>
      </w:pPr>
      <w:r>
        <w:rPr>
          <w:rFonts w:ascii="BIZ UDPゴシック" w:cs="BIZ UDPゴシック" w:eastAsia="BIZ UDPゴシック" w:hAnsi="BIZ UDPゴシック"/>
          <w:sz w:val="21"/>
          <w:szCs w:val="21"/>
        </w:rPr>
        <w:t xml:space="preserve">5-1の算定の構造（5式）を各年度に当てはめました。補助給付等は令和11年度に5-2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9,323人・月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spacing w:after="120" w:line="300" w:lineRule="exact"/>
      </w:pPr>
      <w:r>
        <w:rPr>
          <w:rFonts w:ascii="BIZ UDPゴシック" w:cs="BIZ UDPゴシック" w:eastAsia="BIZ UDPゴシック" w:hAnsi="BIZ UDPゴシック"/>
          <w:sz w:val="21"/>
          <w:szCs w:val="21"/>
        </w:rPr>
        <w:t xml:space="preserve">■ 中長期的な観点から取り組むべき施策</w:t>
      </w:r>
    </w:p>
    <w:p>
      <w:pPr>
        <w:spacing w:after="120" w:line="300" w:lineRule="exact"/>
      </w:pPr>
      <w:r>
        <w:rPr>
          <w:rFonts w:ascii="BIZ UDPゴシック" w:cs="BIZ UDPゴシック" w:eastAsia="BIZ UDPゴシック" w:hAnsi="BIZ UDP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5-6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で提供されるサービスは3種類にとどまり、施設サービスはすべて村外です（2-4）。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施策3-1・施策3-3・5-2(4)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基本目標1・5-3・5-3</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中長期的な推計（令和12・17・22年度）</w:t>
      </w:r>
    </w:p>
    <w:p>
      <w:pPr>
        <w:spacing w:after="120" w:line="300" w:lineRule="exact"/>
      </w:pPr>
      <w:r>
        <w:rPr>
          <w:rFonts w:ascii="BIZ UDPゴシック" w:cs="BIZ UDPゴシック" w:eastAsia="BIZ UDPゴシック" w:hAnsi="BIZ UDP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-6に示しています。5-6には総量と給付費・保険料の見通しを示しており、本節には種類ごとの量と地域支援事業の量を示します。</w:t>
      </w:r>
    </w:p>
    <w:p>
      <w:pPr>
        <w:spacing w:after="120" w:line="300" w:lineRule="exact"/>
      </w:pPr>
      <w:r>
        <w:rPr>
          <w:rFonts w:ascii="BIZ UDPゴシック" w:cs="BIZ UDPゴシック" w:eastAsia="BIZ UDPゴシック" w:hAnsi="BIZ UDPゴシック"/>
          <w:sz w:val="21"/>
          <w:szCs w:val="21"/>
        </w:rPr>
        <w:t xml:space="preserve">算定は5-2の認定者数の推計に、5-2の受給率と1人あたりの利用量を固定して乗じる方法によります。5-6の見通しと同じ方法です。</w:t>
      </w:r>
    </w:p>
    <w:p>
      <w:pPr>
        <w:spacing w:after="120" w:line="300" w:lineRule="exact"/>
      </w:pPr>
      <w:r>
        <w:rPr>
          <w:rFonts w:ascii="BIZ UDPゴシック" w:cs="BIZ UDPゴシック" w:eastAsia="BIZ UDPゴシック" w:hAnsi="BIZ UDP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-4）、県から提供される区域ごとの入居定員総数と連携の状況を受けた時点で反映します。</w:t>
      </w:r>
    </w:p>
    <w:p>
      <w:pPr>
        <w:spacing w:after="120" w:line="300" w:lineRule="exact"/>
      </w:pPr>
      <w:r>
        <w:rPr>
          <w:rFonts w:ascii="BIZ UDPゴシック" w:cs="BIZ UDPゴシック" w:eastAsia="BIZ UDPゴシック" w:hAnsi="BIZ UDPゴシック"/>
          <w:sz w:val="21"/>
          <w:szCs w:val="21"/>
        </w:rPr>
        <w:t xml:space="preserve">■ (1)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7年度に利用実績のない12種類（訪問リハビリテーション等を除く施設サービスほか）は、5-2と同じく0として整理しています。利用量（回・日）および給付費の中長期の推計は、算定の根拠の綴りに収めています。</w:t>
      </w:r>
    </w:p>
    <w:p>
      <w:pPr>
        <w:spacing w:after="120" w:line="300" w:lineRule="exact"/>
      </w:pPr>
      <w:r>
        <w:rPr>
          <w:rFonts w:ascii="BIZ UDPゴシック" w:cs="BIZ UDPゴシック" w:eastAsia="BIZ UDPゴシック" w:hAnsi="BIZ UDPゴシック"/>
          <w:sz w:val="21"/>
          <w:szCs w:val="21"/>
        </w:rPr>
        <w:t xml:space="preserve">■ (2)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ＰＤＣＡサイクルの推進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進捗管理の仕組み</w:t>
      </w:r>
    </w:p>
    <w:p>
      <w:pPr>
        <w:spacing w:after="120" w:line="300" w:lineRule="exact"/>
      </w:pPr>
      <w:r>
        <w:rPr>
          <w:rFonts w:ascii="BIZ UDPゴシック" w:cs="BIZ UDPゴシック" w:eastAsia="BIZ UDPゴシック" w:hAnsi="BIZ UDP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成果目標・活動指標を設定します（6-1）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指標の達成状況を確認し、計画値と実績値の乖離を検証します（6-1）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成果目標及び活動指標</w:t>
      </w:r>
    </w:p>
    <w:p>
      <w:pPr>
        <w:spacing w:after="120" w:line="300" w:lineRule="exact"/>
      </w:pPr>
      <w:r>
        <w:rPr>
          <w:rFonts w:ascii="BIZ UDPゴシック" w:cs="BIZ UDPゴシック" w:eastAsia="BIZ UDPゴシック" w:hAnsi="BIZ UDP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BIZ UDPゴシック" w:cs="BIZ UDPゴシック" w:eastAsia="BIZ UDPゴシック" w:hAnsi="BIZ UDP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-1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-1では検討件数の引上げを目標とします。</w:t>
      </w:r>
    </w:p>
    <w:p>
      <w:pPr>
        <w:spacing w:after="120" w:line="300" w:lineRule="exact"/>
      </w:pPr>
      <w:r>
        <w:rPr>
          <w:rFonts w:ascii="BIZ UDPゴシック" w:cs="BIZ UDPゴシック" w:eastAsia="BIZ UDPゴシック" w:hAnsi="BIZ UDP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spacing w:after="120" w:line="300" w:lineRule="exact"/>
      </w:pPr>
      <w:r>
        <w:rPr>
          <w:rFonts w:ascii="BIZ UDPゴシック" w:cs="BIZ UDPゴシック" w:eastAsia="BIZ UDPゴシック" w:hAnsi="BIZ UDPゴシック"/>
          <w:sz w:val="21"/>
          <w:szCs w:val="21"/>
        </w:rPr>
        <w:t xml:space="preserve">■ 計画への記載により取得をめざす評価指標</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施策4-2・施策1-2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spacing w:after="120" w:line="300" w:lineRule="exact"/>
      </w:pPr>
      <w:r>
        <w:rPr>
          <w:rFonts w:ascii="BIZ UDPゴシック" w:cs="BIZ UDPゴシック" w:eastAsia="BIZ UDPゴシック" w:hAnsi="BIZ UDPゴシック"/>
          <w:sz w:val="21"/>
          <w:szCs w:val="21"/>
        </w:rPr>
        <w:t xml:space="preserve">■ 残る60点の扱い</w:t>
      </w:r>
    </w:p>
    <w:p>
      <w:pPr>
        <w:spacing w:after="120" w:line="300" w:lineRule="exact"/>
      </w:pPr>
      <w:r>
        <w:rPr>
          <w:rFonts w:ascii="BIZ UDPゴシック" w:cs="BIZ UDPゴシック" w:eastAsia="BIZ UDPゴシック" w:hAnsi="BIZ UDP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計画への記載とそれに沿った実施・記録で取得をめざせ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-3（多様なサービス）・施策4-2（認知症施策）の判断と一体で決まります。すべてを取得した場合は551点となりますが、評価指標は毎年度改定されるため実際の得点は変動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計画値と実績値の乖離の検証</w:t>
      </w:r>
    </w:p>
    <w:p>
      <w:pPr>
        <w:spacing w:after="120" w:line="300" w:lineRule="exact"/>
      </w:pPr>
      <w:r>
        <w:rPr>
          <w:rFonts w:ascii="BIZ UDPゴシック" w:cs="BIZ UDPゴシック" w:eastAsia="BIZ UDPゴシック" w:hAnsi="BIZ UDP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過不足の状況と準備基金への影響</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20" w:line="300" w:lineRule="exact"/>
      </w:pPr>
      <w:r>
        <w:rPr>
          <w:rFonts w:ascii="BIZ UDPゴシック" w:cs="BIZ UDPゴシック" w:eastAsia="BIZ UDPゴシック" w:hAnsi="BIZ UDPゴシック"/>
          <w:sz w:val="21"/>
          <w:szCs w:val="21"/>
        </w:rPr>
        <w:t xml:space="preserve">■ 給付適正化と交付金評価の進捗管理</w:t>
      </w:r>
    </w:p>
    <w:p>
      <w:pPr>
        <w:spacing w:after="120" w:line="300" w:lineRule="exact"/>
      </w:pPr>
      <w:r>
        <w:rPr>
          <w:rFonts w:ascii="BIZ UDPゴシック" w:cs="BIZ UDPゴシック" w:eastAsia="BIZ UDPゴシック" w:hAnsi="BIZ UDPゴシック"/>
          <w:sz w:val="21"/>
          <w:szCs w:val="21"/>
        </w:rPr>
        <w:t xml:space="preserve">上表の4項目に加えて、次の3つを毎年度の検証の対象とします。いずれも6-1の成果目標・活動指標と一体のものです。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主要3事業（要介護認定の適正化／ケアプラン等の点検／医療情報との突合・縦覧点検）の実施状況と定量目標の達成状況（5-3(1)）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3事業がすべて実施されているか。②の点検件数が目標に達しているか。調整交付金の算定への勘案（5-3(3)）に影響するため、実施の記録を残すこと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保険者機能強化推進交付金等の評価結果（6-1）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第1号被保険者1人あたり給付費と、国保連の介護給付適正化システムの帳票を活用した点検の実施率（5-3(3)）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⑦は、調整交付金の一定の取組による減額（5-3(3)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見直しの目安</w:t>
      </w:r>
    </w:p>
    <w:p>
      <w:pPr>
        <w:spacing w:after="120" w:line="300" w:lineRule="exact"/>
      </w:pPr>
      <w:r>
        <w:rPr>
          <w:rFonts w:ascii="BIZ UDPゴシック" w:cs="BIZ UDPゴシック" w:eastAsia="BIZ UDPゴシック" w:hAnsi="BIZ UDPゴシック"/>
          <w:sz w:val="21"/>
          <w:szCs w:val="21"/>
        </w:rPr>
        <w:t xml:space="preserve">乖離がどの程度であれば見直しを要するかの目安をあらかじめ定めます。5-2(10)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は、5-2(10)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計画の見直し</w:t>
      </w:r>
    </w:p>
    <w:p>
      <w:pPr>
        <w:spacing w:after="120" w:line="300" w:lineRule="exact"/>
      </w:pPr>
      <w:r>
        <w:rPr>
          <w:rFonts w:ascii="BIZ UDPゴシック" w:cs="BIZ UDPゴシック" w:eastAsia="BIZ UDPゴシック" w:hAnsi="BIZ UDPゴシック"/>
          <w:sz w:val="21"/>
          <w:szCs w:val="21"/>
        </w:rPr>
        <w:t xml:space="preserve">6-1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BIZ UDPゴシック" w:cs="BIZ UDPゴシック" w:eastAsia="BIZ UDPゴシック" w:hAnsi="BIZ UDPゴシック"/>
          <w:sz w:val="21"/>
          <w:szCs w:val="21"/>
        </w:rPr>
        <w:t xml:space="preserve">第10期は、計画期間中に前提が変わることがあらかじめ分かっている項目が複数あります。確定を待っている31項目のうち、次のものは計画期間の途中で確定する見込みです。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5-2〜5-1を差し替え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計画の推進体制</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推進体制</w:t>
      </w:r>
    </w:p>
    <w:p>
      <w:pPr>
        <w:spacing w:after="120" w:line="300" w:lineRule="exact"/>
      </w:pPr>
      <w:r>
        <w:rPr>
          <w:rFonts w:ascii="BIZ UDPゴシック" w:cs="BIZ UDPゴシック" w:eastAsia="BIZ UDPゴシック" w:hAnsi="BIZ UDP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自らの健康づくり、地域活動への参加、支え合い</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基本目標5</w:t>
      </w:r>
    </w:p>
    <w:p>
      <w:pPr>
        <w:spacing w:after="120" w:line="300" w:lineRule="exact"/>
      </w:pPr>
      <w:r>
        <w:rPr>
          <w:rFonts w:ascii="BIZ UDPゴシック" w:cs="BIZ UDPゴシック" w:eastAsia="BIZ UDPゴシック" w:hAnsi="BIZ UDP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資料編　</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第９期介護保険事業計画の基本指針のポイント</w:t>
      </w:r>
    </w:p>
    <w:p>
      <w:pPr>
        <w:spacing w:after="120" w:line="300" w:lineRule="exact"/>
      </w:pPr>
      <w:r>
        <w:rPr>
          <w:rFonts w:ascii="BIZ UDPゴシック" w:cs="BIZ UDPゴシック" w:eastAsia="BIZ UDPゴシック" w:hAnsi="BIZ UDP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1-5、1-7の4、2-1、施策2-3、施策2-3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2-1、2-4、5-4、6-1、施策4-1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2-2、5-4、6-1、5-2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2-2、2-4、5-2、5-3(4)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5-2、施策4-3、2-6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2-4、5-2(8)、5-2(12)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1-7の1、第4章5、5-2(1)、施策2-2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2-5、5-4、施策4-3、施策1-1、施策1-3、施策4-1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2-2、第4章6、施策4-2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一部の対応にとどまっている事項</w:t>
      </w:r>
    </w:p>
    <w:p>
      <w:pPr>
        <w:spacing w:after="120" w:line="300" w:lineRule="exact"/>
      </w:pPr>
      <w:r>
        <w:rPr>
          <w:rFonts w:ascii="BIZ UDPゴシック" w:cs="BIZ UDPゴシック" w:eastAsia="BIZ UDPゴシック" w:hAnsi="BIZ UDP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事業所数は「見える化」システムのサービス提供事業所数により28サービスすべてについて平成24年度から令和6年度まで把握し、2-4に掲げています。入所率・稼働率は、定員と受給者数から認知症対応型共同生活介護96.3%（令和8年度・県の整備量見込みシート）・通所介護は本村の受給者数÷定員77.8%（令和7年度・当方の算定）に加え、村内の事業所の延べ利用者数による利用の状況を5-2(5)に掲げています。従事者数は、村内の5事業所の介護職員の常勤換算数（令和3〜7年。村より提供）を2-4に掲げ、担い手の枠の試算（5-2(12)）の仮定を確かめています。居宅介護支援・介護予防支援の職員数は含み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-4）。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施設数・戸数・定員は、指定を受けた事業所について0であることを確かめています（2-4）。要介護者等である入居者の状況は、特定施設入居者生活介護の給付実績により把握できます。本村の第1号被保険者のうち月あたり3.3人が利用しており（令和7年度・5-2(1)）、村外の高齢者向け住まいに介護を受けながら住んでいる方がいることを示します。第4章5に村外施設の利用による確保を掲げ、施策2-2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介護に関する用語集</w:t>
      </w:r>
    </w:p>
    <w:p>
      <w:pPr>
        <w:spacing w:after="120" w:line="300" w:lineRule="exact"/>
      </w:pPr>
      <w:r>
        <w:rPr>
          <w:rFonts w:ascii="BIZ UDPゴシック" w:cs="BIZ UDPゴシック" w:eastAsia="BIZ UDPゴシック" w:hAnsi="BIZ UDPゴシック"/>
          <w:sz w:val="21"/>
          <w:szCs w:val="21"/>
        </w:rPr>
        <w:t xml:space="preserve">本計画で用いている用語のうち、説明を要するものを50音順に整理しました。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-7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総人口に占める65歳以上人口の割合。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関連計画との対照</w:t>
      </w:r>
    </w:p>
    <w:p>
      <w:pPr>
        <w:spacing w:after="120" w:line="300" w:lineRule="exact"/>
      </w:pPr>
      <w:r>
        <w:rPr>
          <w:rFonts w:ascii="BIZ UDPゴシック" w:cs="BIZ UDPゴシック" w:eastAsia="BIZ UDPゴシック" w:hAnsi="BIZ UDP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介護保険法第117条により整合が義務。会津・南会津区域の記載を確認し施策4-1を組み立てる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年齢に達した方ごとに移行の可否を確かめ、実際に移る分だけを両計画の見込量へ同じ年度に反映する（1-2・施策3-1・施策4-1）。地域の資源は同じであるため実績を共有する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-2・施策2-3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保健事業と介護予防の一体的実施（施策1-2）および一般介護予防事業（施策1-1）で連携する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重層的支援体制整備事業の実施状況を確認し、施策2-4・施策4-1・施策4-4と役割を分ける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令和9年度までは本計画と整合を図り、令和10年度以降は第五次（策定予定）と整合を図る。見守りの体制づくりは施策2-4・施策4-1と、生きがい・学習は施策2-1と重なるため所管を明記して連携する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家族介護者の支援（施策4-2）と役割を分ける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本計画が市町村計画を兼ねる位置づけとし（1-2）、施策4-4に記載する。中核機関は会津権利擁護・成年後見センター（会津圏域11市町村）による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各年度2人から3人（5-2）</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障がい福祉サービスの受給者・障害支援区分の認定者と重なる方がいるか。若年性認知症の方が含まれるか（第4章6(2)）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移行が見込まれる分のみ見込量に算入（5-2）</w:t>
            </w:r>
          </w:p>
        </w:tc>
        <w:tc>
          <w:tcPr>
            <w:tcW w:type="dxa" w:w="44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居宅介護支援・介護予防支援の見込量に、移行が見込まれる分を算入する（5-2(9)）。障がい福祉計画の計画相談支援の見込量から同じ人数が減る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村内は訪問介護1・通所介護2か所（2-4）。施策3-1の指標にいう「村内3か所」はこの3か所を数えたものである。同一の事業所が両方に現れていないかを事業所番号で名寄せして確かめる（施策3-1）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BIZ UDPゴシック" w:cs="BIZ UDPゴシック" w:eastAsia="BIZ UDPゴシック" w:hAnsi="BIZ UDPゴシック"/>
          <w:sz w:val="21"/>
          <w:szCs w:val="21"/>
        </w:rPr>
        <w:t xml:space="preserve"/>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BIZ UDPゴシック" w:cs="BIZ UDPゴシック" w:eastAsia="BIZ UDPゴシック" w:hAnsi="BIZ UDPゴシック"/>
        <w:color w:val="595959"/>
        <w:sz w:val="16"/>
        <w:szCs w:val="16"/>
      </w:rPr>
      <w:t xml:space="preserve">第10期北塩原村高齢者福祉計画・第10期北塩原村介護保険事業計画　素　案（公表用）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BIZ UDPゴシック" w:cs="BIZ UDPゴシック" w:eastAsia="BIZ UDPゴシック" w:hAnsi="BIZ UDP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1F3864"/>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1F3864"/>
      <w:sz w:val="25"/>
      <w:szCs w:val="25"/>
    </w:rPr>
  </w:style>
  <w:style w:type="paragraph" w:styleId="Heading3">
    <w:name w:val="Heading 3"/>
    <w:basedOn w:val="Normal"/>
    <w:next w:val="Normal"/>
    <w:qFormat/>
    <w:rPr>
      <w:rFonts w:ascii="BIZ UDPゴシック" w:cs="BIZ UDPゴシック" w:eastAsia="BIZ UDPゴシック" w:hAnsi="BIZ UDPゴシック"/>
      <w:b/>
      <w:bCs/>
      <w:color w:val="1F3864"/>
      <w:sz w:val="22"/>
      <w:szCs w:val="22"/>
    </w:rPr>
  </w:style>
  <w:style w:type="paragraph" w:styleId="Heading4">
    <w:name w:val="Heading 4"/>
    <w:basedOn w:val="Normal"/>
    <w:next w:val="Normal"/>
    <w:qFormat/>
    <w:rPr>
      <w:color w:val="1F3864"/>
    </w:rPr>
  </w:style>
  <w:style w:type="paragraph" w:styleId="Heading5">
    <w:name w:val="Heading 5"/>
    <w:basedOn w:val="Normal"/>
    <w:next w:val="Normal"/>
    <w:qFormat/>
    <w:rPr>
      <w:color w:val="1F3864"/>
    </w:rPr>
  </w:style>
  <w:style w:type="paragraph" w:styleId="Heading6">
    <w:name w:val="Heading 6"/>
    <w:basedOn w:val="Normal"/>
    <w:next w:val="Normal"/>
    <w:qFormat/>
    <w:rPr>
      <w:color w:val="1F386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7f342e66a4e4c8c9df5814266527da6b6e1413a.png"/><Relationship Id="rId12" Type="http://schemas.openxmlformats.org/officeDocument/2006/relationships/image" Target="media/4c24f2ee69584291942c3e396743fdd1a629fec6.png"/><Relationship Id="rId13" Type="http://schemas.openxmlformats.org/officeDocument/2006/relationships/image" Target="media/6fdf1415dd29c09b79d63fb46a87271f30dc5583.png"/><Relationship Id="rId14" Type="http://schemas.openxmlformats.org/officeDocument/2006/relationships/image" Target="media/91b78d6431e5c3714aab0188e5668a17c6f654da.png"/><Relationship Id="rId15" Type="http://schemas.openxmlformats.org/officeDocument/2006/relationships/image" Target="media/cc0ca771fff734c9791360ffbf6c7b24beb73e51.png"/><Relationship Id="rId16" Type="http://schemas.openxmlformats.org/officeDocument/2006/relationships/image" Target="media/efefd21686ba73d0a35eed06a1e6b04968511693.png"/><Relationship Id="rId17" Type="http://schemas.openxmlformats.org/officeDocument/2006/relationships/image" Target="media/f721df8f77d69f5f873a0d1ff72943ccba28eae5.png"/><Relationship Id="rId18" Type="http://schemas.openxmlformats.org/officeDocument/2006/relationships/image" Target="media/654f4b8659d95de0c3ab1b17e29af531e9c9faa7.png"/><Relationship Id="rId19" Type="http://schemas.openxmlformats.org/officeDocument/2006/relationships/image" Target="media/384575e40876548b4245440d8401d5d6b7aecebd.png"/><Relationship Id="rId20" Type="http://schemas.openxmlformats.org/officeDocument/2006/relationships/image" Target="media/a12e1e48dbb6d16b38b2cece995f49de734d0d44.png"/><Relationship Id="rId21" Type="http://schemas.openxmlformats.org/officeDocument/2006/relationships/image" Target="media/caee519eeb81971340612e6704a9bf828c47ea5b.png"/><Relationship Id="rId22" Type="http://schemas.openxmlformats.org/officeDocument/2006/relationships/image" Target="media/25dd1a12bb5d820a765c37c5266b310fe55492c3.png"/><Relationship Id="rId23" Type="http://schemas.openxmlformats.org/officeDocument/2006/relationships/image" Target="media/6b9706175cae397a61211a5674c7e40a33225136.png"/><Relationship Id="rId24" Type="http://schemas.openxmlformats.org/officeDocument/2006/relationships/image" Target="media/d01a5f3c01f0162328e97ca83282f6abf0de39ed.png"/><Relationship Id="rId25" Type="http://schemas.openxmlformats.org/officeDocument/2006/relationships/image" Target="media/b8b0c69822f7c51c1d6fb79292d00c66b7a82916.png"/><Relationship Id="rId26" Type="http://schemas.openxmlformats.org/officeDocument/2006/relationships/image" Target="media/f760e6bb25bf8be15127ef07c148a93758c6c4e7.png"/><Relationship Id="rId27" Type="http://schemas.openxmlformats.org/officeDocument/2006/relationships/image" Target="media/6810b912a480508c435a0bb21e765472415911fc.png"/><Relationship Id="rId28" Type="http://schemas.openxmlformats.org/officeDocument/2006/relationships/image" Target="media/bb57ceac06e08b25f25832ba286424d4c227656d.png"/><Relationship Id="rId29" Type="http://schemas.openxmlformats.org/officeDocument/2006/relationships/image" Target="media/33d702fc92237d1d5e0201f0dea866b2d0419a9e.png"/><Relationship Id="rId30" Type="http://schemas.openxmlformats.org/officeDocument/2006/relationships/image" Target="media/2d15287b615f5ac60383c4cd7d1e49d172b3f065.png"/><Relationship Id="rId31" Type="http://schemas.openxmlformats.org/officeDocument/2006/relationships/image" Target="media/7a53daa8ee0597a1503f0e9a9840bdd7f2a5a732.png"/><Relationship Id="rId32" Type="http://schemas.openxmlformats.org/officeDocument/2006/relationships/image" Target="media/6961c0c9eef5ba775d91e6d41f9db0c32737211d.png"/><Relationship Id="rId33" Type="http://schemas.openxmlformats.org/officeDocument/2006/relationships/image" Target="media/07ae10df47ebfbd24bbe27680f0261197d80cf59.png"/><Relationship Id="rId34" Type="http://schemas.openxmlformats.org/officeDocument/2006/relationships/image" Target="media/7af511f9c1524dc40005d4391eba9de646a216cf.png"/><Relationship Id="rId35" Type="http://schemas.openxmlformats.org/officeDocument/2006/relationships/image" Target="media/21bc7a4427953f17db3452a09586a6fc795d5f8e.png"/><Relationship Id="rId36" Type="http://schemas.openxmlformats.org/officeDocument/2006/relationships/image" Target="media/1617cb9213ff9f9a10e2a22bb78211583ddca9f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案（公表用）</dc:title>
  <dc:creator>ビズアップ公共コンサルティング株式会社</dc:creator>
  <cp:lastModifiedBy>Un-named</cp:lastModifiedBy>
  <cp:revision>1</cp:revision>
  <dcterms:created xsi:type="dcterms:W3CDTF">2026-10-23T07:07:23.009Z</dcterms:created>
  <dcterms:modified xsi:type="dcterms:W3CDTF">2026-10-23T07:07:23.009Z</dcterms:modified>
</cp:coreProperties>
</file>

<file path=docProps/custom.xml><?xml version="1.0" encoding="utf-8"?>
<Properties xmlns="http://schemas.openxmlformats.org/officeDocument/2006/custom-properties" xmlns:vt="http://schemas.openxmlformats.org/officeDocument/2006/docPropsVTypes"/>
</file>