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b w:val="0"/>
          <w:sz w:val="18"/>
        </w:rPr>
        <w:t>令和8年10月8日</w:t>
      </w:r>
    </w:p>
    <w:p>
      <w:pPr>
        <w:spacing w:before="120" w:after="240"/>
        <w:jc w:val="center"/>
      </w:pPr>
      <w:r>
        <w:rPr>
          <w:rFonts w:ascii="BIZ UDPゴシック" w:hAnsi="BIZ UDPゴシック" w:eastAsia="BIZ UDPゴシック"/>
          <w:b/>
          <w:sz w:val="30"/>
        </w:rPr>
        <w:t>北塩原村　障がい福祉計画・障がい児福祉計画　計画素案</w:t>
        <w:br/>
        <w:t>元ファイルとの差分と修正履歴</w:t>
      </w:r>
    </w:p>
    <w:p>
      <w:pPr>
        <w:spacing w:before="240" w:after="80"/>
      </w:pPr>
      <w:r>
        <w:rPr>
          <w:rFonts w:ascii="BIZ UDPゴシック" w:hAnsi="BIZ UDPゴシック" w:eastAsia="BIZ UDPゴシック"/>
          <w:b/>
          <w:color w:val="1F3864"/>
          <w:sz w:val="24"/>
        </w:rPr>
        <w:t>■　1　本書について</w:t>
      </w:r>
    </w:p>
    <w:p>
      <w:pPr>
        <w:spacing w:after="80"/>
        <w:ind w:firstLine="210"/>
      </w:pPr>
      <w:r>
        <w:rPr>
          <w:rFonts w:ascii="BIZ UDPゴシック" w:hAnsi="BIZ UDPゴシック" w:eastAsia="BIZ UDPゴシック"/>
          <w:b w:val="0"/>
          <w:sz w:val="21"/>
        </w:rPr>
        <w:t>計画素案は、他メンバーが作成した骨子案の原本（令和8年7月31日版）を入力として、当方の生成器が作り直したものです。本書は、その原本と現在の計画素案を機械で突き合わせた差分と、生成器に記録された修正履歴をまとめたもの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00"/>
        <w:gridCol w:w="1700"/>
        <w:gridCol w:w="1700"/>
        <w:gridCol w:w="1700"/>
        <w:gridCol w:w="1700"/>
        <w:gridCol w:w="1700"/>
      </w:tblGrid>
      <w:tr>
        <w:tc>
          <w:tcPr>
            <w:tcW w:w="1500" w:type="dxa"/>
            <w:shd w:val="clear" w:color="auto" w:fill="1F3864"/>
          </w:tcPr>
          <w:p>
            <w:pPr>
              <w:spacing w:after="0"/>
              <w:jc w:val="center"/>
            </w:pPr>
            <w:r>
              <w:rPr>
                <w:rFonts w:ascii="BIZ UDPゴシック" w:hAnsi="BIZ UDPゴシック" w:eastAsia="BIZ UDPゴシック"/>
                <w:b/>
                <w:color w:val="FFFFFF"/>
                <w:sz w:val="18"/>
              </w:rPr>
              <w:t>区分</w:t>
            </w:r>
          </w:p>
        </w:tc>
        <w:tc>
          <w:tcPr>
            <w:tcW w:w="4400" w:type="dxa"/>
            <w:shd w:val="clear" w:color="auto" w:fill="1F3864"/>
          </w:tcPr>
          <w:p>
            <w:pPr>
              <w:spacing w:after="0"/>
              <w:jc w:val="center"/>
            </w:pPr>
            <w:r>
              <w:rPr>
                <w:rFonts w:ascii="BIZ UDPゴシック" w:hAnsi="BIZ UDPゴシック" w:eastAsia="BIZ UDPゴシック"/>
                <w:b/>
                <w:color w:val="FFFFFF"/>
                <w:sz w:val="18"/>
              </w:rPr>
              <w:t>ファイル</w:t>
            </w:r>
          </w:p>
        </w:tc>
        <w:tc>
          <w:tcPr>
            <w:tcW w:w="900" w:type="dxa"/>
            <w:shd w:val="clear" w:color="auto" w:fill="1F3864"/>
          </w:tcPr>
          <w:p>
            <w:pPr>
              <w:spacing w:after="0"/>
              <w:jc w:val="center"/>
            </w:pPr>
            <w:r>
              <w:rPr>
                <w:rFonts w:ascii="BIZ UDPゴシック" w:hAnsi="BIZ UDPゴシック" w:eastAsia="BIZ UDPゴシック"/>
                <w:b/>
                <w:color w:val="FFFFFF"/>
                <w:sz w:val="18"/>
              </w:rPr>
              <w:t>段落</w:t>
            </w:r>
          </w:p>
        </w:tc>
        <w:tc>
          <w:tcPr>
            <w:tcW w:w="700" w:type="dxa"/>
            <w:shd w:val="clear" w:color="auto" w:fill="1F3864"/>
          </w:tcPr>
          <w:p>
            <w:pPr>
              <w:spacing w:after="0"/>
              <w:jc w:val="center"/>
            </w:pPr>
            <w:r>
              <w:rPr>
                <w:rFonts w:ascii="BIZ UDPゴシック" w:hAnsi="BIZ UDPゴシック" w:eastAsia="BIZ UDPゴシック"/>
                <w:b/>
                <w:color w:val="FFFFFF"/>
                <w:sz w:val="18"/>
              </w:rPr>
              <w:t>表</w:t>
            </w:r>
          </w:p>
        </w:tc>
        <w:tc>
          <w:tcPr>
            <w:tcW w:w="900" w:type="dxa"/>
            <w:shd w:val="clear" w:color="auto" w:fill="1F3864"/>
          </w:tcPr>
          <w:p>
            <w:pPr>
              <w:spacing w:after="0"/>
              <w:jc w:val="center"/>
            </w:pPr>
            <w:r>
              <w:rPr>
                <w:rFonts w:ascii="BIZ UDPゴシック" w:hAnsi="BIZ UDPゴシック" w:eastAsia="BIZ UDPゴシック"/>
                <w:b/>
                <w:color w:val="FFFFFF"/>
                <w:sz w:val="18"/>
              </w:rPr>
              <w:t>見出し</w:t>
            </w:r>
          </w:p>
        </w:tc>
        <w:tc>
          <w:tcPr>
            <w:tcW w:w="2400" w:type="dxa"/>
            <w:shd w:val="clear" w:color="auto" w:fill="1F3864"/>
          </w:tcPr>
          <w:p>
            <w:pPr>
              <w:spacing w:after="0"/>
              <w:jc w:val="center"/>
            </w:pPr>
            <w:r>
              <w:rPr>
                <w:rFonts w:ascii="BIZ UDPゴシック" w:hAnsi="BIZ UDPゴシック" w:eastAsia="BIZ UDPゴシック"/>
                <w:b/>
                <w:color w:val="FFFFFF"/>
                <w:sz w:val="18"/>
              </w:rPr>
              <w:t>照合値</w:t>
            </w:r>
          </w:p>
        </w:tc>
      </w:tr>
      <w:tr>
        <w:tc>
          <w:tcPr>
            <w:tcW w:w="1500" w:type="dxa"/>
          </w:tcPr>
          <w:p>
            <w:pPr>
              <w:spacing w:after="0"/>
            </w:pPr>
            <w:r>
              <w:rPr>
                <w:rFonts w:ascii="BIZ UDPゴシック" w:hAnsi="BIZ UDPゴシック" w:eastAsia="BIZ UDPゴシック"/>
                <w:b w:val="0"/>
                <w:sz w:val="18"/>
              </w:rPr>
              <w:t>元ファイル</w:t>
            </w:r>
          </w:p>
        </w:tc>
        <w:tc>
          <w:tcPr>
            <w:tcW w:w="4400" w:type="dxa"/>
          </w:tcPr>
          <w:p>
            <w:pPr>
              <w:spacing w:after="0"/>
            </w:pPr>
            <w:r>
              <w:rPr>
                <w:rFonts w:ascii="BIZ UDPゴシック" w:hAnsi="BIZ UDPゴシック" w:eastAsia="BIZ UDPゴシック"/>
                <w:b w:val="0"/>
                <w:sz w:val="18"/>
              </w:rPr>
              <w:t>source/北塩原村_骨子案_原本_20260731.docx</w:t>
            </w:r>
            <w:r>
              <w:rPr>
                <w:rFonts w:ascii="BIZ UDPゴシック" w:hAnsi="BIZ UDPゴシック" w:eastAsia="BIZ UDPゴシック"/>
                <w:b w:val="0"/>
                <w:sz w:val="18"/>
              </w:rPr>
              <w:br/>
            </w:r>
            <w:r>
              <w:rPr>
                <w:rFonts w:ascii="BIZ UDPゴシック" w:hAnsi="BIZ UDPゴシック" w:eastAsia="BIZ UDPゴシック"/>
                <w:b w:val="0"/>
                <w:sz w:val="18"/>
              </w:rPr>
              <w:t>（他メンバー作成。当方は書き換えていない）</w:t>
            </w:r>
          </w:p>
        </w:tc>
        <w:tc>
          <w:tcPr>
            <w:tcW w:w="900" w:type="dxa"/>
          </w:tcPr>
          <w:p>
            <w:pPr>
              <w:spacing w:after="0"/>
            </w:pPr>
            <w:r>
              <w:rPr>
                <w:rFonts w:ascii="BIZ UDPゴシック" w:hAnsi="BIZ UDPゴシック" w:eastAsia="BIZ UDPゴシック"/>
                <w:b w:val="0"/>
                <w:sz w:val="18"/>
              </w:rPr>
              <w:t>246</w:t>
            </w:r>
          </w:p>
        </w:tc>
        <w:tc>
          <w:tcPr>
            <w:tcW w:w="700" w:type="dxa"/>
          </w:tcPr>
          <w:p>
            <w:pPr>
              <w:spacing w:after="0"/>
            </w:pPr>
            <w:r>
              <w:rPr>
                <w:rFonts w:ascii="BIZ UDPゴシック" w:hAnsi="BIZ UDPゴシック" w:eastAsia="BIZ UDPゴシック"/>
                <w:b w:val="0"/>
                <w:sz w:val="18"/>
              </w:rPr>
              <w:t>54</w:t>
            </w:r>
          </w:p>
        </w:tc>
        <w:tc>
          <w:tcPr>
            <w:tcW w:w="900" w:type="dxa"/>
          </w:tcPr>
          <w:p>
            <w:pPr>
              <w:spacing w:after="0"/>
            </w:pPr>
            <w:r>
              <w:rPr>
                <w:rFonts w:ascii="BIZ UDPゴシック" w:hAnsi="BIZ UDPゴシック" w:eastAsia="BIZ UDPゴシック"/>
                <w:b w:val="0"/>
                <w:sz w:val="18"/>
              </w:rPr>
              <w:t>57</w:t>
            </w:r>
          </w:p>
        </w:tc>
        <w:tc>
          <w:tcPr>
            <w:tcW w:w="2400" w:type="dxa"/>
          </w:tcPr>
          <w:p>
            <w:pPr>
              <w:spacing w:after="0"/>
            </w:pPr>
            <w:r>
              <w:rPr>
                <w:rFonts w:ascii="BIZ UDPゴシック" w:hAnsi="BIZ UDPゴシック" w:eastAsia="BIZ UDPゴシック"/>
                <w:b w:val="0"/>
                <w:sz w:val="18"/>
              </w:rPr>
              <w:t>SHA-256</w:t>
            </w:r>
            <w:r>
              <w:rPr>
                <w:rFonts w:ascii="BIZ UDPゴシック" w:hAnsi="BIZ UDPゴシック" w:eastAsia="BIZ UDPゴシック"/>
                <w:b w:val="0"/>
                <w:sz w:val="18"/>
              </w:rPr>
              <w:br/>
            </w:r>
            <w:r>
              <w:rPr>
                <w:rFonts w:ascii="BIZ UDPゴシック" w:hAnsi="BIZ UDPゴシック" w:eastAsia="BIZ UDPゴシック"/>
                <w:b w:val="0"/>
                <w:sz w:val="18"/>
              </w:rPr>
              <w:t>577d7831b7a7b116</w:t>
            </w:r>
          </w:p>
        </w:tc>
      </w:tr>
      <w:tr>
        <w:tc>
          <w:tcPr>
            <w:tcW w:w="1500" w:type="dxa"/>
          </w:tcPr>
          <w:p>
            <w:pPr>
              <w:spacing w:after="0"/>
            </w:pPr>
            <w:r>
              <w:rPr>
                <w:rFonts w:ascii="BIZ UDPゴシック" w:hAnsi="BIZ UDPゴシック" w:eastAsia="BIZ UDPゴシック"/>
                <w:b w:val="0"/>
                <w:sz w:val="18"/>
              </w:rPr>
              <w:t>計画素案</w:t>
            </w:r>
          </w:p>
        </w:tc>
        <w:tc>
          <w:tcPr>
            <w:tcW w:w="4400" w:type="dxa"/>
          </w:tcPr>
          <w:p>
            <w:pPr>
              <w:spacing w:after="0"/>
            </w:pPr>
            <w:r>
              <w:rPr>
                <w:rFonts w:ascii="BIZ UDPゴシック" w:hAnsi="BIZ UDPゴシック" w:eastAsia="BIZ UDPゴシック"/>
                <w:b w:val="0"/>
                <w:sz w:val="18"/>
              </w:rPr>
              <w:t>output/北塩原村_計画素案.docx</w:t>
            </w:r>
          </w:p>
        </w:tc>
        <w:tc>
          <w:tcPr>
            <w:tcW w:w="900" w:type="dxa"/>
          </w:tcPr>
          <w:p>
            <w:pPr>
              <w:spacing w:after="0"/>
            </w:pPr>
            <w:r>
              <w:rPr>
                <w:rFonts w:ascii="BIZ UDPゴシック" w:hAnsi="BIZ UDPゴシック" w:eastAsia="BIZ UDPゴシック"/>
                <w:b w:val="0"/>
                <w:sz w:val="18"/>
              </w:rPr>
              <w:t>494</w:t>
            </w:r>
          </w:p>
        </w:tc>
        <w:tc>
          <w:tcPr>
            <w:tcW w:w="700" w:type="dxa"/>
          </w:tcPr>
          <w:p>
            <w:pPr>
              <w:spacing w:after="0"/>
            </w:pPr>
            <w:r>
              <w:rPr>
                <w:rFonts w:ascii="BIZ UDPゴシック" w:hAnsi="BIZ UDPゴシック" w:eastAsia="BIZ UDPゴシック"/>
                <w:b w:val="0"/>
                <w:sz w:val="18"/>
              </w:rPr>
              <w:t>152</w:t>
            </w:r>
          </w:p>
        </w:tc>
        <w:tc>
          <w:tcPr>
            <w:tcW w:w="900" w:type="dxa"/>
          </w:tcPr>
          <w:p>
            <w:pPr>
              <w:spacing w:after="0"/>
            </w:pPr>
            <w:r>
              <w:rPr>
                <w:rFonts w:ascii="BIZ UDPゴシック" w:hAnsi="BIZ UDPゴシック" w:eastAsia="BIZ UDPゴシック"/>
                <w:b w:val="0"/>
                <w:sz w:val="18"/>
              </w:rPr>
              <w:t>118</w:t>
            </w:r>
          </w:p>
        </w:tc>
        <w:tc>
          <w:tcPr>
            <w:tcW w:w="2400" w:type="dxa"/>
          </w:tcPr>
          <w:p>
            <w:pPr>
              <w:spacing w:after="0"/>
            </w:pPr>
            <w:r>
              <w:rPr>
                <w:rFonts w:ascii="BIZ UDPゴシック" w:hAnsi="BIZ UDPゴシック" w:eastAsia="BIZ UDPゴシック"/>
                <w:b w:val="0"/>
                <w:sz w:val="18"/>
              </w:rPr>
              <w:t>内容の署名</w:t>
            </w:r>
            <w:r>
              <w:rPr>
                <w:rFonts w:ascii="BIZ UDPゴシック" w:hAnsi="BIZ UDPゴシック" w:eastAsia="BIZ UDPゴシック"/>
                <w:b w:val="0"/>
                <w:sz w:val="18"/>
              </w:rPr>
              <w:br/>
            </w:r>
            <w:r>
              <w:rPr>
                <w:rFonts w:ascii="BIZ UDPゴシック" w:hAnsi="BIZ UDPゴシック" w:eastAsia="BIZ UDPゴシック"/>
                <w:b w:val="0"/>
                <w:sz w:val="18"/>
              </w:rPr>
              <w:t>851ce605914e</w:t>
            </w:r>
          </w:p>
        </w:tc>
      </w:tr>
    </w:tbl>
    <w:p>
      <w:pPr>
        <w:spacing w:after="40"/>
      </w:pPr>
    </w:p>
    <w:p>
      <w:pPr>
        <w:spacing w:before="160" w:after="40"/>
      </w:pPr>
      <w:r>
        <w:rPr>
          <w:rFonts w:ascii="BIZ UDPゴシック" w:hAnsi="BIZ UDPゴシック" w:eastAsia="BIZ UDPゴシック"/>
          <w:b/>
          <w:color w:val="2E75B6"/>
          <w:sz w:val="22"/>
        </w:rPr>
        <w:t xml:space="preserve">　マーカーの意味</w:t>
      </w:r>
    </w:p>
    <w:p>
      <w:pPr>
        <w:spacing w:after="80"/>
      </w:pPr>
      <w:r>
        <w:rPr>
          <w:rFonts w:ascii="BIZ UDPゴシック" w:hAnsi="BIZ UDPゴシック" w:eastAsia="BIZ UDPゴシック"/>
          <w:b w:val="0"/>
          <w:sz w:val="21"/>
        </w:rPr>
        <w:t>ご指示に従い、次の分類にマーカーを付けています。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50"/>
        <w:gridCol w:w="2550"/>
        <w:gridCol w:w="2550"/>
        <w:gridCol w:w="2550"/>
      </w:tblGrid>
      <w:tr>
        <w:tc>
          <w:tcPr>
            <w:tcW w:w="700" w:type="dxa"/>
            <w:shd w:val="clear" w:color="auto" w:fill="1F3864"/>
          </w:tcPr>
          <w:p>
            <w:pPr>
              <w:spacing w:after="0"/>
              <w:jc w:val="center"/>
            </w:pPr>
            <w:r>
              <w:rPr>
                <w:rFonts w:ascii="BIZ UDPゴシック" w:hAnsi="BIZ UDPゴシック" w:eastAsia="BIZ UDPゴシック"/>
                <w:b/>
                <w:color w:val="FFFFFF"/>
                <w:sz w:val="18"/>
              </w:rPr>
              <w:t>分類</w:t>
            </w:r>
          </w:p>
        </w:tc>
        <w:tc>
          <w:tcPr>
            <w:tcW w:w="7200" w:type="dxa"/>
            <w:shd w:val="clear" w:color="auto" w:fill="1F3864"/>
          </w:tcPr>
          <w:p>
            <w:pPr>
              <w:spacing w:after="0"/>
              <w:jc w:val="center"/>
            </w:pPr>
            <w:r>
              <w:rPr>
                <w:rFonts w:ascii="BIZ UDPゴシック" w:hAnsi="BIZ UDPゴシック" w:eastAsia="BIZ UDPゴシック"/>
                <w:b/>
                <w:color w:val="FFFFFF"/>
                <w:sz w:val="18"/>
              </w:rPr>
              <w:t>内容</w:t>
            </w:r>
          </w:p>
        </w:tc>
        <w:tc>
          <w:tcPr>
            <w:tcW w:w="900" w:type="dxa"/>
            <w:shd w:val="clear" w:color="auto" w:fill="1F3864"/>
          </w:tcPr>
          <w:p>
            <w:pPr>
              <w:spacing w:after="0"/>
              <w:jc w:val="center"/>
            </w:pPr>
            <w:r>
              <w:rPr>
                <w:rFonts w:ascii="BIZ UDPゴシック" w:hAnsi="BIZ UDPゴシック" w:eastAsia="BIZ UDPゴシック"/>
                <w:b/>
                <w:color w:val="FFFFFF"/>
                <w:sz w:val="18"/>
              </w:rPr>
              <w:t>マーカー</w:t>
            </w:r>
          </w:p>
        </w:tc>
        <w:tc>
          <w:tcPr>
            <w:tcW w:w="900" w:type="dxa"/>
            <w:shd w:val="clear" w:color="auto" w:fill="1F3864"/>
          </w:tcPr>
          <w:p>
            <w:pPr>
              <w:spacing w:after="0"/>
              <w:jc w:val="center"/>
            </w:pPr>
            <w:r>
              <w:rPr>
                <w:rFonts w:ascii="BIZ UDPゴシック" w:hAnsi="BIZ UDPゴシック" w:eastAsia="BIZ UDPゴシック"/>
                <w:b/>
                <w:color w:val="FFFFFF"/>
                <w:sz w:val="18"/>
              </w:rPr>
              <w:t>件数</w:t>
            </w:r>
          </w:p>
        </w:tc>
      </w:tr>
      <w:tr>
        <w:tc>
          <w:tcPr>
            <w:tcW w:w="700" w:type="dxa"/>
          </w:tcPr>
          <w:p>
            <w:pPr>
              <w:spacing w:after="0"/>
            </w:pPr>
            <w:r>
              <w:rPr>
                <w:rFonts w:ascii="BIZ UDPゴシック" w:hAnsi="BIZ UDPゴシック" w:eastAsia="BIZ UDPゴシック"/>
                <w:b w:val="0"/>
                <w:sz w:val="18"/>
                <w:highlight w:val="yellow"/>
              </w:rPr>
              <w:t>A</w:t>
            </w:r>
          </w:p>
        </w:tc>
        <w:tc>
          <w:tcPr>
            <w:tcW w:w="7200" w:type="dxa"/>
          </w:tcPr>
          <w:p>
            <w:pPr>
              <w:spacing w:after="0"/>
            </w:pPr>
            <w:r>
              <w:rPr>
                <w:rFonts w:ascii="BIZ UDPゴシック" w:hAnsi="BIZ UDPゴシック" w:eastAsia="BIZ UDPゴシック"/>
                <w:b w:val="0"/>
                <w:sz w:val="18"/>
                <w:highlight w:val="yellow"/>
              </w:rPr>
              <w:t>国の指針との不整合の是正</w:t>
            </w:r>
            <w:r>
              <w:rPr>
                <w:rFonts w:ascii="BIZ UDPゴシック" w:hAnsi="BIZ UDPゴシック" w:eastAsia="BIZ UDPゴシック"/>
                <w:b w:val="0"/>
                <w:sz w:val="18"/>
              </w:rPr>
              <w:br/>
            </w:r>
            <w:r>
              <w:rPr>
                <w:rFonts w:ascii="BIZ UDPゴシック" w:hAnsi="BIZ UDPゴシック" w:eastAsia="BIZ UDPゴシック"/>
                <w:b w:val="0"/>
                <w:sz w:val="18"/>
                <w:highlight w:val="yellow"/>
              </w:rPr>
              <w:t>告示（令和8年3月31日 こども家庭庁・厚生労働省告示第4号）及びその改正に照らして、原本の記載が指針に合っていなかった箇所、指針が求める事項が欠けていた箇所</w:t>
            </w:r>
          </w:p>
        </w:tc>
        <w:tc>
          <w:tcPr>
            <w:tcW w:w="900" w:type="dxa"/>
          </w:tcPr>
          <w:p>
            <w:pPr>
              <w:spacing w:after="0"/>
            </w:pPr>
            <w:r>
              <w:rPr>
                <w:rFonts w:ascii="BIZ UDPゴシック" w:hAnsi="BIZ UDPゴシック" w:eastAsia="BIZ UDPゴシック"/>
                <w:b w:val="0"/>
                <w:sz w:val="18"/>
                <w:highlight w:val="yellow"/>
              </w:rPr>
              <w:t>黄</w:t>
            </w:r>
          </w:p>
        </w:tc>
        <w:tc>
          <w:tcPr>
            <w:tcW w:w="900" w:type="dxa"/>
          </w:tcPr>
          <w:p>
            <w:pPr>
              <w:spacing w:after="0"/>
            </w:pPr>
            <w:r>
              <w:rPr>
                <w:rFonts w:ascii="BIZ UDPゴシック" w:hAnsi="BIZ UDPゴシック" w:eastAsia="BIZ UDPゴシック"/>
                <w:b w:val="0"/>
                <w:sz w:val="18"/>
                <w:highlight w:val="yellow"/>
              </w:rPr>
              <w:t>16件</w:t>
            </w:r>
          </w:p>
        </w:tc>
      </w:tr>
      <w:tr>
        <w:tc>
          <w:tcPr>
            <w:tcW w:w="700" w:type="dxa"/>
          </w:tcPr>
          <w:p>
            <w:pPr>
              <w:spacing w:after="0"/>
            </w:pPr>
            <w:r>
              <w:rPr>
                <w:rFonts w:ascii="BIZ UDPゴシック" w:hAnsi="BIZ UDPゴシック" w:eastAsia="BIZ UDPゴシック"/>
                <w:b w:val="0"/>
                <w:sz w:val="18"/>
                <w:highlight w:val="yellow"/>
              </w:rPr>
              <w:t>B</w:t>
            </w:r>
          </w:p>
        </w:tc>
        <w:tc>
          <w:tcPr>
            <w:tcW w:w="7200" w:type="dxa"/>
          </w:tcPr>
          <w:p>
            <w:pPr>
              <w:spacing w:after="0"/>
            </w:pPr>
            <w:r>
              <w:rPr>
                <w:rFonts w:ascii="BIZ UDPゴシック" w:hAnsi="BIZ UDPゴシック" w:eastAsia="BIZ UDPゴシック"/>
                <w:b w:val="0"/>
                <w:sz w:val="18"/>
                <w:highlight w:val="yellow"/>
              </w:rPr>
              <w:t>県の指針・県計画との整合</w:t>
            </w:r>
            <w:r>
              <w:rPr>
                <w:rFonts w:ascii="BIZ UDPゴシック" w:hAnsi="BIZ UDPゴシック" w:eastAsia="BIZ UDPゴシック"/>
                <w:b w:val="0"/>
                <w:sz w:val="18"/>
              </w:rPr>
              <w:br/>
            </w:r>
            <w:r>
              <w:rPr>
                <w:rFonts w:ascii="BIZ UDPゴシック" w:hAnsi="BIZ UDPゴシック" w:eastAsia="BIZ UDPゴシック"/>
                <w:b w:val="0"/>
                <w:sz w:val="18"/>
                <w:highlight w:val="yellow"/>
              </w:rPr>
              <w:t>第7期福島県障がい福祉計画・第3期障がい児福祉計画及び第5次福島県障がい者計画に照らして、原本に記載がなかった箇所</w:t>
            </w:r>
          </w:p>
        </w:tc>
        <w:tc>
          <w:tcPr>
            <w:tcW w:w="900" w:type="dxa"/>
          </w:tcPr>
          <w:p>
            <w:pPr>
              <w:spacing w:after="0"/>
            </w:pPr>
            <w:r>
              <w:rPr>
                <w:rFonts w:ascii="BIZ UDPゴシック" w:hAnsi="BIZ UDPゴシック" w:eastAsia="BIZ UDPゴシック"/>
                <w:b w:val="0"/>
                <w:sz w:val="18"/>
                <w:highlight w:val="yellow"/>
              </w:rPr>
              <w:t>黄</w:t>
            </w:r>
          </w:p>
        </w:tc>
        <w:tc>
          <w:tcPr>
            <w:tcW w:w="900" w:type="dxa"/>
          </w:tcPr>
          <w:p>
            <w:pPr>
              <w:spacing w:after="0"/>
            </w:pPr>
            <w:r>
              <w:rPr>
                <w:rFonts w:ascii="BIZ UDPゴシック" w:hAnsi="BIZ UDPゴシック" w:eastAsia="BIZ UDPゴシック"/>
                <w:b w:val="0"/>
                <w:sz w:val="18"/>
                <w:highlight w:val="yellow"/>
              </w:rPr>
              <w:t>8件</w:t>
            </w:r>
          </w:p>
        </w:tc>
      </w:tr>
      <w:tr>
        <w:tc>
          <w:tcPr>
            <w:tcW w:w="700" w:type="dxa"/>
          </w:tcPr>
          <w:p>
            <w:pPr>
              <w:spacing w:after="0"/>
            </w:pPr>
            <w:r>
              <w:rPr>
                <w:rFonts w:ascii="BIZ UDPゴシック" w:hAnsi="BIZ UDPゴシック" w:eastAsia="BIZ UDPゴシック"/>
                <w:b w:val="0"/>
                <w:sz w:val="18"/>
                <w:highlight w:val="green"/>
              </w:rPr>
              <w:t>C</w:t>
            </w:r>
          </w:p>
        </w:tc>
        <w:tc>
          <w:tcPr>
            <w:tcW w:w="7200" w:type="dxa"/>
          </w:tcPr>
          <w:p>
            <w:pPr>
              <w:spacing w:after="0"/>
            </w:pPr>
            <w:r>
              <w:rPr>
                <w:rFonts w:ascii="BIZ UDPゴシック" w:hAnsi="BIZ UDPゴシック" w:eastAsia="BIZ UDPゴシック"/>
                <w:b w:val="0"/>
                <w:sz w:val="18"/>
                <w:highlight w:val="green"/>
              </w:rPr>
              <w:t>KPI・目標設定の修正</w:t>
            </w:r>
            <w:r>
              <w:rPr>
                <w:rFonts w:ascii="BIZ UDPゴシック" w:hAnsi="BIZ UDPゴシック" w:eastAsia="BIZ UDPゴシック"/>
                <w:b w:val="0"/>
                <w:sz w:val="18"/>
              </w:rPr>
              <w:br/>
            </w:r>
            <w:r>
              <w:rPr>
                <w:rFonts w:ascii="BIZ UDPゴシック" w:hAnsi="BIZ UDPゴシック" w:eastAsia="BIZ UDPゴシック"/>
                <w:b w:val="0"/>
                <w:sz w:val="18"/>
                <w:highlight w:val="green"/>
              </w:rPr>
              <w:t>成果目標の数値・倍率・指標の設定にかかる修正</w:t>
            </w:r>
          </w:p>
        </w:tc>
        <w:tc>
          <w:tcPr>
            <w:tcW w:w="900" w:type="dxa"/>
          </w:tcPr>
          <w:p>
            <w:pPr>
              <w:spacing w:after="0"/>
            </w:pPr>
            <w:r>
              <w:rPr>
                <w:rFonts w:ascii="BIZ UDPゴシック" w:hAnsi="BIZ UDPゴシック" w:eastAsia="BIZ UDPゴシック"/>
                <w:b w:val="0"/>
                <w:sz w:val="18"/>
                <w:highlight w:val="green"/>
              </w:rPr>
              <w:t>緑</w:t>
            </w:r>
          </w:p>
        </w:tc>
        <w:tc>
          <w:tcPr>
            <w:tcW w:w="900" w:type="dxa"/>
          </w:tcPr>
          <w:p>
            <w:pPr>
              <w:spacing w:after="0"/>
            </w:pPr>
            <w:r>
              <w:rPr>
                <w:rFonts w:ascii="BIZ UDPゴシック" w:hAnsi="BIZ UDPゴシック" w:eastAsia="BIZ UDPゴシック"/>
                <w:b w:val="0"/>
                <w:sz w:val="18"/>
                <w:highlight w:val="green"/>
              </w:rPr>
              <w:t>5件</w:t>
            </w:r>
          </w:p>
        </w:tc>
      </w:tr>
      <w:tr>
        <w:tc>
          <w:tcPr>
            <w:tcW w:w="700" w:type="dxa"/>
          </w:tcPr>
          <w:p>
            <w:pPr>
              <w:spacing w:after="0"/>
            </w:pPr>
            <w:r>
              <w:rPr>
                <w:rFonts w:ascii="BIZ UDPゴシック" w:hAnsi="BIZ UDPゴシック" w:eastAsia="BIZ UDPゴシック"/>
                <w:b w:val="0"/>
                <w:sz w:val="18"/>
                <w:highlight w:val="green"/>
              </w:rPr>
              <w:t>D</w:t>
            </w:r>
          </w:p>
        </w:tc>
        <w:tc>
          <w:tcPr>
            <w:tcW w:w="7200" w:type="dxa"/>
          </w:tcPr>
          <w:p>
            <w:pPr>
              <w:spacing w:after="0"/>
            </w:pPr>
            <w:r>
              <w:rPr>
                <w:rFonts w:ascii="BIZ UDPゴシック" w:hAnsi="BIZ UDPゴシック" w:eastAsia="BIZ UDPゴシック"/>
                <w:b w:val="0"/>
                <w:sz w:val="18"/>
                <w:highlight w:val="green"/>
              </w:rPr>
              <w:t>課題・評価の修正</w:t>
            </w:r>
            <w:r>
              <w:rPr>
                <w:rFonts w:ascii="BIZ UDPゴシック" w:hAnsi="BIZ UDPゴシック" w:eastAsia="BIZ UDPゴシック"/>
                <w:b w:val="0"/>
                <w:sz w:val="18"/>
              </w:rPr>
              <w:br/>
            </w:r>
            <w:r>
              <w:rPr>
                <w:rFonts w:ascii="BIZ UDPゴシック" w:hAnsi="BIZ UDPゴシック" w:eastAsia="BIZ UDPゴシック"/>
                <w:b w:val="0"/>
                <w:sz w:val="18"/>
                <w:highlight w:val="green"/>
              </w:rPr>
              <w:t>現行計画の評価、前回調査の数値、今期調査の結果にかかる修正</w:t>
            </w:r>
          </w:p>
        </w:tc>
        <w:tc>
          <w:tcPr>
            <w:tcW w:w="900" w:type="dxa"/>
          </w:tcPr>
          <w:p>
            <w:pPr>
              <w:spacing w:after="0"/>
            </w:pPr>
            <w:r>
              <w:rPr>
                <w:rFonts w:ascii="BIZ UDPゴシック" w:hAnsi="BIZ UDPゴシック" w:eastAsia="BIZ UDPゴシック"/>
                <w:b w:val="0"/>
                <w:sz w:val="18"/>
                <w:highlight w:val="green"/>
              </w:rPr>
              <w:t>緑</w:t>
            </w:r>
          </w:p>
        </w:tc>
        <w:tc>
          <w:tcPr>
            <w:tcW w:w="900" w:type="dxa"/>
          </w:tcPr>
          <w:p>
            <w:pPr>
              <w:spacing w:after="0"/>
            </w:pPr>
            <w:r>
              <w:rPr>
                <w:rFonts w:ascii="BIZ UDPゴシック" w:hAnsi="BIZ UDPゴシック" w:eastAsia="BIZ UDPゴシック"/>
                <w:b w:val="0"/>
                <w:sz w:val="18"/>
                <w:highlight w:val="green"/>
              </w:rPr>
              <w:t>5件</w:t>
            </w:r>
          </w:p>
        </w:tc>
      </w:tr>
      <w:tr>
        <w:tc>
          <w:tcPr>
            <w:tcW w:w="700" w:type="dxa"/>
          </w:tcPr>
          <w:p>
            <w:pPr>
              <w:spacing w:after="0"/>
            </w:pPr>
            <w:r>
              <w:rPr>
                <w:rFonts w:ascii="BIZ UDPゴシック" w:hAnsi="BIZ UDPゴシック" w:eastAsia="BIZ UDPゴシック"/>
                <w:b w:val="0"/>
                <w:sz w:val="18"/>
                <w:highlight w:val="green"/>
              </w:rPr>
              <w:t>E</w:t>
            </w:r>
          </w:p>
        </w:tc>
        <w:tc>
          <w:tcPr>
            <w:tcW w:w="7200" w:type="dxa"/>
          </w:tcPr>
          <w:p>
            <w:pPr>
              <w:spacing w:after="0"/>
            </w:pPr>
            <w:r>
              <w:rPr>
                <w:rFonts w:ascii="BIZ UDPゴシック" w:hAnsi="BIZ UDPゴシック" w:eastAsia="BIZ UDPゴシック"/>
                <w:b w:val="0"/>
                <w:sz w:val="18"/>
                <w:highlight w:val="green"/>
              </w:rPr>
              <w:t>見込量・算定の修正</w:t>
            </w:r>
            <w:r>
              <w:rPr>
                <w:rFonts w:ascii="BIZ UDPゴシック" w:hAnsi="BIZ UDPゴシック" w:eastAsia="BIZ UDPゴシック"/>
                <w:b w:val="0"/>
                <w:sz w:val="18"/>
              </w:rPr>
              <w:br/>
            </w:r>
            <w:r>
              <w:rPr>
                <w:rFonts w:ascii="BIZ UDPゴシック" w:hAnsi="BIZ UDPゴシック" w:eastAsia="BIZ UDPゴシック"/>
                <w:b w:val="0"/>
                <w:sz w:val="18"/>
                <w:highlight w:val="green"/>
              </w:rPr>
              <w:t>サービス見込量の値・推計方法・活動指標・確保方策にかかる修正</w:t>
            </w:r>
          </w:p>
        </w:tc>
        <w:tc>
          <w:tcPr>
            <w:tcW w:w="900" w:type="dxa"/>
          </w:tcPr>
          <w:p>
            <w:pPr>
              <w:spacing w:after="0"/>
            </w:pPr>
            <w:r>
              <w:rPr>
                <w:rFonts w:ascii="BIZ UDPゴシック" w:hAnsi="BIZ UDPゴシック" w:eastAsia="BIZ UDPゴシック"/>
                <w:b w:val="0"/>
                <w:sz w:val="18"/>
                <w:highlight w:val="green"/>
              </w:rPr>
              <w:t>緑</w:t>
            </w:r>
          </w:p>
        </w:tc>
        <w:tc>
          <w:tcPr>
            <w:tcW w:w="900" w:type="dxa"/>
          </w:tcPr>
          <w:p>
            <w:pPr>
              <w:spacing w:after="0"/>
            </w:pPr>
            <w:r>
              <w:rPr>
                <w:rFonts w:ascii="BIZ UDPゴシック" w:hAnsi="BIZ UDPゴシック" w:eastAsia="BIZ UDPゴシック"/>
                <w:b w:val="0"/>
                <w:sz w:val="18"/>
                <w:highlight w:val="green"/>
              </w:rPr>
              <w:t>9件</w:t>
            </w:r>
          </w:p>
        </w:tc>
      </w:tr>
      <w:tr>
        <w:tc>
          <w:tcPr>
            <w:tcW w:w="700" w:type="dxa"/>
          </w:tcPr>
          <w:p>
            <w:pPr>
              <w:spacing w:after="0"/>
            </w:pPr>
            <w:r>
              <w:rPr>
                <w:rFonts w:ascii="BIZ UDPゴシック" w:hAnsi="BIZ UDPゴシック" w:eastAsia="BIZ UDPゴシック"/>
                <w:b w:val="0"/>
                <w:sz w:val="18"/>
              </w:rPr>
              <w:t>F</w:t>
            </w:r>
          </w:p>
        </w:tc>
        <w:tc>
          <w:tcPr>
            <w:tcW w:w="7200" w:type="dxa"/>
          </w:tcPr>
          <w:p>
            <w:pPr>
              <w:spacing w:after="0"/>
            </w:pPr>
            <w:r>
              <w:rPr>
                <w:rFonts w:ascii="BIZ UDPゴシック" w:hAnsi="BIZ UDPゴシック" w:eastAsia="BIZ UDPゴシック"/>
                <w:b w:val="0"/>
                <w:sz w:val="18"/>
              </w:rPr>
              <w:t>記載事項の新設</w:t>
            </w:r>
            <w:r>
              <w:rPr>
                <w:rFonts w:ascii="BIZ UDPゴシック" w:hAnsi="BIZ UDPゴシック" w:eastAsia="BIZ UDPゴシック"/>
                <w:b w:val="0"/>
                <w:sz w:val="18"/>
              </w:rPr>
              <w:br/>
            </w:r>
            <w:r>
              <w:rPr>
                <w:rFonts w:ascii="BIZ UDPゴシック" w:hAnsi="BIZ UDPゴシック" w:eastAsia="BIZ UDPゴシック"/>
                <w:b w:val="0"/>
                <w:sz w:val="18"/>
              </w:rPr>
              <w:t>原本になかった章節を、業務委託仕様書又は基本指針の記載事項として新たに設けたもの</w:t>
            </w:r>
          </w:p>
        </w:tc>
        <w:tc>
          <w:tcPr>
            <w:tcW w:w="900" w:type="dxa"/>
          </w:tcPr>
          <w:p>
            <w:pPr>
              <w:spacing w:after="0"/>
            </w:pPr>
            <w:r>
              <w:rPr>
                <w:rFonts w:ascii="BIZ UDPゴシック" w:hAnsi="BIZ UDPゴシック" w:eastAsia="BIZ UDPゴシック"/>
                <w:b w:val="0"/>
                <w:sz w:val="18"/>
              </w:rPr>
              <w:t>―</w:t>
            </w:r>
          </w:p>
        </w:tc>
        <w:tc>
          <w:tcPr>
            <w:tcW w:w="900" w:type="dxa"/>
          </w:tcPr>
          <w:p>
            <w:pPr>
              <w:spacing w:after="0"/>
            </w:pPr>
            <w:r>
              <w:rPr>
                <w:rFonts w:ascii="BIZ UDPゴシック" w:hAnsi="BIZ UDPゴシック" w:eastAsia="BIZ UDPゴシック"/>
                <w:b w:val="0"/>
                <w:sz w:val="18"/>
              </w:rPr>
              <w:t>14件</w:t>
            </w:r>
          </w:p>
        </w:tc>
      </w:tr>
      <w:tr>
        <w:tc>
          <w:tcPr>
            <w:tcW w:w="700" w:type="dxa"/>
          </w:tcPr>
          <w:p>
            <w:pPr>
              <w:spacing w:after="0"/>
            </w:pPr>
            <w:r>
              <w:rPr>
                <w:rFonts w:ascii="BIZ UDPゴシック" w:hAnsi="BIZ UDPゴシック" w:eastAsia="BIZ UDPゴシック"/>
                <w:b w:val="0"/>
                <w:sz w:val="18"/>
              </w:rPr>
              <w:t>H</w:t>
            </w:r>
          </w:p>
        </w:tc>
        <w:tc>
          <w:tcPr>
            <w:tcW w:w="7200" w:type="dxa"/>
          </w:tcPr>
          <w:p>
            <w:pPr>
              <w:spacing w:after="0"/>
            </w:pPr>
            <w:r>
              <w:rPr>
                <w:rFonts w:ascii="BIZ UDPゴシック" w:hAnsi="BIZ UDPゴシック" w:eastAsia="BIZ UDPゴシック"/>
                <w:b w:val="0"/>
                <w:sz w:val="18"/>
              </w:rPr>
              <w:t>現況データの更新</w:t>
            </w:r>
            <w:r>
              <w:rPr>
                <w:rFonts w:ascii="BIZ UDPゴシック" w:hAnsi="BIZ UDPゴシック" w:eastAsia="BIZ UDPゴシック"/>
                <w:b w:val="0"/>
                <w:sz w:val="18"/>
              </w:rPr>
              <w:br/>
            </w:r>
            <w:r>
              <w:rPr>
                <w:rFonts w:ascii="BIZ UDPゴシック" w:hAnsi="BIZ UDPゴシック" w:eastAsia="BIZ UDPゴシック"/>
                <w:b w:val="0"/>
                <w:sz w:val="18"/>
              </w:rPr>
              <w:t>人口・手帳所持者数等の現況データを最新の実績に更新したもの</w:t>
            </w:r>
          </w:p>
        </w:tc>
        <w:tc>
          <w:tcPr>
            <w:tcW w:w="900" w:type="dxa"/>
          </w:tcPr>
          <w:p>
            <w:pPr>
              <w:spacing w:after="0"/>
            </w:pPr>
            <w:r>
              <w:rPr>
                <w:rFonts w:ascii="BIZ UDPゴシック" w:hAnsi="BIZ UDPゴシック" w:eastAsia="BIZ UDPゴシック"/>
                <w:b w:val="0"/>
                <w:sz w:val="18"/>
              </w:rPr>
              <w:t>―</w:t>
            </w:r>
          </w:p>
        </w:tc>
        <w:tc>
          <w:tcPr>
            <w:tcW w:w="900" w:type="dxa"/>
          </w:tcPr>
          <w:p>
            <w:pPr>
              <w:spacing w:after="0"/>
            </w:pPr>
            <w:r>
              <w:rPr>
                <w:rFonts w:ascii="BIZ UDPゴシック" w:hAnsi="BIZ UDPゴシック" w:eastAsia="BIZ UDPゴシック"/>
                <w:b w:val="0"/>
                <w:sz w:val="18"/>
              </w:rPr>
              <w:t>2件</w:t>
            </w:r>
          </w:p>
        </w:tc>
      </w:tr>
      <w:tr>
        <w:tc>
          <w:tcPr>
            <w:tcW w:w="700" w:type="dxa"/>
          </w:tcPr>
          <w:p>
            <w:pPr>
              <w:spacing w:after="0"/>
            </w:pPr>
            <w:r>
              <w:rPr>
                <w:rFonts w:ascii="BIZ UDPゴシック" w:hAnsi="BIZ UDPゴシック" w:eastAsia="BIZ UDPゴシック"/>
                <w:b w:val="0"/>
                <w:sz w:val="18"/>
              </w:rPr>
              <w:t>G</w:t>
            </w:r>
          </w:p>
        </w:tc>
        <w:tc>
          <w:tcPr>
            <w:tcW w:w="7200" w:type="dxa"/>
          </w:tcPr>
          <w:p>
            <w:pPr>
              <w:spacing w:after="0"/>
            </w:pPr>
            <w:r>
              <w:rPr>
                <w:rFonts w:ascii="BIZ UDPゴシック" w:hAnsi="BIZ UDPゴシック" w:eastAsia="BIZ UDPゴシック"/>
                <w:b w:val="0"/>
                <w:sz w:val="18"/>
              </w:rPr>
              <w:t>体裁・表記・参照の是正</w:t>
            </w:r>
            <w:r>
              <w:rPr>
                <w:rFonts w:ascii="BIZ UDPゴシック" w:hAnsi="BIZ UDPゴシック" w:eastAsia="BIZ UDPゴシック"/>
                <w:b w:val="0"/>
                <w:sz w:val="18"/>
              </w:rPr>
              <w:br/>
            </w:r>
            <w:r>
              <w:rPr>
                <w:rFonts w:ascii="BIZ UDPゴシック" w:hAnsi="BIZ UDPゴシック" w:eastAsia="BIZ UDPゴシック"/>
                <w:b w:val="0"/>
                <w:sz w:val="18"/>
              </w:rPr>
              <w:t>表題・表記・年度表記・節番号の参照ずれ等</w:t>
            </w:r>
          </w:p>
        </w:tc>
        <w:tc>
          <w:tcPr>
            <w:tcW w:w="900" w:type="dxa"/>
          </w:tcPr>
          <w:p>
            <w:pPr>
              <w:spacing w:after="0"/>
            </w:pPr>
            <w:r>
              <w:rPr>
                <w:rFonts w:ascii="BIZ UDPゴシック" w:hAnsi="BIZ UDPゴシック" w:eastAsia="BIZ UDPゴシック"/>
                <w:b w:val="0"/>
                <w:sz w:val="18"/>
              </w:rPr>
              <w:t>―</w:t>
            </w:r>
          </w:p>
        </w:tc>
        <w:tc>
          <w:tcPr>
            <w:tcW w:w="900" w:type="dxa"/>
          </w:tcPr>
          <w:p>
            <w:pPr>
              <w:spacing w:after="0"/>
            </w:pPr>
            <w:r>
              <w:rPr>
                <w:rFonts w:ascii="BIZ UDPゴシック" w:hAnsi="BIZ UDPゴシック" w:eastAsia="BIZ UDPゴシック"/>
                <w:b w:val="0"/>
                <w:sz w:val="18"/>
              </w:rPr>
              <w:t>8件</w:t>
            </w:r>
          </w:p>
        </w:tc>
      </w:tr>
    </w:tbl>
    <w:p>
      <w:pPr>
        <w:spacing w:after="40"/>
      </w:pPr>
    </w:p>
    <w:p>
      <w:pPr>
        <w:spacing w:before="240" w:after="80"/>
      </w:pPr>
      <w:r>
        <w:rPr>
          <w:rFonts w:ascii="BIZ UDPゴシック" w:hAnsi="BIZ UDPゴシック" w:eastAsia="BIZ UDPゴシック"/>
          <w:b/>
          <w:color w:val="1F3864"/>
          <w:sz w:val="24"/>
        </w:rPr>
        <w:t>■　2　分量の差分</w:t>
      </w:r>
    </w:p>
    <w:p>
      <w:pPr>
        <w:spacing w:after="80"/>
        <w:ind w:firstLine="210"/>
      </w:pPr>
      <w:r>
        <w:rPr>
          <w:rFonts w:ascii="BIZ UDPゴシック" w:hAnsi="BIZ UDPゴシック" w:eastAsia="BIZ UDPゴシック"/>
          <w:b w:val="0"/>
          <w:sz w:val="21"/>
        </w:rPr>
        <w:t>見出しは57件から118件へ、表は54件から152件へ増えています。新たに設けた章節は74件、見出しの文字が変わった（主に節番号の繰り下げによる）ものが14件です。</w:t>
      </w:r>
    </w:p>
    <w:p>
      <w:pPr>
        <w:spacing w:before="240" w:after="80"/>
      </w:pPr>
      <w:r>
        <w:rPr>
          <w:rFonts w:ascii="BIZ UDPゴシック" w:hAnsi="BIZ UDPゴシック" w:eastAsia="BIZ UDPゴシック"/>
          <w:b/>
          <w:color w:val="1F3864"/>
          <w:sz w:val="24"/>
        </w:rPr>
        <w:t>■　3　修正履歴</w:t>
      </w:r>
    </w:p>
    <w:p>
      <w:pPr>
        <w:spacing w:after="80"/>
        <w:ind w:firstLine="210"/>
      </w:pPr>
      <w:r>
        <w:rPr>
          <w:rFonts w:ascii="BIZ UDPゴシック" w:hAnsi="BIZ UDPゴシック" w:eastAsia="BIZ UDPゴシック"/>
          <w:b w:val="0"/>
          <w:sz w:val="21"/>
        </w:rPr>
        <w:t>生成器に記録された67件です。黄のマーカーが国・県の指針との不整合の是正、緑のマーカーがKPI・目標設定・課題・見込量の修正です。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40"/>
        <w:gridCol w:w="2040"/>
        <w:gridCol w:w="2040"/>
        <w:gridCol w:w="2040"/>
        <w:gridCol w:w="2040"/>
      </w:tblGrid>
      <w:tr>
        <w:tc>
          <w:tcPr>
            <w:tcW w:w="500" w:type="dxa"/>
            <w:shd w:val="clear" w:color="auto" w:fill="1F3864"/>
          </w:tcPr>
          <w:p>
            <w:pPr>
              <w:spacing w:after="0"/>
              <w:jc w:val="center"/>
            </w:pPr>
            <w:r>
              <w:rPr>
                <w:rFonts w:ascii="BIZ UDPゴシック" w:hAnsi="BIZ UDPゴシック" w:eastAsia="BIZ UDPゴシック"/>
                <w:b/>
                <w:color w:val="FFFFFF"/>
                <w:sz w:val="18"/>
              </w:rPr>
              <w:t>#</w:t>
            </w:r>
          </w:p>
        </w:tc>
        <w:tc>
          <w:tcPr>
            <w:tcW w:w="600" w:type="dxa"/>
            <w:shd w:val="clear" w:color="auto" w:fill="1F3864"/>
          </w:tcPr>
          <w:p>
            <w:pPr>
              <w:spacing w:after="0"/>
              <w:jc w:val="center"/>
            </w:pPr>
            <w:r>
              <w:rPr>
                <w:rFonts w:ascii="BIZ UDPゴシック" w:hAnsi="BIZ UDPゴシック" w:eastAsia="BIZ UDPゴシック"/>
                <w:b/>
                <w:color w:val="FFFFFF"/>
                <w:sz w:val="18"/>
              </w:rPr>
              <w:t>分類</w:t>
            </w:r>
          </w:p>
        </w:tc>
        <w:tc>
          <w:tcPr>
            <w:tcW w:w="1800" w:type="dxa"/>
            <w:shd w:val="clear" w:color="auto" w:fill="1F3864"/>
          </w:tcPr>
          <w:p>
            <w:pPr>
              <w:spacing w:after="0"/>
              <w:jc w:val="center"/>
            </w:pPr>
            <w:r>
              <w:rPr>
                <w:rFonts w:ascii="BIZ UDPゴシック" w:hAnsi="BIZ UDPゴシック" w:eastAsia="BIZ UDPゴシック"/>
                <w:b/>
                <w:color w:val="FFFFFF"/>
                <w:sz w:val="18"/>
              </w:rPr>
              <w:t>箇所</w:t>
            </w:r>
          </w:p>
        </w:tc>
        <w:tc>
          <w:tcPr>
            <w:tcW w:w="5800" w:type="dxa"/>
            <w:shd w:val="clear" w:color="auto" w:fill="1F3864"/>
          </w:tcPr>
          <w:p>
            <w:pPr>
              <w:spacing w:after="0"/>
              <w:jc w:val="center"/>
            </w:pPr>
            <w:r>
              <w:rPr>
                <w:rFonts w:ascii="BIZ UDPゴシック" w:hAnsi="BIZ UDPゴシック" w:eastAsia="BIZ UDPゴシック"/>
                <w:b/>
                <w:color w:val="FFFFFF"/>
                <w:sz w:val="18"/>
              </w:rPr>
              <w:t>修正内容</w:t>
            </w:r>
          </w:p>
        </w:tc>
        <w:tc>
          <w:tcPr>
            <w:tcW w:w="1000" w:type="dxa"/>
            <w:shd w:val="clear" w:color="auto" w:fill="1F3864"/>
          </w:tcPr>
          <w:p>
            <w:pPr>
              <w:spacing w:after="0"/>
              <w:jc w:val="center"/>
            </w:pPr>
            <w:r>
              <w:rPr>
                <w:rFonts w:ascii="BIZ UDPゴシック" w:hAnsi="BIZ UDPゴシック" w:eastAsia="BIZ UDPゴシック"/>
                <w:b/>
                <w:color w:val="FFFFFF"/>
                <w:sz w:val="18"/>
              </w:rPr>
              <w:t>管理番号</w:t>
            </w:r>
          </w:p>
        </w:tc>
      </w:tr>
      <w:tr>
        <w:tc>
          <w:tcPr>
            <w:tcW w:w="500" w:type="dxa"/>
          </w:tcPr>
          <w:p>
            <w:pPr>
              <w:spacing w:after="0"/>
            </w:pPr>
            <w:r>
              <w:rPr>
                <w:rFonts w:ascii="BIZ UDPゴシック" w:hAnsi="BIZ UDPゴシック" w:eastAsia="BIZ UDPゴシック"/>
                <w:b w:val="0"/>
                <w:sz w:val="18"/>
              </w:rPr>
              <w:t>1</w:t>
            </w:r>
          </w:p>
        </w:tc>
        <w:tc>
          <w:tcPr>
            <w:tcW w:w="600" w:type="dxa"/>
          </w:tcPr>
          <w:p>
            <w:pPr>
              <w:spacing w:after="0"/>
            </w:pPr>
            <w:r>
              <w:rPr>
                <w:rFonts w:ascii="BIZ UDPゴシック" w:hAnsi="BIZ UDPゴシック" w:eastAsia="BIZ UDPゴシック"/>
                <w:b w:val="0"/>
                <w:sz w:val="18"/>
              </w:rPr>
              <w:t>H</w:t>
            </w:r>
          </w:p>
        </w:tc>
        <w:tc>
          <w:tcPr>
            <w:tcW w:w="1800" w:type="dxa"/>
          </w:tcPr>
          <w:p>
            <w:pPr>
              <w:spacing w:after="0"/>
            </w:pPr>
            <w:r>
              <w:rPr>
                <w:rFonts w:ascii="BIZ UDPゴシック" w:hAnsi="BIZ UDPゴシック" w:eastAsia="BIZ UDPゴシック"/>
                <w:b w:val="0"/>
                <w:sz w:val="18"/>
              </w:rPr>
              <w:t>Ｍ-2 第2章1</w:t>
            </w:r>
          </w:p>
        </w:tc>
        <w:tc>
          <w:tcPr>
            <w:tcW w:w="5800" w:type="dxa"/>
          </w:tcPr>
          <w:p>
            <w:pPr>
              <w:spacing w:after="0"/>
            </w:pPr>
            <w:r>
              <w:rPr>
                <w:rFonts w:ascii="BIZ UDPゴシック" w:hAnsi="BIZ UDPゴシック" w:eastAsia="BIZ UDPゴシック"/>
                <w:b w:val="0"/>
                <w:sz w:val="18"/>
              </w:rPr>
              <w:t>人口データを令和6年実績に更新し、令和11年の村公式推計を追加（グラフは未更新のため注記を差し替え）</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2</w:t>
            </w:r>
          </w:p>
        </w:tc>
        <w:tc>
          <w:tcPr>
            <w:tcW w:w="600" w:type="dxa"/>
          </w:tcPr>
          <w:p>
            <w:pPr>
              <w:spacing w:after="0"/>
            </w:pPr>
            <w:r>
              <w:rPr>
                <w:rFonts w:ascii="BIZ UDPゴシック" w:hAnsi="BIZ UDPゴシック" w:eastAsia="BIZ UDPゴシック"/>
                <w:b w:val="0"/>
                <w:sz w:val="18"/>
              </w:rPr>
              <w:t>H</w:t>
            </w:r>
          </w:p>
        </w:tc>
        <w:tc>
          <w:tcPr>
            <w:tcW w:w="1800" w:type="dxa"/>
          </w:tcPr>
          <w:p>
            <w:pPr>
              <w:spacing w:after="0"/>
            </w:pPr>
            <w:r>
              <w:rPr>
                <w:rFonts w:ascii="BIZ UDPゴシック" w:hAnsi="BIZ UDPゴシック" w:eastAsia="BIZ UDPゴシック"/>
                <w:b w:val="0"/>
                <w:sz w:val="18"/>
              </w:rPr>
              <w:t>Ｍ-1 第2章</w:t>
            </w:r>
          </w:p>
        </w:tc>
        <w:tc>
          <w:tcPr>
            <w:tcW w:w="5800" w:type="dxa"/>
          </w:tcPr>
          <w:p>
            <w:pPr>
              <w:spacing w:after="0"/>
            </w:pPr>
            <w:r>
              <w:rPr>
                <w:rFonts w:ascii="BIZ UDPゴシック" w:hAnsi="BIZ UDPゴシック" w:eastAsia="BIZ UDPゴシック"/>
                <w:b w:val="0"/>
                <w:sz w:val="18"/>
              </w:rPr>
              <w:t>「６　障がい者手帳所持者数の将来推計」を新設（節番号６〜７を７〜８へ繰り下げ）</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3</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第4章(1)</w:t>
            </w:r>
          </w:p>
        </w:tc>
        <w:tc>
          <w:tcPr>
            <w:tcW w:w="5800" w:type="dxa"/>
          </w:tcPr>
          <w:p>
            <w:pPr>
              <w:spacing w:after="0"/>
            </w:pPr>
            <w:r>
              <w:rPr>
                <w:rFonts w:ascii="BIZ UDPゴシック" w:hAnsi="BIZ UDPゴシック" w:eastAsia="BIZ UDPゴシック"/>
                <w:b w:val="0"/>
                <w:sz w:val="18"/>
                <w:highlight w:val="yellow"/>
              </w:rPr>
              <w:t>施設入所者数の基準時点を令和5年度末から令和4年度末（令和5年3月31日時点）へ訂正</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rPr>
              <w:t>4</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Ｍ-6 第1章2</w:t>
            </w:r>
          </w:p>
        </w:tc>
        <w:tc>
          <w:tcPr>
            <w:tcW w:w="5800" w:type="dxa"/>
          </w:tcPr>
          <w:p>
            <w:pPr>
              <w:spacing w:after="0"/>
            </w:pPr>
            <w:r>
              <w:rPr>
                <w:rFonts w:ascii="BIZ UDPゴシック" w:hAnsi="BIZ UDPゴシック" w:eastAsia="BIZ UDPゴシック"/>
                <w:b w:val="0"/>
                <w:sz w:val="18"/>
              </w:rPr>
              <w:t>こども・子育て計画及びこども家庭センターとの関係を追記</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5</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Ｍ-6 第4章（４）</w:t>
            </w:r>
          </w:p>
        </w:tc>
        <w:tc>
          <w:tcPr>
            <w:tcW w:w="5800" w:type="dxa"/>
          </w:tcPr>
          <w:p>
            <w:pPr>
              <w:spacing w:after="0"/>
            </w:pPr>
            <w:r>
              <w:rPr>
                <w:rFonts w:ascii="BIZ UDPゴシック" w:hAnsi="BIZ UDPゴシック" w:eastAsia="BIZ UDPゴシック"/>
                <w:b w:val="0"/>
                <w:sz w:val="18"/>
              </w:rPr>
              <w:t>こども家庭センターとの相談導線・役割分担を追記</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6</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Ｍ-6 第7章</w:t>
            </w:r>
          </w:p>
        </w:tc>
        <w:tc>
          <w:tcPr>
            <w:tcW w:w="5800" w:type="dxa"/>
          </w:tcPr>
          <w:p>
            <w:pPr>
              <w:spacing w:after="0"/>
            </w:pPr>
            <w:r>
              <w:rPr>
                <w:rFonts w:ascii="BIZ UDPゴシック" w:hAnsi="BIZ UDPゴシック" w:eastAsia="BIZ UDPゴシック"/>
                <w:b w:val="0"/>
                <w:sz w:val="18"/>
              </w:rPr>
              <w:t>「３　北塩原村こども・子育て計画との連携」を新設</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7</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第3章4</w:t>
            </w:r>
          </w:p>
        </w:tc>
        <w:tc>
          <w:tcPr>
            <w:tcW w:w="5800" w:type="dxa"/>
          </w:tcPr>
          <w:p>
            <w:pPr>
              <w:spacing w:after="0"/>
            </w:pPr>
            <w:r>
              <w:rPr>
                <w:rFonts w:ascii="BIZ UDPゴシック" w:hAnsi="BIZ UDPゴシック" w:eastAsia="BIZ UDPゴシック"/>
                <w:b w:val="0"/>
                <w:sz w:val="18"/>
                <w:highlight w:val="yellow"/>
              </w:rPr>
              <w:t>県障がい者計画の重点施策⑦のうち「行政等における配慮の定着」が施策体系に現れないことを注記</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8</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第1章2</w:t>
            </w:r>
          </w:p>
        </w:tc>
        <w:tc>
          <w:tcPr>
            <w:tcW w:w="5800" w:type="dxa"/>
          </w:tcPr>
          <w:p>
            <w:pPr>
              <w:spacing w:after="0"/>
            </w:pPr>
            <w:r>
              <w:rPr>
                <w:rFonts w:ascii="BIZ UDPゴシック" w:hAnsi="BIZ UDPゴシック" w:eastAsia="BIZ UDPゴシック"/>
                <w:b w:val="0"/>
                <w:sz w:val="18"/>
                <w:highlight w:val="yellow"/>
              </w:rPr>
              <w:t>「■　県障がい者計画の基本目標と本計画の施策体系」を新設。村の7基本施策と県の9重点施策の対応表を置き、県の重点施策⑦（アクセシビリティの向上）に対応する基本施策がないことを明記（第5次県障がい者計画の原典）</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9</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第4章（６）</w:t>
            </w:r>
          </w:p>
        </w:tc>
        <w:tc>
          <w:tcPr>
            <w:tcW w:w="5800" w:type="dxa"/>
          </w:tcPr>
          <w:p>
            <w:pPr>
              <w:spacing w:after="0"/>
            </w:pPr>
            <w:r>
              <w:rPr>
                <w:rFonts w:ascii="BIZ UDPゴシック" w:hAnsi="BIZ UDPゴシック" w:eastAsia="BIZ UDPゴシック"/>
                <w:b w:val="0"/>
                <w:sz w:val="18"/>
                <w:highlight w:val="yellow"/>
              </w:rPr>
              <w:t>基幹相談支援センターについて、県全体59市町村・会津圏域13市町村の目標と圏域の設置実績2か所、県の相談支援アドバイザーによる支援策を追加（県計画の原典）</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10</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第4章（４）</w:t>
            </w:r>
          </w:p>
        </w:tc>
        <w:tc>
          <w:tcPr>
            <w:tcW w:w="5800" w:type="dxa"/>
          </w:tcPr>
          <w:p>
            <w:pPr>
              <w:spacing w:after="0"/>
            </w:pPr>
            <w:r>
              <w:rPr>
                <w:rFonts w:ascii="BIZ UDPゴシック" w:hAnsi="BIZ UDPゴシック" w:eastAsia="BIZ UDPゴシック"/>
                <w:b w:val="0"/>
                <w:sz w:val="18"/>
                <w:highlight w:val="yellow"/>
              </w:rPr>
              <w:t>会津圏域の障がい児支援事業所の所在を追加（児童発達支援センターは会津若松市1か所のみ、短期入所・福祉型障害児入所施設は猪苗代町。県計画の原典）</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11</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第5章8</w:t>
            </w:r>
          </w:p>
        </w:tc>
        <w:tc>
          <w:tcPr>
            <w:tcW w:w="5800" w:type="dxa"/>
          </w:tcPr>
          <w:p>
            <w:pPr>
              <w:spacing w:after="0"/>
            </w:pPr>
            <w:r>
              <w:rPr>
                <w:rFonts w:ascii="BIZ UDPゴシック" w:hAnsi="BIZ UDPゴシック" w:eastAsia="BIZ UDPゴシック"/>
                <w:b w:val="0"/>
                <w:sz w:val="18"/>
                <w:highlight w:val="yellow"/>
              </w:rPr>
              <w:t>会津圏域が新たに必要とする事業所数（県計画）を追加。村が圏域の事業所で確保する前提の裏づけとする</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12</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第5章7・第5章冒頭</w:t>
            </w:r>
          </w:p>
        </w:tc>
        <w:tc>
          <w:tcPr>
            <w:tcW w:w="5800" w:type="dxa"/>
          </w:tcPr>
          <w:p>
            <w:pPr>
              <w:spacing w:after="0"/>
            </w:pPr>
            <w:r>
              <w:rPr>
                <w:rFonts w:ascii="BIZ UDPゴシック" w:hAnsi="BIZ UDPゴシック" w:eastAsia="BIZ UDPゴシック"/>
                <w:b w:val="0"/>
                <w:sz w:val="18"/>
                <w:highlight w:val="yellow"/>
              </w:rPr>
              <w:t>廃止区分「医療型児童発達支援」を≪サービスの内容≫とサービス区分表から削除し、②〜⑦の番号を繰り上げ（令和6年4月に児童発達支援へ一元化）</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13</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第1章2</w:t>
            </w:r>
          </w:p>
        </w:tc>
        <w:tc>
          <w:tcPr>
            <w:tcW w:w="5800" w:type="dxa"/>
          </w:tcPr>
          <w:p>
            <w:pPr>
              <w:spacing w:after="0"/>
            </w:pPr>
            <w:r>
              <w:rPr>
                <w:rFonts w:ascii="BIZ UDPゴシック" w:hAnsi="BIZ UDPゴシック" w:eastAsia="BIZ UDPゴシック"/>
                <w:b w:val="0"/>
                <w:sz w:val="18"/>
                <w:highlight w:val="yellow"/>
              </w:rPr>
              <w:t>「■　福島県の計画との整合」「■　県が定める区域と本計画でいう圏域」「■　県の成果目標との関係」を新設（第7期県計画の原典により、計画期間・位置付け・会津圏域13市町村・施設入所の全県広域扱い・成果目標4件を記載）</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14</w:t>
            </w:r>
          </w:p>
        </w:tc>
        <w:tc>
          <w:tcPr>
            <w:tcW w:w="600" w:type="dxa"/>
          </w:tcPr>
          <w:p>
            <w:pPr>
              <w:spacing w:after="0"/>
            </w:pPr>
            <w:r>
              <w:rPr>
                <w:rFonts w:ascii="BIZ UDPゴシック" w:hAnsi="BIZ UDPゴシック" w:eastAsia="BIZ UDPゴシック"/>
                <w:b w:val="0"/>
                <w:sz w:val="18"/>
                <w:highlight w:val="green"/>
              </w:rPr>
              <w:t>D</w:t>
            </w:r>
          </w:p>
        </w:tc>
        <w:tc>
          <w:tcPr>
            <w:tcW w:w="1800" w:type="dxa"/>
          </w:tcPr>
          <w:p>
            <w:pPr>
              <w:spacing w:after="0"/>
            </w:pPr>
            <w:r>
              <w:rPr>
                <w:rFonts w:ascii="BIZ UDPゴシック" w:hAnsi="BIZ UDPゴシック" w:eastAsia="BIZ UDPゴシック"/>
                <w:b w:val="0"/>
                <w:sz w:val="18"/>
                <w:highlight w:val="green"/>
              </w:rPr>
              <w:t>第3章</w:t>
            </w:r>
          </w:p>
        </w:tc>
        <w:tc>
          <w:tcPr>
            <w:tcW w:w="5800" w:type="dxa"/>
          </w:tcPr>
          <w:p>
            <w:pPr>
              <w:spacing w:after="0"/>
            </w:pPr>
            <w:r>
              <w:rPr>
                <w:rFonts w:ascii="BIZ UDPゴシック" w:hAnsi="BIZ UDPゴシック" w:eastAsia="BIZ UDPゴシック"/>
                <w:b w:val="0"/>
                <w:sz w:val="18"/>
                <w:highlight w:val="green"/>
              </w:rPr>
              <w:t>「第4次障がい者計画の推進状況（参考）」を「計画の基本理念・基本目標及び施策体系」へ再構成（仕様書4-Ⅱ(5)①②に対応。第8期で加わる視点と施策体系の対応表を新設）</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15</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w:t>
            </w:r>
          </w:p>
        </w:tc>
        <w:tc>
          <w:tcPr>
            <w:tcW w:w="5800" w:type="dxa"/>
          </w:tcPr>
          <w:p>
            <w:pPr>
              <w:spacing w:after="0"/>
            </w:pPr>
            <w:r>
              <w:rPr>
                <w:rFonts w:ascii="BIZ UDPゴシック" w:hAnsi="BIZ UDPゴシック" w:eastAsia="BIZ UDPゴシック"/>
                <w:b w:val="0"/>
                <w:sz w:val="18"/>
                <w:highlight w:val="green"/>
              </w:rPr>
              <w:t>「１　見込量の推計方法」「２　年齢到達に伴うサービスの移行」を新設（既存の１〜９を３〜11へ繰り下げ）</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16</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Ｍ-3 第5章</w:t>
            </w:r>
          </w:p>
        </w:tc>
        <w:tc>
          <w:tcPr>
            <w:tcW w:w="5800" w:type="dxa"/>
          </w:tcPr>
          <w:p>
            <w:pPr>
              <w:spacing w:after="0"/>
            </w:pPr>
            <w:r>
              <w:rPr>
                <w:rFonts w:ascii="BIZ UDPゴシック" w:hAnsi="BIZ UDPゴシック" w:eastAsia="BIZ UDPゴシック"/>
                <w:b w:val="0"/>
                <w:sz w:val="18"/>
              </w:rPr>
              <w:t>「９　障がい福祉サービス等に係る費用の推移と財源構成」を新設</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17</w:t>
            </w:r>
          </w:p>
        </w:tc>
        <w:tc>
          <w:tcPr>
            <w:tcW w:w="600" w:type="dxa"/>
          </w:tcPr>
          <w:p>
            <w:pPr>
              <w:spacing w:after="0"/>
            </w:pPr>
            <w:r>
              <w:rPr>
                <w:rFonts w:ascii="BIZ UDPゴシック" w:hAnsi="BIZ UDPゴシック" w:eastAsia="BIZ UDPゴシック"/>
                <w:b w:val="0"/>
                <w:sz w:val="18"/>
                <w:highlight w:val="green"/>
              </w:rPr>
              <w:t>D</w:t>
            </w:r>
          </w:p>
        </w:tc>
        <w:tc>
          <w:tcPr>
            <w:tcW w:w="1800" w:type="dxa"/>
          </w:tcPr>
          <w:p>
            <w:pPr>
              <w:spacing w:after="0"/>
            </w:pPr>
            <w:r>
              <w:rPr>
                <w:rFonts w:ascii="BIZ UDPゴシック" w:hAnsi="BIZ UDPゴシック" w:eastAsia="BIZ UDPゴシック"/>
                <w:b w:val="0"/>
                <w:sz w:val="18"/>
                <w:highlight w:val="green"/>
              </w:rPr>
              <w:t>第1章5(1)</w:t>
            </w:r>
          </w:p>
        </w:tc>
        <w:tc>
          <w:tcPr>
            <w:tcW w:w="5800" w:type="dxa"/>
          </w:tcPr>
          <w:p>
            <w:pPr>
              <w:spacing w:after="0"/>
            </w:pPr>
            <w:r>
              <w:rPr>
                <w:rFonts w:ascii="BIZ UDPゴシック" w:hAnsi="BIZ UDPゴシック" w:eastAsia="BIZ UDPゴシック"/>
                <w:b w:val="0"/>
                <w:sz w:val="18"/>
                <w:highlight w:val="green"/>
              </w:rPr>
              <w:t>前回調査の対象・回収数・回収率を現行計画本編及び調査結果報告書に基づき訂正（回収率57.9%の分母は164人）</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18</w:t>
            </w:r>
          </w:p>
        </w:tc>
        <w:tc>
          <w:tcPr>
            <w:tcW w:w="600" w:type="dxa"/>
          </w:tcPr>
          <w:p>
            <w:pPr>
              <w:spacing w:after="0"/>
            </w:pPr>
            <w:r>
              <w:rPr>
                <w:rFonts w:ascii="BIZ UDPゴシック" w:hAnsi="BIZ UDPゴシック" w:eastAsia="BIZ UDPゴシック"/>
                <w:b w:val="0"/>
                <w:sz w:val="18"/>
                <w:highlight w:val="green"/>
              </w:rPr>
              <w:t>D</w:t>
            </w:r>
          </w:p>
        </w:tc>
        <w:tc>
          <w:tcPr>
            <w:tcW w:w="1800" w:type="dxa"/>
          </w:tcPr>
          <w:p>
            <w:pPr>
              <w:spacing w:after="0"/>
            </w:pPr>
            <w:r>
              <w:rPr>
                <w:rFonts w:ascii="BIZ UDPゴシック" w:hAnsi="BIZ UDPゴシック" w:eastAsia="BIZ UDPゴシック"/>
                <w:b w:val="0"/>
                <w:sz w:val="18"/>
                <w:highlight w:val="green"/>
              </w:rPr>
              <w:t>第2章8</w:t>
            </w:r>
          </w:p>
        </w:tc>
        <w:tc>
          <w:tcPr>
            <w:tcW w:w="5800" w:type="dxa"/>
          </w:tcPr>
          <w:p>
            <w:pPr>
              <w:spacing w:after="0"/>
            </w:pPr>
            <w:r>
              <w:rPr>
                <w:rFonts w:ascii="BIZ UDPゴシック" w:hAnsi="BIZ UDPゴシック" w:eastAsia="BIZ UDPゴシック"/>
                <w:b w:val="0"/>
                <w:sz w:val="18"/>
                <w:highlight w:val="green"/>
              </w:rPr>
              <w:t>7月7日打合せで決定したアンケート実施設計と少数母数の取扱いを反映</w:t>
            </w:r>
          </w:p>
        </w:tc>
        <w:tc>
          <w:tcPr>
            <w:tcW w:w="1000" w:type="dxa"/>
          </w:tcPr>
          <w:p>
            <w:pPr>
              <w:spacing w:after="0"/>
            </w:pPr>
            <w:r>
              <w:rPr>
                <w:rFonts w:ascii="BIZ UDPゴシック" w:hAnsi="BIZ UDPゴシック" w:eastAsia="BIZ UDPゴシック"/>
                <w:b w:val="0"/>
                <w:sz w:val="18"/>
                <w:highlight w:val="green"/>
              </w:rPr>
              <w:t>C-10</w:t>
            </w:r>
          </w:p>
        </w:tc>
      </w:tr>
      <w:tr>
        <w:tc>
          <w:tcPr>
            <w:tcW w:w="500" w:type="dxa"/>
          </w:tcPr>
          <w:p>
            <w:pPr>
              <w:spacing w:after="0"/>
            </w:pPr>
            <w:r>
              <w:rPr>
                <w:rFonts w:ascii="BIZ UDPゴシック" w:hAnsi="BIZ UDPゴシック" w:eastAsia="BIZ UDPゴシック"/>
                <w:b w:val="0"/>
                <w:sz w:val="18"/>
              </w:rPr>
              <w:t>19</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付随</w:t>
            </w:r>
          </w:p>
        </w:tc>
        <w:tc>
          <w:tcPr>
            <w:tcW w:w="5800" w:type="dxa"/>
          </w:tcPr>
          <w:p>
            <w:pPr>
              <w:spacing w:after="0"/>
            </w:pPr>
            <w:r>
              <w:rPr>
                <w:rFonts w:ascii="BIZ UDPゴシック" w:hAnsi="BIZ UDPゴシック" w:eastAsia="BIZ UDPゴシック"/>
                <w:b w:val="0"/>
                <w:sz w:val="18"/>
              </w:rPr>
              <w:t>短期入所・就労継続支援B型・施設入所者基準年の確認事項を第5章末に追記</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20</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付随</w:t>
            </w:r>
          </w:p>
        </w:tc>
        <w:tc>
          <w:tcPr>
            <w:tcW w:w="5800" w:type="dxa"/>
          </w:tcPr>
          <w:p>
            <w:pPr>
              <w:spacing w:after="0"/>
            </w:pPr>
            <w:r>
              <w:rPr>
                <w:rFonts w:ascii="BIZ UDPゴシック" w:hAnsi="BIZ UDPゴシック" w:eastAsia="BIZ UDPゴシック"/>
                <w:b w:val="0"/>
                <w:sz w:val="18"/>
              </w:rPr>
              <w:t>奥付の編集所管課に確認注記を追加</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21</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付随</w:t>
            </w:r>
          </w:p>
        </w:tc>
        <w:tc>
          <w:tcPr>
            <w:tcW w:w="5800" w:type="dxa"/>
          </w:tcPr>
          <w:p>
            <w:pPr>
              <w:spacing w:after="0"/>
            </w:pPr>
            <w:r>
              <w:rPr>
                <w:rFonts w:ascii="BIZ UDPゴシック" w:hAnsi="BIZ UDPゴシック" w:eastAsia="BIZ UDPゴシック"/>
                <w:b w:val="0"/>
                <w:sz w:val="18"/>
              </w:rPr>
              <w:t>冒頭に本版での追加・修正の一覧を追加</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22</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w:t>
            </w:r>
          </w:p>
        </w:tc>
        <w:tc>
          <w:tcPr>
            <w:tcW w:w="5800" w:type="dxa"/>
          </w:tcPr>
          <w:p>
            <w:pPr>
              <w:spacing w:after="0"/>
            </w:pPr>
            <w:r>
              <w:rPr>
                <w:rFonts w:ascii="BIZ UDPゴシック" w:hAnsi="BIZ UDPゴシック" w:eastAsia="BIZ UDPゴシック"/>
                <w:b w:val="0"/>
                <w:sz w:val="18"/>
                <w:highlight w:val="yellow"/>
              </w:rPr>
              <w:t>≪国の基本指針≫欄8か所を令和8年3月31日告示第4号の本文と照合し、就労移行支援1.14倍・就労継続支援Ａ型1.52倍・Ｂ型1.67倍、精神病床１年以上長期入院患者数、重症心身障害児支援事業所の確保、拠点の全日常生活圏域対象化ほかを追加</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23</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w:t>
            </w:r>
          </w:p>
        </w:tc>
        <w:tc>
          <w:tcPr>
            <w:tcW w:w="5800" w:type="dxa"/>
          </w:tcPr>
          <w:p>
            <w:pPr>
              <w:spacing w:after="0"/>
            </w:pPr>
            <w:r>
              <w:rPr>
                <w:rFonts w:ascii="BIZ UDPゴシック" w:hAnsi="BIZ UDPゴシック" w:eastAsia="BIZ UDPゴシック"/>
                <w:b w:val="0"/>
                <w:sz w:val="18"/>
                <w:highlight w:val="yellow"/>
              </w:rPr>
              <w:t>冒頭に国基準数値の典拠（告示の条項）を明記</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24</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第1章4</w:t>
            </w:r>
          </w:p>
        </w:tc>
        <w:tc>
          <w:tcPr>
            <w:tcW w:w="5800" w:type="dxa"/>
          </w:tcPr>
          <w:p>
            <w:pPr>
              <w:spacing w:after="0"/>
            </w:pPr>
            <w:r>
              <w:rPr>
                <w:rFonts w:ascii="BIZ UDPゴシック" w:hAnsi="BIZ UDPゴシック" w:eastAsia="BIZ UDPゴシック"/>
                <w:b w:val="0"/>
                <w:sz w:val="18"/>
                <w:highlight w:val="yellow"/>
              </w:rPr>
              <w:t>告示後の追加改正が令和8年10月に告示予定であり、最終案の確定前に点検する旨を注記</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25</w:t>
            </w:r>
          </w:p>
        </w:tc>
        <w:tc>
          <w:tcPr>
            <w:tcW w:w="600" w:type="dxa"/>
          </w:tcPr>
          <w:p>
            <w:pPr>
              <w:spacing w:after="0"/>
            </w:pPr>
            <w:r>
              <w:rPr>
                <w:rFonts w:ascii="BIZ UDPゴシック" w:hAnsi="BIZ UDPゴシック" w:eastAsia="BIZ UDPゴシック"/>
                <w:b w:val="0"/>
                <w:sz w:val="18"/>
                <w:highlight w:val="green"/>
              </w:rPr>
              <w:t>C</w:t>
            </w:r>
          </w:p>
        </w:tc>
        <w:tc>
          <w:tcPr>
            <w:tcW w:w="1800" w:type="dxa"/>
          </w:tcPr>
          <w:p>
            <w:pPr>
              <w:spacing w:after="0"/>
            </w:pPr>
            <w:r>
              <w:rPr>
                <w:rFonts w:ascii="BIZ UDPゴシック" w:hAnsi="BIZ UDPゴシック" w:eastAsia="BIZ UDPゴシック"/>
                <w:b w:val="0"/>
                <w:sz w:val="18"/>
                <w:highlight w:val="green"/>
              </w:rPr>
              <w:t>第4章(3)</w:t>
            </w:r>
          </w:p>
        </w:tc>
        <w:tc>
          <w:tcPr>
            <w:tcW w:w="5800" w:type="dxa"/>
          </w:tcPr>
          <w:p>
            <w:pPr>
              <w:spacing w:after="0"/>
            </w:pPr>
            <w:r>
              <w:rPr>
                <w:rFonts w:ascii="BIZ UDPゴシック" w:hAnsi="BIZ UDPゴシック" w:eastAsia="BIZ UDPゴシック"/>
                <w:b w:val="0"/>
                <w:sz w:val="18"/>
                <w:highlight w:val="green"/>
              </w:rPr>
              <w:t>就労移行支援1.14倍・Ａ型1.52倍・Ｂ型1.67倍の事業種別目標に係る検討事項を追記</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yellow"/>
              </w:rPr>
              <w:t>26</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第4章(2)</w:t>
            </w:r>
          </w:p>
        </w:tc>
        <w:tc>
          <w:tcPr>
            <w:tcW w:w="5800" w:type="dxa"/>
          </w:tcPr>
          <w:p>
            <w:pPr>
              <w:spacing w:after="0"/>
            </w:pPr>
            <w:r>
              <w:rPr>
                <w:rFonts w:ascii="BIZ UDPゴシック" w:hAnsi="BIZ UDPゴシック" w:eastAsia="BIZ UDPゴシック"/>
                <w:b w:val="0"/>
                <w:sz w:val="18"/>
                <w:highlight w:val="yellow"/>
              </w:rPr>
              <w:t>福島県の平均生活日数・再入院率の実績と目標設定の考え方、長期入院患者の基盤整備量を村の実数で設定する方針を追記</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27</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第5章1</w:t>
            </w:r>
          </w:p>
        </w:tc>
        <w:tc>
          <w:tcPr>
            <w:tcW w:w="5800" w:type="dxa"/>
          </w:tcPr>
          <w:p>
            <w:pPr>
              <w:spacing w:after="0"/>
            </w:pPr>
            <w:r>
              <w:rPr>
                <w:rFonts w:ascii="BIZ UDPゴシック" w:hAnsi="BIZ UDPゴシック" w:eastAsia="BIZ UDPゴシック"/>
                <w:b w:val="0"/>
                <w:sz w:val="18"/>
                <w:highlight w:val="yellow"/>
              </w:rPr>
              <w:t>見込量の算定方法の根拠（告示第三の二・別表第一・別表第五）を追加</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28</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第5章1</w:t>
            </w:r>
          </w:p>
        </w:tc>
        <w:tc>
          <w:tcPr>
            <w:tcW w:w="5800" w:type="dxa"/>
          </w:tcPr>
          <w:p>
            <w:pPr>
              <w:spacing w:after="0"/>
            </w:pPr>
            <w:r>
              <w:rPr>
                <w:rFonts w:ascii="BIZ UDPゴシック" w:hAnsi="BIZ UDPゴシック" w:eastAsia="BIZ UDPゴシック"/>
                <w:b w:val="0"/>
                <w:sz w:val="18"/>
                <w:highlight w:val="yellow"/>
              </w:rPr>
              <w:t>告示 第三の二の２㈠が「設定するものとする」とした２要件（継続入所者の控除・保育所等の受入体制）を算定方法の根拠に明記</w:t>
            </w:r>
          </w:p>
        </w:tc>
        <w:tc>
          <w:tcPr>
            <w:tcW w:w="1000" w:type="dxa"/>
          </w:tcPr>
          <w:p>
            <w:pPr>
              <w:spacing w:after="0"/>
            </w:pPr>
            <w:r>
              <w:rPr>
                <w:rFonts w:ascii="BIZ UDPゴシック" w:hAnsi="BIZ UDPゴシック" w:eastAsia="BIZ UDPゴシック"/>
                <w:b w:val="0"/>
                <w:sz w:val="18"/>
                <w:highlight w:val="yellow"/>
              </w:rPr>
              <w:t>E-1・E-2</w:t>
            </w:r>
          </w:p>
        </w:tc>
      </w:tr>
      <w:tr>
        <w:tc>
          <w:tcPr>
            <w:tcW w:w="500" w:type="dxa"/>
          </w:tcPr>
          <w:p>
            <w:pPr>
              <w:spacing w:after="0"/>
            </w:pPr>
            <w:r>
              <w:rPr>
                <w:rFonts w:ascii="BIZ UDPゴシック" w:hAnsi="BIZ UDPゴシック" w:eastAsia="BIZ UDPゴシック"/>
                <w:b w:val="0"/>
                <w:sz w:val="18"/>
              </w:rPr>
              <w:t>29</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第5章8</w:t>
            </w:r>
          </w:p>
        </w:tc>
        <w:tc>
          <w:tcPr>
            <w:tcW w:w="5800" w:type="dxa"/>
          </w:tcPr>
          <w:p>
            <w:pPr>
              <w:spacing w:after="0"/>
            </w:pPr>
            <w:r>
              <w:rPr>
                <w:rFonts w:ascii="BIZ UDPゴシック" w:hAnsi="BIZ UDPゴシック" w:eastAsia="BIZ UDPゴシック"/>
                <w:b w:val="0"/>
                <w:sz w:val="18"/>
              </w:rPr>
              <w:t>「■　確保可能量を決める要素」を新設（相談支援の体制・事業所の受入余力・送迎と移動・事業の継続性）</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30</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第5章8</w:t>
            </w:r>
          </w:p>
        </w:tc>
        <w:tc>
          <w:tcPr>
            <w:tcW w:w="5800" w:type="dxa"/>
          </w:tcPr>
          <w:p>
            <w:pPr>
              <w:spacing w:after="0"/>
            </w:pPr>
            <w:r>
              <w:rPr>
                <w:rFonts w:ascii="BIZ UDPゴシック" w:hAnsi="BIZ UDPゴシック" w:eastAsia="BIZ UDPゴシック"/>
                <w:b w:val="0"/>
                <w:sz w:val="18"/>
                <w:highlight w:val="green"/>
              </w:rPr>
              <w:t>小規模町村・中山間地域向けの確保方策（介護保険事業所への指定働きかけ、共生型サービス、基準該当、多機能型・従たる事業所、短期入所、相談支援事業所）を追加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31</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第5章冒頭</w:t>
            </w:r>
          </w:p>
        </w:tc>
        <w:tc>
          <w:tcPr>
            <w:tcW w:w="5800" w:type="dxa"/>
          </w:tcPr>
          <w:p>
            <w:pPr>
              <w:spacing w:after="0"/>
            </w:pPr>
            <w:r>
              <w:rPr>
                <w:rFonts w:ascii="BIZ UDPゴシック" w:hAnsi="BIZ UDPゴシック" w:eastAsia="BIZ UDPゴシック"/>
                <w:b w:val="0"/>
                <w:sz w:val="18"/>
              </w:rPr>
              <w:t>注記が指す列名を現在の表頭（令和９〜11年度）に是正（差し替え前の「R6～R8実績」「R9～R11見込量」を参照していた）</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32</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第5章7</w:t>
            </w:r>
          </w:p>
        </w:tc>
        <w:tc>
          <w:tcPr>
            <w:tcW w:w="5800" w:type="dxa"/>
          </w:tcPr>
          <w:p>
            <w:pPr>
              <w:spacing w:after="0"/>
            </w:pPr>
            <w:r>
              <w:rPr>
                <w:rFonts w:ascii="BIZ UDPゴシック" w:hAnsi="BIZ UDPゴシック" w:eastAsia="BIZ UDPゴシック"/>
                <w:b w:val="0"/>
                <w:sz w:val="18"/>
              </w:rPr>
              <w:t>注記の年度表記を令和表記に統一（「R9～R11」を用いていた）</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33</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第5章7</w:t>
            </w:r>
          </w:p>
        </w:tc>
        <w:tc>
          <w:tcPr>
            <w:tcW w:w="5800" w:type="dxa"/>
          </w:tcPr>
          <w:p>
            <w:pPr>
              <w:spacing w:after="0"/>
            </w:pPr>
            <w:r>
              <w:rPr>
                <w:rFonts w:ascii="BIZ UDPゴシック" w:hAnsi="BIZ UDPゴシック" w:eastAsia="BIZ UDPゴシック"/>
                <w:b w:val="0"/>
                <w:sz w:val="18"/>
                <w:highlight w:val="green"/>
              </w:rPr>
              <w:t>障がい児通所支援の支給決定は5領域20項目によること、障がい児支援区分1〜3は短期入所に係る別制度であることを注記。見込量で勘案する事項（放課後児童クラブ・学校の受入状況ほか）を追加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34</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第5章9</w:t>
            </w:r>
          </w:p>
        </w:tc>
        <w:tc>
          <w:tcPr>
            <w:tcW w:w="5800" w:type="dxa"/>
          </w:tcPr>
          <w:p>
            <w:pPr>
              <w:spacing w:after="0"/>
            </w:pPr>
            <w:r>
              <w:rPr>
                <w:rFonts w:ascii="BIZ UDPゴシック" w:hAnsi="BIZ UDPゴシック" w:eastAsia="BIZ UDPゴシック"/>
                <w:b w:val="0"/>
                <w:sz w:val="18"/>
              </w:rPr>
              <w:t>地域生活支援事業の表頭の年度表記を令和表記に統一（原本は「R8見込量」等の略記）</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35</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第5章9</w:t>
            </w:r>
          </w:p>
        </w:tc>
        <w:tc>
          <w:tcPr>
            <w:tcW w:w="5800" w:type="dxa"/>
          </w:tcPr>
          <w:p>
            <w:pPr>
              <w:spacing w:after="0"/>
            </w:pPr>
            <w:r>
              <w:rPr>
                <w:rFonts w:ascii="BIZ UDPゴシック" w:hAnsi="BIZ UDPゴシック" w:eastAsia="BIZ UDPゴシック"/>
                <w:b w:val="0"/>
                <w:sz w:val="18"/>
                <w:highlight w:val="yellow"/>
              </w:rPr>
              <w:t>地域生活支援事業に「事業ごとの実施に関する考え方」（告示第三の二の3㈡）を追加し、移動支援0人・福祉ホームの実績と見込の逆転・見込量表に行がない2事業を確認事項として明記</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36</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w:t>
            </w:r>
          </w:p>
        </w:tc>
        <w:tc>
          <w:tcPr>
            <w:tcW w:w="5800" w:type="dxa"/>
          </w:tcPr>
          <w:p>
            <w:pPr>
              <w:spacing w:after="0"/>
            </w:pPr>
            <w:r>
              <w:rPr>
                <w:rFonts w:ascii="BIZ UDPゴシック" w:hAnsi="BIZ UDPゴシック" w:eastAsia="BIZ UDPゴシック"/>
                <w:b w:val="0"/>
                <w:sz w:val="18"/>
                <w:highlight w:val="yellow"/>
              </w:rPr>
              <w:t>「10　活動指標」を新設（仕様書4-Ⅱ(3)⑤。骨子案に欠落していた項目。既存の10〜11を11〜12へ繰り下げ）</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37</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第5章1</w:t>
            </w:r>
          </w:p>
        </w:tc>
        <w:tc>
          <w:tcPr>
            <w:tcW w:w="5800" w:type="dxa"/>
          </w:tcPr>
          <w:p>
            <w:pPr>
              <w:spacing w:after="0"/>
            </w:pPr>
            <w:r>
              <w:rPr>
                <w:rFonts w:ascii="BIZ UDPゴシック" w:hAnsi="BIZ UDPゴシック" w:eastAsia="BIZ UDPゴシック"/>
                <w:b w:val="0"/>
                <w:sz w:val="18"/>
                <w:highlight w:val="green"/>
              </w:rPr>
              <w:t>障害支援区分別人数（15人）による見込量の検証を追加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yellow"/>
              </w:rPr>
              <w:t>38</w:t>
            </w:r>
          </w:p>
        </w:tc>
        <w:tc>
          <w:tcPr>
            <w:tcW w:w="600" w:type="dxa"/>
          </w:tcPr>
          <w:p>
            <w:pPr>
              <w:spacing w:after="0"/>
            </w:pPr>
            <w:r>
              <w:rPr>
                <w:rFonts w:ascii="BIZ UDPゴシック" w:hAnsi="BIZ UDPゴシック" w:eastAsia="BIZ UDPゴシック"/>
                <w:b w:val="0"/>
                <w:sz w:val="18"/>
                <w:highlight w:val="yellow"/>
              </w:rPr>
              <w:t>B</w:t>
            </w:r>
          </w:p>
        </w:tc>
        <w:tc>
          <w:tcPr>
            <w:tcW w:w="1800" w:type="dxa"/>
          </w:tcPr>
          <w:p>
            <w:pPr>
              <w:spacing w:after="0"/>
            </w:pPr>
            <w:r>
              <w:rPr>
                <w:rFonts w:ascii="BIZ UDPゴシック" w:hAnsi="BIZ UDPゴシック" w:eastAsia="BIZ UDPゴシック"/>
                <w:b w:val="0"/>
                <w:sz w:val="18"/>
                <w:highlight w:val="yellow"/>
              </w:rPr>
              <w:t>第4章（３）</w:t>
            </w:r>
          </w:p>
        </w:tc>
        <w:tc>
          <w:tcPr>
            <w:tcW w:w="5800" w:type="dxa"/>
          </w:tcPr>
          <w:p>
            <w:pPr>
              <w:spacing w:after="0"/>
            </w:pPr>
            <w:r>
              <w:rPr>
                <w:rFonts w:ascii="BIZ UDPゴシック" w:hAnsi="BIZ UDPゴシック" w:eastAsia="BIZ UDPゴシック"/>
                <w:b w:val="0"/>
                <w:sz w:val="18"/>
                <w:highlight w:val="yellow"/>
              </w:rPr>
              <w:t>会津管内に就労選択支援事業所がないことと圏域確保の方針を追加</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rPr>
              <w:t>39</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第4章（４）</w:t>
            </w:r>
          </w:p>
        </w:tc>
        <w:tc>
          <w:tcPr>
            <w:tcW w:w="5800" w:type="dxa"/>
          </w:tcPr>
          <w:p>
            <w:pPr>
              <w:spacing w:after="0"/>
            </w:pPr>
            <w:r>
              <w:rPr>
                <w:rFonts w:ascii="BIZ UDPゴシック" w:hAnsi="BIZ UDPゴシック" w:eastAsia="BIZ UDPゴシック"/>
                <w:b w:val="0"/>
                <w:sz w:val="18"/>
              </w:rPr>
              <w:t>医療的ケア児1人（経管栄養が毎日必要）の状態像と、障がい児入所0人・通所支援申請中0人を追加</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40</w:t>
            </w:r>
          </w:p>
        </w:tc>
        <w:tc>
          <w:tcPr>
            <w:tcW w:w="600" w:type="dxa"/>
          </w:tcPr>
          <w:p>
            <w:pPr>
              <w:spacing w:after="0"/>
            </w:pPr>
            <w:r>
              <w:rPr>
                <w:rFonts w:ascii="BIZ UDPゴシック" w:hAnsi="BIZ UDPゴシック" w:eastAsia="BIZ UDPゴシック"/>
                <w:b w:val="0"/>
                <w:sz w:val="18"/>
                <w:highlight w:val="green"/>
              </w:rPr>
              <w:t>C</w:t>
            </w:r>
          </w:p>
        </w:tc>
        <w:tc>
          <w:tcPr>
            <w:tcW w:w="1800" w:type="dxa"/>
          </w:tcPr>
          <w:p>
            <w:pPr>
              <w:spacing w:after="0"/>
            </w:pPr>
            <w:r>
              <w:rPr>
                <w:rFonts w:ascii="BIZ UDPゴシック" w:hAnsi="BIZ UDPゴシック" w:eastAsia="BIZ UDPゴシック"/>
                <w:b w:val="0"/>
                <w:sz w:val="18"/>
                <w:highlight w:val="green"/>
              </w:rPr>
              <w:t>第4章（６）</w:t>
            </w:r>
          </w:p>
        </w:tc>
        <w:tc>
          <w:tcPr>
            <w:tcW w:w="5800" w:type="dxa"/>
          </w:tcPr>
          <w:p>
            <w:pPr>
              <w:spacing w:after="0"/>
            </w:pPr>
            <w:r>
              <w:rPr>
                <w:rFonts w:ascii="BIZ UDPゴシック" w:hAnsi="BIZ UDPゴシック" w:eastAsia="BIZ UDPゴシック"/>
                <w:b w:val="0"/>
                <w:sz w:val="18"/>
                <w:highlight w:val="green"/>
              </w:rPr>
              <w:t>セルフプラン率0％と基幹相談支援センター未設置を追加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41</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奥付</w:t>
            </w:r>
          </w:p>
        </w:tc>
        <w:tc>
          <w:tcPr>
            <w:tcW w:w="5800" w:type="dxa"/>
          </w:tcPr>
          <w:p>
            <w:pPr>
              <w:spacing w:after="0"/>
            </w:pPr>
            <w:r>
              <w:rPr>
                <w:rFonts w:ascii="BIZ UDPゴシック" w:hAnsi="BIZ UDPゴシック" w:eastAsia="BIZ UDPゴシック"/>
                <w:b w:val="0"/>
                <w:sz w:val="18"/>
              </w:rPr>
              <w:t>編集所管課を「保健福祉課福祉係」に確定（村の修正指示による）</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42</w:t>
            </w:r>
          </w:p>
        </w:tc>
        <w:tc>
          <w:tcPr>
            <w:tcW w:w="600" w:type="dxa"/>
          </w:tcPr>
          <w:p>
            <w:pPr>
              <w:spacing w:after="0"/>
            </w:pPr>
            <w:r>
              <w:rPr>
                <w:rFonts w:ascii="BIZ UDPゴシック" w:hAnsi="BIZ UDPゴシック" w:eastAsia="BIZ UDPゴシック"/>
                <w:b w:val="0"/>
                <w:sz w:val="18"/>
                <w:highlight w:val="green"/>
              </w:rPr>
              <w:t>D</w:t>
            </w:r>
          </w:p>
        </w:tc>
        <w:tc>
          <w:tcPr>
            <w:tcW w:w="1800" w:type="dxa"/>
          </w:tcPr>
          <w:p>
            <w:pPr>
              <w:spacing w:after="0"/>
            </w:pPr>
            <w:r>
              <w:rPr>
                <w:rFonts w:ascii="BIZ UDPゴシック" w:hAnsi="BIZ UDPゴシック" w:eastAsia="BIZ UDPゴシック"/>
                <w:b w:val="0"/>
                <w:sz w:val="18"/>
                <w:highlight w:val="green"/>
              </w:rPr>
              <w:t>第1章6</w:t>
            </w:r>
          </w:p>
        </w:tc>
        <w:tc>
          <w:tcPr>
            <w:tcW w:w="5800" w:type="dxa"/>
          </w:tcPr>
          <w:p>
            <w:pPr>
              <w:spacing w:after="0"/>
            </w:pPr>
            <w:r>
              <w:rPr>
                <w:rFonts w:ascii="BIZ UDPゴシック" w:hAnsi="BIZ UDPゴシック" w:eastAsia="BIZ UDPゴシック"/>
                <w:b w:val="0"/>
                <w:sz w:val="18"/>
                <w:highlight w:val="green"/>
              </w:rPr>
              <w:t>PDCAの評価体制・スケジュール・管理シート・結果の公表を追加（実態調査及びPDCAサイクルに関するマニュアル 令和8年8月）</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43</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第5章1</w:t>
            </w:r>
          </w:p>
        </w:tc>
        <w:tc>
          <w:tcPr>
            <w:tcW w:w="5800" w:type="dxa"/>
          </w:tcPr>
          <w:p>
            <w:pPr>
              <w:spacing w:after="0"/>
            </w:pPr>
            <w:r>
              <w:rPr>
                <w:rFonts w:ascii="BIZ UDPゴシック" w:hAnsi="BIZ UDPゴシック" w:eastAsia="BIZ UDPゴシック"/>
                <w:b w:val="0"/>
                <w:sz w:val="18"/>
                <w:highlight w:val="green"/>
              </w:rPr>
              <w:t>国が示す推計方法（変化率の平均・人口当たり利用率）との比較を追加。本計画の見込量は基準年度（令和7年度）の水準の維持＋成果目標による補正によるものであること、個別積上げは村資料受領後の第2次算定の方法であることを正本として明記</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44</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第1章7</w:t>
            </w:r>
          </w:p>
        </w:tc>
        <w:tc>
          <w:tcPr>
            <w:tcW w:w="5800" w:type="dxa"/>
          </w:tcPr>
          <w:p>
            <w:pPr>
              <w:spacing w:after="0"/>
            </w:pPr>
            <w:r>
              <w:rPr>
                <w:rFonts w:ascii="BIZ UDPゴシック" w:hAnsi="BIZ UDPゴシック" w:eastAsia="BIZ UDPゴシック"/>
                <w:b w:val="0"/>
                <w:sz w:val="18"/>
              </w:rPr>
              <w:t>障がい福祉サービスの体系を新設（30区分。現行計画 第1章9 に対応）</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45</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目次の後</w:t>
            </w:r>
          </w:p>
        </w:tc>
        <w:tc>
          <w:tcPr>
            <w:tcW w:w="5800" w:type="dxa"/>
          </w:tcPr>
          <w:p>
            <w:pPr>
              <w:spacing w:after="0"/>
            </w:pPr>
            <w:r>
              <w:rPr>
                <w:rFonts w:ascii="BIZ UDPゴシック" w:hAnsi="BIZ UDPゴシック" w:eastAsia="BIZ UDPゴシック"/>
                <w:b w:val="0"/>
                <w:sz w:val="18"/>
              </w:rPr>
              <w:t>「障害」と「障がい」の表記についての注記を追加（現行計画の目次頁下の注記に対応）</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46</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第8章4</w:t>
            </w:r>
          </w:p>
        </w:tc>
        <w:tc>
          <w:tcPr>
            <w:tcW w:w="5800" w:type="dxa"/>
          </w:tcPr>
          <w:p>
            <w:pPr>
              <w:spacing w:after="0"/>
            </w:pPr>
            <w:r>
              <w:rPr>
                <w:rFonts w:ascii="BIZ UDPゴシック" w:hAnsi="BIZ UDPゴシック" w:eastAsia="BIZ UDPゴシック"/>
                <w:b w:val="0"/>
                <w:sz w:val="18"/>
              </w:rPr>
              <w:t>用語解説を新設（35語）</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47</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第5章13</w:t>
            </w:r>
          </w:p>
        </w:tc>
        <w:tc>
          <w:tcPr>
            <w:tcW w:w="5800" w:type="dxa"/>
          </w:tcPr>
          <w:p>
            <w:pPr>
              <w:spacing w:after="0"/>
            </w:pPr>
            <w:r>
              <w:rPr>
                <w:rFonts w:ascii="BIZ UDPゴシック" w:hAnsi="BIZ UDPゴシック" w:eastAsia="BIZ UDPゴシック"/>
                <w:b w:val="0"/>
                <w:sz w:val="18"/>
                <w:highlight w:val="yellow"/>
              </w:rPr>
              <w:t>障がい福祉人材の確保・定着、生産性向上及び経営基盤の確立を新設（基本指針 別表第二 六の項。令和8年7月10日の改正で新設された記載事項。意思決定支援を含む）</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48</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第5章14</w:t>
            </w:r>
          </w:p>
        </w:tc>
        <w:tc>
          <w:tcPr>
            <w:tcW w:w="5800" w:type="dxa"/>
          </w:tcPr>
          <w:p>
            <w:pPr>
              <w:spacing w:after="0"/>
            </w:pPr>
            <w:r>
              <w:rPr>
                <w:rFonts w:ascii="BIZ UDPゴシック" w:hAnsi="BIZ UDPゴシック" w:eastAsia="BIZ UDPゴシック"/>
                <w:b w:val="0"/>
                <w:sz w:val="18"/>
                <w:highlight w:val="yellow"/>
              </w:rPr>
              <w:t>関係機関との連携を新設（基本指針 別表第二 五㈠㈡。就労関係機関が骨子案・素案とも0か所だったため新設）</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49</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第4章（２）</w:t>
            </w:r>
          </w:p>
        </w:tc>
        <w:tc>
          <w:tcPr>
            <w:tcW w:w="5800" w:type="dxa"/>
          </w:tcPr>
          <w:p>
            <w:pPr>
              <w:spacing w:after="0"/>
            </w:pPr>
            <w:r>
              <w:rPr>
                <w:rFonts w:ascii="BIZ UDPゴシック" w:hAnsi="BIZ UDPゴシック" w:eastAsia="BIZ UDPゴシック"/>
                <w:b w:val="0"/>
                <w:sz w:val="18"/>
                <w:highlight w:val="yellow"/>
              </w:rPr>
              <w:t>長期入院患者の地域生活への移行に伴う基盤整備量を追加（基本指針 別表第二 三㈠⑤の定めなければならない事項。県の算定値待ち）</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50</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第4章（４）・第5章2</w:t>
            </w:r>
          </w:p>
        </w:tc>
        <w:tc>
          <w:tcPr>
            <w:tcW w:w="5800" w:type="dxa"/>
          </w:tcPr>
          <w:p>
            <w:pPr>
              <w:spacing w:after="0"/>
            </w:pPr>
            <w:r>
              <w:rPr>
                <w:rFonts w:ascii="BIZ UDPゴシック" w:hAnsi="BIZ UDPゴシック" w:eastAsia="BIZ UDPゴシック"/>
                <w:b w:val="0"/>
                <w:sz w:val="18"/>
                <w:highlight w:val="yellow"/>
              </w:rPr>
              <w:t>医療的ケア児等（医療的ケア者を含む）への対応を追加（令和8年8月19日の基本指針改正。協議の場の設置を成果目標に追加し、18歳到達時の扱いを新設）</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51</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第5章3〜7</w:t>
            </w:r>
          </w:p>
        </w:tc>
        <w:tc>
          <w:tcPr>
            <w:tcW w:w="5800" w:type="dxa"/>
          </w:tcPr>
          <w:p>
            <w:pPr>
              <w:spacing w:after="0"/>
            </w:pPr>
            <w:r>
              <w:rPr>
                <w:rFonts w:ascii="BIZ UDPゴシック" w:hAnsi="BIZ UDPゴシック" w:eastAsia="BIZ UDPゴシック"/>
                <w:b w:val="0"/>
                <w:sz w:val="18"/>
                <w:highlight w:val="green"/>
              </w:rPr>
              <w:t>見込量表を第1次概算に差し替え（27サービス）。基準年度（令和7年度）の請求件数の列を追加し、見込量を定めない2行（医療型児童発達支援・児童入所支援）を削除</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yellow"/>
              </w:rPr>
              <w:t>52</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第5章3〜7</w:t>
            </w:r>
          </w:p>
        </w:tc>
        <w:tc>
          <w:tcPr>
            <w:tcW w:w="5800" w:type="dxa"/>
          </w:tcPr>
          <w:p>
            <w:pPr>
              <w:spacing w:after="0"/>
            </w:pPr>
            <w:r>
              <w:rPr>
                <w:rFonts w:ascii="BIZ UDPゴシック" w:hAnsi="BIZ UDPゴシック" w:eastAsia="BIZ UDPゴシック"/>
                <w:b w:val="0"/>
                <w:sz w:val="18"/>
                <w:highlight w:val="yellow"/>
              </w:rPr>
              <w:t>量を定めないサービスの前計画欄から量の記載を削除（就労定着支援）。基本指針 別表第一は利用者数の見込みのみを求めている</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53</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第5章3</w:t>
            </w:r>
          </w:p>
        </w:tc>
        <w:tc>
          <w:tcPr>
            <w:tcW w:w="5800" w:type="dxa"/>
          </w:tcPr>
          <w:p>
            <w:pPr>
              <w:spacing w:after="0"/>
            </w:pPr>
            <w:r>
              <w:rPr>
                <w:rFonts w:ascii="BIZ UDPゴシック" w:hAnsi="BIZ UDPゴシック" w:eastAsia="BIZ UDPゴシック"/>
                <w:b w:val="0"/>
                <w:sz w:val="18"/>
                <w:highlight w:val="green"/>
              </w:rPr>
              <w:t>請求件数と月平均利用者数が別の系列であることの注記を追加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54</w:t>
            </w:r>
          </w:p>
        </w:tc>
        <w:tc>
          <w:tcPr>
            <w:tcW w:w="600" w:type="dxa"/>
          </w:tcPr>
          <w:p>
            <w:pPr>
              <w:spacing w:after="0"/>
            </w:pPr>
            <w:r>
              <w:rPr>
                <w:rFonts w:ascii="BIZ UDPゴシック" w:hAnsi="BIZ UDPゴシック" w:eastAsia="BIZ UDPゴシック"/>
                <w:b w:val="0"/>
                <w:sz w:val="18"/>
                <w:highlight w:val="green"/>
              </w:rPr>
              <w:t>D</w:t>
            </w:r>
          </w:p>
        </w:tc>
        <w:tc>
          <w:tcPr>
            <w:tcW w:w="1800" w:type="dxa"/>
          </w:tcPr>
          <w:p>
            <w:pPr>
              <w:spacing w:after="0"/>
            </w:pPr>
            <w:r>
              <w:rPr>
                <w:rFonts w:ascii="BIZ UDPゴシック" w:hAnsi="BIZ UDPゴシック" w:eastAsia="BIZ UDPゴシック"/>
                <w:b w:val="0"/>
                <w:sz w:val="18"/>
                <w:highlight w:val="green"/>
              </w:rPr>
              <w:t>第2章8</w:t>
            </w:r>
          </w:p>
        </w:tc>
        <w:tc>
          <w:tcPr>
            <w:tcW w:w="5800" w:type="dxa"/>
          </w:tcPr>
          <w:p>
            <w:pPr>
              <w:spacing w:after="0"/>
            </w:pPr>
            <w:r>
              <w:rPr>
                <w:rFonts w:ascii="BIZ UDPゴシック" w:hAnsi="BIZ UDPゴシック" w:eastAsia="BIZ UDPゴシック"/>
                <w:b w:val="0"/>
                <w:sz w:val="18"/>
                <w:highlight w:val="green"/>
              </w:rPr>
              <w:t>アンケート調査を実施済みの記述に書き換え（障がい者49問・有効回答38件／障がい児47問・同3件）。回答者の特徴と読み取りの留意を追加</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55</w:t>
            </w:r>
          </w:p>
        </w:tc>
        <w:tc>
          <w:tcPr>
            <w:tcW w:w="600" w:type="dxa"/>
          </w:tcPr>
          <w:p>
            <w:pPr>
              <w:spacing w:after="0"/>
            </w:pPr>
            <w:r>
              <w:rPr>
                <w:rFonts w:ascii="BIZ UDPゴシック" w:hAnsi="BIZ UDPゴシック" w:eastAsia="BIZ UDPゴシック"/>
                <w:b w:val="0"/>
                <w:sz w:val="18"/>
                <w:highlight w:val="green"/>
              </w:rPr>
              <w:t>C</w:t>
            </w:r>
          </w:p>
        </w:tc>
        <w:tc>
          <w:tcPr>
            <w:tcW w:w="1800" w:type="dxa"/>
          </w:tcPr>
          <w:p>
            <w:pPr>
              <w:spacing w:after="0"/>
            </w:pPr>
            <w:r>
              <w:rPr>
                <w:rFonts w:ascii="BIZ UDPゴシック" w:hAnsi="BIZ UDPゴシック" w:eastAsia="BIZ UDPゴシック"/>
                <w:b w:val="0"/>
                <w:sz w:val="18"/>
                <w:highlight w:val="green"/>
              </w:rPr>
              <w:t>第3章5</w:t>
            </w:r>
          </w:p>
        </w:tc>
        <w:tc>
          <w:tcPr>
            <w:tcW w:w="5800" w:type="dxa"/>
          </w:tcPr>
          <w:p>
            <w:pPr>
              <w:spacing w:after="0"/>
            </w:pPr>
            <w:r>
              <w:rPr>
                <w:rFonts w:ascii="BIZ UDPゴシック" w:hAnsi="BIZ UDPゴシック" w:eastAsia="BIZ UDPゴシック"/>
                <w:b w:val="0"/>
                <w:sz w:val="18"/>
                <w:highlight w:val="green"/>
              </w:rPr>
              <w:t>目標値表に本調査の結果と前回との比較可能性の列を追加（8指標）。アンケートで測る3指標の扱いを村への確認事項として明記</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56</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本文</w:t>
            </w:r>
          </w:p>
        </w:tc>
        <w:tc>
          <w:tcPr>
            <w:tcW w:w="5800" w:type="dxa"/>
          </w:tcPr>
          <w:p>
            <w:pPr>
              <w:spacing w:after="0"/>
            </w:pPr>
            <w:r>
              <w:rPr>
                <w:rFonts w:ascii="BIZ UDPゴシック" w:hAnsi="BIZ UDPゴシック" w:eastAsia="BIZ UDPゴシック"/>
                <w:b w:val="0"/>
                <w:sz w:val="18"/>
              </w:rPr>
              <w:t>第5章の節番号の参照ずれを2か所修正（地域生活支援事業は第5章9、障がい児支援は第5章7）</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57</w:t>
            </w:r>
          </w:p>
        </w:tc>
        <w:tc>
          <w:tcPr>
            <w:tcW w:w="600" w:type="dxa"/>
          </w:tcPr>
          <w:p>
            <w:pPr>
              <w:spacing w:after="0"/>
            </w:pPr>
            <w:r>
              <w:rPr>
                <w:rFonts w:ascii="BIZ UDPゴシック" w:hAnsi="BIZ UDPゴシック" w:eastAsia="BIZ UDPゴシック"/>
                <w:b w:val="0"/>
                <w:sz w:val="18"/>
              </w:rPr>
              <w:t>G</w:t>
            </w:r>
          </w:p>
        </w:tc>
        <w:tc>
          <w:tcPr>
            <w:tcW w:w="1800" w:type="dxa"/>
          </w:tcPr>
          <w:p>
            <w:pPr>
              <w:spacing w:after="0"/>
            </w:pPr>
            <w:r>
              <w:rPr>
                <w:rFonts w:ascii="BIZ UDPゴシック" w:hAnsi="BIZ UDPゴシック" w:eastAsia="BIZ UDPゴシック"/>
                <w:b w:val="0"/>
                <w:sz w:val="18"/>
              </w:rPr>
              <w:t>表紙・前書き・奥付</w:t>
            </w:r>
          </w:p>
        </w:tc>
        <w:tc>
          <w:tcPr>
            <w:tcW w:w="5800" w:type="dxa"/>
          </w:tcPr>
          <w:p>
            <w:pPr>
              <w:spacing w:after="0"/>
            </w:pPr>
            <w:r>
              <w:rPr>
                <w:rFonts w:ascii="BIZ UDPゴシック" w:hAnsi="BIZ UDPゴシック" w:eastAsia="BIZ UDPゴシック"/>
                <w:b w:val="0"/>
                <w:sz w:val="18"/>
              </w:rPr>
              <w:t>表題を「骨子案」から「素案」に変更し、作成年月を令和８年９月、編集所管課を保健福祉課福祉係に更新</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green"/>
              </w:rPr>
              <w:t>58</w:t>
            </w:r>
          </w:p>
        </w:tc>
        <w:tc>
          <w:tcPr>
            <w:tcW w:w="600" w:type="dxa"/>
          </w:tcPr>
          <w:p>
            <w:pPr>
              <w:spacing w:after="0"/>
            </w:pPr>
            <w:r>
              <w:rPr>
                <w:rFonts w:ascii="BIZ UDPゴシック" w:hAnsi="BIZ UDPゴシック" w:eastAsia="BIZ UDPゴシック"/>
                <w:b w:val="0"/>
                <w:sz w:val="18"/>
                <w:highlight w:val="green"/>
              </w:rPr>
              <w:t>C</w:t>
            </w:r>
          </w:p>
        </w:tc>
        <w:tc>
          <w:tcPr>
            <w:tcW w:w="1800" w:type="dxa"/>
          </w:tcPr>
          <w:p>
            <w:pPr>
              <w:spacing w:after="0"/>
            </w:pPr>
            <w:r>
              <w:rPr>
                <w:rFonts w:ascii="BIZ UDPゴシック" w:hAnsi="BIZ UDPゴシック" w:eastAsia="BIZ UDPゴシック"/>
                <w:b w:val="0"/>
                <w:sz w:val="18"/>
                <w:highlight w:val="green"/>
              </w:rPr>
              <w:t>第4章</w:t>
            </w:r>
          </w:p>
        </w:tc>
        <w:tc>
          <w:tcPr>
            <w:tcW w:w="5800" w:type="dxa"/>
          </w:tcPr>
          <w:p>
            <w:pPr>
              <w:spacing w:after="0"/>
            </w:pPr>
            <w:r>
              <w:rPr>
                <w:rFonts w:ascii="BIZ UDPゴシック" w:hAnsi="BIZ UDPゴシック" w:eastAsia="BIZ UDPゴシック"/>
                <w:b w:val="0"/>
                <w:sz w:val="18"/>
                <w:highlight w:val="green"/>
              </w:rPr>
              <w:t>成果目標の実績【要更新】6件を、村が公表した令和5〜7年度の進捗で埋めた（令和8年5月25日 北塩原村障がい者自立支援協議会の資料）。精神病床からの退院者数・就労定着支援・基幹相談支援センターは令和7年度まで未達、一般就労移行と県研修への参加は達成</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59</w:t>
            </w:r>
          </w:p>
        </w:tc>
        <w:tc>
          <w:tcPr>
            <w:tcW w:w="600" w:type="dxa"/>
          </w:tcPr>
          <w:p>
            <w:pPr>
              <w:spacing w:after="0"/>
            </w:pPr>
            <w:r>
              <w:rPr>
                <w:rFonts w:ascii="BIZ UDPゴシック" w:hAnsi="BIZ UDPゴシック" w:eastAsia="BIZ UDPゴシック"/>
                <w:b w:val="0"/>
                <w:sz w:val="18"/>
                <w:highlight w:val="green"/>
              </w:rPr>
              <w:t>C</w:t>
            </w:r>
          </w:p>
        </w:tc>
        <w:tc>
          <w:tcPr>
            <w:tcW w:w="1800" w:type="dxa"/>
          </w:tcPr>
          <w:p>
            <w:pPr>
              <w:spacing w:after="0"/>
            </w:pPr>
            <w:r>
              <w:rPr>
                <w:rFonts w:ascii="BIZ UDPゴシック" w:hAnsi="BIZ UDPゴシック" w:eastAsia="BIZ UDPゴシック"/>
                <w:b w:val="0"/>
                <w:sz w:val="18"/>
                <w:highlight w:val="green"/>
              </w:rPr>
              <w:t>第4章（１）</w:t>
            </w:r>
          </w:p>
        </w:tc>
        <w:tc>
          <w:tcPr>
            <w:tcW w:w="5800" w:type="dxa"/>
          </w:tcPr>
          <w:p>
            <w:pPr>
              <w:spacing w:after="0"/>
            </w:pPr>
            <w:r>
              <w:rPr>
                <w:rFonts w:ascii="BIZ UDPゴシック" w:hAnsi="BIZ UDPゴシック" w:eastAsia="BIZ UDPゴシック"/>
                <w:b w:val="0"/>
                <w:sz w:val="18"/>
                <w:highlight w:val="green"/>
              </w:rPr>
              <w:t>地域移行者数の目標値0人の根拠を、本人・家族の意向ほか6項目の確認に基づくものに改め、確認表を新設</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highlight w:val="green"/>
              </w:rPr>
              <w:t>60</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第4章（２）</w:t>
            </w:r>
          </w:p>
        </w:tc>
        <w:tc>
          <w:tcPr>
            <w:tcW w:w="5800" w:type="dxa"/>
          </w:tcPr>
          <w:p>
            <w:pPr>
              <w:spacing w:after="0"/>
            </w:pPr>
            <w:r>
              <w:rPr>
                <w:rFonts w:ascii="BIZ UDPゴシック" w:hAnsi="BIZ UDPゴシック" w:eastAsia="BIZ UDPゴシック"/>
                <w:b w:val="0"/>
                <w:sz w:val="18"/>
                <w:highlight w:val="green"/>
              </w:rPr>
              <w:t>退院者1人の受け止め方（住まい・日中活動・相談支援）を見込量の行と対応させて明示</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61</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第4章（３）</w:t>
            </w:r>
          </w:p>
        </w:tc>
        <w:tc>
          <w:tcPr>
            <w:tcW w:w="5800" w:type="dxa"/>
          </w:tcPr>
          <w:p>
            <w:pPr>
              <w:spacing w:after="0"/>
            </w:pPr>
            <w:r>
              <w:rPr>
                <w:rFonts w:ascii="BIZ UDPゴシック" w:hAnsi="BIZ UDPゴシック" w:eastAsia="BIZ UDPゴシック"/>
                <w:b w:val="0"/>
                <w:sz w:val="18"/>
              </w:rPr>
              <w:t>一般就労中の一時的な就労系サービスの利用と復職支援を追加</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highlight w:val="yellow"/>
              </w:rPr>
              <w:t>62</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第4章（４）</w:t>
            </w:r>
          </w:p>
        </w:tc>
        <w:tc>
          <w:tcPr>
            <w:tcW w:w="5800" w:type="dxa"/>
          </w:tcPr>
          <w:p>
            <w:pPr>
              <w:spacing w:after="0"/>
            </w:pPr>
            <w:r>
              <w:rPr>
                <w:rFonts w:ascii="BIZ UDPゴシック" w:hAnsi="BIZ UDPゴシック" w:eastAsia="BIZ UDPゴシック"/>
                <w:b w:val="0"/>
                <w:sz w:val="18"/>
                <w:highlight w:val="yellow"/>
              </w:rPr>
              <w:t>令和8年8月19日の基本指針の改正を踏まえ、医療的ケア児等・重症心身障害児者について成人期への引継ぎ・家族の休息・災害時の医療の継続の3点を追加</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yellow"/>
              </w:rPr>
              <w:t>63</w:t>
            </w:r>
          </w:p>
        </w:tc>
        <w:tc>
          <w:tcPr>
            <w:tcW w:w="600" w:type="dxa"/>
          </w:tcPr>
          <w:p>
            <w:pPr>
              <w:spacing w:after="0"/>
            </w:pPr>
            <w:r>
              <w:rPr>
                <w:rFonts w:ascii="BIZ UDPゴシック" w:hAnsi="BIZ UDPゴシック" w:eastAsia="BIZ UDPゴシック"/>
                <w:b w:val="0"/>
                <w:sz w:val="18"/>
                <w:highlight w:val="yellow"/>
              </w:rPr>
              <w:t>A</w:t>
            </w:r>
          </w:p>
        </w:tc>
        <w:tc>
          <w:tcPr>
            <w:tcW w:w="1800" w:type="dxa"/>
          </w:tcPr>
          <w:p>
            <w:pPr>
              <w:spacing w:after="0"/>
            </w:pPr>
            <w:r>
              <w:rPr>
                <w:rFonts w:ascii="BIZ UDPゴシック" w:hAnsi="BIZ UDPゴシック" w:eastAsia="BIZ UDPゴシック"/>
                <w:b w:val="0"/>
                <w:sz w:val="18"/>
                <w:highlight w:val="yellow"/>
              </w:rPr>
              <w:t>第5章4</w:t>
            </w:r>
          </w:p>
        </w:tc>
        <w:tc>
          <w:tcPr>
            <w:tcW w:w="5800" w:type="dxa"/>
          </w:tcPr>
          <w:p>
            <w:pPr>
              <w:spacing w:after="0"/>
            </w:pPr>
            <w:r>
              <w:rPr>
                <w:rFonts w:ascii="BIZ UDPゴシック" w:hAnsi="BIZ UDPゴシック" w:eastAsia="BIZ UDPゴシック"/>
                <w:b w:val="0"/>
                <w:sz w:val="18"/>
                <w:highlight w:val="yellow"/>
              </w:rPr>
              <w:t>基本指針 別表第一 三が求める重度障がい者の内数（強度行動障害・高次脳機能障害・医療的ケア児等・重症心身障害児者の4区分）の表を新設し、医療型短期入所を0とする根拠を明示</w:t>
            </w:r>
          </w:p>
        </w:tc>
        <w:tc>
          <w:tcPr>
            <w:tcW w:w="1000" w:type="dxa"/>
          </w:tcPr>
          <w:p>
            <w:pPr>
              <w:spacing w:after="0"/>
            </w:pPr>
            <w:r>
              <w:rPr>
                <w:rFonts w:ascii="BIZ UDPゴシック" w:hAnsi="BIZ UDPゴシック" w:eastAsia="BIZ UDPゴシック"/>
                <w:b w:val="0"/>
                <w:sz w:val="18"/>
                <w:highlight w:val="yellow"/>
              </w:rPr>
              <w:t>―</w:t>
            </w:r>
          </w:p>
        </w:tc>
      </w:tr>
      <w:tr>
        <w:tc>
          <w:tcPr>
            <w:tcW w:w="500" w:type="dxa"/>
          </w:tcPr>
          <w:p>
            <w:pPr>
              <w:spacing w:after="0"/>
            </w:pPr>
            <w:r>
              <w:rPr>
                <w:rFonts w:ascii="BIZ UDPゴシック" w:hAnsi="BIZ UDPゴシック" w:eastAsia="BIZ UDPゴシック"/>
                <w:b w:val="0"/>
                <w:sz w:val="18"/>
                <w:highlight w:val="green"/>
              </w:rPr>
              <w:t>64</w:t>
            </w:r>
          </w:p>
        </w:tc>
        <w:tc>
          <w:tcPr>
            <w:tcW w:w="600" w:type="dxa"/>
          </w:tcPr>
          <w:p>
            <w:pPr>
              <w:spacing w:after="0"/>
            </w:pPr>
            <w:r>
              <w:rPr>
                <w:rFonts w:ascii="BIZ UDPゴシック" w:hAnsi="BIZ UDPゴシック" w:eastAsia="BIZ UDPゴシック"/>
                <w:b w:val="0"/>
                <w:sz w:val="18"/>
                <w:highlight w:val="green"/>
              </w:rPr>
              <w:t>E</w:t>
            </w:r>
          </w:p>
        </w:tc>
        <w:tc>
          <w:tcPr>
            <w:tcW w:w="1800" w:type="dxa"/>
          </w:tcPr>
          <w:p>
            <w:pPr>
              <w:spacing w:after="0"/>
            </w:pPr>
            <w:r>
              <w:rPr>
                <w:rFonts w:ascii="BIZ UDPゴシック" w:hAnsi="BIZ UDPゴシック" w:eastAsia="BIZ UDPゴシック"/>
                <w:b w:val="0"/>
                <w:sz w:val="18"/>
                <w:highlight w:val="green"/>
              </w:rPr>
              <w:t>第5章8</w:t>
            </w:r>
          </w:p>
        </w:tc>
        <w:tc>
          <w:tcPr>
            <w:tcW w:w="5800" w:type="dxa"/>
          </w:tcPr>
          <w:p>
            <w:pPr>
              <w:spacing w:after="0"/>
            </w:pPr>
            <w:r>
              <w:rPr>
                <w:rFonts w:ascii="BIZ UDPゴシック" w:hAnsi="BIZ UDPゴシック" w:eastAsia="BIZ UDPゴシック"/>
                <w:b w:val="0"/>
                <w:sz w:val="18"/>
                <w:highlight w:val="green"/>
              </w:rPr>
              <w:t>確保方策に4節を追加（事業所の受入余力の把握7項目、住まいの確保、供給が不足する場合の県への意見申出、中山間・人口減少地域の制度の活用）</w:t>
            </w:r>
          </w:p>
        </w:tc>
        <w:tc>
          <w:tcPr>
            <w:tcW w:w="1000" w:type="dxa"/>
          </w:tcPr>
          <w:p>
            <w:pPr>
              <w:spacing w:after="0"/>
            </w:pPr>
            <w:r>
              <w:rPr>
                <w:rFonts w:ascii="BIZ UDPゴシック" w:hAnsi="BIZ UDPゴシック" w:eastAsia="BIZ UDPゴシック"/>
                <w:b w:val="0"/>
                <w:sz w:val="18"/>
                <w:highlight w:val="green"/>
              </w:rPr>
              <w:t>―</w:t>
            </w:r>
          </w:p>
        </w:tc>
      </w:tr>
      <w:tr>
        <w:tc>
          <w:tcPr>
            <w:tcW w:w="500" w:type="dxa"/>
          </w:tcPr>
          <w:p>
            <w:pPr>
              <w:spacing w:after="0"/>
            </w:pPr>
            <w:r>
              <w:rPr>
                <w:rFonts w:ascii="BIZ UDPゴシック" w:hAnsi="BIZ UDPゴシック" w:eastAsia="BIZ UDPゴシック"/>
                <w:b w:val="0"/>
                <w:sz w:val="18"/>
              </w:rPr>
              <w:t>65</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第5章11</w:t>
            </w:r>
          </w:p>
        </w:tc>
        <w:tc>
          <w:tcPr>
            <w:tcW w:w="5800" w:type="dxa"/>
          </w:tcPr>
          <w:p>
            <w:pPr>
              <w:spacing w:after="0"/>
            </w:pPr>
            <w:r>
              <w:rPr>
                <w:rFonts w:ascii="BIZ UDPゴシック" w:hAnsi="BIZ UDPゴシック" w:eastAsia="BIZ UDPゴシック"/>
                <w:b w:val="0"/>
                <w:sz w:val="18"/>
              </w:rPr>
              <w:t>災害時にサービスを止めないための備えと、虐待の予防から再発の防止までの6段階を新設</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66</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第5章13</w:t>
            </w:r>
          </w:p>
        </w:tc>
        <w:tc>
          <w:tcPr>
            <w:tcW w:w="5800" w:type="dxa"/>
          </w:tcPr>
          <w:p>
            <w:pPr>
              <w:spacing w:after="0"/>
            </w:pPr>
            <w:r>
              <w:rPr>
                <w:rFonts w:ascii="BIZ UDPゴシック" w:hAnsi="BIZ UDPゴシック" w:eastAsia="BIZ UDPゴシック"/>
                <w:b w:val="0"/>
                <w:sz w:val="18"/>
              </w:rPr>
              <w:t>意思決定支援を意思形成・意思表明・意思実現の3段階で整理し、経営基盤を供給制約として把握する6項目を新設</w:t>
            </w:r>
          </w:p>
        </w:tc>
        <w:tc>
          <w:tcPr>
            <w:tcW w:w="1000" w:type="dxa"/>
          </w:tcPr>
          <w:p>
            <w:pPr>
              <w:spacing w:after="0"/>
            </w:pPr>
            <w:r>
              <w:rPr>
                <w:rFonts w:ascii="BIZ UDPゴシック" w:hAnsi="BIZ UDPゴシック" w:eastAsia="BIZ UDPゴシック"/>
                <w:b w:val="0"/>
                <w:sz w:val="18"/>
              </w:rPr>
              <w:t>―</w:t>
            </w:r>
          </w:p>
        </w:tc>
      </w:tr>
      <w:tr>
        <w:tc>
          <w:tcPr>
            <w:tcW w:w="500" w:type="dxa"/>
          </w:tcPr>
          <w:p>
            <w:pPr>
              <w:spacing w:after="0"/>
            </w:pPr>
            <w:r>
              <w:rPr>
                <w:rFonts w:ascii="BIZ UDPゴシック" w:hAnsi="BIZ UDPゴシック" w:eastAsia="BIZ UDPゴシック"/>
                <w:b w:val="0"/>
                <w:sz w:val="18"/>
              </w:rPr>
              <w:t>67</w:t>
            </w:r>
          </w:p>
        </w:tc>
        <w:tc>
          <w:tcPr>
            <w:tcW w:w="600" w:type="dxa"/>
          </w:tcPr>
          <w:p>
            <w:pPr>
              <w:spacing w:after="0"/>
            </w:pPr>
            <w:r>
              <w:rPr>
                <w:rFonts w:ascii="BIZ UDPゴシック" w:hAnsi="BIZ UDPゴシック" w:eastAsia="BIZ UDPゴシック"/>
                <w:b w:val="0"/>
                <w:sz w:val="18"/>
              </w:rPr>
              <w:t>F</w:t>
            </w:r>
          </w:p>
        </w:tc>
        <w:tc>
          <w:tcPr>
            <w:tcW w:w="1800" w:type="dxa"/>
          </w:tcPr>
          <w:p>
            <w:pPr>
              <w:spacing w:after="0"/>
            </w:pPr>
            <w:r>
              <w:rPr>
                <w:rFonts w:ascii="BIZ UDPゴシック" w:hAnsi="BIZ UDPゴシック" w:eastAsia="BIZ UDPゴシック"/>
                <w:b w:val="0"/>
                <w:sz w:val="18"/>
              </w:rPr>
              <w:t>第6章3</w:t>
            </w:r>
          </w:p>
        </w:tc>
        <w:tc>
          <w:tcPr>
            <w:tcW w:w="5800" w:type="dxa"/>
          </w:tcPr>
          <w:p>
            <w:pPr>
              <w:spacing w:after="0"/>
            </w:pPr>
            <w:r>
              <w:rPr>
                <w:rFonts w:ascii="BIZ UDPゴシック" w:hAnsi="BIZ UDPゴシック" w:eastAsia="BIZ UDPゴシック"/>
                <w:b w:val="0"/>
                <w:sz w:val="18"/>
              </w:rPr>
              <w:t>成年後見制度の見直し（令和8年6月公布の民法等改正。後見・保佐を補助に一元化）への対応を新設</w:t>
            </w:r>
          </w:p>
        </w:tc>
        <w:tc>
          <w:tcPr>
            <w:tcW w:w="1000" w:type="dxa"/>
          </w:tcPr>
          <w:p>
            <w:pPr>
              <w:spacing w:after="0"/>
            </w:pPr>
            <w:r>
              <w:rPr>
                <w:rFonts w:ascii="BIZ UDPゴシック" w:hAnsi="BIZ UDPゴシック" w:eastAsia="BIZ UDPゴシック"/>
                <w:b w:val="0"/>
                <w:sz w:val="18"/>
              </w:rPr>
              <w:t>―</w:t>
            </w:r>
          </w:p>
        </w:tc>
      </w:tr>
    </w:tbl>
    <w:p>
      <w:pPr>
        <w:spacing w:after="40"/>
      </w:pPr>
    </w:p>
    <w:p>
      <w:pPr>
        <w:spacing w:before="240" w:after="80"/>
      </w:pPr>
      <w:r>
        <w:rPr>
          <w:rFonts w:ascii="BIZ UDPゴシック" w:hAnsi="BIZ UDPゴシック" w:eastAsia="BIZ UDPゴシック"/>
          <w:b/>
          <w:color w:val="1F3864"/>
          <w:sz w:val="24"/>
        </w:rPr>
        <w:t>■　4　元ファイルの記載を直した箇所</w:t>
      </w:r>
    </w:p>
    <w:p>
      <w:pPr>
        <w:spacing w:after="80"/>
        <w:ind w:firstLine="210"/>
      </w:pPr>
      <w:r>
        <w:rPr>
          <w:rFonts w:ascii="BIZ UDPゴシック" w:hAnsi="BIZ UDPゴシック" w:eastAsia="BIZ UDPゴシック"/>
          <w:b w:val="0"/>
          <w:sz w:val="21"/>
        </w:rPr>
        <w:t>修正履歴のうち、原本の記載そのものが指針等に合っていなかったもの、又は表と注記が食い違っていたものです。追加・新設ではなく「直した」ものに絞っています。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50"/>
        <w:gridCol w:w="2550"/>
        <w:gridCol w:w="2550"/>
        <w:gridCol w:w="2550"/>
      </w:tblGrid>
      <w:tr>
        <w:tc>
          <w:tcPr>
            <w:tcW w:w="2800" w:type="dxa"/>
            <w:shd w:val="clear" w:color="auto" w:fill="1F3864"/>
          </w:tcPr>
          <w:p>
            <w:pPr>
              <w:spacing w:after="0"/>
              <w:jc w:val="center"/>
            </w:pPr>
            <w:r>
              <w:rPr>
                <w:rFonts w:ascii="BIZ UDPゴシック" w:hAnsi="BIZ UDPゴシック" w:eastAsia="BIZ UDPゴシック"/>
                <w:b/>
                <w:color w:val="FFFFFF"/>
                <w:sz w:val="18"/>
              </w:rPr>
              <w:t>元ファイルの記載</w:t>
            </w:r>
          </w:p>
        </w:tc>
        <w:tc>
          <w:tcPr>
            <w:tcW w:w="2800" w:type="dxa"/>
            <w:shd w:val="clear" w:color="auto" w:fill="1F3864"/>
          </w:tcPr>
          <w:p>
            <w:pPr>
              <w:spacing w:after="0"/>
              <w:jc w:val="center"/>
            </w:pPr>
            <w:r>
              <w:rPr>
                <w:rFonts w:ascii="BIZ UDPゴシック" w:hAnsi="BIZ UDPゴシック" w:eastAsia="BIZ UDPゴシック"/>
                <w:b/>
                <w:color w:val="FFFFFF"/>
                <w:sz w:val="18"/>
              </w:rPr>
              <w:t>直した内容</w:t>
            </w:r>
          </w:p>
        </w:tc>
        <w:tc>
          <w:tcPr>
            <w:tcW w:w="3300" w:type="dxa"/>
            <w:shd w:val="clear" w:color="auto" w:fill="1F3864"/>
          </w:tcPr>
          <w:p>
            <w:pPr>
              <w:spacing w:after="0"/>
              <w:jc w:val="center"/>
            </w:pPr>
            <w:r>
              <w:rPr>
                <w:rFonts w:ascii="BIZ UDPゴシック" w:hAnsi="BIZ UDPゴシック" w:eastAsia="BIZ UDPゴシック"/>
                <w:b/>
                <w:color w:val="FFFFFF"/>
                <w:sz w:val="18"/>
              </w:rPr>
              <w:t>根拠</w:t>
            </w:r>
          </w:p>
        </w:tc>
        <w:tc>
          <w:tcPr>
            <w:tcW w:w="600" w:type="dxa"/>
            <w:shd w:val="clear" w:color="auto" w:fill="1F3864"/>
          </w:tcPr>
          <w:p>
            <w:pPr>
              <w:spacing w:after="0"/>
              <w:jc w:val="center"/>
            </w:pPr>
            <w:r>
              <w:rPr>
                <w:rFonts w:ascii="BIZ UDPゴシック" w:hAnsi="BIZ UDPゴシック" w:eastAsia="BIZ UDPゴシック"/>
                <w:b/>
                <w:color w:val="FFFFFF"/>
                <w:sz w:val="18"/>
              </w:rPr>
              <w:t>分類</w:t>
            </w:r>
          </w:p>
        </w:tc>
      </w:tr>
      <w:tr>
        <w:tc>
          <w:tcPr>
            <w:tcW w:w="2800" w:type="dxa"/>
          </w:tcPr>
          <w:p>
            <w:pPr>
              <w:spacing w:after="0"/>
            </w:pPr>
            <w:r>
              <w:rPr>
                <w:rFonts w:ascii="BIZ UDPゴシック" w:hAnsi="BIZ UDPゴシック" w:eastAsia="BIZ UDPゴシック"/>
                <w:b w:val="0"/>
                <w:sz w:val="18"/>
                <w:highlight w:val="yellow"/>
              </w:rPr>
              <w:t>第4章（1）　施設入所者数の基準時点を「令和5年度末」としていた</w:t>
            </w:r>
          </w:p>
        </w:tc>
        <w:tc>
          <w:tcPr>
            <w:tcW w:w="2800" w:type="dxa"/>
          </w:tcPr>
          <w:p>
            <w:pPr>
              <w:spacing w:after="0"/>
            </w:pPr>
            <w:r>
              <w:rPr>
                <w:rFonts w:ascii="BIZ UDPゴシック" w:hAnsi="BIZ UDPゴシック" w:eastAsia="BIZ UDPゴシック"/>
                <w:b w:val="0"/>
                <w:sz w:val="18"/>
                <w:highlight w:val="yellow"/>
              </w:rPr>
              <w:t>「令和4年度末（令和5年3月31日時点）」に訂正</w:t>
            </w:r>
          </w:p>
        </w:tc>
        <w:tc>
          <w:tcPr>
            <w:tcW w:w="3300" w:type="dxa"/>
          </w:tcPr>
          <w:p>
            <w:pPr>
              <w:spacing w:after="0"/>
            </w:pPr>
            <w:r>
              <w:rPr>
                <w:rFonts w:ascii="BIZ UDPゴシック" w:hAnsi="BIZ UDPゴシック" w:eastAsia="BIZ UDPゴシック"/>
                <w:b w:val="0"/>
                <w:sz w:val="18"/>
                <w:highlight w:val="yellow"/>
              </w:rPr>
              <w:t>告示 第二の一は令和4年度末時点の施設入所者数を基準とする。第7期県計画も令和4年度末を基準点としている</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　サービスの内容及びサービス区分表に「医療型児童発達支援」を掲げていた</w:t>
            </w:r>
          </w:p>
        </w:tc>
        <w:tc>
          <w:tcPr>
            <w:tcW w:w="2800" w:type="dxa"/>
          </w:tcPr>
          <w:p>
            <w:pPr>
              <w:spacing w:after="0"/>
            </w:pPr>
            <w:r>
              <w:rPr>
                <w:rFonts w:ascii="BIZ UDPゴシック" w:hAnsi="BIZ UDPゴシック" w:eastAsia="BIZ UDPゴシック"/>
                <w:b w:val="0"/>
                <w:sz w:val="18"/>
                <w:highlight w:val="yellow"/>
              </w:rPr>
              <w:t>削除し、≪サービスの内容≫の番号②〜⑦を①〜⑥に繰り上げ</w:t>
            </w:r>
          </w:p>
        </w:tc>
        <w:tc>
          <w:tcPr>
            <w:tcW w:w="3300" w:type="dxa"/>
          </w:tcPr>
          <w:p>
            <w:pPr>
              <w:spacing w:after="0"/>
            </w:pPr>
            <w:r>
              <w:rPr>
                <w:rFonts w:ascii="BIZ UDPゴシック" w:hAnsi="BIZ UDPゴシック" w:eastAsia="BIZ UDPゴシック"/>
                <w:b w:val="0"/>
                <w:sz w:val="18"/>
                <w:highlight w:val="yellow"/>
              </w:rPr>
              <w:t>令和4年法律第66号による児童福祉法の改正により、令和6年4月1日から児童発達支援に一元化された</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第5章3〜7　就労定着支援の前計画欄に「10人日分」と量を載せていた</w:t>
            </w:r>
          </w:p>
        </w:tc>
        <w:tc>
          <w:tcPr>
            <w:tcW w:w="2800" w:type="dxa"/>
          </w:tcPr>
          <w:p>
            <w:pPr>
              <w:spacing w:after="0"/>
            </w:pPr>
            <w:r>
              <w:rPr>
                <w:rFonts w:ascii="BIZ UDPゴシック" w:hAnsi="BIZ UDPゴシック" w:eastAsia="BIZ UDPゴシック"/>
                <w:b w:val="0"/>
                <w:sz w:val="18"/>
                <w:highlight w:val="yellow"/>
              </w:rPr>
              <w:t>量の記載を削除（単位欄は人／月のみ）</w:t>
            </w:r>
          </w:p>
        </w:tc>
        <w:tc>
          <w:tcPr>
            <w:tcW w:w="3300" w:type="dxa"/>
          </w:tcPr>
          <w:p>
            <w:pPr>
              <w:spacing w:after="0"/>
            </w:pPr>
            <w:r>
              <w:rPr>
                <w:rFonts w:ascii="BIZ UDPゴシック" w:hAnsi="BIZ UDPゴシック" w:eastAsia="BIZ UDPゴシック"/>
                <w:b w:val="0"/>
                <w:sz w:val="18"/>
                <w:highlight w:val="yellow"/>
              </w:rPr>
              <w:t>基本指針 別表第一 三は就労定着支援について利用者数の見込みのみを求めており、量を定めていない。単位欄と値が食い違っていた</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第4章　≪国の基本指針≫欄の数値が第7期のものだった（8か所）</w:t>
            </w:r>
          </w:p>
        </w:tc>
        <w:tc>
          <w:tcPr>
            <w:tcW w:w="2800" w:type="dxa"/>
          </w:tcPr>
          <w:p>
            <w:pPr>
              <w:spacing w:after="0"/>
            </w:pPr>
            <w:r>
              <w:rPr>
                <w:rFonts w:ascii="BIZ UDPゴシック" w:hAnsi="BIZ UDPゴシック" w:eastAsia="BIZ UDPゴシック"/>
                <w:b w:val="0"/>
                <w:sz w:val="18"/>
                <w:highlight w:val="yellow"/>
              </w:rPr>
              <w:t>令和8年3月31日告示第4号の本文と照合し、就労移行支援1.14倍・就労継続支援Ａ型1.52倍・Ｂ型1.67倍、精神病床1年以上長期入院患者数、重症心身障害児支援事業所の確保、拠点の全日常生活圏域対象化等に差し替え</w:t>
            </w:r>
          </w:p>
        </w:tc>
        <w:tc>
          <w:tcPr>
            <w:tcW w:w="3300" w:type="dxa"/>
          </w:tcPr>
          <w:p>
            <w:pPr>
              <w:spacing w:after="0"/>
            </w:pPr>
            <w:r>
              <w:rPr>
                <w:rFonts w:ascii="BIZ UDPゴシック" w:hAnsi="BIZ UDPゴシック" w:eastAsia="BIZ UDPゴシック"/>
                <w:b w:val="0"/>
                <w:sz w:val="18"/>
                <w:highlight w:val="yellow"/>
              </w:rPr>
              <w:t>告示 第二の一〜八</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第5章1　見込量の算定方法を示していなかった</w:t>
            </w:r>
          </w:p>
        </w:tc>
        <w:tc>
          <w:tcPr>
            <w:tcW w:w="2800" w:type="dxa"/>
          </w:tcPr>
          <w:p>
            <w:pPr>
              <w:spacing w:after="0"/>
            </w:pPr>
            <w:r>
              <w:rPr>
                <w:rFonts w:ascii="BIZ UDPゴシック" w:hAnsi="BIZ UDPゴシック" w:eastAsia="BIZ UDPゴシック"/>
                <w:b w:val="0"/>
                <w:sz w:val="18"/>
                <w:highlight w:val="yellow"/>
              </w:rPr>
              <w:t>告示 第三の二の2㈠が「設定するものとする」とした2要件（継続入所者の控除・保育所等における障害児の受入れ体制）を含め、算定方法の根拠を表で明示</w:t>
            </w:r>
          </w:p>
        </w:tc>
        <w:tc>
          <w:tcPr>
            <w:tcW w:w="3300" w:type="dxa"/>
          </w:tcPr>
          <w:p>
            <w:pPr>
              <w:spacing w:after="0"/>
            </w:pPr>
            <w:r>
              <w:rPr>
                <w:rFonts w:ascii="BIZ UDPゴシック" w:hAnsi="BIZ UDPゴシック" w:eastAsia="BIZ UDPゴシック"/>
                <w:b w:val="0"/>
                <w:sz w:val="18"/>
                <w:highlight w:val="yellow"/>
              </w:rPr>
              <w:t>告示 第三の二の2㈠。本村は別表第五 一の項⑴（全部過疎でないこと）を満たさないため同表の算定方法は適用されない</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　活動指標の節がなかった</w:t>
            </w:r>
          </w:p>
        </w:tc>
        <w:tc>
          <w:tcPr>
            <w:tcW w:w="2800" w:type="dxa"/>
          </w:tcPr>
          <w:p>
            <w:pPr>
              <w:spacing w:after="0"/>
            </w:pPr>
            <w:r>
              <w:rPr>
                <w:rFonts w:ascii="BIZ UDPゴシック" w:hAnsi="BIZ UDPゴシック" w:eastAsia="BIZ UDPゴシック"/>
                <w:b w:val="0"/>
                <w:sz w:val="18"/>
                <w:highlight w:val="yellow"/>
              </w:rPr>
              <w:t>「10　活動指標」を新設（既存の10〜11を11〜12へ繰り下げ）</w:t>
            </w:r>
          </w:p>
        </w:tc>
        <w:tc>
          <w:tcPr>
            <w:tcW w:w="3300" w:type="dxa"/>
          </w:tcPr>
          <w:p>
            <w:pPr>
              <w:spacing w:after="0"/>
            </w:pPr>
            <w:r>
              <w:rPr>
                <w:rFonts w:ascii="BIZ UDPゴシック" w:hAnsi="BIZ UDPゴシック" w:eastAsia="BIZ UDPゴシック"/>
                <w:b w:val="0"/>
                <w:sz w:val="18"/>
                <w:highlight w:val="yellow"/>
              </w:rPr>
              <w:t>業務委託仕様書4-Ⅱ(3)⑤及び告示 別表第一。骨子案に欠落していた項目</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　人材確保・生産性向上・経営基盤の節がなかった</w:t>
            </w:r>
          </w:p>
        </w:tc>
        <w:tc>
          <w:tcPr>
            <w:tcW w:w="2800" w:type="dxa"/>
          </w:tcPr>
          <w:p>
            <w:pPr>
              <w:spacing w:after="0"/>
            </w:pPr>
            <w:r>
              <w:rPr>
                <w:rFonts w:ascii="BIZ UDPゴシック" w:hAnsi="BIZ UDPゴシック" w:eastAsia="BIZ UDPゴシック"/>
                <w:b w:val="0"/>
                <w:sz w:val="18"/>
                <w:highlight w:val="yellow"/>
              </w:rPr>
              <w:t>「13　障がい福祉人材の確保・定着、生産性向上及び経営基盤の確立」を新設（意思決定支援を含む）</w:t>
            </w:r>
          </w:p>
        </w:tc>
        <w:tc>
          <w:tcPr>
            <w:tcW w:w="3300" w:type="dxa"/>
          </w:tcPr>
          <w:p>
            <w:pPr>
              <w:spacing w:after="0"/>
            </w:pPr>
            <w:r>
              <w:rPr>
                <w:rFonts w:ascii="BIZ UDPゴシック" w:hAnsi="BIZ UDPゴシック" w:eastAsia="BIZ UDPゴシック"/>
                <w:b w:val="0"/>
                <w:sz w:val="18"/>
                <w:highlight w:val="yellow"/>
              </w:rPr>
              <w:t>令和8年7月10日の基本指針の改正により別表第二に六の項として新設された記載事項</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第5章　関係機関との連携の節がなく、就労関係機関の記載が0か所だった</w:t>
            </w:r>
          </w:p>
        </w:tc>
        <w:tc>
          <w:tcPr>
            <w:tcW w:w="2800" w:type="dxa"/>
          </w:tcPr>
          <w:p>
            <w:pPr>
              <w:spacing w:after="0"/>
            </w:pPr>
            <w:r>
              <w:rPr>
                <w:rFonts w:ascii="BIZ UDPゴシック" w:hAnsi="BIZ UDPゴシック" w:eastAsia="BIZ UDPゴシック"/>
                <w:b w:val="0"/>
                <w:sz w:val="18"/>
                <w:highlight w:val="yellow"/>
              </w:rPr>
              <w:t>「14　関係機関との連携」を新設</w:t>
            </w:r>
          </w:p>
        </w:tc>
        <w:tc>
          <w:tcPr>
            <w:tcW w:w="3300" w:type="dxa"/>
          </w:tcPr>
          <w:p>
            <w:pPr>
              <w:spacing w:after="0"/>
            </w:pPr>
            <w:r>
              <w:rPr>
                <w:rFonts w:ascii="BIZ UDPゴシック" w:hAnsi="BIZ UDPゴシック" w:eastAsia="BIZ UDPゴシック"/>
                <w:b w:val="0"/>
                <w:sz w:val="18"/>
                <w:highlight w:val="yellow"/>
              </w:rPr>
              <w:t>基本指針 別表第二 五㈠㈡</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第4章（2）　長期入院患者の基盤整備量の項目がなかった</w:t>
            </w:r>
          </w:p>
        </w:tc>
        <w:tc>
          <w:tcPr>
            <w:tcW w:w="2800" w:type="dxa"/>
          </w:tcPr>
          <w:p>
            <w:pPr>
              <w:spacing w:after="0"/>
            </w:pPr>
            <w:r>
              <w:rPr>
                <w:rFonts w:ascii="BIZ UDPゴシック" w:hAnsi="BIZ UDPゴシック" w:eastAsia="BIZ UDPゴシック"/>
                <w:b w:val="0"/>
                <w:sz w:val="18"/>
                <w:highlight w:val="yellow"/>
              </w:rPr>
              <w:t>項目を置き、県の算定値を勘案して定めることを明記（県の算定値待ち）</w:t>
            </w:r>
          </w:p>
        </w:tc>
        <w:tc>
          <w:tcPr>
            <w:tcW w:w="3300" w:type="dxa"/>
          </w:tcPr>
          <w:p>
            <w:pPr>
              <w:spacing w:after="0"/>
            </w:pPr>
            <w:r>
              <w:rPr>
                <w:rFonts w:ascii="BIZ UDPゴシック" w:hAnsi="BIZ UDPゴシック" w:eastAsia="BIZ UDPゴシック"/>
                <w:b w:val="0"/>
                <w:sz w:val="18"/>
                <w:highlight w:val="yellow"/>
              </w:rPr>
              <w:t>基本指針 別表第二 三㈠⑤の「定めなければならない事項」</w:t>
            </w:r>
          </w:p>
        </w:tc>
        <w:tc>
          <w:tcPr>
            <w:tcW w:w="600" w:type="dxa"/>
          </w:tcPr>
          <w:p>
            <w:pPr>
              <w:spacing w:after="0"/>
            </w:pPr>
            <w:r>
              <w:rPr>
                <w:rFonts w:ascii="BIZ UDPゴシック" w:hAnsi="BIZ UDPゴシック" w:eastAsia="BIZ UDPゴシック"/>
                <w:b w:val="0"/>
                <w:sz w:val="18"/>
                <w:highlight w:val="yellow"/>
              </w:rPr>
              <w:t>A</w:t>
            </w:r>
          </w:p>
        </w:tc>
      </w:tr>
      <w:tr>
        <w:tc>
          <w:tcPr>
            <w:tcW w:w="2800" w:type="dxa"/>
          </w:tcPr>
          <w:p>
            <w:pPr>
              <w:spacing w:after="0"/>
            </w:pPr>
            <w:r>
              <w:rPr>
                <w:rFonts w:ascii="BIZ UDPゴシック" w:hAnsi="BIZ UDPゴシック" w:eastAsia="BIZ UDPゴシック"/>
                <w:b w:val="0"/>
                <w:sz w:val="18"/>
                <w:highlight w:val="yellow"/>
              </w:rPr>
              <w:t>第1章2　県の計画は名称だけを掲げ、計画期間も関係も書いていなかった</w:t>
            </w:r>
          </w:p>
        </w:tc>
        <w:tc>
          <w:tcPr>
            <w:tcW w:w="2800" w:type="dxa"/>
          </w:tcPr>
          <w:p>
            <w:pPr>
              <w:spacing w:after="0"/>
            </w:pPr>
            <w:r>
              <w:rPr>
                <w:rFonts w:ascii="BIZ UDPゴシック" w:hAnsi="BIZ UDPゴシック" w:eastAsia="BIZ UDPゴシック"/>
                <w:b w:val="0"/>
                <w:sz w:val="18"/>
                <w:highlight w:val="yellow"/>
              </w:rPr>
              <w:t>「■　福島県の計画との整合」「■　県が定める区域と本計画でいう圏域」「■　県障がい者計画の基本目標と本計画の施策体系」「■　県の成果目標との関係」の4節を新設</w:t>
            </w:r>
          </w:p>
        </w:tc>
        <w:tc>
          <w:tcPr>
            <w:tcW w:w="3300" w:type="dxa"/>
          </w:tcPr>
          <w:p>
            <w:pPr>
              <w:spacing w:after="0"/>
            </w:pPr>
            <w:r>
              <w:rPr>
                <w:rFonts w:ascii="BIZ UDPゴシック" w:hAnsi="BIZ UDPゴシック" w:eastAsia="BIZ UDPゴシック"/>
                <w:b w:val="0"/>
                <w:sz w:val="18"/>
                <w:highlight w:val="yellow"/>
              </w:rPr>
              <w:t>告示 第三の一の5・7。第7期県計画 第1の2⑵・第1の4・第1の5、第5次県障がい者計画 第1章第2〜第5・第3章第1</w:t>
            </w:r>
          </w:p>
        </w:tc>
        <w:tc>
          <w:tcPr>
            <w:tcW w:w="600" w:type="dxa"/>
          </w:tcPr>
          <w:p>
            <w:pPr>
              <w:spacing w:after="0"/>
            </w:pPr>
            <w:r>
              <w:rPr>
                <w:rFonts w:ascii="BIZ UDPゴシック" w:hAnsi="BIZ UDPゴシック" w:eastAsia="BIZ UDPゴシック"/>
                <w:b w:val="0"/>
                <w:sz w:val="18"/>
                <w:highlight w:val="yellow"/>
              </w:rPr>
              <w:t>B</w:t>
            </w:r>
          </w:p>
        </w:tc>
      </w:tr>
      <w:tr>
        <w:tc>
          <w:tcPr>
            <w:tcW w:w="2800" w:type="dxa"/>
          </w:tcPr>
          <w:p>
            <w:pPr>
              <w:spacing w:after="0"/>
            </w:pPr>
            <w:r>
              <w:rPr>
                <w:rFonts w:ascii="BIZ UDPゴシック" w:hAnsi="BIZ UDPゴシック" w:eastAsia="BIZ UDPゴシック"/>
                <w:b w:val="0"/>
                <w:sz w:val="18"/>
                <w:highlight w:val="green"/>
              </w:rPr>
              <w:t>第1章5(1)　前回調査の回収率を誤った分母で記載していた</w:t>
            </w:r>
          </w:p>
        </w:tc>
        <w:tc>
          <w:tcPr>
            <w:tcW w:w="2800" w:type="dxa"/>
          </w:tcPr>
          <w:p>
            <w:pPr>
              <w:spacing w:after="0"/>
            </w:pPr>
            <w:r>
              <w:rPr>
                <w:rFonts w:ascii="BIZ UDPゴシック" w:hAnsi="BIZ UDPゴシック" w:eastAsia="BIZ UDPゴシック"/>
                <w:b w:val="0"/>
                <w:sz w:val="18"/>
                <w:highlight w:val="green"/>
              </w:rPr>
              <w:t>現行計画本編及び調査結果報告書に基づき訂正（回収率57.9％の分母は164人）</w:t>
            </w:r>
          </w:p>
        </w:tc>
        <w:tc>
          <w:tcPr>
            <w:tcW w:w="3300" w:type="dxa"/>
          </w:tcPr>
          <w:p>
            <w:pPr>
              <w:spacing w:after="0"/>
            </w:pPr>
            <w:r>
              <w:rPr>
                <w:rFonts w:ascii="BIZ UDPゴシック" w:hAnsi="BIZ UDPゴシック" w:eastAsia="BIZ UDPゴシック"/>
                <w:b w:val="0"/>
                <w:sz w:val="18"/>
                <w:highlight w:val="green"/>
              </w:rPr>
              <w:t>前回計画 本編及び第7期計画策定に係るアンケート調査結果報告書</w:t>
            </w:r>
          </w:p>
        </w:tc>
        <w:tc>
          <w:tcPr>
            <w:tcW w:w="600" w:type="dxa"/>
          </w:tcPr>
          <w:p>
            <w:pPr>
              <w:spacing w:after="0"/>
            </w:pPr>
            <w:r>
              <w:rPr>
                <w:rFonts w:ascii="BIZ UDPゴシック" w:hAnsi="BIZ UDPゴシック" w:eastAsia="BIZ UDPゴシック"/>
                <w:b w:val="0"/>
                <w:sz w:val="18"/>
                <w:highlight w:val="green"/>
              </w:rPr>
              <w:t>D</w:t>
            </w:r>
          </w:p>
        </w:tc>
      </w:tr>
      <w:tr>
        <w:tc>
          <w:tcPr>
            <w:tcW w:w="2800" w:type="dxa"/>
          </w:tcPr>
          <w:p>
            <w:pPr>
              <w:spacing w:after="0"/>
            </w:pPr>
            <w:r>
              <w:rPr>
                <w:rFonts w:ascii="BIZ UDPゴシック" w:hAnsi="BIZ UDPゴシック" w:eastAsia="BIZ UDPゴシック"/>
                <w:b w:val="0"/>
                <w:sz w:val="18"/>
              </w:rPr>
              <w:t>第5章冒頭・第5章7　注記が差し替え前の列名（R6〜R8実績・R9〜R11見込量）を指したままだった</w:t>
            </w:r>
          </w:p>
        </w:tc>
        <w:tc>
          <w:tcPr>
            <w:tcW w:w="2800" w:type="dxa"/>
          </w:tcPr>
          <w:p>
            <w:pPr>
              <w:spacing w:after="0"/>
            </w:pPr>
            <w:r>
              <w:rPr>
                <w:rFonts w:ascii="BIZ UDPゴシック" w:hAnsi="BIZ UDPゴシック" w:eastAsia="BIZ UDPゴシック"/>
                <w:b w:val="0"/>
                <w:sz w:val="18"/>
              </w:rPr>
              <w:t>現在の表頭（令和9〜11年度）に是正し、年度表記を令和表記に統一</w:t>
            </w:r>
          </w:p>
        </w:tc>
        <w:tc>
          <w:tcPr>
            <w:tcW w:w="3300" w:type="dxa"/>
          </w:tcPr>
          <w:p>
            <w:pPr>
              <w:spacing w:after="0"/>
            </w:pPr>
            <w:r>
              <w:rPr>
                <w:rFonts w:ascii="BIZ UDPゴシック" w:hAnsi="BIZ UDPゴシック" w:eastAsia="BIZ UDPゴシック"/>
                <w:b w:val="0"/>
                <w:sz w:val="18"/>
              </w:rPr>
              <w:t>―（表と注記の食い違いの是正）</w:t>
            </w:r>
          </w:p>
        </w:tc>
        <w:tc>
          <w:tcPr>
            <w:tcW w:w="600" w:type="dxa"/>
          </w:tcPr>
          <w:p>
            <w:pPr>
              <w:spacing w:after="0"/>
            </w:pPr>
            <w:r>
              <w:rPr>
                <w:rFonts w:ascii="BIZ UDPゴシック" w:hAnsi="BIZ UDPゴシック" w:eastAsia="BIZ UDPゴシック"/>
                <w:b w:val="0"/>
                <w:sz w:val="18"/>
              </w:rPr>
              <w:t>G</w:t>
            </w:r>
          </w:p>
        </w:tc>
      </w:tr>
      <w:tr>
        <w:tc>
          <w:tcPr>
            <w:tcW w:w="2800" w:type="dxa"/>
          </w:tcPr>
          <w:p>
            <w:pPr>
              <w:spacing w:after="0"/>
            </w:pPr>
            <w:r>
              <w:rPr>
                <w:rFonts w:ascii="BIZ UDPゴシック" w:hAnsi="BIZ UDPゴシック" w:eastAsia="BIZ UDPゴシック"/>
                <w:b w:val="0"/>
                <w:sz w:val="18"/>
              </w:rPr>
              <w:t>第5章9　地域生活支援事業の表頭が「R8見込量」等の略記だった</w:t>
            </w:r>
          </w:p>
        </w:tc>
        <w:tc>
          <w:tcPr>
            <w:tcW w:w="2800" w:type="dxa"/>
          </w:tcPr>
          <w:p>
            <w:pPr>
              <w:spacing w:after="0"/>
            </w:pPr>
            <w:r>
              <w:rPr>
                <w:rFonts w:ascii="BIZ UDPゴシック" w:hAnsi="BIZ UDPゴシック" w:eastAsia="BIZ UDPゴシック"/>
                <w:b w:val="0"/>
                <w:sz w:val="18"/>
              </w:rPr>
              <w:t>令和表記に統一（他の見込量表と同じ表記）</w:t>
            </w:r>
          </w:p>
        </w:tc>
        <w:tc>
          <w:tcPr>
            <w:tcW w:w="3300" w:type="dxa"/>
          </w:tcPr>
          <w:p>
            <w:pPr>
              <w:spacing w:after="0"/>
            </w:pPr>
            <w:r>
              <w:rPr>
                <w:rFonts w:ascii="BIZ UDPゴシック" w:hAnsi="BIZ UDPゴシック" w:eastAsia="BIZ UDPゴシック"/>
                <w:b w:val="0"/>
                <w:sz w:val="18"/>
              </w:rPr>
              <w:t>―（表記の統一）</w:t>
            </w:r>
          </w:p>
        </w:tc>
        <w:tc>
          <w:tcPr>
            <w:tcW w:w="600" w:type="dxa"/>
          </w:tcPr>
          <w:p>
            <w:pPr>
              <w:spacing w:after="0"/>
            </w:pPr>
            <w:r>
              <w:rPr>
                <w:rFonts w:ascii="BIZ UDPゴシック" w:hAnsi="BIZ UDPゴシック" w:eastAsia="BIZ UDPゴシック"/>
                <w:b w:val="0"/>
                <w:sz w:val="18"/>
              </w:rPr>
              <w:t>G</w:t>
            </w:r>
          </w:p>
        </w:tc>
      </w:tr>
    </w:tbl>
    <w:p>
      <w:pPr>
        <w:spacing w:after="40"/>
      </w:pPr>
    </w:p>
    <w:p>
      <w:pPr>
        <w:spacing w:before="240" w:after="80"/>
      </w:pPr>
      <w:r>
        <w:rPr>
          <w:rFonts w:ascii="BIZ UDPゴシック" w:hAnsi="BIZ UDPゴシック" w:eastAsia="BIZ UDPゴシック"/>
          <w:b/>
          <w:color w:val="1F3864"/>
          <w:sz w:val="24"/>
        </w:rPr>
        <w:t>■　5　新たに設けた章節</w:t>
      </w:r>
    </w:p>
    <w:p>
      <w:pPr>
        <w:spacing w:after="80"/>
        <w:ind w:firstLine="210"/>
      </w:pPr>
      <w:r>
        <w:rPr>
          <w:rFonts w:ascii="BIZ UDPゴシック" w:hAnsi="BIZ UDPゴシック" w:eastAsia="BIZ UDPゴシック"/>
          <w:b w:val="0"/>
          <w:sz w:val="21"/>
        </w:rPr>
        <w:t>74件です。根拠は修正履歴の該当行をご覧ください。</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0"/>
        <w:gridCol w:w="5100"/>
      </w:tblGrid>
      <w:tr>
        <w:tc>
          <w:tcPr>
            <w:tcW w:w="1200" w:type="dxa"/>
            <w:shd w:val="clear" w:color="auto" w:fill="1F3864"/>
          </w:tcPr>
          <w:p>
            <w:pPr>
              <w:spacing w:after="0"/>
              <w:jc w:val="center"/>
            </w:pPr>
            <w:r>
              <w:rPr>
                <w:rFonts w:ascii="BIZ UDPゴシック" w:hAnsi="BIZ UDPゴシック" w:eastAsia="BIZ UDPゴシック"/>
                <w:b/>
                <w:color w:val="FFFFFF"/>
                <w:sz w:val="18"/>
              </w:rPr>
              <w:t>階層</w:t>
            </w:r>
          </w:p>
        </w:tc>
        <w:tc>
          <w:tcPr>
            <w:tcW w:w="8400" w:type="dxa"/>
            <w:shd w:val="clear" w:color="auto" w:fill="1F3864"/>
          </w:tcPr>
          <w:p>
            <w:pPr>
              <w:spacing w:after="0"/>
              <w:jc w:val="center"/>
            </w:pPr>
            <w:r>
              <w:rPr>
                <w:rFonts w:ascii="BIZ UDPゴシック" w:hAnsi="BIZ UDPゴシック" w:eastAsia="BIZ UDPゴシック"/>
                <w:b/>
                <w:color w:val="FFFFFF"/>
                <w:sz w:val="18"/>
              </w:rPr>
              <w:t>見出し</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本版での主な追加・修正</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福島県の計画との整合</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県が定める区域と本計画でいう圏域</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県障がい者計画の基本目標と本計画の施策体系</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県の成果目標との関係</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評価の体制</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評価のスケジュール</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目標等の管理シート</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結果の公表</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７　障がい福祉サービスの体系</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人口の推移と将来推計</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６　障がい者手帳所持者数の将来推計</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推計に用いた実績</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推計の方法</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推計結果（暫定）</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読み取りのポイント</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７　障がい児の就学状況</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８　アンケート調査の実施について</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調査の概要</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回答者の特徴と読み取りにあたっての留意</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調査の実施設計（令和８年７月７日の打合せによる）</w:t>
            </w:r>
          </w:p>
        </w:tc>
      </w:tr>
      <w:tr>
        <w:tc>
          <w:tcPr>
            <w:tcW w:w="1200" w:type="dxa"/>
          </w:tcPr>
          <w:p>
            <w:pPr>
              <w:spacing w:after="0"/>
            </w:pPr>
            <w:r>
              <w:rPr>
                <w:rFonts w:ascii="BIZ UDPゴシック" w:hAnsi="BIZ UDPゴシック" w:eastAsia="BIZ UDPゴシック"/>
                <w:b w:val="0"/>
                <w:sz w:val="18"/>
              </w:rPr>
              <w:t>第1階層</w:t>
            </w:r>
          </w:p>
        </w:tc>
        <w:tc>
          <w:tcPr>
            <w:tcW w:w="8400" w:type="dxa"/>
          </w:tcPr>
          <w:p>
            <w:pPr>
              <w:spacing w:after="0"/>
            </w:pPr>
            <w:r>
              <w:rPr>
                <w:rFonts w:ascii="BIZ UDPゴシック" w:hAnsi="BIZ UDPゴシック" w:eastAsia="BIZ UDPゴシック"/>
                <w:b w:val="0"/>
                <w:sz w:val="18"/>
              </w:rPr>
              <w:t>第3章　計画の基本理念・基本目標及び施策体系</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１　基本理念</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２　基本目標</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３　施策体系と各施策の方向性</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４　第８期計画で加わる視点と施策体系の対応</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人材確保・定着の扱い</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５　第４次障がい者計画の目標値と進捗管理</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福島県の実績と本村の目標設定</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１　見込量の推計方法</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算定方法の根拠となる基本指針の規定</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国が示す推計方法との関係</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障害支援区分別人数による見込量の検証</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推計の算式</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推計対象の４層</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必要量・確保可能量・不足量の区別</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２　年齢到達に伴うサービスの移行</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学校卒業に伴うサービスの移行</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18歳到達時の医療的ケア児等の扱い</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65歳到達時のサービスの区分</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利用者負担の軽減</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３　訪問系サービス</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４　日中活動系サービス</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重度障がい者の内数</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５　居住系サービス</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６　相談支援</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７　障がい児支援</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８　必要な見込量の確保のための方策</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確保可能量を決める要素</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事業所の受入余力の把握</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住まいの確保</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供給が不足する場合の県への意見申出</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中山間・人口減少地域の制度の活用</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９　地域生活支援事業の実施目標</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事業ごとの実施に関する考え方</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10　活動指標</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サービスの見込量に相当する活動指標</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その他の活動指標</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本村では設定しない活動指標</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11　事業提供体制の確保のための方策</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災害時にサービスを止めないための備え</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虐待の予防から再発の防止まで</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12　障がい福祉サービス等に係る費用の推移と財源構成</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給付費の推移</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財源構成（令和７年度・法定負担割合による試算）</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サービス別の構成（令和７年度）</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地域生活支援事業及び村単独事業の財源</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13　障がい福祉人材の確保・定着、生産性向上及び経営基盤の確立</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意思決定支援の推進</w:t>
            </w:r>
          </w:p>
        </w:tc>
      </w:tr>
      <w:tr>
        <w:tc>
          <w:tcPr>
            <w:tcW w:w="1200" w:type="dxa"/>
          </w:tcPr>
          <w:p>
            <w:pPr>
              <w:spacing w:after="0"/>
            </w:pPr>
            <w:r>
              <w:rPr>
                <w:rFonts w:ascii="BIZ UDPゴシック" w:hAnsi="BIZ UDPゴシック" w:eastAsia="BIZ UDPゴシック"/>
                <w:b w:val="0"/>
                <w:sz w:val="18"/>
              </w:rPr>
              <w:t>第3階層</w:t>
            </w:r>
          </w:p>
        </w:tc>
        <w:tc>
          <w:tcPr>
            <w:tcW w:w="8400" w:type="dxa"/>
          </w:tcPr>
          <w:p>
            <w:pPr>
              <w:spacing w:after="0"/>
            </w:pPr>
            <w:r>
              <w:rPr>
                <w:rFonts w:ascii="BIZ UDPゴシック" w:hAnsi="BIZ UDPゴシック" w:eastAsia="BIZ UDPゴシック"/>
                <w:b w:val="0"/>
                <w:sz w:val="18"/>
              </w:rPr>
              <w:t>■　経営基盤を供給制約として見る</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14　関係機関との連携</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３　制度の見直しへの対応</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３　北塩原村こども・子育て計画との連携</w:t>
            </w:r>
          </w:p>
        </w:tc>
      </w:tr>
      <w:tr>
        <w:tc>
          <w:tcPr>
            <w:tcW w:w="1200" w:type="dxa"/>
          </w:tcPr>
          <w:p>
            <w:pPr>
              <w:spacing w:after="0"/>
            </w:pPr>
            <w:r>
              <w:rPr>
                <w:rFonts w:ascii="BIZ UDPゴシック" w:hAnsi="BIZ UDPゴシック" w:eastAsia="BIZ UDPゴシック"/>
                <w:b w:val="0"/>
                <w:sz w:val="18"/>
              </w:rPr>
              <w:t>第2階層</w:t>
            </w:r>
          </w:p>
        </w:tc>
        <w:tc>
          <w:tcPr>
            <w:tcW w:w="8400" w:type="dxa"/>
          </w:tcPr>
          <w:p>
            <w:pPr>
              <w:spacing w:after="0"/>
            </w:pPr>
            <w:r>
              <w:rPr>
                <w:rFonts w:ascii="BIZ UDPゴシック" w:hAnsi="BIZ UDPゴシック" w:eastAsia="BIZ UDPゴシック"/>
                <w:b w:val="0"/>
                <w:sz w:val="18"/>
              </w:rPr>
              <w:t>４　用語解説</w:t>
            </w:r>
          </w:p>
        </w:tc>
      </w:tr>
    </w:tbl>
    <w:p>
      <w:pPr>
        <w:spacing w:after="40"/>
      </w:pPr>
    </w:p>
    <w:p>
      <w:pPr>
        <w:spacing w:before="240" w:after="80"/>
      </w:pPr>
      <w:r>
        <w:rPr>
          <w:rFonts w:ascii="BIZ UDPゴシック" w:hAnsi="BIZ UDPゴシック" w:eastAsia="BIZ UDPゴシック"/>
          <w:b/>
          <w:color w:val="1F3864"/>
          <w:sz w:val="24"/>
        </w:rPr>
        <w:t>■　6　見出しの文字が変わったもの</w:t>
      </w:r>
    </w:p>
    <w:p>
      <w:pPr>
        <w:spacing w:after="80"/>
        <w:ind w:firstLine="210"/>
      </w:pPr>
      <w:r>
        <w:rPr>
          <w:rFonts w:ascii="BIZ UDPゴシック" w:hAnsi="BIZ UDPゴシック" w:eastAsia="BIZ UDPゴシック"/>
          <w:b w:val="0"/>
          <w:sz w:val="21"/>
        </w:rPr>
        <w:t>14件です。節の新設に伴う番号の繰り下げが大半で、内容がなくなったものではありません。第3章は「第4次障がい者計画の推進状況（参考）」から「計画の基本理念・基本目標及び施策体系」へ再構成し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100"/>
        <w:gridCol w:w="5100"/>
      </w:tblGrid>
      <w:tr>
        <w:tc>
          <w:tcPr>
            <w:tcW w:w="3600" w:type="dxa"/>
            <w:shd w:val="clear" w:color="auto" w:fill="1F3864"/>
          </w:tcPr>
          <w:p>
            <w:pPr>
              <w:spacing w:after="0"/>
              <w:jc w:val="center"/>
            </w:pPr>
            <w:r>
              <w:rPr>
                <w:rFonts w:ascii="BIZ UDPゴシック" w:hAnsi="BIZ UDPゴシック" w:eastAsia="BIZ UDPゴシック"/>
                <w:b/>
                <w:color w:val="FFFFFF"/>
                <w:sz w:val="18"/>
              </w:rPr>
              <w:t>元ファイルの見出し</w:t>
            </w:r>
          </w:p>
        </w:tc>
        <w:tc>
          <w:tcPr>
            <w:tcW w:w="6000" w:type="dxa"/>
            <w:shd w:val="clear" w:color="auto" w:fill="1F3864"/>
          </w:tcPr>
          <w:p>
            <w:pPr>
              <w:spacing w:after="0"/>
              <w:jc w:val="center"/>
            </w:pPr>
            <w:r>
              <w:rPr>
                <w:rFonts w:ascii="BIZ UDPゴシック" w:hAnsi="BIZ UDPゴシック" w:eastAsia="BIZ UDPゴシック"/>
                <w:b/>
                <w:color w:val="FFFFFF"/>
                <w:sz w:val="18"/>
              </w:rPr>
              <w:t>計画素案での扱い</w:t>
            </w:r>
          </w:p>
        </w:tc>
      </w:tr>
      <w:tr>
        <w:tc>
          <w:tcPr>
            <w:tcW w:w="3600" w:type="dxa"/>
          </w:tcPr>
          <w:p>
            <w:pPr>
              <w:spacing w:after="0"/>
            </w:pPr>
            <w:r>
              <w:rPr>
                <w:rFonts w:ascii="BIZ UDPゴシック" w:hAnsi="BIZ UDPゴシック" w:eastAsia="BIZ UDPゴシック"/>
                <w:b w:val="0"/>
                <w:sz w:val="18"/>
              </w:rPr>
              <w:t>６　障がい児の就学状況</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７　アンケート調査の実施について</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第3章　第４次北塩原村障がい者計画の推進状況（参考）</w:t>
            </w:r>
          </w:p>
        </w:tc>
        <w:tc>
          <w:tcPr>
            <w:tcW w:w="6000" w:type="dxa"/>
          </w:tcPr>
          <w:p>
            <w:pPr>
              <w:spacing w:after="0"/>
            </w:pPr>
            <w:r>
              <w:rPr>
                <w:rFonts w:ascii="BIZ UDPゴシック" w:hAnsi="BIZ UDPゴシック" w:eastAsia="BIZ UDPゴシック"/>
                <w:b w:val="0"/>
                <w:sz w:val="18"/>
              </w:rPr>
              <w:t>第3章として再構成（計画の基本理念・基本目標及び施策体系）</w:t>
            </w:r>
          </w:p>
        </w:tc>
      </w:tr>
      <w:tr>
        <w:tc>
          <w:tcPr>
            <w:tcW w:w="3600" w:type="dxa"/>
          </w:tcPr>
          <w:p>
            <w:pPr>
              <w:spacing w:after="0"/>
            </w:pPr>
            <w:r>
              <w:rPr>
                <w:rFonts w:ascii="BIZ UDPゴシック" w:hAnsi="BIZ UDPゴシック" w:eastAsia="BIZ UDPゴシック"/>
                <w:b w:val="0"/>
                <w:sz w:val="18"/>
              </w:rPr>
              <w:t>基本理念</w:t>
            </w:r>
          </w:p>
        </w:tc>
        <w:tc>
          <w:tcPr>
            <w:tcW w:w="6000" w:type="dxa"/>
          </w:tcPr>
          <w:p>
            <w:pPr>
              <w:spacing w:after="0"/>
            </w:pPr>
            <w:r>
              <w:rPr>
                <w:rFonts w:ascii="BIZ UDPゴシック" w:hAnsi="BIZ UDPゴシック" w:eastAsia="BIZ UDPゴシック"/>
                <w:b w:val="0"/>
                <w:sz w:val="18"/>
              </w:rPr>
              <w:t>第3章1・2・5として独立した節に格上げ</w:t>
            </w:r>
          </w:p>
        </w:tc>
      </w:tr>
      <w:tr>
        <w:tc>
          <w:tcPr>
            <w:tcW w:w="3600" w:type="dxa"/>
          </w:tcPr>
          <w:p>
            <w:pPr>
              <w:spacing w:after="0"/>
            </w:pPr>
            <w:r>
              <w:rPr>
                <w:rFonts w:ascii="BIZ UDPゴシック" w:hAnsi="BIZ UDPゴシック" w:eastAsia="BIZ UDPゴシック"/>
                <w:b w:val="0"/>
                <w:sz w:val="18"/>
              </w:rPr>
              <w:t>基本目標</w:t>
            </w:r>
          </w:p>
        </w:tc>
        <w:tc>
          <w:tcPr>
            <w:tcW w:w="6000" w:type="dxa"/>
          </w:tcPr>
          <w:p>
            <w:pPr>
              <w:spacing w:after="0"/>
            </w:pPr>
            <w:r>
              <w:rPr>
                <w:rFonts w:ascii="BIZ UDPゴシック" w:hAnsi="BIZ UDPゴシック" w:eastAsia="BIZ UDPゴシック"/>
                <w:b w:val="0"/>
                <w:sz w:val="18"/>
              </w:rPr>
              <w:t>第3章1・2・5として独立した節に格上げ</w:t>
            </w:r>
          </w:p>
        </w:tc>
      </w:tr>
      <w:tr>
        <w:tc>
          <w:tcPr>
            <w:tcW w:w="3600" w:type="dxa"/>
          </w:tcPr>
          <w:p>
            <w:pPr>
              <w:spacing w:after="0"/>
            </w:pPr>
            <w:r>
              <w:rPr>
                <w:rFonts w:ascii="BIZ UDPゴシック" w:hAnsi="BIZ UDPゴシック" w:eastAsia="BIZ UDPゴシック"/>
                <w:b w:val="0"/>
                <w:sz w:val="18"/>
              </w:rPr>
              <w:t>基本施策と令和11年度目標値（第４次計画より）</w:t>
            </w:r>
          </w:p>
        </w:tc>
        <w:tc>
          <w:tcPr>
            <w:tcW w:w="6000" w:type="dxa"/>
          </w:tcPr>
          <w:p>
            <w:pPr>
              <w:spacing w:after="0"/>
            </w:pPr>
            <w:r>
              <w:rPr>
                <w:rFonts w:ascii="BIZ UDPゴシック" w:hAnsi="BIZ UDPゴシック" w:eastAsia="BIZ UDPゴシック"/>
                <w:b w:val="0"/>
                <w:sz w:val="18"/>
              </w:rPr>
              <w:t>第3章1・2・5として独立した節に格上げ</w:t>
            </w:r>
          </w:p>
        </w:tc>
      </w:tr>
      <w:tr>
        <w:tc>
          <w:tcPr>
            <w:tcW w:w="3600" w:type="dxa"/>
          </w:tcPr>
          <w:p>
            <w:pPr>
              <w:spacing w:after="0"/>
            </w:pPr>
            <w:r>
              <w:rPr>
                <w:rFonts w:ascii="BIZ UDPゴシック" w:hAnsi="BIZ UDPゴシック" w:eastAsia="BIZ UDPゴシック"/>
                <w:b w:val="0"/>
                <w:sz w:val="18"/>
              </w:rPr>
              <w:t>１　訪問系サービス</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２　日中活動系サービス</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３　居住系サービス</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４　相談支援</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５　障がい児支援</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６　必要な見込量の確保のための方策</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７　地域生活支援事業の実施目標</w:t>
            </w:r>
          </w:p>
        </w:tc>
        <w:tc>
          <w:tcPr>
            <w:tcW w:w="6000" w:type="dxa"/>
          </w:tcPr>
          <w:p>
            <w:pPr>
              <w:spacing w:after="0"/>
            </w:pPr>
            <w:r>
              <w:rPr>
                <w:rFonts w:ascii="BIZ UDPゴシック" w:hAnsi="BIZ UDPゴシック" w:eastAsia="BIZ UDPゴシック"/>
                <w:b w:val="0"/>
                <w:sz w:val="18"/>
              </w:rPr>
              <w:t>節番号の繰り下げ（内容は残っている）</w:t>
            </w:r>
          </w:p>
        </w:tc>
      </w:tr>
      <w:tr>
        <w:tc>
          <w:tcPr>
            <w:tcW w:w="3600" w:type="dxa"/>
          </w:tcPr>
          <w:p>
            <w:pPr>
              <w:spacing w:after="0"/>
            </w:pPr>
            <w:r>
              <w:rPr>
                <w:rFonts w:ascii="BIZ UDPゴシック" w:hAnsi="BIZ UDPゴシック" w:eastAsia="BIZ UDPゴシック"/>
                <w:b w:val="0"/>
                <w:sz w:val="18"/>
              </w:rPr>
              <w:t>８　事業提供体制の確保のための方策</w:t>
            </w:r>
          </w:p>
        </w:tc>
        <w:tc>
          <w:tcPr>
            <w:tcW w:w="6000" w:type="dxa"/>
          </w:tcPr>
          <w:p>
            <w:pPr>
              <w:spacing w:after="0"/>
            </w:pPr>
            <w:r>
              <w:rPr>
                <w:rFonts w:ascii="BIZ UDPゴシック" w:hAnsi="BIZ UDPゴシック" w:eastAsia="BIZ UDPゴシック"/>
                <w:b w:val="0"/>
                <w:sz w:val="18"/>
              </w:rPr>
              <w:t>節番号の繰り下げ（内容は残っている）</w:t>
            </w:r>
          </w:p>
        </w:tc>
      </w:tr>
    </w:tbl>
    <w:p>
      <w:pPr>
        <w:spacing w:after="40"/>
      </w:pPr>
    </w:p>
    <w:p>
      <w:pPr>
        <w:spacing w:before="240" w:after="80"/>
      </w:pPr>
      <w:r>
        <w:rPr>
          <w:rFonts w:ascii="BIZ UDPゴシック" w:hAnsi="BIZ UDPゴシック" w:eastAsia="BIZ UDPゴシック"/>
          <w:b/>
          <w:color w:val="1F3864"/>
          <w:sz w:val="24"/>
        </w:rPr>
        <w:t>■　7　残る確認事項</w:t>
      </w:r>
    </w:p>
    <w:p>
      <w:pPr>
        <w:spacing w:after="80"/>
        <w:ind w:firstLine="210"/>
      </w:pPr>
      <w:r>
        <w:rPr>
          <w:rFonts w:ascii="BIZ UDPゴシック" w:hAnsi="BIZ UDPゴシック" w:eastAsia="BIZ UDPゴシック"/>
          <w:b w:val="0"/>
          <w:sz w:val="21"/>
        </w:rPr>
        <w:t>本書の修正のうち、村又は県の回答を待っている事項です。いずれも計画素案に【要確認：村】【要確認：県】として置いています。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50"/>
        <w:gridCol w:w="2550"/>
        <w:gridCol w:w="2550"/>
        <w:gridCol w:w="2550"/>
      </w:tblGrid>
      <w:tr>
        <w:tc>
          <w:tcPr>
            <w:tcW w:w="800" w:type="dxa"/>
            <w:shd w:val="clear" w:color="auto" w:fill="1F3864"/>
          </w:tcPr>
          <w:p>
            <w:pPr>
              <w:spacing w:after="0"/>
              <w:jc w:val="center"/>
            </w:pPr>
            <w:r>
              <w:rPr>
                <w:rFonts w:ascii="BIZ UDPゴシック" w:hAnsi="BIZ UDPゴシック" w:eastAsia="BIZ UDPゴシック"/>
                <w:b/>
                <w:color w:val="FFFFFF"/>
                <w:sz w:val="18"/>
              </w:rPr>
              <w:t>番号</w:t>
            </w:r>
          </w:p>
        </w:tc>
        <w:tc>
          <w:tcPr>
            <w:tcW w:w="900" w:type="dxa"/>
            <w:shd w:val="clear" w:color="auto" w:fill="1F3864"/>
          </w:tcPr>
          <w:p>
            <w:pPr>
              <w:spacing w:after="0"/>
              <w:jc w:val="center"/>
            </w:pPr>
            <w:r>
              <w:rPr>
                <w:rFonts w:ascii="BIZ UDPゴシック" w:hAnsi="BIZ UDPゴシック" w:eastAsia="BIZ UDPゴシック"/>
                <w:b/>
                <w:color w:val="FFFFFF"/>
                <w:sz w:val="18"/>
              </w:rPr>
              <w:t>先</w:t>
            </w:r>
          </w:p>
        </w:tc>
        <w:tc>
          <w:tcPr>
            <w:tcW w:w="4600" w:type="dxa"/>
            <w:shd w:val="clear" w:color="auto" w:fill="1F3864"/>
          </w:tcPr>
          <w:p>
            <w:pPr>
              <w:spacing w:after="0"/>
              <w:jc w:val="center"/>
            </w:pPr>
            <w:r>
              <w:rPr>
                <w:rFonts w:ascii="BIZ UDPゴシック" w:hAnsi="BIZ UDPゴシック" w:eastAsia="BIZ UDPゴシック"/>
                <w:b/>
                <w:color w:val="FFFFFF"/>
                <w:sz w:val="18"/>
              </w:rPr>
              <w:t>内容</w:t>
            </w:r>
          </w:p>
        </w:tc>
        <w:tc>
          <w:tcPr>
            <w:tcW w:w="3300" w:type="dxa"/>
            <w:shd w:val="clear" w:color="auto" w:fill="1F3864"/>
          </w:tcPr>
          <w:p>
            <w:pPr>
              <w:spacing w:after="0"/>
              <w:jc w:val="center"/>
            </w:pPr>
            <w:r>
              <w:rPr>
                <w:rFonts w:ascii="BIZ UDPゴシック" w:hAnsi="BIZ UDPゴシック" w:eastAsia="BIZ UDPゴシック"/>
                <w:b/>
                <w:color w:val="FFFFFF"/>
                <w:sz w:val="18"/>
              </w:rPr>
              <w:t>関係する修正</w:t>
            </w:r>
          </w:p>
        </w:tc>
      </w:tr>
      <w:tr>
        <w:tc>
          <w:tcPr>
            <w:tcW w:w="800" w:type="dxa"/>
          </w:tcPr>
          <w:p>
            <w:pPr>
              <w:spacing w:after="0"/>
            </w:pPr>
            <w:r>
              <w:rPr>
                <w:rFonts w:ascii="BIZ UDPゴシック" w:hAnsi="BIZ UDPゴシック" w:eastAsia="BIZ UDPゴシック"/>
                <w:b w:val="0"/>
                <w:sz w:val="18"/>
              </w:rPr>
              <w:t>Ｍ-10</w:t>
            </w:r>
          </w:p>
        </w:tc>
        <w:tc>
          <w:tcPr>
            <w:tcW w:w="900" w:type="dxa"/>
          </w:tcPr>
          <w:p>
            <w:pPr>
              <w:spacing w:after="0"/>
            </w:pPr>
            <w:r>
              <w:rPr>
                <w:rFonts w:ascii="BIZ UDPゴシック" w:hAnsi="BIZ UDPゴシック" w:eastAsia="BIZ UDPゴシック"/>
                <w:b w:val="0"/>
                <w:sz w:val="18"/>
              </w:rPr>
              <w:t>村</w:t>
            </w:r>
          </w:p>
        </w:tc>
        <w:tc>
          <w:tcPr>
            <w:tcW w:w="4600" w:type="dxa"/>
          </w:tcPr>
          <w:p>
            <w:pPr>
              <w:spacing w:after="0"/>
            </w:pPr>
            <w:r>
              <w:rPr>
                <w:rFonts w:ascii="BIZ UDPゴシック" w:hAnsi="BIZ UDPゴシック" w:eastAsia="BIZ UDPゴシック"/>
                <w:b w:val="0"/>
                <w:sz w:val="18"/>
              </w:rPr>
              <w:t>継続入所者（旧指定施設等に引き続き入所している18歳以上の方）に該当する方がいるか</w:t>
            </w:r>
          </w:p>
        </w:tc>
        <w:tc>
          <w:tcPr>
            <w:tcW w:w="3300" w:type="dxa"/>
          </w:tcPr>
          <w:p>
            <w:pPr>
              <w:spacing w:after="0"/>
            </w:pPr>
            <w:r>
              <w:rPr>
                <w:rFonts w:ascii="BIZ UDPゴシック" w:hAnsi="BIZ UDPゴシック" w:eastAsia="BIZ UDPゴシック"/>
                <w:b w:val="0"/>
                <w:sz w:val="18"/>
              </w:rPr>
              <w:t>第5章1（告示が「ものとする」とした要件）</w:t>
            </w:r>
          </w:p>
        </w:tc>
      </w:tr>
      <w:tr>
        <w:tc>
          <w:tcPr>
            <w:tcW w:w="800" w:type="dxa"/>
          </w:tcPr>
          <w:p>
            <w:pPr>
              <w:spacing w:after="0"/>
            </w:pPr>
            <w:r>
              <w:rPr>
                <w:rFonts w:ascii="BIZ UDPゴシック" w:hAnsi="BIZ UDPゴシック" w:eastAsia="BIZ UDPゴシック"/>
                <w:b w:val="0"/>
                <w:sz w:val="18"/>
              </w:rPr>
              <w:t>Ｍ-11</w:t>
            </w:r>
          </w:p>
        </w:tc>
        <w:tc>
          <w:tcPr>
            <w:tcW w:w="900" w:type="dxa"/>
          </w:tcPr>
          <w:p>
            <w:pPr>
              <w:spacing w:after="0"/>
            </w:pPr>
            <w:r>
              <w:rPr>
                <w:rFonts w:ascii="BIZ UDPゴシック" w:hAnsi="BIZ UDPゴシック" w:eastAsia="BIZ UDPゴシック"/>
                <w:b w:val="0"/>
                <w:sz w:val="18"/>
              </w:rPr>
              <w:t>村</w:t>
            </w:r>
          </w:p>
        </w:tc>
        <w:tc>
          <w:tcPr>
            <w:tcW w:w="4600" w:type="dxa"/>
          </w:tcPr>
          <w:p>
            <w:pPr>
              <w:spacing w:after="0"/>
            </w:pPr>
            <w:r>
              <w:rPr>
                <w:rFonts w:ascii="BIZ UDPゴシック" w:hAnsi="BIZ UDPゴシック" w:eastAsia="BIZ UDPゴシック"/>
                <w:b w:val="0"/>
                <w:sz w:val="18"/>
              </w:rPr>
              <w:t>村内の保育所・認定こども園・放課後児童クラブにおける障がい児の受入人数と加配の状況</w:t>
            </w:r>
          </w:p>
        </w:tc>
        <w:tc>
          <w:tcPr>
            <w:tcW w:w="3300" w:type="dxa"/>
          </w:tcPr>
          <w:p>
            <w:pPr>
              <w:spacing w:after="0"/>
            </w:pPr>
            <w:r>
              <w:rPr>
                <w:rFonts w:ascii="BIZ UDPゴシック" w:hAnsi="BIZ UDPゴシック" w:eastAsia="BIZ UDPゴシック"/>
                <w:b w:val="0"/>
                <w:sz w:val="18"/>
              </w:rPr>
              <w:t>第5章1・第5章7（同上）</w:t>
            </w:r>
          </w:p>
        </w:tc>
      </w:tr>
      <w:tr>
        <w:tc>
          <w:tcPr>
            <w:tcW w:w="800" w:type="dxa"/>
          </w:tcPr>
          <w:p>
            <w:pPr>
              <w:spacing w:after="0"/>
            </w:pPr>
            <w:r>
              <w:rPr>
                <w:rFonts w:ascii="BIZ UDPゴシック" w:hAnsi="BIZ UDPゴシック" w:eastAsia="BIZ UDPゴシック"/>
                <w:b w:val="0"/>
                <w:sz w:val="18"/>
              </w:rPr>
              <w:t>Ｍ-12</w:t>
            </w:r>
          </w:p>
        </w:tc>
        <w:tc>
          <w:tcPr>
            <w:tcW w:w="900" w:type="dxa"/>
          </w:tcPr>
          <w:p>
            <w:pPr>
              <w:spacing w:after="0"/>
            </w:pPr>
            <w:r>
              <w:rPr>
                <w:rFonts w:ascii="BIZ UDPゴシック" w:hAnsi="BIZ UDPゴシック" w:eastAsia="BIZ UDPゴシック"/>
                <w:b w:val="0"/>
                <w:sz w:val="18"/>
              </w:rPr>
              <w:t>村・県</w:t>
            </w:r>
          </w:p>
        </w:tc>
        <w:tc>
          <w:tcPr>
            <w:tcW w:w="4600" w:type="dxa"/>
          </w:tcPr>
          <w:p>
            <w:pPr>
              <w:spacing w:after="0"/>
            </w:pPr>
            <w:r>
              <w:rPr>
                <w:rFonts w:ascii="BIZ UDPゴシック" w:hAnsi="BIZ UDPゴシック" w:eastAsia="BIZ UDPゴシック"/>
                <w:b w:val="0"/>
                <w:sz w:val="18"/>
              </w:rPr>
              <w:t>本村の精神病床1年以上長期入院者の実数と年齢区分・入院先</w:t>
            </w:r>
          </w:p>
        </w:tc>
        <w:tc>
          <w:tcPr>
            <w:tcW w:w="3300" w:type="dxa"/>
          </w:tcPr>
          <w:p>
            <w:pPr>
              <w:spacing w:after="0"/>
            </w:pPr>
            <w:r>
              <w:rPr>
                <w:rFonts w:ascii="BIZ UDPゴシック" w:hAnsi="BIZ UDPゴシック" w:eastAsia="BIZ UDPゴシック"/>
                <w:b w:val="0"/>
                <w:sz w:val="18"/>
              </w:rPr>
              <w:t>第4章（2）（基盤整備量）</w:t>
            </w:r>
          </w:p>
        </w:tc>
      </w:tr>
      <w:tr>
        <w:tc>
          <w:tcPr>
            <w:tcW w:w="800" w:type="dxa"/>
          </w:tcPr>
          <w:p>
            <w:pPr>
              <w:spacing w:after="0"/>
            </w:pPr>
            <w:r>
              <w:rPr>
                <w:rFonts w:ascii="BIZ UDPゴシック" w:hAnsi="BIZ UDPゴシック" w:eastAsia="BIZ UDPゴシック"/>
                <w:b w:val="0"/>
                <w:sz w:val="18"/>
              </w:rPr>
              <w:t>Q-5</w:t>
            </w:r>
          </w:p>
        </w:tc>
        <w:tc>
          <w:tcPr>
            <w:tcW w:w="900" w:type="dxa"/>
          </w:tcPr>
          <w:p>
            <w:pPr>
              <w:spacing w:after="0"/>
            </w:pPr>
            <w:r>
              <w:rPr>
                <w:rFonts w:ascii="BIZ UDPゴシック" w:hAnsi="BIZ UDPゴシック" w:eastAsia="BIZ UDPゴシック"/>
                <w:b w:val="0"/>
                <w:sz w:val="18"/>
              </w:rPr>
              <w:t>県</w:t>
            </w:r>
          </w:p>
        </w:tc>
        <w:tc>
          <w:tcPr>
            <w:tcW w:w="4600" w:type="dxa"/>
          </w:tcPr>
          <w:p>
            <w:pPr>
              <w:spacing w:after="0"/>
            </w:pPr>
            <w:r>
              <w:rPr>
                <w:rFonts w:ascii="BIZ UDPゴシック" w:hAnsi="BIZ UDPゴシック" w:eastAsia="BIZ UDPゴシック"/>
                <w:b w:val="0"/>
                <w:sz w:val="18"/>
              </w:rPr>
              <w:t>第8期県計画の策定時期と、別表第四の三の項による令和11年度末の基盤整備量の算定値</w:t>
            </w:r>
          </w:p>
        </w:tc>
        <w:tc>
          <w:tcPr>
            <w:tcW w:w="3300" w:type="dxa"/>
          </w:tcPr>
          <w:p>
            <w:pPr>
              <w:spacing w:after="0"/>
            </w:pPr>
            <w:r>
              <w:rPr>
                <w:rFonts w:ascii="BIZ UDPゴシック" w:hAnsi="BIZ UDPゴシック" w:eastAsia="BIZ UDPゴシック"/>
                <w:b w:val="0"/>
                <w:sz w:val="18"/>
              </w:rPr>
              <w:t>第4章（2）（定めなければならない事項）</w:t>
            </w:r>
          </w:p>
        </w:tc>
      </w:tr>
      <w:tr>
        <w:tc>
          <w:tcPr>
            <w:tcW w:w="800" w:type="dxa"/>
          </w:tcPr>
          <w:p>
            <w:pPr>
              <w:spacing w:after="0"/>
            </w:pPr>
            <w:r>
              <w:rPr>
                <w:rFonts w:ascii="BIZ UDPゴシック" w:hAnsi="BIZ UDPゴシック" w:eastAsia="BIZ UDPゴシック"/>
                <w:b w:val="0"/>
                <w:sz w:val="18"/>
              </w:rPr>
              <w:t>Q-6</w:t>
            </w:r>
          </w:p>
        </w:tc>
        <w:tc>
          <w:tcPr>
            <w:tcW w:w="900" w:type="dxa"/>
          </w:tcPr>
          <w:p>
            <w:pPr>
              <w:spacing w:after="0"/>
            </w:pPr>
            <w:r>
              <w:rPr>
                <w:rFonts w:ascii="BIZ UDPゴシック" w:hAnsi="BIZ UDPゴシック" w:eastAsia="BIZ UDPゴシック"/>
                <w:b w:val="0"/>
                <w:sz w:val="18"/>
              </w:rPr>
              <w:t>県</w:t>
            </w:r>
          </w:p>
        </w:tc>
        <w:tc>
          <w:tcPr>
            <w:tcW w:w="4600" w:type="dxa"/>
          </w:tcPr>
          <w:p>
            <w:pPr>
              <w:spacing w:after="0"/>
            </w:pPr>
            <w:r>
              <w:rPr>
                <w:rFonts w:ascii="BIZ UDPゴシック" w:hAnsi="BIZ UDPゴシック" w:eastAsia="BIZ UDPゴシック"/>
                <w:b w:val="0"/>
                <w:sz w:val="18"/>
              </w:rPr>
              <w:t>会津障がい保健福祉圏域で圏域確保が認められる機能の範囲</w:t>
            </w:r>
          </w:p>
        </w:tc>
        <w:tc>
          <w:tcPr>
            <w:tcW w:w="3300" w:type="dxa"/>
          </w:tcPr>
          <w:p>
            <w:pPr>
              <w:spacing w:after="0"/>
            </w:pPr>
            <w:r>
              <w:rPr>
                <w:rFonts w:ascii="BIZ UDPゴシック" w:hAnsi="BIZ UDPゴシック" w:eastAsia="BIZ UDPゴシック"/>
                <w:b w:val="0"/>
                <w:sz w:val="18"/>
              </w:rPr>
              <w:t>第1章2・第4章（4）・第5章8・第5章11</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10200"/>
      </w:tblGrid>
      <w:tr>
        <w:tc>
          <w:tcPr>
            <w:tcW w:type="dxa" w:w="10200"/>
            <w:shd w:val="clear" w:color="auto" w:fill="FFF2CC"/>
          </w:tcPr>
          <w:p>
            <w:pPr>
              <w:spacing w:after="0"/>
            </w:pPr>
            <w:r>
              <w:rPr>
                <w:rFonts w:ascii="BIZ UDPゴシック" w:hAnsi="BIZ UDPゴシック" w:eastAsia="BIZ UDPゴシック"/>
                <w:b w:val="0"/>
                <w:sz w:val="19"/>
              </w:rPr>
              <w:t>本書は build_kitashiobara_shuusei_rireki.py が、原本・計画素案・素案の生成器の3つを読んで作っています。修正履歴は生成器の記録から機械で読み出しており、書き写しによる取り違えがありません。分類は語による規則で決めているため、生成器に修正を足して分類を決め忘れると自己点検で落ちます。</w:t>
            </w:r>
          </w:p>
        </w:tc>
      </w:tr>
    </w:tbl>
    <w:p>
      <w:pPr>
        <w:spacing w:after="40"/>
      </w:pPr>
    </w:p>
    <w:sectPr w:rsidR="00FC693F" w:rsidRPr="0006063C" w:rsidSect="00034616">
      <w:pgSz w:w="12240" w:h="15840"/>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