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eiryo" w:hAnsi="Meiryo" w:eastAsia="Meiryo"/>
          <w:b/>
          <w:color w:val="2F6B3F"/>
          <w:sz w:val="44"/>
        </w:rPr>
        <w:br/>
        <w:br/>
        <w:t>おのまち障がい者計画</w:t>
        <w:br/>
        <w:t>第4期障がい児福祉計画</w:t>
        <w:br/>
        <w:t>第8期障がい福祉計画</w:t>
      </w:r>
    </w:p>
    <w:p>
      <w:pPr>
        <w:jc w:val="center"/>
      </w:pPr>
      <w:r>
        <w:rPr>
          <w:rFonts w:ascii="Meiryo" w:hAnsi="Meiryo" w:eastAsia="Meiryo"/>
          <w:b/>
          <w:sz w:val="28"/>
        </w:rPr>
        <w:t>計画素案（分冊：障がい計画）</w:t>
      </w:r>
    </w:p>
    <w:p>
      <w:pPr>
        <w:jc w:val="center"/>
      </w:pPr>
      <w:r>
        <w:rPr>
          <w:rFonts w:ascii="Meiryo" w:hAnsi="Meiryo" w:eastAsia="Meiryo"/>
          <w:sz w:val="24"/>
        </w:rPr>
        <w:br/>
        <w:t>令和9年度～令和11年度</w:t>
        <w:br/>
        <w:t>計画素案（作業用たたき台）</w:t>
        <w:br/>
        <w:br/>
        <w:t>小野町</w:t>
      </w:r>
    </w:p>
    <w:tbl>
      <w:tblPr>
        <w:tblW w:type="auto" w:w="0"/>
        <w:jc w:val="center"/>
        <w:tblLook w:firstColumn="1" w:firstRow="1" w:lastColumn="0" w:lastRow="0" w:noHBand="0" w:noVBand="1" w:val="04A0"/>
        <w:tblBorders>
          <w:top w:val="single" w:sz="4" w:space="0" w:color="D6B656"/>
          <w:left w:val="single" w:sz="4" w:space="0" w:color="D6B656"/>
          <w:bottom w:val="single" w:sz="4" w:space="0" w:color="D6B656"/>
          <w:right w:val="single" w:sz="4" w:space="0" w:color="D6B656"/>
          <w:insideH w:val="single" w:sz="4" w:space="0" w:color="D6B656"/>
          <w:insideV w:val="single" w:sz="4" w:space="0" w:color="D6B656"/>
        </w:tblBorders>
      </w:tblPr>
      <w:tblGrid>
        <w:gridCol w:w="10092"/>
      </w:tblGrid>
      <w:tr>
        <w:tc>
          <w:tcPr>
            <w:tcW w:type="dxa" w:w="10092"/>
            <w:shd w:fill="FFF2CC"/>
            <w:vAlign w:val="center"/>
          </w:tcPr>
          <w:p>
            <w:pPr>
              <w:jc w:val="left"/>
            </w:pPr>
            <w:r/>
            <w:r>
              <w:rPr>
                <w:rFonts w:ascii="Meiryo" w:hAnsi="Meiryo" w:eastAsia="Meiryo"/>
                <w:b w:val="0"/>
                <w:sz w:val="19"/>
              </w:rPr>
              <w:t>注記：本資料は、仕様書・現行計画・関連計画調査に基づく素案たたき台です。R6～R8実績、アンケート結果、協議会意見、見込量、保険料・財源内訳は町資料受領後に確定します。</w:t>
            </w:r>
          </w:p>
        </w:tc>
      </w:tr>
    </w:tbl>
    <w:p>
      <w:r>
        <w:br w:type="page"/>
      </w:r>
    </w:p>
    <w:p>
      <w:pPr>
        <w:pStyle w:val="Heading1"/>
      </w:pPr>
      <w:r>
        <w:t>1. 計画策定の趣旨と位置づけ</w:t>
      </w:r>
    </w:p>
    <w:p>
      <w:pPr>
        <w:spacing w:after="120"/>
      </w:pPr>
      <w:r>
        <w:rPr>
          <w:rFonts w:ascii="Meiryo" w:hAnsi="Meiryo" w:eastAsia="Meiryo"/>
          <w:sz w:val="20"/>
        </w:rPr>
        <w:t>本計画は、障がいのある人が自立した生活のもと安心して暮らすことができ、障がいのある人もない人も互いに尊重し合いながら暮らせる地域づくりを進めるため、国の基本指針、福島県計画、小野町の現行計画、アンケート調査、関係機関ヒアリングを踏まえて策定するものです。計画期間は令和9年度から令和11年度までとし、障がい者施策、障がい福祉サービス、障がい児福祉サービス、地域生活支援事業の方向性と見込量を定め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計画</w:t>
            </w:r>
          </w:p>
        </w:tc>
        <w:tc>
          <w:tcPr>
            <w:tcW w:type="dxa" w:w="3402"/>
            <w:vAlign w:val="center"/>
            <w:shd w:fill="2F6B3F"/>
          </w:tcPr>
          <w:p>
            <w:pPr>
              <w:jc w:val="left"/>
            </w:pPr>
            <w:r/>
            <w:r>
              <w:rPr>
                <w:rFonts w:ascii="Meiryo" w:hAnsi="Meiryo" w:eastAsia="Meiryo"/>
                <w:b/>
                <w:color w:val="FFFFFF"/>
                <w:sz w:val="16"/>
              </w:rPr>
              <w:t>根拠・役割</w:t>
            </w:r>
          </w:p>
        </w:tc>
        <w:tc>
          <w:tcPr>
            <w:tcW w:type="dxa" w:w="3969"/>
            <w:vAlign w:val="center"/>
            <w:shd w:fill="2F6B3F"/>
          </w:tcPr>
          <w:p>
            <w:pPr>
              <w:jc w:val="left"/>
            </w:pPr>
            <w:r/>
            <w:r>
              <w:rPr>
                <w:rFonts w:ascii="Meiryo" w:hAnsi="Meiryo" w:eastAsia="Meiryo"/>
                <w:b/>
                <w:color w:val="FFFFFF"/>
                <w:sz w:val="16"/>
              </w:rPr>
              <w:t>今回計画での扱い</w:t>
            </w:r>
          </w:p>
        </w:tc>
      </w:tr>
      <w:tr>
        <w:tc>
          <w:tcPr>
            <w:tcW w:type="dxa" w:w="2268"/>
            <w:vAlign w:val="center"/>
            <w:shd w:fill="F7F7F7"/>
          </w:tcPr>
          <w:p>
            <w:pPr>
              <w:jc w:val="left"/>
            </w:pPr>
            <w:r/>
            <w:r>
              <w:rPr>
                <w:rFonts w:ascii="Meiryo" w:hAnsi="Meiryo" w:eastAsia="Meiryo"/>
                <w:b w:val="0"/>
                <w:sz w:val="16"/>
              </w:rPr>
              <w:t>障がい者計画</w:t>
            </w:r>
          </w:p>
        </w:tc>
        <w:tc>
          <w:tcPr>
            <w:tcW w:type="dxa" w:w="3402"/>
            <w:vAlign w:val="center"/>
          </w:tcPr>
          <w:p>
            <w:pPr>
              <w:jc w:val="left"/>
            </w:pPr>
            <w:r/>
            <w:r>
              <w:rPr>
                <w:rFonts w:ascii="Meiryo" w:hAnsi="Meiryo" w:eastAsia="Meiryo"/>
                <w:b w:val="0"/>
                <w:sz w:val="16"/>
              </w:rPr>
              <w:t>障がい者施策全般の基本計画</w:t>
            </w:r>
          </w:p>
        </w:tc>
        <w:tc>
          <w:tcPr>
            <w:tcW w:type="dxa" w:w="3969"/>
            <w:vAlign w:val="center"/>
          </w:tcPr>
          <w:p>
            <w:pPr>
              <w:jc w:val="left"/>
            </w:pPr>
            <w:r/>
            <w:r>
              <w:rPr>
                <w:rFonts w:ascii="Meiryo" w:hAnsi="Meiryo" w:eastAsia="Meiryo"/>
                <w:b w:val="0"/>
                <w:sz w:val="16"/>
              </w:rPr>
              <w:t>基本理念、基本目標、施策体系を整理</w:t>
            </w:r>
          </w:p>
        </w:tc>
      </w:tr>
      <w:tr>
        <w:tc>
          <w:tcPr>
            <w:tcW w:type="dxa" w:w="2268"/>
            <w:vAlign w:val="center"/>
            <w:shd w:fill="F7F7F7"/>
          </w:tcPr>
          <w:p>
            <w:pPr>
              <w:jc w:val="left"/>
            </w:pPr>
            <w:r/>
            <w:r>
              <w:rPr>
                <w:rFonts w:ascii="Meiryo" w:hAnsi="Meiryo" w:eastAsia="Meiryo"/>
                <w:b w:val="0"/>
                <w:sz w:val="16"/>
              </w:rPr>
              <w:t>第8期障がい福祉計画</w:t>
            </w:r>
          </w:p>
        </w:tc>
        <w:tc>
          <w:tcPr>
            <w:tcW w:type="dxa" w:w="3402"/>
            <w:vAlign w:val="center"/>
          </w:tcPr>
          <w:p>
            <w:pPr>
              <w:jc w:val="left"/>
            </w:pPr>
            <w:r/>
            <w:r>
              <w:rPr>
                <w:rFonts w:ascii="Meiryo" w:hAnsi="Meiryo" w:eastAsia="Meiryo"/>
                <w:b w:val="0"/>
                <w:sz w:val="16"/>
              </w:rPr>
              <w:t>障がい福祉サービス等の成果目標・活動指標</w:t>
            </w:r>
          </w:p>
        </w:tc>
        <w:tc>
          <w:tcPr>
            <w:tcW w:type="dxa" w:w="3969"/>
            <w:vAlign w:val="center"/>
          </w:tcPr>
          <w:p>
            <w:pPr>
              <w:jc w:val="left"/>
            </w:pPr>
            <w:r/>
            <w:r>
              <w:rPr>
                <w:rFonts w:ascii="Meiryo" w:hAnsi="Meiryo" w:eastAsia="Meiryo"/>
                <w:b w:val="0"/>
                <w:sz w:val="16"/>
              </w:rPr>
              <w:t>サービス見込量、相談支援、地域生活支援を整理</w:t>
            </w:r>
          </w:p>
        </w:tc>
      </w:tr>
      <w:tr>
        <w:tc>
          <w:tcPr>
            <w:tcW w:type="dxa" w:w="2268"/>
            <w:vAlign w:val="center"/>
            <w:shd w:fill="F7F7F7"/>
          </w:tcPr>
          <w:p>
            <w:pPr>
              <w:jc w:val="left"/>
            </w:pPr>
            <w:r/>
            <w:r>
              <w:rPr>
                <w:rFonts w:ascii="Meiryo" w:hAnsi="Meiryo" w:eastAsia="Meiryo"/>
                <w:b w:val="0"/>
                <w:sz w:val="16"/>
              </w:rPr>
              <w:t>第4期障がい児福祉計画</w:t>
            </w:r>
          </w:p>
        </w:tc>
        <w:tc>
          <w:tcPr>
            <w:tcW w:type="dxa" w:w="3402"/>
            <w:vAlign w:val="center"/>
          </w:tcPr>
          <w:p>
            <w:pPr>
              <w:jc w:val="left"/>
            </w:pPr>
            <w:r/>
            <w:r>
              <w:rPr>
                <w:rFonts w:ascii="Meiryo" w:hAnsi="Meiryo" w:eastAsia="Meiryo"/>
                <w:b w:val="0"/>
                <w:sz w:val="16"/>
              </w:rPr>
              <w:t>障がい児支援の成果目標・活動指標</w:t>
            </w:r>
          </w:p>
        </w:tc>
        <w:tc>
          <w:tcPr>
            <w:tcW w:type="dxa" w:w="3969"/>
            <w:vAlign w:val="center"/>
          </w:tcPr>
          <w:p>
            <w:pPr>
              <w:jc w:val="left"/>
            </w:pPr>
            <w:r/>
            <w:r>
              <w:rPr>
                <w:rFonts w:ascii="Meiryo" w:hAnsi="Meiryo" w:eastAsia="Meiryo"/>
                <w:b w:val="0"/>
                <w:sz w:val="16"/>
              </w:rPr>
              <w:t>児発、放デイ、医療的ケア児、18歳移行を整理</w:t>
            </w:r>
          </w:p>
        </w:tc>
      </w:tr>
      <w:tr>
        <w:tc>
          <w:tcPr>
            <w:tcW w:type="dxa" w:w="2268"/>
            <w:vAlign w:val="center"/>
            <w:shd w:fill="F7F7F7"/>
          </w:tcPr>
          <w:p>
            <w:pPr>
              <w:jc w:val="left"/>
            </w:pPr>
            <w:r/>
            <w:r>
              <w:rPr>
                <w:rFonts w:ascii="Meiryo" w:hAnsi="Meiryo" w:eastAsia="Meiryo"/>
                <w:b w:val="0"/>
                <w:sz w:val="16"/>
              </w:rPr>
              <w:t>地域生活支援事業</w:t>
            </w:r>
          </w:p>
        </w:tc>
        <w:tc>
          <w:tcPr>
            <w:tcW w:type="dxa" w:w="3402"/>
            <w:vAlign w:val="center"/>
          </w:tcPr>
          <w:p>
            <w:pPr>
              <w:jc w:val="left"/>
            </w:pPr>
            <w:r/>
            <w:r>
              <w:rPr>
                <w:rFonts w:ascii="Meiryo" w:hAnsi="Meiryo" w:eastAsia="Meiryo"/>
                <w:b w:val="0"/>
                <w:sz w:val="16"/>
              </w:rPr>
              <w:t>市町村事業の実施方針</w:t>
            </w:r>
          </w:p>
        </w:tc>
        <w:tc>
          <w:tcPr>
            <w:tcW w:type="dxa" w:w="3969"/>
            <w:vAlign w:val="center"/>
          </w:tcPr>
          <w:p>
            <w:pPr>
              <w:jc w:val="left"/>
            </w:pPr>
            <w:r/>
            <w:r>
              <w:rPr>
                <w:rFonts w:ascii="Meiryo" w:hAnsi="Meiryo" w:eastAsia="Meiryo"/>
                <w:b w:val="0"/>
                <w:sz w:val="16"/>
              </w:rPr>
              <w:t>移動支援、日中一時、意思疎通、日常生活用具等を整理</w:t>
            </w:r>
          </w:p>
        </w:tc>
      </w:tr>
    </w:tbl>
    <w:p/>
    <w:p>
      <w:pPr>
        <w:pStyle w:val="Heading1"/>
      </w:pPr>
      <w:r>
        <w:t>2. 関連計画との整合</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関連計画</w:t>
            </w:r>
          </w:p>
        </w:tc>
        <w:tc>
          <w:tcPr>
            <w:tcW w:type="dxa" w:w="3402"/>
            <w:vAlign w:val="center"/>
            <w:shd w:fill="2F6B3F"/>
          </w:tcPr>
          <w:p>
            <w:pPr>
              <w:jc w:val="left"/>
            </w:pPr>
            <w:r/>
            <w:r>
              <w:rPr>
                <w:rFonts w:ascii="Meiryo" w:hAnsi="Meiryo" w:eastAsia="Meiryo"/>
                <w:b/>
                <w:color w:val="FFFFFF"/>
                <w:sz w:val="16"/>
              </w:rPr>
              <w:t>接続する論点</w:t>
            </w:r>
          </w:p>
        </w:tc>
        <w:tc>
          <w:tcPr>
            <w:tcW w:type="dxa" w:w="3969"/>
            <w:vAlign w:val="center"/>
            <w:shd w:fill="2F6B3F"/>
          </w:tcPr>
          <w:p>
            <w:pPr>
              <w:jc w:val="left"/>
            </w:pPr>
            <w:r/>
            <w:r>
              <w:rPr>
                <w:rFonts w:ascii="Meiryo" w:hAnsi="Meiryo" w:eastAsia="Meiryo"/>
                <w:b/>
                <w:color w:val="FFFFFF"/>
                <w:sz w:val="16"/>
              </w:rPr>
              <w:t>本計画への反映</w:t>
            </w:r>
          </w:p>
        </w:tc>
      </w:tr>
      <w:tr>
        <w:tc>
          <w:tcPr>
            <w:tcW w:type="dxa" w:w="2268"/>
            <w:vAlign w:val="center"/>
            <w:shd w:fill="F7F7F7"/>
          </w:tcPr>
          <w:p>
            <w:pPr>
              <w:jc w:val="left"/>
            </w:pPr>
            <w:r/>
            <w:r>
              <w:rPr>
                <w:rFonts w:ascii="Meiryo" w:hAnsi="Meiryo" w:eastAsia="Meiryo"/>
                <w:b w:val="0"/>
                <w:sz w:val="16"/>
              </w:rPr>
              <w:t>小野町総合計画</w:t>
            </w:r>
          </w:p>
        </w:tc>
        <w:tc>
          <w:tcPr>
            <w:tcW w:type="dxa" w:w="3402"/>
            <w:vAlign w:val="center"/>
          </w:tcPr>
          <w:p>
            <w:pPr>
              <w:jc w:val="left"/>
            </w:pPr>
            <w:r/>
            <w:r>
              <w:rPr>
                <w:rFonts w:ascii="Meiryo" w:hAnsi="Meiryo" w:eastAsia="Meiryo"/>
                <w:b w:val="0"/>
                <w:sz w:val="16"/>
              </w:rPr>
              <w:t>共生社会、健康福祉、地域づくり</w:t>
            </w:r>
          </w:p>
        </w:tc>
        <w:tc>
          <w:tcPr>
            <w:tcW w:type="dxa" w:w="3969"/>
            <w:vAlign w:val="center"/>
          </w:tcPr>
          <w:p>
            <w:pPr>
              <w:jc w:val="left"/>
            </w:pPr>
            <w:r/>
            <w:r>
              <w:rPr>
                <w:rFonts w:ascii="Meiryo" w:hAnsi="Meiryo" w:eastAsia="Meiryo"/>
                <w:b w:val="0"/>
                <w:sz w:val="16"/>
              </w:rPr>
              <w:t>障がい者の社会参加、相談支援、暮らしの安心を具体化</w:t>
            </w:r>
          </w:p>
        </w:tc>
      </w:tr>
      <w:tr>
        <w:tc>
          <w:tcPr>
            <w:tcW w:type="dxa" w:w="2268"/>
            <w:vAlign w:val="center"/>
            <w:shd w:fill="F7F7F7"/>
          </w:tcPr>
          <w:p>
            <w:pPr>
              <w:jc w:val="left"/>
            </w:pPr>
            <w:r/>
            <w:r>
              <w:rPr>
                <w:rFonts w:ascii="Meiryo" w:hAnsi="Meiryo" w:eastAsia="Meiryo"/>
                <w:b w:val="0"/>
                <w:sz w:val="16"/>
              </w:rPr>
              <w:t>第3期地域福祉計画</w:t>
            </w:r>
          </w:p>
        </w:tc>
        <w:tc>
          <w:tcPr>
            <w:tcW w:type="dxa" w:w="3402"/>
            <w:vAlign w:val="center"/>
          </w:tcPr>
          <w:p>
            <w:pPr>
              <w:jc w:val="left"/>
            </w:pPr>
            <w:r/>
            <w:r>
              <w:rPr>
                <w:rFonts w:ascii="Meiryo" w:hAnsi="Meiryo" w:eastAsia="Meiryo"/>
                <w:b w:val="0"/>
                <w:sz w:val="16"/>
              </w:rPr>
              <w:t>地域共生、成年後見、重層的支援、虐待防止</w:t>
            </w:r>
          </w:p>
        </w:tc>
        <w:tc>
          <w:tcPr>
            <w:tcW w:type="dxa" w:w="3969"/>
            <w:vAlign w:val="center"/>
          </w:tcPr>
          <w:p>
            <w:pPr>
              <w:jc w:val="left"/>
            </w:pPr>
            <w:r/>
            <w:r>
              <w:rPr>
                <w:rFonts w:ascii="Meiryo" w:hAnsi="Meiryo" w:eastAsia="Meiryo"/>
                <w:b w:val="0"/>
                <w:sz w:val="16"/>
              </w:rPr>
              <w:t>権利擁護、親亡き後、相談支援、防災を接続</w:t>
            </w:r>
          </w:p>
        </w:tc>
      </w:tr>
      <w:tr>
        <w:tc>
          <w:tcPr>
            <w:tcW w:type="dxa" w:w="2268"/>
            <w:vAlign w:val="center"/>
            <w:shd w:fill="F7F7F7"/>
          </w:tcPr>
          <w:p>
            <w:pPr>
              <w:jc w:val="left"/>
            </w:pPr>
            <w:r/>
            <w:r>
              <w:rPr>
                <w:rFonts w:ascii="Meiryo" w:hAnsi="Meiryo" w:eastAsia="Meiryo"/>
                <w:b w:val="0"/>
                <w:sz w:val="16"/>
              </w:rPr>
              <w:t>こども計画</w:t>
            </w:r>
          </w:p>
        </w:tc>
        <w:tc>
          <w:tcPr>
            <w:tcW w:type="dxa" w:w="3402"/>
            <w:vAlign w:val="center"/>
          </w:tcPr>
          <w:p>
            <w:pPr>
              <w:jc w:val="left"/>
            </w:pPr>
            <w:r/>
            <w:r>
              <w:rPr>
                <w:rFonts w:ascii="Meiryo" w:hAnsi="Meiryo" w:eastAsia="Meiryo"/>
                <w:b w:val="0"/>
                <w:sz w:val="16"/>
              </w:rPr>
              <w:t>発達支援、子育て、ヤングケアラー、教育連携</w:t>
            </w:r>
          </w:p>
        </w:tc>
        <w:tc>
          <w:tcPr>
            <w:tcW w:type="dxa" w:w="3969"/>
            <w:vAlign w:val="center"/>
          </w:tcPr>
          <w:p>
            <w:pPr>
              <w:jc w:val="left"/>
            </w:pPr>
            <w:r/>
            <w:r>
              <w:rPr>
                <w:rFonts w:ascii="Meiryo" w:hAnsi="Meiryo" w:eastAsia="Meiryo"/>
                <w:b w:val="0"/>
                <w:sz w:val="16"/>
              </w:rPr>
              <w:t>児童発達支援、放デイ、医療的ケア児、18歳移行を接続</w:t>
            </w:r>
          </w:p>
        </w:tc>
      </w:tr>
      <w:tr>
        <w:tc>
          <w:tcPr>
            <w:tcW w:type="dxa" w:w="2268"/>
            <w:vAlign w:val="center"/>
            <w:shd w:fill="F7F7F7"/>
          </w:tcPr>
          <w:p>
            <w:pPr>
              <w:jc w:val="left"/>
            </w:pPr>
            <w:r/>
            <w:r>
              <w:rPr>
                <w:rFonts w:ascii="Meiryo" w:hAnsi="Meiryo" w:eastAsia="Meiryo"/>
                <w:b w:val="0"/>
                <w:sz w:val="16"/>
              </w:rPr>
              <w:t>地域公共交通計画</w:t>
            </w:r>
          </w:p>
        </w:tc>
        <w:tc>
          <w:tcPr>
            <w:tcW w:type="dxa" w:w="3402"/>
            <w:vAlign w:val="center"/>
          </w:tcPr>
          <w:p>
            <w:pPr>
              <w:jc w:val="left"/>
            </w:pPr>
            <w:r/>
            <w:r>
              <w:rPr>
                <w:rFonts w:ascii="Meiryo" w:hAnsi="Meiryo" w:eastAsia="Meiryo"/>
                <w:b w:val="0"/>
                <w:sz w:val="16"/>
              </w:rPr>
              <w:t>通院、通学、通所、就労通勤</w:t>
            </w:r>
          </w:p>
        </w:tc>
        <w:tc>
          <w:tcPr>
            <w:tcW w:type="dxa" w:w="3969"/>
            <w:vAlign w:val="center"/>
          </w:tcPr>
          <w:p>
            <w:pPr>
              <w:jc w:val="left"/>
            </w:pPr>
            <w:r/>
            <w:r>
              <w:rPr>
                <w:rFonts w:ascii="Meiryo" w:hAnsi="Meiryo" w:eastAsia="Meiryo"/>
                <w:b w:val="0"/>
                <w:sz w:val="16"/>
              </w:rPr>
              <w:t>町外サービス利用、放デイ送迎、移動支援を整理</w:t>
            </w:r>
          </w:p>
        </w:tc>
      </w:tr>
      <w:tr>
        <w:tc>
          <w:tcPr>
            <w:tcW w:type="dxa" w:w="2268"/>
            <w:vAlign w:val="center"/>
            <w:shd w:fill="F7F7F7"/>
          </w:tcPr>
          <w:p>
            <w:pPr>
              <w:jc w:val="left"/>
            </w:pPr>
            <w:r/>
            <w:r>
              <w:rPr>
                <w:rFonts w:ascii="Meiryo" w:hAnsi="Meiryo" w:eastAsia="Meiryo"/>
                <w:b w:val="0"/>
                <w:sz w:val="16"/>
              </w:rPr>
              <w:t>防災計画</w:t>
            </w:r>
          </w:p>
        </w:tc>
        <w:tc>
          <w:tcPr>
            <w:tcW w:type="dxa" w:w="3402"/>
            <w:vAlign w:val="center"/>
          </w:tcPr>
          <w:p>
            <w:pPr>
              <w:jc w:val="left"/>
            </w:pPr>
            <w:r/>
            <w:r>
              <w:rPr>
                <w:rFonts w:ascii="Meiryo" w:hAnsi="Meiryo" w:eastAsia="Meiryo"/>
                <w:b w:val="0"/>
                <w:sz w:val="16"/>
              </w:rPr>
              <w:t>避難行動要支援者、福祉避難所、個別避難計画</w:t>
            </w:r>
          </w:p>
        </w:tc>
        <w:tc>
          <w:tcPr>
            <w:tcW w:type="dxa" w:w="3969"/>
            <w:vAlign w:val="center"/>
          </w:tcPr>
          <w:p>
            <w:pPr>
              <w:jc w:val="left"/>
            </w:pPr>
            <w:r/>
            <w:r>
              <w:rPr>
                <w:rFonts w:ascii="Meiryo" w:hAnsi="Meiryo" w:eastAsia="Meiryo"/>
                <w:b w:val="0"/>
                <w:sz w:val="16"/>
              </w:rPr>
              <w:t>重度障がい者・医療的ケア児の避難支援を整理</w:t>
            </w:r>
          </w:p>
        </w:tc>
      </w:tr>
      <w:tr>
        <w:tc>
          <w:tcPr>
            <w:tcW w:type="dxa" w:w="2268"/>
            <w:vAlign w:val="center"/>
            <w:shd w:fill="F7F7F7"/>
          </w:tcPr>
          <w:p>
            <w:pPr>
              <w:jc w:val="left"/>
            </w:pPr>
            <w:r/>
            <w:r>
              <w:rPr>
                <w:rFonts w:ascii="Meiryo" w:hAnsi="Meiryo" w:eastAsia="Meiryo"/>
                <w:b w:val="0"/>
                <w:sz w:val="16"/>
              </w:rPr>
              <w:t>高齢者計画</w:t>
            </w:r>
          </w:p>
        </w:tc>
        <w:tc>
          <w:tcPr>
            <w:tcW w:type="dxa" w:w="3402"/>
            <w:vAlign w:val="center"/>
          </w:tcPr>
          <w:p>
            <w:pPr>
              <w:jc w:val="left"/>
            </w:pPr>
            <w:r/>
            <w:r>
              <w:rPr>
                <w:rFonts w:ascii="Meiryo" w:hAnsi="Meiryo" w:eastAsia="Meiryo"/>
                <w:b w:val="0"/>
                <w:sz w:val="16"/>
              </w:rPr>
              <w:t>65歳移行、共生型サービス、介護保険移行</w:t>
            </w:r>
          </w:p>
        </w:tc>
        <w:tc>
          <w:tcPr>
            <w:tcW w:type="dxa" w:w="3969"/>
            <w:vAlign w:val="center"/>
          </w:tcPr>
          <w:p>
            <w:pPr>
              <w:jc w:val="left"/>
            </w:pPr>
            <w:r/>
            <w:r>
              <w:rPr>
                <w:rFonts w:ascii="Meiryo" w:hAnsi="Meiryo" w:eastAsia="Meiryo"/>
                <w:b w:val="0"/>
                <w:sz w:val="16"/>
              </w:rPr>
              <w:t>高齢障がい者、介護保険優先、相談支援を接続</w:t>
            </w:r>
          </w:p>
        </w:tc>
      </w:tr>
    </w:tbl>
    <w:p/>
    <w:p>
      <w:pPr>
        <w:pStyle w:val="Heading1"/>
      </w:pPr>
      <w:r>
        <w:t>3. 地域特性と障がい福祉を取り巻く課題</w:t>
      </w:r>
    </w:p>
    <w:p>
      <w:pPr>
        <w:spacing w:after="120"/>
      </w:pPr>
      <w:r>
        <w:rPr>
          <w:rFonts w:ascii="Meiryo" w:hAnsi="Meiryo" w:eastAsia="Meiryo"/>
          <w:sz w:val="20"/>
        </w:rPr>
        <w:t>小野町は町内で全ての障がい福祉サービスを完結することが難しいため、町内資源、田村地方、県中圏域、県内広域の役割分担を前提に計画を整理します。特に、就労選択支援、療養介護、重度訪問介護、地域移行・地域定着、居宅訪問型児童発達支援、医療的ケア児支援は、実績0または少人数であっても、発生時の支援困難度が高いため、個別積上げと供給制約補正が必要で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地域特性</w:t>
            </w:r>
          </w:p>
        </w:tc>
        <w:tc>
          <w:tcPr>
            <w:tcW w:type="dxa" w:w="3402"/>
            <w:vAlign w:val="center"/>
            <w:shd w:fill="2F6B3F"/>
          </w:tcPr>
          <w:p>
            <w:pPr>
              <w:jc w:val="left"/>
            </w:pPr>
            <w:r/>
            <w:r>
              <w:rPr>
                <w:rFonts w:ascii="Meiryo" w:hAnsi="Meiryo" w:eastAsia="Meiryo"/>
                <w:b/>
                <w:color w:val="FFFFFF"/>
                <w:sz w:val="16"/>
              </w:rPr>
              <w:t>計画上の課題</w:t>
            </w:r>
          </w:p>
        </w:tc>
        <w:tc>
          <w:tcPr>
            <w:tcW w:type="dxa" w:w="3969"/>
            <w:vAlign w:val="center"/>
            <w:shd w:fill="2F6B3F"/>
          </w:tcPr>
          <w:p>
            <w:pPr>
              <w:jc w:val="left"/>
            </w:pPr>
            <w:r/>
            <w:r>
              <w:rPr>
                <w:rFonts w:ascii="Meiryo" w:hAnsi="Meiryo" w:eastAsia="Meiryo"/>
                <w:b/>
                <w:color w:val="FFFFFF"/>
                <w:sz w:val="16"/>
              </w:rPr>
              <w:t>対応方向</w:t>
            </w:r>
          </w:p>
        </w:tc>
      </w:tr>
      <w:tr>
        <w:tc>
          <w:tcPr>
            <w:tcW w:type="dxa" w:w="2268"/>
            <w:vAlign w:val="center"/>
            <w:shd w:fill="F7F7F7"/>
          </w:tcPr>
          <w:p>
            <w:pPr>
              <w:jc w:val="left"/>
            </w:pPr>
            <w:r/>
            <w:r>
              <w:rPr>
                <w:rFonts w:ascii="Meiryo" w:hAnsi="Meiryo" w:eastAsia="Meiryo"/>
                <w:b w:val="0"/>
                <w:sz w:val="16"/>
              </w:rPr>
              <w:t>町内サービス資源の限界</w:t>
            </w:r>
          </w:p>
        </w:tc>
        <w:tc>
          <w:tcPr>
            <w:tcW w:type="dxa" w:w="3402"/>
            <w:vAlign w:val="center"/>
          </w:tcPr>
          <w:p>
            <w:pPr>
              <w:jc w:val="left"/>
            </w:pPr>
            <w:r/>
            <w:r>
              <w:rPr>
                <w:rFonts w:ascii="Meiryo" w:hAnsi="Meiryo" w:eastAsia="Meiryo"/>
                <w:b w:val="0"/>
                <w:sz w:val="16"/>
              </w:rPr>
              <w:t>町外利用、送迎、相談支援の調整負担が大きい</w:t>
            </w:r>
          </w:p>
        </w:tc>
        <w:tc>
          <w:tcPr>
            <w:tcW w:type="dxa" w:w="3969"/>
            <w:vAlign w:val="center"/>
          </w:tcPr>
          <w:p>
            <w:pPr>
              <w:jc w:val="left"/>
            </w:pPr>
            <w:r/>
            <w:r>
              <w:rPr>
                <w:rFonts w:ascii="Meiryo" w:hAnsi="Meiryo" w:eastAsia="Meiryo"/>
                <w:b w:val="0"/>
                <w:sz w:val="16"/>
              </w:rPr>
              <w:t>町内・圏域・県内広域の確保方策を整理</w:t>
            </w:r>
          </w:p>
        </w:tc>
      </w:tr>
      <w:tr>
        <w:tc>
          <w:tcPr>
            <w:tcW w:type="dxa" w:w="2268"/>
            <w:vAlign w:val="center"/>
            <w:shd w:fill="F7F7F7"/>
          </w:tcPr>
          <w:p>
            <w:pPr>
              <w:jc w:val="left"/>
            </w:pPr>
            <w:r/>
            <w:r>
              <w:rPr>
                <w:rFonts w:ascii="Meiryo" w:hAnsi="Meiryo" w:eastAsia="Meiryo"/>
                <w:b w:val="0"/>
                <w:sz w:val="16"/>
              </w:rPr>
              <w:t>移動制約</w:t>
            </w:r>
          </w:p>
        </w:tc>
        <w:tc>
          <w:tcPr>
            <w:tcW w:type="dxa" w:w="3402"/>
            <w:vAlign w:val="center"/>
          </w:tcPr>
          <w:p>
            <w:pPr>
              <w:jc w:val="left"/>
            </w:pPr>
            <w:r/>
            <w:r>
              <w:rPr>
                <w:rFonts w:ascii="Meiryo" w:hAnsi="Meiryo" w:eastAsia="Meiryo"/>
                <w:b w:val="0"/>
                <w:sz w:val="16"/>
              </w:rPr>
              <w:t>通院、通所、通学、就労通勤、放デイ送迎に課題</w:t>
            </w:r>
          </w:p>
        </w:tc>
        <w:tc>
          <w:tcPr>
            <w:tcW w:type="dxa" w:w="3969"/>
            <w:vAlign w:val="center"/>
          </w:tcPr>
          <w:p>
            <w:pPr>
              <w:jc w:val="left"/>
            </w:pPr>
            <w:r/>
            <w:r>
              <w:rPr>
                <w:rFonts w:ascii="Meiryo" w:hAnsi="Meiryo" w:eastAsia="Meiryo"/>
                <w:b w:val="0"/>
                <w:sz w:val="16"/>
              </w:rPr>
              <w:t>公共交通・福祉移動支援と接続</w:t>
            </w:r>
          </w:p>
        </w:tc>
      </w:tr>
      <w:tr>
        <w:tc>
          <w:tcPr>
            <w:tcW w:type="dxa" w:w="2268"/>
            <w:vAlign w:val="center"/>
            <w:shd w:fill="F7F7F7"/>
          </w:tcPr>
          <w:p>
            <w:pPr>
              <w:jc w:val="left"/>
            </w:pPr>
            <w:r/>
            <w:r>
              <w:rPr>
                <w:rFonts w:ascii="Meiryo" w:hAnsi="Meiryo" w:eastAsia="Meiryo"/>
                <w:b w:val="0"/>
                <w:sz w:val="16"/>
              </w:rPr>
              <w:t>医療依存度の高いケース</w:t>
            </w:r>
          </w:p>
        </w:tc>
        <w:tc>
          <w:tcPr>
            <w:tcW w:type="dxa" w:w="3402"/>
            <w:vAlign w:val="center"/>
          </w:tcPr>
          <w:p>
            <w:pPr>
              <w:jc w:val="left"/>
            </w:pPr>
            <w:r/>
            <w:r>
              <w:rPr>
                <w:rFonts w:ascii="Meiryo" w:hAnsi="Meiryo" w:eastAsia="Meiryo"/>
                <w:b w:val="0"/>
                <w:sz w:val="16"/>
              </w:rPr>
              <w:t>療養介護、重度訪問、医療的ケア児への対応が必要</w:t>
            </w:r>
          </w:p>
        </w:tc>
        <w:tc>
          <w:tcPr>
            <w:tcW w:type="dxa" w:w="3969"/>
            <w:vAlign w:val="center"/>
          </w:tcPr>
          <w:p>
            <w:pPr>
              <w:jc w:val="left"/>
            </w:pPr>
            <w:r/>
            <w:r>
              <w:rPr>
                <w:rFonts w:ascii="Meiryo" w:hAnsi="Meiryo" w:eastAsia="Meiryo"/>
                <w:b w:val="0"/>
                <w:sz w:val="16"/>
              </w:rPr>
              <w:t>医療機関・訪問看護・教育・相談支援を連携</w:t>
            </w:r>
          </w:p>
        </w:tc>
      </w:tr>
      <w:tr>
        <w:tc>
          <w:tcPr>
            <w:tcW w:type="dxa" w:w="2268"/>
            <w:vAlign w:val="center"/>
            <w:shd w:fill="F7F7F7"/>
          </w:tcPr>
          <w:p>
            <w:pPr>
              <w:jc w:val="left"/>
            </w:pPr>
            <w:r/>
            <w:r>
              <w:rPr>
                <w:rFonts w:ascii="Meiryo" w:hAnsi="Meiryo" w:eastAsia="Meiryo"/>
                <w:b w:val="0"/>
                <w:sz w:val="16"/>
              </w:rPr>
              <w:t>18歳移行</w:t>
            </w:r>
          </w:p>
        </w:tc>
        <w:tc>
          <w:tcPr>
            <w:tcW w:type="dxa" w:w="3402"/>
            <w:vAlign w:val="center"/>
          </w:tcPr>
          <w:p>
            <w:pPr>
              <w:jc w:val="left"/>
            </w:pPr>
            <w:r/>
            <w:r>
              <w:rPr>
                <w:rFonts w:ascii="Meiryo" w:hAnsi="Meiryo" w:eastAsia="Meiryo"/>
                <w:b w:val="0"/>
                <w:sz w:val="16"/>
              </w:rPr>
              <w:t>放デイ終了後の進路、B型、生活介護、就労選択支援の接続</w:t>
            </w:r>
          </w:p>
        </w:tc>
        <w:tc>
          <w:tcPr>
            <w:tcW w:type="dxa" w:w="3969"/>
            <w:vAlign w:val="center"/>
          </w:tcPr>
          <w:p>
            <w:pPr>
              <w:jc w:val="left"/>
            </w:pPr>
            <w:r/>
            <w:r>
              <w:rPr>
                <w:rFonts w:ascii="Meiryo" w:hAnsi="Meiryo" w:eastAsia="Meiryo"/>
                <w:b w:val="0"/>
                <w:sz w:val="16"/>
              </w:rPr>
              <w:t>学年別利用者、卒業予定者、進路希望を把握</w:t>
            </w:r>
          </w:p>
        </w:tc>
      </w:tr>
      <w:tr>
        <w:tc>
          <w:tcPr>
            <w:tcW w:type="dxa" w:w="2268"/>
            <w:vAlign w:val="center"/>
            <w:shd w:fill="F7F7F7"/>
          </w:tcPr>
          <w:p>
            <w:pPr>
              <w:jc w:val="left"/>
            </w:pPr>
            <w:r/>
            <w:r>
              <w:rPr>
                <w:rFonts w:ascii="Meiryo" w:hAnsi="Meiryo" w:eastAsia="Meiryo"/>
                <w:b w:val="0"/>
                <w:sz w:val="16"/>
              </w:rPr>
              <w:t>親亡き後・地域生活</w:t>
            </w:r>
          </w:p>
        </w:tc>
        <w:tc>
          <w:tcPr>
            <w:tcW w:type="dxa" w:w="3402"/>
            <w:vAlign w:val="center"/>
          </w:tcPr>
          <w:p>
            <w:pPr>
              <w:jc w:val="left"/>
            </w:pPr>
            <w:r/>
            <w:r>
              <w:rPr>
                <w:rFonts w:ascii="Meiryo" w:hAnsi="Meiryo" w:eastAsia="Meiryo"/>
                <w:b w:val="0"/>
                <w:sz w:val="16"/>
              </w:rPr>
              <w:t>単身生活、GH、緊急時支援、地域定着が課題</w:t>
            </w:r>
          </w:p>
        </w:tc>
        <w:tc>
          <w:tcPr>
            <w:tcW w:type="dxa" w:w="3969"/>
            <w:vAlign w:val="center"/>
          </w:tcPr>
          <w:p>
            <w:pPr>
              <w:jc w:val="left"/>
            </w:pPr>
            <w:r/>
            <w:r>
              <w:rPr>
                <w:rFonts w:ascii="Meiryo" w:hAnsi="Meiryo" w:eastAsia="Meiryo"/>
                <w:b w:val="0"/>
                <w:sz w:val="16"/>
              </w:rPr>
              <w:t>地域生活支援拠点、短期入所、相談支援を整理</w:t>
            </w:r>
          </w:p>
        </w:tc>
      </w:tr>
      <w:tr>
        <w:tc>
          <w:tcPr>
            <w:tcW w:type="dxa" w:w="2268"/>
            <w:vAlign w:val="center"/>
            <w:shd w:fill="F7F7F7"/>
          </w:tcPr>
          <w:p>
            <w:pPr>
              <w:jc w:val="left"/>
            </w:pPr>
            <w:r/>
            <w:r>
              <w:rPr>
                <w:rFonts w:ascii="Meiryo" w:hAnsi="Meiryo" w:eastAsia="Meiryo"/>
                <w:b w:val="0"/>
                <w:sz w:val="16"/>
              </w:rPr>
              <w:t>災害時要支援</w:t>
            </w:r>
          </w:p>
        </w:tc>
        <w:tc>
          <w:tcPr>
            <w:tcW w:type="dxa" w:w="3402"/>
            <w:vAlign w:val="center"/>
          </w:tcPr>
          <w:p>
            <w:pPr>
              <w:jc w:val="left"/>
            </w:pPr>
            <w:r/>
            <w:r>
              <w:rPr>
                <w:rFonts w:ascii="Meiryo" w:hAnsi="Meiryo" w:eastAsia="Meiryo"/>
                <w:b w:val="0"/>
                <w:sz w:val="16"/>
              </w:rPr>
              <w:t>医療機器、服薬、情報取得、避難所配慮が必要</w:t>
            </w:r>
          </w:p>
        </w:tc>
        <w:tc>
          <w:tcPr>
            <w:tcW w:type="dxa" w:w="3969"/>
            <w:vAlign w:val="center"/>
          </w:tcPr>
          <w:p>
            <w:pPr>
              <w:jc w:val="left"/>
            </w:pPr>
            <w:r/>
            <w:r>
              <w:rPr>
                <w:rFonts w:ascii="Meiryo" w:hAnsi="Meiryo" w:eastAsia="Meiryo"/>
                <w:b w:val="0"/>
                <w:sz w:val="16"/>
              </w:rPr>
              <w:t>個別避難計画、福祉避難所、安否確認を強化</w:t>
            </w:r>
          </w:p>
        </w:tc>
      </w:tr>
    </w:tbl>
    <w:p/>
    <w:p>
      <w:pPr>
        <w:pStyle w:val="Heading1"/>
      </w:pPr>
      <w:r>
        <w:t>4. 地域医療・医療的ケアへの対応</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論点</w:t>
            </w:r>
          </w:p>
        </w:tc>
        <w:tc>
          <w:tcPr>
            <w:tcW w:type="dxa" w:w="3402"/>
            <w:vAlign w:val="center"/>
            <w:shd w:fill="2F6B3F"/>
          </w:tcPr>
          <w:p>
            <w:pPr>
              <w:jc w:val="left"/>
            </w:pPr>
            <w:r/>
            <w:r>
              <w:rPr>
                <w:rFonts w:ascii="Meiryo" w:hAnsi="Meiryo" w:eastAsia="Meiryo"/>
                <w:b/>
                <w:color w:val="FFFFFF"/>
                <w:sz w:val="16"/>
              </w:rPr>
              <w:t>現状・課題</w:t>
            </w:r>
          </w:p>
        </w:tc>
        <w:tc>
          <w:tcPr>
            <w:tcW w:type="dxa" w:w="3969"/>
            <w:vAlign w:val="center"/>
            <w:shd w:fill="2F6B3F"/>
          </w:tcPr>
          <w:p>
            <w:pPr>
              <w:jc w:val="left"/>
            </w:pPr>
            <w:r/>
            <w:r>
              <w:rPr>
                <w:rFonts w:ascii="Meiryo" w:hAnsi="Meiryo" w:eastAsia="Meiryo"/>
                <w:b/>
                <w:color w:val="FFFFFF"/>
                <w:sz w:val="16"/>
              </w:rPr>
              <w:t>本計画への反映</w:t>
            </w:r>
          </w:p>
        </w:tc>
      </w:tr>
      <w:tr>
        <w:tc>
          <w:tcPr>
            <w:tcW w:type="dxa" w:w="2268"/>
            <w:vAlign w:val="center"/>
            <w:shd w:fill="F7F7F7"/>
          </w:tcPr>
          <w:p>
            <w:pPr>
              <w:jc w:val="left"/>
            </w:pPr>
            <w:r/>
            <w:r>
              <w:rPr>
                <w:rFonts w:ascii="Meiryo" w:hAnsi="Meiryo" w:eastAsia="Meiryo"/>
                <w:b w:val="0"/>
                <w:sz w:val="16"/>
              </w:rPr>
              <w:t>公立小野町地方綜合病院</w:t>
            </w:r>
          </w:p>
        </w:tc>
        <w:tc>
          <w:tcPr>
            <w:tcW w:type="dxa" w:w="3402"/>
            <w:vAlign w:val="center"/>
          </w:tcPr>
          <w:p>
            <w:pPr>
              <w:jc w:val="left"/>
            </w:pPr>
            <w:r/>
            <w:r>
              <w:rPr>
                <w:rFonts w:ascii="Meiryo" w:hAnsi="Meiryo" w:eastAsia="Meiryo"/>
                <w:b w:val="0"/>
                <w:sz w:val="16"/>
              </w:rPr>
              <w:t>地域医療の核として、在宅療養・訪問看護・療養支援と接続可能</w:t>
            </w:r>
          </w:p>
        </w:tc>
        <w:tc>
          <w:tcPr>
            <w:tcW w:type="dxa" w:w="3969"/>
            <w:vAlign w:val="center"/>
          </w:tcPr>
          <w:p>
            <w:pPr>
              <w:jc w:val="left"/>
            </w:pPr>
            <w:r/>
            <w:r>
              <w:rPr>
                <w:rFonts w:ascii="Meiryo" w:hAnsi="Meiryo" w:eastAsia="Meiryo"/>
                <w:b w:val="0"/>
                <w:sz w:val="16"/>
              </w:rPr>
              <w:t>重度障がい、療養介護、医療的ケア児、防災医療の連携先として整理</w:t>
            </w:r>
          </w:p>
        </w:tc>
      </w:tr>
      <w:tr>
        <w:tc>
          <w:tcPr>
            <w:tcW w:type="dxa" w:w="2268"/>
            <w:vAlign w:val="center"/>
            <w:shd w:fill="F7F7F7"/>
          </w:tcPr>
          <w:p>
            <w:pPr>
              <w:jc w:val="left"/>
            </w:pPr>
            <w:r/>
            <w:r>
              <w:rPr>
                <w:rFonts w:ascii="Meiryo" w:hAnsi="Meiryo" w:eastAsia="Meiryo"/>
                <w:b w:val="0"/>
                <w:sz w:val="16"/>
              </w:rPr>
              <w:t>訪問看護</w:t>
            </w:r>
          </w:p>
        </w:tc>
        <w:tc>
          <w:tcPr>
            <w:tcW w:type="dxa" w:w="3402"/>
            <w:vAlign w:val="center"/>
          </w:tcPr>
          <w:p>
            <w:pPr>
              <w:jc w:val="left"/>
            </w:pPr>
            <w:r/>
            <w:r>
              <w:rPr>
                <w:rFonts w:ascii="Meiryo" w:hAnsi="Meiryo" w:eastAsia="Meiryo"/>
                <w:b w:val="0"/>
                <w:sz w:val="16"/>
              </w:rPr>
              <w:t>在宅療養、服薬、医療的ケア、リハビリ、通院不安への対応が重要</w:t>
            </w:r>
          </w:p>
        </w:tc>
        <w:tc>
          <w:tcPr>
            <w:tcW w:type="dxa" w:w="3969"/>
            <w:vAlign w:val="center"/>
          </w:tcPr>
          <w:p>
            <w:pPr>
              <w:jc w:val="left"/>
            </w:pPr>
            <w:r/>
            <w:r>
              <w:rPr>
                <w:rFonts w:ascii="Meiryo" w:hAnsi="Meiryo" w:eastAsia="Meiryo"/>
                <w:b w:val="0"/>
                <w:sz w:val="16"/>
              </w:rPr>
              <w:t>医療的ケア児、重度訪問介護、地域定着、防災と接続</w:t>
            </w:r>
          </w:p>
        </w:tc>
      </w:tr>
      <w:tr>
        <w:tc>
          <w:tcPr>
            <w:tcW w:type="dxa" w:w="2268"/>
            <w:vAlign w:val="center"/>
            <w:shd w:fill="F7F7F7"/>
          </w:tcPr>
          <w:p>
            <w:pPr>
              <w:jc w:val="left"/>
            </w:pPr>
            <w:r/>
            <w:r>
              <w:rPr>
                <w:rFonts w:ascii="Meiryo" w:hAnsi="Meiryo" w:eastAsia="Meiryo"/>
                <w:b w:val="0"/>
                <w:sz w:val="16"/>
              </w:rPr>
              <w:t>療養介護</w:t>
            </w:r>
          </w:p>
        </w:tc>
        <w:tc>
          <w:tcPr>
            <w:tcW w:type="dxa" w:w="3402"/>
            <w:vAlign w:val="center"/>
          </w:tcPr>
          <w:p>
            <w:pPr>
              <w:jc w:val="left"/>
            </w:pPr>
            <w:r/>
            <w:r>
              <w:rPr>
                <w:rFonts w:ascii="Meiryo" w:hAnsi="Meiryo" w:eastAsia="Meiryo"/>
                <w:b w:val="0"/>
                <w:sz w:val="16"/>
              </w:rPr>
              <w:t>医療と常時介護が必要な人への支援。町外利用となる可能性が高い</w:t>
            </w:r>
          </w:p>
        </w:tc>
        <w:tc>
          <w:tcPr>
            <w:tcW w:type="dxa" w:w="3969"/>
            <w:vAlign w:val="center"/>
          </w:tcPr>
          <w:p>
            <w:pPr>
              <w:jc w:val="left"/>
            </w:pPr>
            <w:r/>
            <w:r>
              <w:rPr>
                <w:rFonts w:ascii="Meiryo" w:hAnsi="Meiryo" w:eastAsia="Meiryo"/>
                <w:b w:val="0"/>
                <w:sz w:val="16"/>
              </w:rPr>
              <w:t>実績人数、入退所、町外施設、医療依存度を個別確認</w:t>
            </w:r>
          </w:p>
        </w:tc>
      </w:tr>
      <w:tr>
        <w:tc>
          <w:tcPr>
            <w:tcW w:type="dxa" w:w="2268"/>
            <w:vAlign w:val="center"/>
            <w:shd w:fill="F7F7F7"/>
          </w:tcPr>
          <w:p>
            <w:pPr>
              <w:jc w:val="left"/>
            </w:pPr>
            <w:r/>
            <w:r>
              <w:rPr>
                <w:rFonts w:ascii="Meiryo" w:hAnsi="Meiryo" w:eastAsia="Meiryo"/>
                <w:b w:val="0"/>
                <w:sz w:val="16"/>
              </w:rPr>
              <w:t>医療的ケア児</w:t>
            </w:r>
          </w:p>
        </w:tc>
        <w:tc>
          <w:tcPr>
            <w:tcW w:type="dxa" w:w="3402"/>
            <w:vAlign w:val="center"/>
          </w:tcPr>
          <w:p>
            <w:pPr>
              <w:jc w:val="left"/>
            </w:pPr>
            <w:r/>
            <w:r>
              <w:rPr>
                <w:rFonts w:ascii="Meiryo" w:hAnsi="Meiryo" w:eastAsia="Meiryo"/>
                <w:b w:val="0"/>
                <w:sz w:val="16"/>
              </w:rPr>
              <w:t>町単独で完結しにくく、保健・医療・教育・福祉の連携が必要</w:t>
            </w:r>
          </w:p>
        </w:tc>
        <w:tc>
          <w:tcPr>
            <w:tcW w:type="dxa" w:w="3969"/>
            <w:vAlign w:val="center"/>
          </w:tcPr>
          <w:p>
            <w:pPr>
              <w:jc w:val="left"/>
            </w:pPr>
            <w:r/>
            <w:r>
              <w:rPr>
                <w:rFonts w:ascii="Meiryo" w:hAnsi="Meiryo" w:eastAsia="Meiryo"/>
                <w:b w:val="0"/>
                <w:sz w:val="16"/>
              </w:rPr>
              <w:t>協議の場、コーディネーター、災害時電源、訪看連携を整理</w:t>
            </w:r>
          </w:p>
        </w:tc>
      </w:tr>
      <w:tr>
        <w:tc>
          <w:tcPr>
            <w:tcW w:type="dxa" w:w="2268"/>
            <w:vAlign w:val="center"/>
            <w:shd w:fill="F7F7F7"/>
          </w:tcPr>
          <w:p>
            <w:pPr>
              <w:jc w:val="left"/>
            </w:pPr>
            <w:r/>
            <w:r>
              <w:rPr>
                <w:rFonts w:ascii="Meiryo" w:hAnsi="Meiryo" w:eastAsia="Meiryo"/>
                <w:b w:val="0"/>
                <w:sz w:val="16"/>
              </w:rPr>
              <w:t>災害時医療継続</w:t>
            </w:r>
          </w:p>
        </w:tc>
        <w:tc>
          <w:tcPr>
            <w:tcW w:type="dxa" w:w="3402"/>
            <w:vAlign w:val="center"/>
          </w:tcPr>
          <w:p>
            <w:pPr>
              <w:jc w:val="left"/>
            </w:pPr>
            <w:r/>
            <w:r>
              <w:rPr>
                <w:rFonts w:ascii="Meiryo" w:hAnsi="Meiryo" w:eastAsia="Meiryo"/>
                <w:b w:val="0"/>
                <w:sz w:val="16"/>
              </w:rPr>
              <w:t>服薬、酸素、人工呼吸器、電源、避難所環境が課題</w:t>
            </w:r>
          </w:p>
        </w:tc>
        <w:tc>
          <w:tcPr>
            <w:tcW w:type="dxa" w:w="3969"/>
            <w:vAlign w:val="center"/>
          </w:tcPr>
          <w:p>
            <w:pPr>
              <w:jc w:val="left"/>
            </w:pPr>
            <w:r/>
            <w:r>
              <w:rPr>
                <w:rFonts w:ascii="Meiryo" w:hAnsi="Meiryo" w:eastAsia="Meiryo"/>
                <w:b w:val="0"/>
                <w:sz w:val="16"/>
              </w:rPr>
              <w:t>防災計画・個別避難計画と接続</w:t>
            </w:r>
          </w:p>
        </w:tc>
      </w:tr>
    </w:tbl>
    <w:p/>
    <w:p>
      <w:pPr>
        <w:pStyle w:val="Heading1"/>
      </w:pPr>
      <w:r>
        <w:t>5. 現行計画の評価方針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評価区分</w:t>
            </w:r>
          </w:p>
        </w:tc>
        <w:tc>
          <w:tcPr>
            <w:tcW w:type="dxa" w:w="3402"/>
            <w:vAlign w:val="center"/>
            <w:shd w:fill="2F6B3F"/>
          </w:tcPr>
          <w:p>
            <w:pPr>
              <w:jc w:val="left"/>
            </w:pPr>
            <w:r/>
            <w:r>
              <w:rPr>
                <w:rFonts w:ascii="Meiryo" w:hAnsi="Meiryo" w:eastAsia="Meiryo"/>
                <w:b/>
                <w:color w:val="FFFFFF"/>
                <w:sz w:val="16"/>
              </w:rPr>
              <w:t>対象</w:t>
            </w:r>
          </w:p>
        </w:tc>
        <w:tc>
          <w:tcPr>
            <w:tcW w:type="dxa" w:w="3969"/>
            <w:vAlign w:val="center"/>
            <w:shd w:fill="2F6B3F"/>
          </w:tcPr>
          <w:p>
            <w:pPr>
              <w:jc w:val="left"/>
            </w:pPr>
            <w:r/>
            <w:r>
              <w:rPr>
                <w:rFonts w:ascii="Meiryo" w:hAnsi="Meiryo" w:eastAsia="Meiryo"/>
                <w:b/>
                <w:color w:val="FFFFFF"/>
                <w:sz w:val="16"/>
              </w:rPr>
              <w:t>第8期・第4期への接続</w:t>
            </w:r>
          </w:p>
        </w:tc>
      </w:tr>
      <w:tr>
        <w:tc>
          <w:tcPr>
            <w:tcW w:type="dxa" w:w="2268"/>
            <w:vAlign w:val="center"/>
            <w:shd w:fill="F7F7F7"/>
          </w:tcPr>
          <w:p>
            <w:pPr>
              <w:jc w:val="left"/>
            </w:pPr>
            <w:r/>
            <w:r>
              <w:rPr>
                <w:rFonts w:ascii="Meiryo" w:hAnsi="Meiryo" w:eastAsia="Meiryo"/>
                <w:b w:val="0"/>
                <w:sz w:val="16"/>
              </w:rPr>
              <w:t>継続・精緻化</w:t>
            </w:r>
          </w:p>
        </w:tc>
        <w:tc>
          <w:tcPr>
            <w:tcW w:type="dxa" w:w="3402"/>
            <w:vAlign w:val="center"/>
          </w:tcPr>
          <w:p>
            <w:pPr>
              <w:jc w:val="left"/>
            </w:pPr>
            <w:r/>
            <w:r>
              <w:rPr>
                <w:rFonts w:ascii="Meiryo" w:hAnsi="Meiryo" w:eastAsia="Meiryo"/>
                <w:b w:val="0"/>
                <w:sz w:val="16"/>
              </w:rPr>
              <w:t>居宅介護、生活介護、B型、計画相談、放デイ等</w:t>
            </w:r>
          </w:p>
        </w:tc>
        <w:tc>
          <w:tcPr>
            <w:tcW w:type="dxa" w:w="3969"/>
            <w:vAlign w:val="center"/>
          </w:tcPr>
          <w:p>
            <w:pPr>
              <w:jc w:val="left"/>
            </w:pPr>
            <w:r/>
            <w:r>
              <w:rPr>
                <w:rFonts w:ascii="Meiryo" w:hAnsi="Meiryo" w:eastAsia="Meiryo"/>
                <w:b w:val="0"/>
                <w:sz w:val="16"/>
              </w:rPr>
              <w:t>R6～R8実績、利用者数、利用日数、平均伸び率で推計</w:t>
            </w:r>
          </w:p>
        </w:tc>
      </w:tr>
      <w:tr>
        <w:tc>
          <w:tcPr>
            <w:tcW w:type="dxa" w:w="2268"/>
            <w:vAlign w:val="center"/>
            <w:shd w:fill="F7F7F7"/>
          </w:tcPr>
          <w:p>
            <w:pPr>
              <w:jc w:val="left"/>
            </w:pPr>
            <w:r/>
            <w:r>
              <w:rPr>
                <w:rFonts w:ascii="Meiryo" w:hAnsi="Meiryo" w:eastAsia="Meiryo"/>
                <w:b w:val="0"/>
                <w:sz w:val="16"/>
              </w:rPr>
              <w:t>強化</w:t>
            </w:r>
          </w:p>
        </w:tc>
        <w:tc>
          <w:tcPr>
            <w:tcW w:type="dxa" w:w="3402"/>
            <w:vAlign w:val="center"/>
          </w:tcPr>
          <w:p>
            <w:pPr>
              <w:jc w:val="left"/>
            </w:pPr>
            <w:r/>
            <w:r>
              <w:rPr>
                <w:rFonts w:ascii="Meiryo" w:hAnsi="Meiryo" w:eastAsia="Meiryo"/>
                <w:b w:val="0"/>
                <w:sz w:val="16"/>
              </w:rPr>
              <w:t>相談支援、放デイ、就労選択支援、医療的ケア児、防災</w:t>
            </w:r>
          </w:p>
        </w:tc>
        <w:tc>
          <w:tcPr>
            <w:tcW w:type="dxa" w:w="3969"/>
            <w:vAlign w:val="center"/>
          </w:tcPr>
          <w:p>
            <w:pPr>
              <w:jc w:val="left"/>
            </w:pPr>
            <w:r/>
            <w:r>
              <w:rPr>
                <w:rFonts w:ascii="Meiryo" w:hAnsi="Meiryo" w:eastAsia="Meiryo"/>
                <w:b w:val="0"/>
                <w:sz w:val="16"/>
              </w:rPr>
              <w:t>アンケート・ヒアリングで潜在需要と供給制約を確認</w:t>
            </w:r>
          </w:p>
        </w:tc>
      </w:tr>
      <w:tr>
        <w:tc>
          <w:tcPr>
            <w:tcW w:type="dxa" w:w="2268"/>
            <w:vAlign w:val="center"/>
            <w:shd w:fill="F7F7F7"/>
          </w:tcPr>
          <w:p>
            <w:pPr>
              <w:jc w:val="left"/>
            </w:pPr>
            <w:r/>
            <w:r>
              <w:rPr>
                <w:rFonts w:ascii="Meiryo" w:hAnsi="Meiryo" w:eastAsia="Meiryo"/>
                <w:b w:val="0"/>
                <w:sz w:val="16"/>
              </w:rPr>
              <w:t>要確認</w:t>
            </w:r>
          </w:p>
        </w:tc>
        <w:tc>
          <w:tcPr>
            <w:tcW w:type="dxa" w:w="3402"/>
            <w:vAlign w:val="center"/>
          </w:tcPr>
          <w:p>
            <w:pPr>
              <w:jc w:val="left"/>
            </w:pPr>
            <w:r/>
            <w:r>
              <w:rPr>
                <w:rFonts w:ascii="Meiryo" w:hAnsi="Meiryo" w:eastAsia="Meiryo"/>
                <w:b w:val="0"/>
                <w:sz w:val="16"/>
              </w:rPr>
              <w:t>重度訪問介護、療養介護、地域移行、地域定着、居宅訪問型児発</w:t>
            </w:r>
          </w:p>
        </w:tc>
        <w:tc>
          <w:tcPr>
            <w:tcW w:type="dxa" w:w="3969"/>
            <w:vAlign w:val="center"/>
          </w:tcPr>
          <w:p>
            <w:pPr>
              <w:jc w:val="left"/>
            </w:pPr>
            <w:r/>
            <w:r>
              <w:rPr>
                <w:rFonts w:ascii="Meiryo" w:hAnsi="Meiryo" w:eastAsia="Meiryo"/>
                <w:b w:val="0"/>
                <w:sz w:val="16"/>
              </w:rPr>
              <w:t>0人・少人数でも個別積上げで確認</w:t>
            </w:r>
          </w:p>
        </w:tc>
      </w:tr>
      <w:tr>
        <w:tc>
          <w:tcPr>
            <w:tcW w:type="dxa" w:w="2268"/>
            <w:vAlign w:val="center"/>
            <w:shd w:fill="F7F7F7"/>
          </w:tcPr>
          <w:p>
            <w:pPr>
              <w:jc w:val="left"/>
            </w:pPr>
            <w:r/>
            <w:r>
              <w:rPr>
                <w:rFonts w:ascii="Meiryo" w:hAnsi="Meiryo" w:eastAsia="Meiryo"/>
                <w:b w:val="0"/>
                <w:sz w:val="16"/>
              </w:rPr>
              <w:t>横断課題</w:t>
            </w:r>
          </w:p>
        </w:tc>
        <w:tc>
          <w:tcPr>
            <w:tcW w:type="dxa" w:w="3402"/>
            <w:vAlign w:val="center"/>
          </w:tcPr>
          <w:p>
            <w:pPr>
              <w:jc w:val="left"/>
            </w:pPr>
            <w:r/>
            <w:r>
              <w:rPr>
                <w:rFonts w:ascii="Meiryo" w:hAnsi="Meiryo" w:eastAsia="Meiryo"/>
                <w:b w:val="0"/>
                <w:sz w:val="16"/>
              </w:rPr>
              <w:t>18歳移行、65歳移行、親亡き後、町外利用</w:t>
            </w:r>
          </w:p>
        </w:tc>
        <w:tc>
          <w:tcPr>
            <w:tcW w:type="dxa" w:w="3969"/>
            <w:vAlign w:val="center"/>
          </w:tcPr>
          <w:p>
            <w:pPr>
              <w:jc w:val="left"/>
            </w:pPr>
            <w:r/>
            <w:r>
              <w:rPr>
                <w:rFonts w:ascii="Meiryo" w:hAnsi="Meiryo" w:eastAsia="Meiryo"/>
                <w:b w:val="0"/>
                <w:sz w:val="16"/>
              </w:rPr>
              <w:t>高齢者計画、こども計画、地域福祉計画と接続</w:t>
            </w:r>
          </w:p>
        </w:tc>
      </w:tr>
    </w:tbl>
    <w:p/>
    <w:p>
      <w:pPr>
        <w:pStyle w:val="Heading1"/>
      </w:pPr>
      <w:r>
        <w:t>6. アンケート・ヒアリング設計</w:t>
      </w:r>
    </w:p>
    <w:p>
      <w:pPr>
        <w:spacing w:after="120"/>
      </w:pPr>
      <w:r>
        <w:rPr>
          <w:rFonts w:ascii="Meiryo" w:hAnsi="Meiryo" w:eastAsia="Meiryo"/>
          <w:sz w:val="20"/>
        </w:rPr>
        <w:t>アンケートは、A票（18歳以上の障がい者本人・家族向け）とB票（18歳未満の障がい児保護者向け）の2票構成とし、簡易ヒアリングで供給側の実現可能性を補完します。仕様上、送付600件程度、回収400件程度を見込み、性別・年齢別・障がい別・地域別等のクロス集計、自由回答整理、課題抽出を行い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区分</w:t>
            </w:r>
          </w:p>
        </w:tc>
        <w:tc>
          <w:tcPr>
            <w:tcW w:type="dxa" w:w="3969"/>
            <w:vAlign w:val="center"/>
            <w:shd w:fill="2F6B3F"/>
          </w:tcPr>
          <w:p>
            <w:pPr>
              <w:jc w:val="left"/>
            </w:pPr>
            <w:r/>
            <w:r>
              <w:rPr>
                <w:rFonts w:ascii="Meiryo" w:hAnsi="Meiryo" w:eastAsia="Meiryo"/>
                <w:b/>
                <w:color w:val="FFFFFF"/>
                <w:sz w:val="16"/>
              </w:rPr>
              <w:t>主な設問</w:t>
            </w:r>
          </w:p>
        </w:tc>
        <w:tc>
          <w:tcPr>
            <w:tcW w:type="dxa" w:w="3402"/>
            <w:vAlign w:val="center"/>
            <w:shd w:fill="2F6B3F"/>
          </w:tcPr>
          <w:p>
            <w:pPr>
              <w:jc w:val="left"/>
            </w:pPr>
            <w:r/>
            <w:r>
              <w:rPr>
                <w:rFonts w:ascii="Meiryo" w:hAnsi="Meiryo" w:eastAsia="Meiryo"/>
                <w:b/>
                <w:color w:val="FFFFFF"/>
                <w:sz w:val="16"/>
              </w:rPr>
              <w:t>見込量・施策への接続</w:t>
            </w:r>
          </w:p>
        </w:tc>
      </w:tr>
      <w:tr>
        <w:tc>
          <w:tcPr>
            <w:tcW w:type="dxa" w:w="2268"/>
            <w:vAlign w:val="center"/>
            <w:shd w:fill="F7F7F7"/>
          </w:tcPr>
          <w:p>
            <w:pPr>
              <w:jc w:val="left"/>
            </w:pPr>
            <w:r/>
            <w:r>
              <w:rPr>
                <w:rFonts w:ascii="Meiryo" w:hAnsi="Meiryo" w:eastAsia="Meiryo"/>
                <w:b w:val="0"/>
                <w:sz w:val="16"/>
              </w:rPr>
              <w:t>A票：18歳以上</w:t>
            </w:r>
          </w:p>
        </w:tc>
        <w:tc>
          <w:tcPr>
            <w:tcW w:type="dxa" w:w="3969"/>
            <w:vAlign w:val="center"/>
          </w:tcPr>
          <w:p>
            <w:pPr>
              <w:jc w:val="left"/>
            </w:pPr>
            <w:r/>
            <w:r>
              <w:rPr>
                <w:rFonts w:ascii="Meiryo" w:hAnsi="Meiryo" w:eastAsia="Meiryo"/>
                <w:b w:val="0"/>
                <w:sz w:val="16"/>
              </w:rPr>
              <w:t>生活、医療、相談、就労、地域生活、サービス意向、防災</w:t>
            </w:r>
          </w:p>
        </w:tc>
        <w:tc>
          <w:tcPr>
            <w:tcW w:type="dxa" w:w="3402"/>
            <w:vAlign w:val="center"/>
          </w:tcPr>
          <w:p>
            <w:pPr>
              <w:jc w:val="left"/>
            </w:pPr>
            <w:r/>
            <w:r>
              <w:rPr>
                <w:rFonts w:ascii="Meiryo" w:hAnsi="Meiryo" w:eastAsia="Meiryo"/>
                <w:b w:val="0"/>
                <w:sz w:val="16"/>
              </w:rPr>
              <w:t>居宅介護、重度訪問、療養介護、就労系、地域移行・定着</w:t>
            </w:r>
          </w:p>
        </w:tc>
      </w:tr>
      <w:tr>
        <w:tc>
          <w:tcPr>
            <w:tcW w:type="dxa" w:w="2268"/>
            <w:vAlign w:val="center"/>
            <w:shd w:fill="F7F7F7"/>
          </w:tcPr>
          <w:p>
            <w:pPr>
              <w:jc w:val="left"/>
            </w:pPr>
            <w:r/>
            <w:r>
              <w:rPr>
                <w:rFonts w:ascii="Meiryo" w:hAnsi="Meiryo" w:eastAsia="Meiryo"/>
                <w:b w:val="0"/>
                <w:sz w:val="16"/>
              </w:rPr>
              <w:t>B票：18歳未満</w:t>
            </w:r>
          </w:p>
        </w:tc>
        <w:tc>
          <w:tcPr>
            <w:tcW w:type="dxa" w:w="3969"/>
            <w:vAlign w:val="center"/>
          </w:tcPr>
          <w:p>
            <w:pPr>
              <w:jc w:val="left"/>
            </w:pPr>
            <w:r/>
            <w:r>
              <w:rPr>
                <w:rFonts w:ascii="Meiryo" w:hAnsi="Meiryo" w:eastAsia="Meiryo"/>
                <w:b w:val="0"/>
                <w:sz w:val="16"/>
              </w:rPr>
              <w:t>児発、放デイ、医療的ケア、送迎、学校連携、18歳移行、防災</w:t>
            </w:r>
          </w:p>
        </w:tc>
        <w:tc>
          <w:tcPr>
            <w:tcW w:type="dxa" w:w="3402"/>
            <w:vAlign w:val="center"/>
          </w:tcPr>
          <w:p>
            <w:pPr>
              <w:jc w:val="left"/>
            </w:pPr>
            <w:r/>
            <w:r>
              <w:rPr>
                <w:rFonts w:ascii="Meiryo" w:hAnsi="Meiryo" w:eastAsia="Meiryo"/>
                <w:b w:val="0"/>
                <w:sz w:val="16"/>
              </w:rPr>
              <w:t>児発、放デイ、居宅訪問型児発、障がい児相談、就労選択</w:t>
            </w:r>
          </w:p>
        </w:tc>
      </w:tr>
      <w:tr>
        <w:tc>
          <w:tcPr>
            <w:tcW w:type="dxa" w:w="2268"/>
            <w:vAlign w:val="center"/>
            <w:shd w:fill="F7F7F7"/>
          </w:tcPr>
          <w:p>
            <w:pPr>
              <w:jc w:val="left"/>
            </w:pPr>
            <w:r/>
            <w:r>
              <w:rPr>
                <w:rFonts w:ascii="Meiryo" w:hAnsi="Meiryo" w:eastAsia="Meiryo"/>
                <w:b w:val="0"/>
                <w:sz w:val="16"/>
              </w:rPr>
              <w:t>関係機関ヒアリング</w:t>
            </w:r>
          </w:p>
        </w:tc>
        <w:tc>
          <w:tcPr>
            <w:tcW w:type="dxa" w:w="3969"/>
            <w:vAlign w:val="center"/>
          </w:tcPr>
          <w:p>
            <w:pPr>
              <w:jc w:val="left"/>
            </w:pPr>
            <w:r/>
            <w:r>
              <w:rPr>
                <w:rFonts w:ascii="Meiryo" w:hAnsi="Meiryo" w:eastAsia="Meiryo"/>
                <w:b w:val="0"/>
                <w:sz w:val="16"/>
              </w:rPr>
              <w:t>相談支援、事業所、医療、教育、防災、社協</w:t>
            </w:r>
          </w:p>
        </w:tc>
        <w:tc>
          <w:tcPr>
            <w:tcW w:type="dxa" w:w="3402"/>
            <w:vAlign w:val="center"/>
          </w:tcPr>
          <w:p>
            <w:pPr>
              <w:jc w:val="left"/>
            </w:pPr>
            <w:r/>
            <w:r>
              <w:rPr>
                <w:rFonts w:ascii="Meiryo" w:hAnsi="Meiryo" w:eastAsia="Meiryo"/>
                <w:b w:val="0"/>
                <w:sz w:val="16"/>
              </w:rPr>
              <w:t>供給制約、受入余力、町外利用、緊急時対応を補正</w:t>
            </w:r>
          </w:p>
        </w:tc>
      </w:tr>
    </w:tbl>
    <w:p/>
    <w:p>
      <w:pPr>
        <w:pStyle w:val="Heading1"/>
      </w:pPr>
      <w:r>
        <w:t>7. 基本理念・基本目標（案）</w:t>
      </w:r>
    </w:p>
    <w:p>
      <w:pPr>
        <w:spacing w:after="120"/>
      </w:pPr>
      <w:r>
        <w:rPr>
          <w:rFonts w:ascii="Meiryo" w:hAnsi="Meiryo" w:eastAsia="Meiryo"/>
          <w:sz w:val="20"/>
        </w:rPr>
        <w:t>基本理念（案）：障がいのある人もない人も、ともに尊重し合い、安心して自分らしく暮らせるまち 小野町</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6"/>
        <w:gridCol w:w="5046"/>
      </w:tblGrid>
      <w:tr>
        <w:tc>
          <w:tcPr>
            <w:tcW w:type="dxa" w:w="2835"/>
            <w:vAlign w:val="center"/>
            <w:shd w:fill="2F6B3F"/>
          </w:tcPr>
          <w:p>
            <w:pPr>
              <w:jc w:val="left"/>
            </w:pPr>
            <w:r/>
            <w:r>
              <w:rPr>
                <w:rFonts w:ascii="Meiryo" w:hAnsi="Meiryo" w:eastAsia="Meiryo"/>
                <w:b/>
                <w:color w:val="FFFFFF"/>
                <w:sz w:val="16"/>
              </w:rPr>
              <w:t>基本目標</w:t>
            </w:r>
          </w:p>
        </w:tc>
        <w:tc>
          <w:tcPr>
            <w:tcW w:type="dxa" w:w="6803"/>
            <w:vAlign w:val="center"/>
            <w:shd w:fill="2F6B3F"/>
          </w:tcPr>
          <w:p>
            <w:pPr>
              <w:jc w:val="left"/>
            </w:pPr>
            <w:r/>
            <w:r>
              <w:rPr>
                <w:rFonts w:ascii="Meiryo" w:hAnsi="Meiryo" w:eastAsia="Meiryo"/>
                <w:b/>
                <w:color w:val="FFFFFF"/>
                <w:sz w:val="16"/>
              </w:rPr>
              <w:t>主な施策</w:t>
            </w:r>
          </w:p>
        </w:tc>
      </w:tr>
      <w:tr>
        <w:tc>
          <w:tcPr>
            <w:tcW w:type="dxa" w:w="2835"/>
            <w:vAlign w:val="center"/>
            <w:shd w:fill="F7F7F7"/>
          </w:tcPr>
          <w:p>
            <w:pPr>
              <w:jc w:val="left"/>
            </w:pPr>
            <w:r/>
            <w:r>
              <w:rPr>
                <w:rFonts w:ascii="Meiryo" w:hAnsi="Meiryo" w:eastAsia="Meiryo"/>
                <w:b w:val="0"/>
                <w:sz w:val="16"/>
              </w:rPr>
              <w:t>1 相談支援と権利擁護の充実</w:t>
            </w:r>
          </w:p>
        </w:tc>
        <w:tc>
          <w:tcPr>
            <w:tcW w:type="dxa" w:w="6803"/>
            <w:vAlign w:val="center"/>
          </w:tcPr>
          <w:p>
            <w:pPr>
              <w:jc w:val="left"/>
            </w:pPr>
            <w:r/>
            <w:r>
              <w:rPr>
                <w:rFonts w:ascii="Meiryo" w:hAnsi="Meiryo" w:eastAsia="Meiryo"/>
                <w:b w:val="0"/>
                <w:sz w:val="16"/>
              </w:rPr>
              <w:t>計画相談、基幹相談機能、成年後見、虐待防止、意思決定支援</w:t>
            </w:r>
          </w:p>
        </w:tc>
      </w:tr>
      <w:tr>
        <w:tc>
          <w:tcPr>
            <w:tcW w:type="dxa" w:w="2835"/>
            <w:vAlign w:val="center"/>
            <w:shd w:fill="F7F7F7"/>
          </w:tcPr>
          <w:p>
            <w:pPr>
              <w:jc w:val="left"/>
            </w:pPr>
            <w:r/>
            <w:r>
              <w:rPr>
                <w:rFonts w:ascii="Meiryo" w:hAnsi="Meiryo" w:eastAsia="Meiryo"/>
                <w:b w:val="0"/>
                <w:sz w:val="16"/>
              </w:rPr>
              <w:t>2 地域生活を支えるサービスの確保</w:t>
            </w:r>
          </w:p>
        </w:tc>
        <w:tc>
          <w:tcPr>
            <w:tcW w:type="dxa" w:w="6803"/>
            <w:vAlign w:val="center"/>
          </w:tcPr>
          <w:p>
            <w:pPr>
              <w:jc w:val="left"/>
            </w:pPr>
            <w:r/>
            <w:r>
              <w:rPr>
                <w:rFonts w:ascii="Meiryo" w:hAnsi="Meiryo" w:eastAsia="Meiryo"/>
                <w:b w:val="0"/>
                <w:sz w:val="16"/>
              </w:rPr>
              <w:t>訪問系、日中活動、短期入所、地域移行、地域定着、親亡き後支援</w:t>
            </w:r>
          </w:p>
        </w:tc>
      </w:tr>
      <w:tr>
        <w:tc>
          <w:tcPr>
            <w:tcW w:type="dxa" w:w="2835"/>
            <w:vAlign w:val="center"/>
            <w:shd w:fill="F7F7F7"/>
          </w:tcPr>
          <w:p>
            <w:pPr>
              <w:jc w:val="left"/>
            </w:pPr>
            <w:r/>
            <w:r>
              <w:rPr>
                <w:rFonts w:ascii="Meiryo" w:hAnsi="Meiryo" w:eastAsia="Meiryo"/>
                <w:b w:val="0"/>
                <w:sz w:val="16"/>
              </w:rPr>
              <w:t>3 障がい児支援と18歳移行の強化</w:t>
            </w:r>
          </w:p>
        </w:tc>
        <w:tc>
          <w:tcPr>
            <w:tcW w:type="dxa" w:w="6803"/>
            <w:vAlign w:val="center"/>
          </w:tcPr>
          <w:p>
            <w:pPr>
              <w:jc w:val="left"/>
            </w:pPr>
            <w:r/>
            <w:r>
              <w:rPr>
                <w:rFonts w:ascii="Meiryo" w:hAnsi="Meiryo" w:eastAsia="Meiryo"/>
                <w:b w:val="0"/>
                <w:sz w:val="16"/>
              </w:rPr>
              <w:t>児発、放デイ、医療的ケア児、居宅訪問型児発、教育・福祉連携</w:t>
            </w:r>
          </w:p>
        </w:tc>
      </w:tr>
      <w:tr>
        <w:tc>
          <w:tcPr>
            <w:tcW w:type="dxa" w:w="2835"/>
            <w:vAlign w:val="center"/>
            <w:shd w:fill="F7F7F7"/>
          </w:tcPr>
          <w:p>
            <w:pPr>
              <w:jc w:val="left"/>
            </w:pPr>
            <w:r/>
            <w:r>
              <w:rPr>
                <w:rFonts w:ascii="Meiryo" w:hAnsi="Meiryo" w:eastAsia="Meiryo"/>
                <w:b w:val="0"/>
                <w:sz w:val="16"/>
              </w:rPr>
              <w:t>4 就労と社会参加の推進</w:t>
            </w:r>
          </w:p>
        </w:tc>
        <w:tc>
          <w:tcPr>
            <w:tcW w:type="dxa" w:w="6803"/>
            <w:vAlign w:val="center"/>
          </w:tcPr>
          <w:p>
            <w:pPr>
              <w:jc w:val="left"/>
            </w:pPr>
            <w:r/>
            <w:r>
              <w:rPr>
                <w:rFonts w:ascii="Meiryo" w:hAnsi="Meiryo" w:eastAsia="Meiryo"/>
                <w:b w:val="0"/>
                <w:sz w:val="16"/>
              </w:rPr>
              <w:t>就労選択支援、就労移行、A型・B型、就労定着、移動支援</w:t>
            </w:r>
          </w:p>
        </w:tc>
      </w:tr>
      <w:tr>
        <w:tc>
          <w:tcPr>
            <w:tcW w:type="dxa" w:w="2835"/>
            <w:vAlign w:val="center"/>
            <w:shd w:fill="F7F7F7"/>
          </w:tcPr>
          <w:p>
            <w:pPr>
              <w:jc w:val="left"/>
            </w:pPr>
            <w:r/>
            <w:r>
              <w:rPr>
                <w:rFonts w:ascii="Meiryo" w:hAnsi="Meiryo" w:eastAsia="Meiryo"/>
                <w:b w:val="0"/>
                <w:sz w:val="16"/>
              </w:rPr>
              <w:t>5 安全・安心な暮らしの確保</w:t>
            </w:r>
          </w:p>
        </w:tc>
        <w:tc>
          <w:tcPr>
            <w:tcW w:type="dxa" w:w="6803"/>
            <w:vAlign w:val="center"/>
          </w:tcPr>
          <w:p>
            <w:pPr>
              <w:jc w:val="left"/>
            </w:pPr>
            <w:r/>
            <w:r>
              <w:rPr>
                <w:rFonts w:ascii="Meiryo" w:hAnsi="Meiryo" w:eastAsia="Meiryo"/>
                <w:b w:val="0"/>
                <w:sz w:val="16"/>
              </w:rPr>
              <w:t>防災、個別避難計画、福祉避難所、医療継続、差別解消</w:t>
            </w:r>
          </w:p>
        </w:tc>
      </w:tr>
    </w:tbl>
    <w:p/>
    <w:p>
      <w:pPr>
        <w:pStyle w:val="Heading1"/>
      </w:pPr>
      <w:r>
        <w:t>8. 重点施策の整理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重点施策</w:t>
            </w:r>
          </w:p>
        </w:tc>
        <w:tc>
          <w:tcPr>
            <w:tcW w:type="dxa" w:w="3969"/>
            <w:vAlign w:val="center"/>
            <w:shd w:fill="2F6B3F"/>
          </w:tcPr>
          <w:p>
            <w:pPr>
              <w:jc w:val="left"/>
            </w:pPr>
            <w:r/>
            <w:r>
              <w:rPr>
                <w:rFonts w:ascii="Meiryo" w:hAnsi="Meiryo" w:eastAsia="Meiryo"/>
                <w:b/>
                <w:color w:val="FFFFFF"/>
                <w:sz w:val="16"/>
              </w:rPr>
              <w:t>今回計画での確認事項</w:t>
            </w:r>
          </w:p>
        </w:tc>
        <w:tc>
          <w:tcPr>
            <w:tcW w:type="dxa" w:w="3402"/>
            <w:vAlign w:val="center"/>
            <w:shd w:fill="2F6B3F"/>
          </w:tcPr>
          <w:p>
            <w:pPr>
              <w:jc w:val="left"/>
            </w:pPr>
            <w:r/>
            <w:r>
              <w:rPr>
                <w:rFonts w:ascii="Meiryo" w:hAnsi="Meiryo" w:eastAsia="Meiryo"/>
                <w:b/>
                <w:color w:val="FFFFFF"/>
                <w:sz w:val="16"/>
              </w:rPr>
              <w:t>対応方針</w:t>
            </w:r>
          </w:p>
        </w:tc>
      </w:tr>
      <w:tr>
        <w:tc>
          <w:tcPr>
            <w:tcW w:type="dxa" w:w="2268"/>
            <w:vAlign w:val="center"/>
            <w:shd w:fill="F7F7F7"/>
          </w:tcPr>
          <w:p>
            <w:pPr>
              <w:jc w:val="left"/>
            </w:pPr>
            <w:r/>
            <w:r>
              <w:rPr>
                <w:rFonts w:ascii="Meiryo" w:hAnsi="Meiryo" w:eastAsia="Meiryo"/>
                <w:b w:val="0"/>
                <w:sz w:val="16"/>
              </w:rPr>
              <w:t>就労選択支援</w:t>
            </w:r>
          </w:p>
        </w:tc>
        <w:tc>
          <w:tcPr>
            <w:tcW w:type="dxa" w:w="3969"/>
            <w:vAlign w:val="center"/>
          </w:tcPr>
          <w:p>
            <w:pPr>
              <w:jc w:val="left"/>
            </w:pPr>
            <w:r/>
            <w:r>
              <w:rPr>
                <w:rFonts w:ascii="Meiryo" w:hAnsi="Meiryo" w:eastAsia="Meiryo"/>
                <w:b w:val="0"/>
                <w:sz w:val="16"/>
              </w:rPr>
              <w:t>B型新規利用予定者、特別支援学校卒業予定者、就労希望</w:t>
            </w:r>
          </w:p>
        </w:tc>
        <w:tc>
          <w:tcPr>
            <w:tcW w:type="dxa" w:w="3402"/>
            <w:vAlign w:val="center"/>
          </w:tcPr>
          <w:p>
            <w:pPr>
              <w:jc w:val="left"/>
            </w:pPr>
            <w:r/>
            <w:r>
              <w:rPr>
                <w:rFonts w:ascii="Meiryo" w:hAnsi="Meiryo" w:eastAsia="Meiryo"/>
                <w:b w:val="0"/>
                <w:sz w:val="16"/>
              </w:rPr>
              <w:t>18歳移行と一体で個別積上げ</w:t>
            </w:r>
          </w:p>
        </w:tc>
      </w:tr>
      <w:tr>
        <w:tc>
          <w:tcPr>
            <w:tcW w:type="dxa" w:w="2268"/>
            <w:vAlign w:val="center"/>
            <w:shd w:fill="F7F7F7"/>
          </w:tcPr>
          <w:p>
            <w:pPr>
              <w:jc w:val="left"/>
            </w:pPr>
            <w:r/>
            <w:r>
              <w:rPr>
                <w:rFonts w:ascii="Meiryo" w:hAnsi="Meiryo" w:eastAsia="Meiryo"/>
                <w:b w:val="0"/>
                <w:sz w:val="16"/>
              </w:rPr>
              <w:t>放課後等デイサービス</w:t>
            </w:r>
          </w:p>
        </w:tc>
        <w:tc>
          <w:tcPr>
            <w:tcW w:type="dxa" w:w="3969"/>
            <w:vAlign w:val="center"/>
          </w:tcPr>
          <w:p>
            <w:pPr>
              <w:jc w:val="left"/>
            </w:pPr>
            <w:r/>
            <w:r>
              <w:rPr>
                <w:rFonts w:ascii="Meiryo" w:hAnsi="Meiryo" w:eastAsia="Meiryo"/>
                <w:b w:val="0"/>
                <w:sz w:val="16"/>
              </w:rPr>
              <w:t>利用日数、送迎、長期休暇、保護者就労、町外利用</w:t>
            </w:r>
          </w:p>
        </w:tc>
        <w:tc>
          <w:tcPr>
            <w:tcW w:type="dxa" w:w="3402"/>
            <w:vAlign w:val="center"/>
          </w:tcPr>
          <w:p>
            <w:pPr>
              <w:jc w:val="left"/>
            </w:pPr>
            <w:r/>
            <w:r>
              <w:rPr>
                <w:rFonts w:ascii="Meiryo" w:hAnsi="Meiryo" w:eastAsia="Meiryo"/>
                <w:b w:val="0"/>
                <w:sz w:val="16"/>
              </w:rPr>
              <w:t>実績推移＋アンケート補正</w:t>
            </w:r>
          </w:p>
        </w:tc>
      </w:tr>
      <w:tr>
        <w:tc>
          <w:tcPr>
            <w:tcW w:type="dxa" w:w="2268"/>
            <w:vAlign w:val="center"/>
            <w:shd w:fill="F7F7F7"/>
          </w:tcPr>
          <w:p>
            <w:pPr>
              <w:jc w:val="left"/>
            </w:pPr>
            <w:r/>
            <w:r>
              <w:rPr>
                <w:rFonts w:ascii="Meiryo" w:hAnsi="Meiryo" w:eastAsia="Meiryo"/>
                <w:b w:val="0"/>
                <w:sz w:val="16"/>
              </w:rPr>
              <w:t>重度訪問介護</w:t>
            </w:r>
          </w:p>
        </w:tc>
        <w:tc>
          <w:tcPr>
            <w:tcW w:type="dxa" w:w="3969"/>
            <w:vAlign w:val="center"/>
          </w:tcPr>
          <w:p>
            <w:pPr>
              <w:jc w:val="left"/>
            </w:pPr>
            <w:r/>
            <w:r>
              <w:rPr>
                <w:rFonts w:ascii="Meiryo" w:hAnsi="Meiryo" w:eastAsia="Meiryo"/>
                <w:b w:val="0"/>
                <w:sz w:val="16"/>
              </w:rPr>
              <w:t>常時介護、医療的ケア、夜間支援、家族介助限界</w:t>
            </w:r>
          </w:p>
        </w:tc>
        <w:tc>
          <w:tcPr>
            <w:tcW w:type="dxa" w:w="3402"/>
            <w:vAlign w:val="center"/>
          </w:tcPr>
          <w:p>
            <w:pPr>
              <w:jc w:val="left"/>
            </w:pPr>
            <w:r/>
            <w:r>
              <w:rPr>
                <w:rFonts w:ascii="Meiryo" w:hAnsi="Meiryo" w:eastAsia="Meiryo"/>
                <w:b w:val="0"/>
                <w:sz w:val="16"/>
              </w:rPr>
              <w:t>0人でも候補者を確認</w:t>
            </w:r>
          </w:p>
        </w:tc>
      </w:tr>
      <w:tr>
        <w:tc>
          <w:tcPr>
            <w:tcW w:type="dxa" w:w="2268"/>
            <w:vAlign w:val="center"/>
            <w:shd w:fill="F7F7F7"/>
          </w:tcPr>
          <w:p>
            <w:pPr>
              <w:jc w:val="left"/>
            </w:pPr>
            <w:r/>
            <w:r>
              <w:rPr>
                <w:rFonts w:ascii="Meiryo" w:hAnsi="Meiryo" w:eastAsia="Meiryo"/>
                <w:b w:val="0"/>
                <w:sz w:val="16"/>
              </w:rPr>
              <w:t>療養介護</w:t>
            </w:r>
          </w:p>
        </w:tc>
        <w:tc>
          <w:tcPr>
            <w:tcW w:type="dxa" w:w="3969"/>
            <w:vAlign w:val="center"/>
          </w:tcPr>
          <w:p>
            <w:pPr>
              <w:jc w:val="left"/>
            </w:pPr>
            <w:r/>
            <w:r>
              <w:rPr>
                <w:rFonts w:ascii="Meiryo" w:hAnsi="Meiryo" w:eastAsia="Meiryo"/>
                <w:b w:val="0"/>
                <w:sz w:val="16"/>
              </w:rPr>
              <w:t>現利用者、医療依存度、入退所、町外施設</w:t>
            </w:r>
          </w:p>
        </w:tc>
        <w:tc>
          <w:tcPr>
            <w:tcW w:type="dxa" w:w="3402"/>
            <w:vAlign w:val="center"/>
          </w:tcPr>
          <w:p>
            <w:pPr>
              <w:jc w:val="left"/>
            </w:pPr>
            <w:r/>
            <w:r>
              <w:rPr>
                <w:rFonts w:ascii="Meiryo" w:hAnsi="Meiryo" w:eastAsia="Meiryo"/>
                <w:b w:val="0"/>
                <w:sz w:val="16"/>
              </w:rPr>
              <w:t>少人数固定ではなく個別確認</w:t>
            </w:r>
          </w:p>
        </w:tc>
      </w:tr>
      <w:tr>
        <w:tc>
          <w:tcPr>
            <w:tcW w:type="dxa" w:w="2268"/>
            <w:vAlign w:val="center"/>
            <w:shd w:fill="F7F7F7"/>
          </w:tcPr>
          <w:p>
            <w:pPr>
              <w:jc w:val="left"/>
            </w:pPr>
            <w:r/>
            <w:r>
              <w:rPr>
                <w:rFonts w:ascii="Meiryo" w:hAnsi="Meiryo" w:eastAsia="Meiryo"/>
                <w:b w:val="0"/>
                <w:sz w:val="16"/>
              </w:rPr>
              <w:t>地域移行・地域定着</w:t>
            </w:r>
          </w:p>
        </w:tc>
        <w:tc>
          <w:tcPr>
            <w:tcW w:type="dxa" w:w="3969"/>
            <w:vAlign w:val="center"/>
          </w:tcPr>
          <w:p>
            <w:pPr>
              <w:jc w:val="left"/>
            </w:pPr>
            <w:r/>
            <w:r>
              <w:rPr>
                <w:rFonts w:ascii="Meiryo" w:hAnsi="Meiryo" w:eastAsia="Meiryo"/>
                <w:b w:val="0"/>
                <w:sz w:val="16"/>
              </w:rPr>
              <w:t>施設入所者、長期入院者、GH希望、単身・親亡き後</w:t>
            </w:r>
          </w:p>
        </w:tc>
        <w:tc>
          <w:tcPr>
            <w:tcW w:type="dxa" w:w="3402"/>
            <w:vAlign w:val="center"/>
          </w:tcPr>
          <w:p>
            <w:pPr>
              <w:jc w:val="left"/>
            </w:pPr>
            <w:r/>
            <w:r>
              <w:rPr>
                <w:rFonts w:ascii="Meiryo" w:hAnsi="Meiryo" w:eastAsia="Meiryo"/>
                <w:b w:val="0"/>
                <w:sz w:val="16"/>
              </w:rPr>
              <w:t>地域生活支援拠点・短期入所と接続</w:t>
            </w:r>
          </w:p>
        </w:tc>
      </w:tr>
      <w:tr>
        <w:tc>
          <w:tcPr>
            <w:tcW w:type="dxa" w:w="2268"/>
            <w:vAlign w:val="center"/>
            <w:shd w:fill="F7F7F7"/>
          </w:tcPr>
          <w:p>
            <w:pPr>
              <w:jc w:val="left"/>
            </w:pPr>
            <w:r/>
            <w:r>
              <w:rPr>
                <w:rFonts w:ascii="Meiryo" w:hAnsi="Meiryo" w:eastAsia="Meiryo"/>
                <w:b w:val="0"/>
                <w:sz w:val="16"/>
              </w:rPr>
              <w:t>居宅訪問型児童発達支援</w:t>
            </w:r>
          </w:p>
        </w:tc>
        <w:tc>
          <w:tcPr>
            <w:tcW w:type="dxa" w:w="3969"/>
            <w:vAlign w:val="center"/>
          </w:tcPr>
          <w:p>
            <w:pPr>
              <w:jc w:val="left"/>
            </w:pPr>
            <w:r/>
            <w:r>
              <w:rPr>
                <w:rFonts w:ascii="Meiryo" w:hAnsi="Meiryo" w:eastAsia="Meiryo"/>
                <w:b w:val="0"/>
                <w:sz w:val="16"/>
              </w:rPr>
              <w:t>通所困難児、重症心身障がい児、医療的ケア児</w:t>
            </w:r>
          </w:p>
        </w:tc>
        <w:tc>
          <w:tcPr>
            <w:tcW w:type="dxa" w:w="3402"/>
            <w:vAlign w:val="center"/>
          </w:tcPr>
          <w:p>
            <w:pPr>
              <w:jc w:val="left"/>
            </w:pPr>
            <w:r/>
            <w:r>
              <w:rPr>
                <w:rFonts w:ascii="Meiryo" w:hAnsi="Meiryo" w:eastAsia="Meiryo"/>
                <w:b w:val="0"/>
                <w:sz w:val="16"/>
              </w:rPr>
              <w:t>保健・教育・相談支援から候補者確認</w:t>
            </w:r>
          </w:p>
        </w:tc>
      </w:tr>
      <w:tr>
        <w:tc>
          <w:tcPr>
            <w:tcW w:type="dxa" w:w="2268"/>
            <w:vAlign w:val="center"/>
            <w:shd w:fill="F7F7F7"/>
          </w:tcPr>
          <w:p>
            <w:pPr>
              <w:jc w:val="left"/>
            </w:pPr>
            <w:r/>
            <w:r>
              <w:rPr>
                <w:rFonts w:ascii="Meiryo" w:hAnsi="Meiryo" w:eastAsia="Meiryo"/>
                <w:b w:val="0"/>
                <w:sz w:val="16"/>
              </w:rPr>
              <w:t>医療的ケア児支援</w:t>
            </w:r>
          </w:p>
        </w:tc>
        <w:tc>
          <w:tcPr>
            <w:tcW w:type="dxa" w:w="3969"/>
            <w:vAlign w:val="center"/>
          </w:tcPr>
          <w:p>
            <w:pPr>
              <w:jc w:val="left"/>
            </w:pPr>
            <w:r/>
            <w:r>
              <w:rPr>
                <w:rFonts w:ascii="Meiryo" w:hAnsi="Meiryo" w:eastAsia="Meiryo"/>
                <w:b w:val="0"/>
                <w:sz w:val="16"/>
              </w:rPr>
              <w:t>協議の場、コーディネーター、訪問看護、災害時電源</w:t>
            </w:r>
          </w:p>
        </w:tc>
        <w:tc>
          <w:tcPr>
            <w:tcW w:type="dxa" w:w="3402"/>
            <w:vAlign w:val="center"/>
          </w:tcPr>
          <w:p>
            <w:pPr>
              <w:jc w:val="left"/>
            </w:pPr>
            <w:r/>
            <w:r>
              <w:rPr>
                <w:rFonts w:ascii="Meiryo" w:hAnsi="Meiryo" w:eastAsia="Meiryo"/>
                <w:b w:val="0"/>
                <w:sz w:val="16"/>
              </w:rPr>
              <w:t>圏域配置・町単独配置の可否確認</w:t>
            </w:r>
          </w:p>
        </w:tc>
      </w:tr>
      <w:tr>
        <w:tc>
          <w:tcPr>
            <w:tcW w:type="dxa" w:w="2268"/>
            <w:vAlign w:val="center"/>
            <w:shd w:fill="F7F7F7"/>
          </w:tcPr>
          <w:p>
            <w:pPr>
              <w:jc w:val="left"/>
            </w:pPr>
            <w:r/>
            <w:r>
              <w:rPr>
                <w:rFonts w:ascii="Meiryo" w:hAnsi="Meiryo" w:eastAsia="Meiryo"/>
                <w:b w:val="0"/>
                <w:sz w:val="16"/>
              </w:rPr>
              <w:t>防災</w:t>
            </w:r>
          </w:p>
        </w:tc>
        <w:tc>
          <w:tcPr>
            <w:tcW w:type="dxa" w:w="3969"/>
            <w:vAlign w:val="center"/>
          </w:tcPr>
          <w:p>
            <w:pPr>
              <w:jc w:val="left"/>
            </w:pPr>
            <w:r/>
            <w:r>
              <w:rPr>
                <w:rFonts w:ascii="Meiryo" w:hAnsi="Meiryo" w:eastAsia="Meiryo"/>
                <w:b w:val="0"/>
                <w:sz w:val="16"/>
              </w:rPr>
              <w:t>避難支援者、個別避難計画、医療機器、服薬、福祉避難所</w:t>
            </w:r>
          </w:p>
        </w:tc>
        <w:tc>
          <w:tcPr>
            <w:tcW w:type="dxa" w:w="3402"/>
            <w:vAlign w:val="center"/>
          </w:tcPr>
          <w:p>
            <w:pPr>
              <w:jc w:val="left"/>
            </w:pPr>
            <w:r/>
            <w:r>
              <w:rPr>
                <w:rFonts w:ascii="Meiryo" w:hAnsi="Meiryo" w:eastAsia="Meiryo"/>
                <w:b w:val="0"/>
                <w:sz w:val="16"/>
              </w:rPr>
              <w:t>防災計画・地域福祉計画と接続</w:t>
            </w:r>
          </w:p>
        </w:tc>
      </w:tr>
    </w:tbl>
    <w:p/>
    <w:p>
      <w:pPr>
        <w:pStyle w:val="Heading1"/>
      </w:pPr>
      <w:r>
        <w:t>9. サービス見込量算定方針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算定方式</w:t>
            </w:r>
          </w:p>
        </w:tc>
        <w:tc>
          <w:tcPr>
            <w:tcW w:type="dxa" w:w="3402"/>
            <w:vAlign w:val="center"/>
            <w:shd w:fill="2F6B3F"/>
          </w:tcPr>
          <w:p>
            <w:pPr>
              <w:jc w:val="left"/>
            </w:pPr>
            <w:r/>
            <w:r>
              <w:rPr>
                <w:rFonts w:ascii="Meiryo" w:hAnsi="Meiryo" w:eastAsia="Meiryo"/>
                <w:b/>
                <w:color w:val="FFFFFF"/>
                <w:sz w:val="16"/>
              </w:rPr>
              <w:t>対象サービス</w:t>
            </w:r>
          </w:p>
        </w:tc>
        <w:tc>
          <w:tcPr>
            <w:tcW w:type="dxa" w:w="3969"/>
            <w:vAlign w:val="center"/>
            <w:shd w:fill="2F6B3F"/>
          </w:tcPr>
          <w:p>
            <w:pPr>
              <w:jc w:val="left"/>
            </w:pPr>
            <w:r/>
            <w:r>
              <w:rPr>
                <w:rFonts w:ascii="Meiryo" w:hAnsi="Meiryo" w:eastAsia="Meiryo"/>
                <w:b/>
                <w:color w:val="FFFFFF"/>
                <w:sz w:val="16"/>
              </w:rPr>
              <w:t>算定方法</w:t>
            </w:r>
          </w:p>
        </w:tc>
      </w:tr>
      <w:tr>
        <w:tc>
          <w:tcPr>
            <w:tcW w:type="dxa" w:w="2268"/>
            <w:vAlign w:val="center"/>
            <w:shd w:fill="F7F7F7"/>
          </w:tcPr>
          <w:p>
            <w:pPr>
              <w:jc w:val="left"/>
            </w:pPr>
            <w:r/>
            <w:r>
              <w:rPr>
                <w:rFonts w:ascii="Meiryo" w:hAnsi="Meiryo" w:eastAsia="Meiryo"/>
                <w:b w:val="0"/>
                <w:sz w:val="16"/>
              </w:rPr>
              <w:t>実績推移型</w:t>
            </w:r>
          </w:p>
        </w:tc>
        <w:tc>
          <w:tcPr>
            <w:tcW w:type="dxa" w:w="3402"/>
            <w:vAlign w:val="center"/>
          </w:tcPr>
          <w:p>
            <w:pPr>
              <w:jc w:val="left"/>
            </w:pPr>
            <w:r/>
            <w:r>
              <w:rPr>
                <w:rFonts w:ascii="Meiryo" w:hAnsi="Meiryo" w:eastAsia="Meiryo"/>
                <w:b w:val="0"/>
                <w:sz w:val="16"/>
              </w:rPr>
              <w:t>居宅介護、生活介護、B型、計画相談、放デイ</w:t>
            </w:r>
          </w:p>
        </w:tc>
        <w:tc>
          <w:tcPr>
            <w:tcW w:type="dxa" w:w="3969"/>
            <w:vAlign w:val="center"/>
          </w:tcPr>
          <w:p>
            <w:pPr>
              <w:jc w:val="left"/>
            </w:pPr>
            <w:r/>
            <w:r>
              <w:rPr>
                <w:rFonts w:ascii="Meiryo" w:hAnsi="Meiryo" w:eastAsia="Meiryo"/>
                <w:b w:val="0"/>
                <w:sz w:val="16"/>
              </w:rPr>
              <w:t>R6～R8実績、利用者数、利用日数、平均伸び率で推計</w:t>
            </w:r>
          </w:p>
        </w:tc>
      </w:tr>
      <w:tr>
        <w:tc>
          <w:tcPr>
            <w:tcW w:type="dxa" w:w="2268"/>
            <w:vAlign w:val="center"/>
            <w:shd w:fill="F7F7F7"/>
          </w:tcPr>
          <w:p>
            <w:pPr>
              <w:jc w:val="left"/>
            </w:pPr>
            <w:r/>
            <w:r>
              <w:rPr>
                <w:rFonts w:ascii="Meiryo" w:hAnsi="Meiryo" w:eastAsia="Meiryo"/>
                <w:b w:val="0"/>
                <w:sz w:val="16"/>
              </w:rPr>
              <w:t>アンケート補正型</w:t>
            </w:r>
          </w:p>
        </w:tc>
        <w:tc>
          <w:tcPr>
            <w:tcW w:type="dxa" w:w="3402"/>
            <w:vAlign w:val="center"/>
          </w:tcPr>
          <w:p>
            <w:pPr>
              <w:jc w:val="left"/>
            </w:pPr>
            <w:r/>
            <w:r>
              <w:rPr>
                <w:rFonts w:ascii="Meiryo" w:hAnsi="Meiryo" w:eastAsia="Meiryo"/>
                <w:b w:val="0"/>
                <w:sz w:val="16"/>
              </w:rPr>
              <w:t>短期入所、移動支援、相談支援、就労系、放デイ</w:t>
            </w:r>
          </w:p>
        </w:tc>
        <w:tc>
          <w:tcPr>
            <w:tcW w:type="dxa" w:w="3969"/>
            <w:vAlign w:val="center"/>
          </w:tcPr>
          <w:p>
            <w:pPr>
              <w:jc w:val="left"/>
            </w:pPr>
            <w:r/>
            <w:r>
              <w:rPr>
                <w:rFonts w:ascii="Meiryo" w:hAnsi="Meiryo" w:eastAsia="Meiryo"/>
                <w:b w:val="0"/>
                <w:sz w:val="16"/>
              </w:rPr>
              <w:t>現在利用、今後3年利用意向、未利用理由で補正</w:t>
            </w:r>
          </w:p>
        </w:tc>
      </w:tr>
      <w:tr>
        <w:tc>
          <w:tcPr>
            <w:tcW w:type="dxa" w:w="2268"/>
            <w:vAlign w:val="center"/>
            <w:shd w:fill="F7F7F7"/>
          </w:tcPr>
          <w:p>
            <w:pPr>
              <w:jc w:val="left"/>
            </w:pPr>
            <w:r/>
            <w:r>
              <w:rPr>
                <w:rFonts w:ascii="Meiryo" w:hAnsi="Meiryo" w:eastAsia="Meiryo"/>
                <w:b w:val="0"/>
                <w:sz w:val="16"/>
              </w:rPr>
              <w:t>個別積上げ型</w:t>
            </w:r>
          </w:p>
        </w:tc>
        <w:tc>
          <w:tcPr>
            <w:tcW w:type="dxa" w:w="3402"/>
            <w:vAlign w:val="center"/>
          </w:tcPr>
          <w:p>
            <w:pPr>
              <w:jc w:val="left"/>
            </w:pPr>
            <w:r/>
            <w:r>
              <w:rPr>
                <w:rFonts w:ascii="Meiryo" w:hAnsi="Meiryo" w:eastAsia="Meiryo"/>
                <w:b w:val="0"/>
                <w:sz w:val="16"/>
              </w:rPr>
              <w:t>重度訪問介護、療養介護、地域移行、地域定着、居宅訪問型児発、医療的ケア児</w:t>
            </w:r>
          </w:p>
        </w:tc>
        <w:tc>
          <w:tcPr>
            <w:tcW w:type="dxa" w:w="3969"/>
            <w:vAlign w:val="center"/>
          </w:tcPr>
          <w:p>
            <w:pPr>
              <w:jc w:val="left"/>
            </w:pPr>
            <w:r/>
            <w:r>
              <w:rPr>
                <w:rFonts w:ascii="Meiryo" w:hAnsi="Meiryo" w:eastAsia="Meiryo"/>
                <w:b w:val="0"/>
                <w:sz w:val="16"/>
              </w:rPr>
              <w:t>対象候補者を1人単位で確認し積上げ</w:t>
            </w:r>
          </w:p>
        </w:tc>
      </w:tr>
      <w:tr>
        <w:tc>
          <w:tcPr>
            <w:tcW w:type="dxa" w:w="2268"/>
            <w:vAlign w:val="center"/>
            <w:shd w:fill="F7F7F7"/>
          </w:tcPr>
          <w:p>
            <w:pPr>
              <w:jc w:val="left"/>
            </w:pPr>
            <w:r/>
            <w:r>
              <w:rPr>
                <w:rFonts w:ascii="Meiryo" w:hAnsi="Meiryo" w:eastAsia="Meiryo"/>
                <w:b w:val="0"/>
                <w:sz w:val="16"/>
              </w:rPr>
              <w:t>供給制約補正型</w:t>
            </w:r>
          </w:p>
        </w:tc>
        <w:tc>
          <w:tcPr>
            <w:tcW w:type="dxa" w:w="3402"/>
            <w:vAlign w:val="center"/>
          </w:tcPr>
          <w:p>
            <w:pPr>
              <w:jc w:val="left"/>
            </w:pPr>
            <w:r/>
            <w:r>
              <w:rPr>
                <w:rFonts w:ascii="Meiryo" w:hAnsi="Meiryo" w:eastAsia="Meiryo"/>
                <w:b w:val="0"/>
                <w:sz w:val="16"/>
              </w:rPr>
              <w:t>町内に事業所が少ないサービス、町外利用サービス</w:t>
            </w:r>
          </w:p>
        </w:tc>
        <w:tc>
          <w:tcPr>
            <w:tcW w:type="dxa" w:w="3969"/>
            <w:vAlign w:val="center"/>
          </w:tcPr>
          <w:p>
            <w:pPr>
              <w:jc w:val="left"/>
            </w:pPr>
            <w:r/>
            <w:r>
              <w:rPr>
                <w:rFonts w:ascii="Meiryo" w:hAnsi="Meiryo" w:eastAsia="Meiryo"/>
                <w:b w:val="0"/>
                <w:sz w:val="16"/>
              </w:rPr>
              <w:t>町内・圏域・県内の受入余力、送迎、相談支援体制で補正</w:t>
            </w:r>
          </w:p>
        </w:tc>
      </w:tr>
    </w:tbl>
    <w:p/>
    <w:p>
      <w:pPr>
        <w:pStyle w:val="Heading1"/>
      </w:pPr>
      <w:r>
        <w:t>10. 財源・事業化可能性の整理</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835"/>
            <w:vAlign w:val="center"/>
            <w:shd w:fill="2F6B3F"/>
          </w:tcPr>
          <w:p>
            <w:pPr>
              <w:jc w:val="left"/>
            </w:pPr>
            <w:r/>
            <w:r>
              <w:rPr>
                <w:rFonts w:ascii="Meiryo" w:hAnsi="Meiryo" w:eastAsia="Meiryo"/>
                <w:b/>
                <w:color w:val="FFFFFF"/>
                <w:sz w:val="16"/>
              </w:rPr>
              <w:t>施策</w:t>
            </w:r>
          </w:p>
        </w:tc>
        <w:tc>
          <w:tcPr>
            <w:tcW w:type="dxa" w:w="3969"/>
            <w:vAlign w:val="center"/>
            <w:shd w:fill="2F6B3F"/>
          </w:tcPr>
          <w:p>
            <w:pPr>
              <w:jc w:val="left"/>
            </w:pPr>
            <w:r/>
            <w:r>
              <w:rPr>
                <w:rFonts w:ascii="Meiryo" w:hAnsi="Meiryo" w:eastAsia="Meiryo"/>
                <w:b/>
                <w:color w:val="FFFFFF"/>
                <w:sz w:val="16"/>
              </w:rPr>
              <w:t>財源候補</w:t>
            </w:r>
          </w:p>
        </w:tc>
        <w:tc>
          <w:tcPr>
            <w:tcW w:type="dxa" w:w="2835"/>
            <w:vAlign w:val="center"/>
            <w:shd w:fill="2F6B3F"/>
          </w:tcPr>
          <w:p>
            <w:pPr>
              <w:jc w:val="left"/>
            </w:pPr>
            <w:r/>
            <w:r>
              <w:rPr>
                <w:rFonts w:ascii="Meiryo" w:hAnsi="Meiryo" w:eastAsia="Meiryo"/>
                <w:b/>
                <w:color w:val="FFFFFF"/>
                <w:sz w:val="16"/>
              </w:rPr>
              <w:t>対応可否評価</w:t>
            </w:r>
          </w:p>
        </w:tc>
      </w:tr>
      <w:tr>
        <w:tc>
          <w:tcPr>
            <w:tcW w:type="dxa" w:w="2835"/>
            <w:vAlign w:val="center"/>
            <w:shd w:fill="F7F7F7"/>
          </w:tcPr>
          <w:p>
            <w:pPr>
              <w:jc w:val="left"/>
            </w:pPr>
            <w:r/>
            <w:r>
              <w:rPr>
                <w:rFonts w:ascii="Meiryo" w:hAnsi="Meiryo" w:eastAsia="Meiryo"/>
                <w:b w:val="0"/>
                <w:sz w:val="16"/>
              </w:rPr>
              <w:t>居宅介護・重度訪問介護・生活介護・療養介護</w:t>
            </w:r>
          </w:p>
        </w:tc>
        <w:tc>
          <w:tcPr>
            <w:tcW w:type="dxa" w:w="3969"/>
            <w:vAlign w:val="center"/>
          </w:tcPr>
          <w:p>
            <w:pPr>
              <w:jc w:val="left"/>
            </w:pPr>
            <w:r/>
            <w:r>
              <w:rPr>
                <w:rFonts w:ascii="Meiryo" w:hAnsi="Meiryo" w:eastAsia="Meiryo"/>
                <w:b w:val="0"/>
                <w:sz w:val="16"/>
              </w:rPr>
              <w:t>自立支援給付</w:t>
            </w:r>
          </w:p>
        </w:tc>
        <w:tc>
          <w:tcPr>
            <w:tcW w:type="dxa" w:w="2835"/>
            <w:vAlign w:val="center"/>
          </w:tcPr>
          <w:p>
            <w:pPr>
              <w:jc w:val="left"/>
            </w:pPr>
            <w:r/>
            <w:r>
              <w:rPr>
                <w:rFonts w:ascii="Meiryo" w:hAnsi="Meiryo" w:eastAsia="Meiryo"/>
                <w:b w:val="0"/>
                <w:sz w:val="16"/>
              </w:rPr>
              <w:t>◎ 制度内対応</w:t>
            </w:r>
          </w:p>
        </w:tc>
      </w:tr>
      <w:tr>
        <w:tc>
          <w:tcPr>
            <w:tcW w:type="dxa" w:w="2835"/>
            <w:vAlign w:val="center"/>
            <w:shd w:fill="F7F7F7"/>
          </w:tcPr>
          <w:p>
            <w:pPr>
              <w:jc w:val="left"/>
            </w:pPr>
            <w:r/>
            <w:r>
              <w:rPr>
                <w:rFonts w:ascii="Meiryo" w:hAnsi="Meiryo" w:eastAsia="Meiryo"/>
                <w:b w:val="0"/>
                <w:sz w:val="16"/>
              </w:rPr>
              <w:t>児発・放デイ・居宅訪問型児発</w:t>
            </w:r>
          </w:p>
        </w:tc>
        <w:tc>
          <w:tcPr>
            <w:tcW w:type="dxa" w:w="3969"/>
            <w:vAlign w:val="center"/>
          </w:tcPr>
          <w:p>
            <w:pPr>
              <w:jc w:val="left"/>
            </w:pPr>
            <w:r/>
            <w:r>
              <w:rPr>
                <w:rFonts w:ascii="Meiryo" w:hAnsi="Meiryo" w:eastAsia="Meiryo"/>
                <w:b w:val="0"/>
                <w:sz w:val="16"/>
              </w:rPr>
              <w:t>障害児通所給付</w:t>
            </w:r>
          </w:p>
        </w:tc>
        <w:tc>
          <w:tcPr>
            <w:tcW w:type="dxa" w:w="2835"/>
            <w:vAlign w:val="center"/>
          </w:tcPr>
          <w:p>
            <w:pPr>
              <w:jc w:val="left"/>
            </w:pPr>
            <w:r/>
            <w:r>
              <w:rPr>
                <w:rFonts w:ascii="Meiryo" w:hAnsi="Meiryo" w:eastAsia="Meiryo"/>
                <w:b w:val="0"/>
                <w:sz w:val="16"/>
              </w:rPr>
              <w:t>◎ 制度内対応</w:t>
            </w:r>
          </w:p>
        </w:tc>
      </w:tr>
      <w:tr>
        <w:tc>
          <w:tcPr>
            <w:tcW w:type="dxa" w:w="2835"/>
            <w:vAlign w:val="center"/>
            <w:shd w:fill="F7F7F7"/>
          </w:tcPr>
          <w:p>
            <w:pPr>
              <w:jc w:val="left"/>
            </w:pPr>
            <w:r/>
            <w:r>
              <w:rPr>
                <w:rFonts w:ascii="Meiryo" w:hAnsi="Meiryo" w:eastAsia="Meiryo"/>
                <w:b w:val="0"/>
                <w:sz w:val="16"/>
              </w:rPr>
              <w:t>就労選択支援・就労系サービス</w:t>
            </w:r>
          </w:p>
        </w:tc>
        <w:tc>
          <w:tcPr>
            <w:tcW w:type="dxa" w:w="3969"/>
            <w:vAlign w:val="center"/>
          </w:tcPr>
          <w:p>
            <w:pPr>
              <w:jc w:val="left"/>
            </w:pPr>
            <w:r/>
            <w:r>
              <w:rPr>
                <w:rFonts w:ascii="Meiryo" w:hAnsi="Meiryo" w:eastAsia="Meiryo"/>
                <w:b w:val="0"/>
                <w:sz w:val="16"/>
              </w:rPr>
              <w:t>自立支援給付、地域生活支援促進事業</w:t>
            </w:r>
          </w:p>
        </w:tc>
        <w:tc>
          <w:tcPr>
            <w:tcW w:type="dxa" w:w="2835"/>
            <w:vAlign w:val="center"/>
          </w:tcPr>
          <w:p>
            <w:pPr>
              <w:jc w:val="left"/>
            </w:pPr>
            <w:r/>
            <w:r>
              <w:rPr>
                <w:rFonts w:ascii="Meiryo" w:hAnsi="Meiryo" w:eastAsia="Meiryo"/>
                <w:b w:val="0"/>
                <w:sz w:val="16"/>
              </w:rPr>
              <w:t>◎ 制度内対応。ただし提供事業所確認が必要</w:t>
            </w:r>
          </w:p>
        </w:tc>
      </w:tr>
      <w:tr>
        <w:tc>
          <w:tcPr>
            <w:tcW w:type="dxa" w:w="2835"/>
            <w:vAlign w:val="center"/>
            <w:shd w:fill="F7F7F7"/>
          </w:tcPr>
          <w:p>
            <w:pPr>
              <w:jc w:val="left"/>
            </w:pPr>
            <w:r/>
            <w:r>
              <w:rPr>
                <w:rFonts w:ascii="Meiryo" w:hAnsi="Meiryo" w:eastAsia="Meiryo"/>
                <w:b w:val="0"/>
                <w:sz w:val="16"/>
              </w:rPr>
              <w:t>地域移行・地域定着</w:t>
            </w:r>
          </w:p>
        </w:tc>
        <w:tc>
          <w:tcPr>
            <w:tcW w:type="dxa" w:w="3969"/>
            <w:vAlign w:val="center"/>
          </w:tcPr>
          <w:p>
            <w:pPr>
              <w:jc w:val="left"/>
            </w:pPr>
            <w:r/>
            <w:r>
              <w:rPr>
                <w:rFonts w:ascii="Meiryo" w:hAnsi="Meiryo" w:eastAsia="Meiryo"/>
                <w:b w:val="0"/>
                <w:sz w:val="16"/>
              </w:rPr>
              <w:t>地域相談支援給付</w:t>
            </w:r>
          </w:p>
        </w:tc>
        <w:tc>
          <w:tcPr>
            <w:tcW w:type="dxa" w:w="2835"/>
            <w:vAlign w:val="center"/>
          </w:tcPr>
          <w:p>
            <w:pPr>
              <w:jc w:val="left"/>
            </w:pPr>
            <w:r/>
            <w:r>
              <w:rPr>
                <w:rFonts w:ascii="Meiryo" w:hAnsi="Meiryo" w:eastAsia="Meiryo"/>
                <w:b w:val="0"/>
                <w:sz w:val="16"/>
              </w:rPr>
              <w:t>○ 対象候補者と支援体制確認が必要</w:t>
            </w:r>
          </w:p>
        </w:tc>
      </w:tr>
      <w:tr>
        <w:tc>
          <w:tcPr>
            <w:tcW w:type="dxa" w:w="2835"/>
            <w:vAlign w:val="center"/>
            <w:shd w:fill="F7F7F7"/>
          </w:tcPr>
          <w:p>
            <w:pPr>
              <w:jc w:val="left"/>
            </w:pPr>
            <w:r/>
            <w:r>
              <w:rPr>
                <w:rFonts w:ascii="Meiryo" w:hAnsi="Meiryo" w:eastAsia="Meiryo"/>
                <w:b w:val="0"/>
                <w:sz w:val="16"/>
              </w:rPr>
              <w:t>移動支援・日中一時・日常生活用具</w:t>
            </w:r>
          </w:p>
        </w:tc>
        <w:tc>
          <w:tcPr>
            <w:tcW w:type="dxa" w:w="3969"/>
            <w:vAlign w:val="center"/>
          </w:tcPr>
          <w:p>
            <w:pPr>
              <w:jc w:val="left"/>
            </w:pPr>
            <w:r/>
            <w:r>
              <w:rPr>
                <w:rFonts w:ascii="Meiryo" w:hAnsi="Meiryo" w:eastAsia="Meiryo"/>
                <w:b w:val="0"/>
                <w:sz w:val="16"/>
              </w:rPr>
              <w:t>地域生活支援事業</w:t>
            </w:r>
          </w:p>
        </w:tc>
        <w:tc>
          <w:tcPr>
            <w:tcW w:type="dxa" w:w="2835"/>
            <w:vAlign w:val="center"/>
          </w:tcPr>
          <w:p>
            <w:pPr>
              <w:jc w:val="left"/>
            </w:pPr>
            <w:r/>
            <w:r>
              <w:rPr>
                <w:rFonts w:ascii="Meiryo" w:hAnsi="Meiryo" w:eastAsia="Meiryo"/>
                <w:b w:val="0"/>
                <w:sz w:val="16"/>
              </w:rPr>
              <w:t>◎ 市町村事業として整理</w:t>
            </w:r>
          </w:p>
        </w:tc>
      </w:tr>
      <w:tr>
        <w:tc>
          <w:tcPr>
            <w:tcW w:type="dxa" w:w="2835"/>
            <w:vAlign w:val="center"/>
            <w:shd w:fill="F7F7F7"/>
          </w:tcPr>
          <w:p>
            <w:pPr>
              <w:jc w:val="left"/>
            </w:pPr>
            <w:r/>
            <w:r>
              <w:rPr>
                <w:rFonts w:ascii="Meiryo" w:hAnsi="Meiryo" w:eastAsia="Meiryo"/>
                <w:b w:val="0"/>
                <w:sz w:val="16"/>
              </w:rPr>
              <w:t>医療的ケア児支援</w:t>
            </w:r>
          </w:p>
        </w:tc>
        <w:tc>
          <w:tcPr>
            <w:tcW w:type="dxa" w:w="3969"/>
            <w:vAlign w:val="center"/>
          </w:tcPr>
          <w:p>
            <w:pPr>
              <w:jc w:val="left"/>
            </w:pPr>
            <w:r/>
            <w:r>
              <w:rPr>
                <w:rFonts w:ascii="Meiryo" w:hAnsi="Meiryo" w:eastAsia="Meiryo"/>
                <w:b w:val="0"/>
                <w:sz w:val="16"/>
              </w:rPr>
              <w:t>障害児給付、地域生活支援事業、県事業、一般会計</w:t>
            </w:r>
          </w:p>
        </w:tc>
        <w:tc>
          <w:tcPr>
            <w:tcW w:type="dxa" w:w="2835"/>
            <w:vAlign w:val="center"/>
          </w:tcPr>
          <w:p>
            <w:pPr>
              <w:jc w:val="left"/>
            </w:pPr>
            <w:r/>
            <w:r>
              <w:rPr>
                <w:rFonts w:ascii="Meiryo" w:hAnsi="Meiryo" w:eastAsia="Meiryo"/>
                <w:b w:val="0"/>
                <w:sz w:val="16"/>
              </w:rPr>
              <w:t>○ 圏域連携・コーディネーター配置確認が必要</w:t>
            </w:r>
          </w:p>
        </w:tc>
      </w:tr>
      <w:tr>
        <w:tc>
          <w:tcPr>
            <w:tcW w:type="dxa" w:w="2835"/>
            <w:vAlign w:val="center"/>
            <w:shd w:fill="F7F7F7"/>
          </w:tcPr>
          <w:p>
            <w:pPr>
              <w:jc w:val="left"/>
            </w:pPr>
            <w:r/>
            <w:r>
              <w:rPr>
                <w:rFonts w:ascii="Meiryo" w:hAnsi="Meiryo" w:eastAsia="Meiryo"/>
                <w:b w:val="0"/>
                <w:sz w:val="16"/>
              </w:rPr>
              <w:t>防災・個別避難計画</w:t>
            </w:r>
          </w:p>
        </w:tc>
        <w:tc>
          <w:tcPr>
            <w:tcW w:type="dxa" w:w="3969"/>
            <w:vAlign w:val="center"/>
          </w:tcPr>
          <w:p>
            <w:pPr>
              <w:jc w:val="left"/>
            </w:pPr>
            <w:r/>
            <w:r>
              <w:rPr>
                <w:rFonts w:ascii="Meiryo" w:hAnsi="Meiryo" w:eastAsia="Meiryo"/>
                <w:b w:val="0"/>
                <w:sz w:val="16"/>
              </w:rPr>
              <w:t>一般会計、防災、地域福祉、過疎関連財源</w:t>
            </w:r>
          </w:p>
        </w:tc>
        <w:tc>
          <w:tcPr>
            <w:tcW w:type="dxa" w:w="2835"/>
            <w:vAlign w:val="center"/>
          </w:tcPr>
          <w:p>
            <w:pPr>
              <w:jc w:val="left"/>
            </w:pPr>
            <w:r/>
            <w:r>
              <w:rPr>
                <w:rFonts w:ascii="Meiryo" w:hAnsi="Meiryo" w:eastAsia="Meiryo"/>
                <w:b w:val="0"/>
                <w:sz w:val="16"/>
              </w:rPr>
              <w:t>○ 防災計画との接続が前提</w:t>
            </w:r>
          </w:p>
        </w:tc>
      </w:tr>
    </w:tbl>
    <w:p/>
    <w:p>
      <w:pPr>
        <w:pStyle w:val="Heading1"/>
      </w:pPr>
      <w:r>
        <w:t>11. クロス集計・分析方針</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835"/>
            <w:vAlign w:val="center"/>
            <w:shd w:fill="2F6B3F"/>
          </w:tcPr>
          <w:p>
            <w:pPr>
              <w:jc w:val="left"/>
            </w:pPr>
            <w:r/>
            <w:r>
              <w:rPr>
                <w:rFonts w:ascii="Meiryo" w:hAnsi="Meiryo" w:eastAsia="Meiryo"/>
                <w:b/>
                <w:color w:val="FFFFFF"/>
                <w:sz w:val="16"/>
              </w:rPr>
              <w:t>クロス</w:t>
            </w:r>
          </w:p>
        </w:tc>
        <w:tc>
          <w:tcPr>
            <w:tcW w:type="dxa" w:w="3402"/>
            <w:vAlign w:val="center"/>
            <w:shd w:fill="2F6B3F"/>
          </w:tcPr>
          <w:p>
            <w:pPr>
              <w:jc w:val="left"/>
            </w:pPr>
            <w:r/>
            <w:r>
              <w:rPr>
                <w:rFonts w:ascii="Meiryo" w:hAnsi="Meiryo" w:eastAsia="Meiryo"/>
                <w:b/>
                <w:color w:val="FFFFFF"/>
                <w:sz w:val="16"/>
              </w:rPr>
              <w:t>目的</w:t>
            </w:r>
          </w:p>
        </w:tc>
        <w:tc>
          <w:tcPr>
            <w:tcW w:type="dxa" w:w="3402"/>
            <w:vAlign w:val="center"/>
            <w:shd w:fill="2F6B3F"/>
          </w:tcPr>
          <w:p>
            <w:pPr>
              <w:jc w:val="left"/>
            </w:pPr>
            <w:r/>
            <w:r>
              <w:rPr>
                <w:rFonts w:ascii="Meiryo" w:hAnsi="Meiryo" w:eastAsia="Meiryo"/>
                <w:b/>
                <w:color w:val="FFFFFF"/>
                <w:sz w:val="16"/>
              </w:rPr>
              <w:t>接続先</w:t>
            </w:r>
          </w:p>
        </w:tc>
      </w:tr>
      <w:tr>
        <w:tc>
          <w:tcPr>
            <w:tcW w:type="dxa" w:w="2835"/>
            <w:vAlign w:val="center"/>
            <w:shd w:fill="F7F7F7"/>
          </w:tcPr>
          <w:p>
            <w:pPr>
              <w:jc w:val="left"/>
            </w:pPr>
            <w:r/>
            <w:r>
              <w:rPr>
                <w:rFonts w:ascii="Meiryo" w:hAnsi="Meiryo" w:eastAsia="Meiryo"/>
                <w:b w:val="0"/>
                <w:sz w:val="16"/>
              </w:rPr>
              <w:t>年齢 × 今後利用したいサービス</w:t>
            </w:r>
          </w:p>
        </w:tc>
        <w:tc>
          <w:tcPr>
            <w:tcW w:type="dxa" w:w="3402"/>
            <w:vAlign w:val="center"/>
          </w:tcPr>
          <w:p>
            <w:pPr>
              <w:jc w:val="left"/>
            </w:pPr>
            <w:r/>
            <w:r>
              <w:rPr>
                <w:rFonts w:ascii="Meiryo" w:hAnsi="Meiryo" w:eastAsia="Meiryo"/>
                <w:b w:val="0"/>
                <w:sz w:val="16"/>
              </w:rPr>
              <w:t>18歳移行、65歳移行を把握</w:t>
            </w:r>
          </w:p>
        </w:tc>
        <w:tc>
          <w:tcPr>
            <w:tcW w:type="dxa" w:w="3402"/>
            <w:vAlign w:val="center"/>
          </w:tcPr>
          <w:p>
            <w:pPr>
              <w:jc w:val="left"/>
            </w:pPr>
            <w:r/>
            <w:r>
              <w:rPr>
                <w:rFonts w:ascii="Meiryo" w:hAnsi="Meiryo" w:eastAsia="Meiryo"/>
                <w:b w:val="0"/>
                <w:sz w:val="16"/>
              </w:rPr>
              <w:t>就労選択、介護保険移行</w:t>
            </w:r>
          </w:p>
        </w:tc>
      </w:tr>
      <w:tr>
        <w:tc>
          <w:tcPr>
            <w:tcW w:type="dxa" w:w="2835"/>
            <w:vAlign w:val="center"/>
            <w:shd w:fill="F7F7F7"/>
          </w:tcPr>
          <w:p>
            <w:pPr>
              <w:jc w:val="left"/>
            </w:pPr>
            <w:r/>
            <w:r>
              <w:rPr>
                <w:rFonts w:ascii="Meiryo" w:hAnsi="Meiryo" w:eastAsia="Meiryo"/>
                <w:b w:val="0"/>
                <w:sz w:val="16"/>
              </w:rPr>
              <w:t>障がい種別 × 困りごと</w:t>
            </w:r>
          </w:p>
        </w:tc>
        <w:tc>
          <w:tcPr>
            <w:tcW w:type="dxa" w:w="3402"/>
            <w:vAlign w:val="center"/>
          </w:tcPr>
          <w:p>
            <w:pPr>
              <w:jc w:val="left"/>
            </w:pPr>
            <w:r/>
            <w:r>
              <w:rPr>
                <w:rFonts w:ascii="Meiryo" w:hAnsi="Meiryo" w:eastAsia="Meiryo"/>
                <w:b w:val="0"/>
                <w:sz w:val="16"/>
              </w:rPr>
              <w:t>障がい特性別の課題を把握</w:t>
            </w:r>
          </w:p>
        </w:tc>
        <w:tc>
          <w:tcPr>
            <w:tcW w:type="dxa" w:w="3402"/>
            <w:vAlign w:val="center"/>
          </w:tcPr>
          <w:p>
            <w:pPr>
              <w:jc w:val="left"/>
            </w:pPr>
            <w:r/>
            <w:r>
              <w:rPr>
                <w:rFonts w:ascii="Meiryo" w:hAnsi="Meiryo" w:eastAsia="Meiryo"/>
                <w:b w:val="0"/>
                <w:sz w:val="16"/>
              </w:rPr>
              <w:t>相談、移動、防災、医療</w:t>
            </w:r>
          </w:p>
        </w:tc>
      </w:tr>
      <w:tr>
        <w:tc>
          <w:tcPr>
            <w:tcW w:type="dxa" w:w="2835"/>
            <w:vAlign w:val="center"/>
            <w:shd w:fill="F7F7F7"/>
          </w:tcPr>
          <w:p>
            <w:pPr>
              <w:jc w:val="left"/>
            </w:pPr>
            <w:r/>
            <w:r>
              <w:rPr>
                <w:rFonts w:ascii="Meiryo" w:hAnsi="Meiryo" w:eastAsia="Meiryo"/>
                <w:b w:val="0"/>
                <w:sz w:val="16"/>
              </w:rPr>
              <w:t>障害支援区分 × 訪問系希望</w:t>
            </w:r>
          </w:p>
        </w:tc>
        <w:tc>
          <w:tcPr>
            <w:tcW w:type="dxa" w:w="3402"/>
            <w:vAlign w:val="center"/>
          </w:tcPr>
          <w:p>
            <w:pPr>
              <w:jc w:val="left"/>
            </w:pPr>
            <w:r/>
            <w:r>
              <w:rPr>
                <w:rFonts w:ascii="Meiryo" w:hAnsi="Meiryo" w:eastAsia="Meiryo"/>
                <w:b w:val="0"/>
                <w:sz w:val="16"/>
              </w:rPr>
              <w:t>重度訪問・居宅介護の潜在需要を把握</w:t>
            </w:r>
          </w:p>
        </w:tc>
        <w:tc>
          <w:tcPr>
            <w:tcW w:type="dxa" w:w="3402"/>
            <w:vAlign w:val="center"/>
          </w:tcPr>
          <w:p>
            <w:pPr>
              <w:jc w:val="left"/>
            </w:pPr>
            <w:r/>
            <w:r>
              <w:rPr>
                <w:rFonts w:ascii="Meiryo" w:hAnsi="Meiryo" w:eastAsia="Meiryo"/>
                <w:b w:val="0"/>
                <w:sz w:val="16"/>
              </w:rPr>
              <w:t>訪問系見込量</w:t>
            </w:r>
          </w:p>
        </w:tc>
      </w:tr>
      <w:tr>
        <w:tc>
          <w:tcPr>
            <w:tcW w:type="dxa" w:w="2835"/>
            <w:vAlign w:val="center"/>
            <w:shd w:fill="F7F7F7"/>
          </w:tcPr>
          <w:p>
            <w:pPr>
              <w:jc w:val="left"/>
            </w:pPr>
            <w:r/>
            <w:r>
              <w:rPr>
                <w:rFonts w:ascii="Meiryo" w:hAnsi="Meiryo" w:eastAsia="Meiryo"/>
                <w:b w:val="0"/>
                <w:sz w:val="16"/>
              </w:rPr>
              <w:t>同居状況 × 親亡き後不安</w:t>
            </w:r>
          </w:p>
        </w:tc>
        <w:tc>
          <w:tcPr>
            <w:tcW w:type="dxa" w:w="3402"/>
            <w:vAlign w:val="center"/>
          </w:tcPr>
          <w:p>
            <w:pPr>
              <w:jc w:val="left"/>
            </w:pPr>
            <w:r/>
            <w:r>
              <w:rPr>
                <w:rFonts w:ascii="Meiryo" w:hAnsi="Meiryo" w:eastAsia="Meiryo"/>
                <w:b w:val="0"/>
                <w:sz w:val="16"/>
              </w:rPr>
              <w:t>地域定着、GH、短期入所ニーズを把握</w:t>
            </w:r>
          </w:p>
        </w:tc>
        <w:tc>
          <w:tcPr>
            <w:tcW w:type="dxa" w:w="3402"/>
            <w:vAlign w:val="center"/>
          </w:tcPr>
          <w:p>
            <w:pPr>
              <w:jc w:val="left"/>
            </w:pPr>
            <w:r/>
            <w:r>
              <w:rPr>
                <w:rFonts w:ascii="Meiryo" w:hAnsi="Meiryo" w:eastAsia="Meiryo"/>
                <w:b w:val="0"/>
                <w:sz w:val="16"/>
              </w:rPr>
              <w:t>地域生活支援</w:t>
            </w:r>
          </w:p>
        </w:tc>
      </w:tr>
      <w:tr>
        <w:tc>
          <w:tcPr>
            <w:tcW w:type="dxa" w:w="2835"/>
            <w:vAlign w:val="center"/>
            <w:shd w:fill="F7F7F7"/>
          </w:tcPr>
          <w:p>
            <w:pPr>
              <w:jc w:val="left"/>
            </w:pPr>
            <w:r/>
            <w:r>
              <w:rPr>
                <w:rFonts w:ascii="Meiryo" w:hAnsi="Meiryo" w:eastAsia="Meiryo"/>
                <w:b w:val="0"/>
                <w:sz w:val="16"/>
              </w:rPr>
              <w:t>医療的ケア有無 × 通所困難</w:t>
            </w:r>
          </w:p>
        </w:tc>
        <w:tc>
          <w:tcPr>
            <w:tcW w:type="dxa" w:w="3402"/>
            <w:vAlign w:val="center"/>
          </w:tcPr>
          <w:p>
            <w:pPr>
              <w:jc w:val="left"/>
            </w:pPr>
            <w:r/>
            <w:r>
              <w:rPr>
                <w:rFonts w:ascii="Meiryo" w:hAnsi="Meiryo" w:eastAsia="Meiryo"/>
                <w:b w:val="0"/>
                <w:sz w:val="16"/>
              </w:rPr>
              <w:t>居宅訪問型児発・医療的ケア児支援に接続</w:t>
            </w:r>
          </w:p>
        </w:tc>
        <w:tc>
          <w:tcPr>
            <w:tcW w:type="dxa" w:w="3402"/>
            <w:vAlign w:val="center"/>
          </w:tcPr>
          <w:p>
            <w:pPr>
              <w:jc w:val="left"/>
            </w:pPr>
            <w:r/>
            <w:r>
              <w:rPr>
                <w:rFonts w:ascii="Meiryo" w:hAnsi="Meiryo" w:eastAsia="Meiryo"/>
                <w:b w:val="0"/>
                <w:sz w:val="16"/>
              </w:rPr>
              <w:t>障がい児支援</w:t>
            </w:r>
          </w:p>
        </w:tc>
      </w:tr>
      <w:tr>
        <w:tc>
          <w:tcPr>
            <w:tcW w:type="dxa" w:w="2835"/>
            <w:vAlign w:val="center"/>
            <w:shd w:fill="F7F7F7"/>
          </w:tcPr>
          <w:p>
            <w:pPr>
              <w:jc w:val="left"/>
            </w:pPr>
            <w:r/>
            <w:r>
              <w:rPr>
                <w:rFonts w:ascii="Meiryo" w:hAnsi="Meiryo" w:eastAsia="Meiryo"/>
                <w:b w:val="0"/>
                <w:sz w:val="16"/>
              </w:rPr>
              <w:t>放デイ利用 × 送迎・長期休暇</w:t>
            </w:r>
          </w:p>
        </w:tc>
        <w:tc>
          <w:tcPr>
            <w:tcW w:type="dxa" w:w="3402"/>
            <w:vAlign w:val="center"/>
          </w:tcPr>
          <w:p>
            <w:pPr>
              <w:jc w:val="left"/>
            </w:pPr>
            <w:r/>
            <w:r>
              <w:rPr>
                <w:rFonts w:ascii="Meiryo" w:hAnsi="Meiryo" w:eastAsia="Meiryo"/>
                <w:b w:val="0"/>
                <w:sz w:val="16"/>
              </w:rPr>
              <w:t>放デイ供給制約を把握</w:t>
            </w:r>
          </w:p>
        </w:tc>
        <w:tc>
          <w:tcPr>
            <w:tcW w:type="dxa" w:w="3402"/>
            <w:vAlign w:val="center"/>
          </w:tcPr>
          <w:p>
            <w:pPr>
              <w:jc w:val="left"/>
            </w:pPr>
            <w:r/>
            <w:r>
              <w:rPr>
                <w:rFonts w:ascii="Meiryo" w:hAnsi="Meiryo" w:eastAsia="Meiryo"/>
                <w:b w:val="0"/>
                <w:sz w:val="16"/>
              </w:rPr>
              <w:t>放デイ見込量</w:t>
            </w:r>
          </w:p>
        </w:tc>
      </w:tr>
      <w:tr>
        <w:tc>
          <w:tcPr>
            <w:tcW w:type="dxa" w:w="2835"/>
            <w:vAlign w:val="center"/>
            <w:shd w:fill="F7F7F7"/>
          </w:tcPr>
          <w:p>
            <w:pPr>
              <w:jc w:val="left"/>
            </w:pPr>
            <w:r/>
            <w:r>
              <w:rPr>
                <w:rFonts w:ascii="Meiryo" w:hAnsi="Meiryo" w:eastAsia="Meiryo"/>
                <w:b w:val="0"/>
                <w:sz w:val="16"/>
              </w:rPr>
              <w:t>町外利用 × 移動困難</w:t>
            </w:r>
          </w:p>
        </w:tc>
        <w:tc>
          <w:tcPr>
            <w:tcW w:type="dxa" w:w="3402"/>
            <w:vAlign w:val="center"/>
          </w:tcPr>
          <w:p>
            <w:pPr>
              <w:jc w:val="left"/>
            </w:pPr>
            <w:r/>
            <w:r>
              <w:rPr>
                <w:rFonts w:ascii="Meiryo" w:hAnsi="Meiryo" w:eastAsia="Meiryo"/>
                <w:b w:val="0"/>
                <w:sz w:val="16"/>
              </w:rPr>
              <w:t>圏域依存と交通課題を把握</w:t>
            </w:r>
          </w:p>
        </w:tc>
        <w:tc>
          <w:tcPr>
            <w:tcW w:type="dxa" w:w="3402"/>
            <w:vAlign w:val="center"/>
          </w:tcPr>
          <w:p>
            <w:pPr>
              <w:jc w:val="left"/>
            </w:pPr>
            <w:r/>
            <w:r>
              <w:rPr>
                <w:rFonts w:ascii="Meiryo" w:hAnsi="Meiryo" w:eastAsia="Meiryo"/>
                <w:b w:val="0"/>
                <w:sz w:val="16"/>
              </w:rPr>
              <w:t>移動支援、公共交通</w:t>
            </w:r>
          </w:p>
        </w:tc>
      </w:tr>
      <w:tr>
        <w:tc>
          <w:tcPr>
            <w:tcW w:type="dxa" w:w="2835"/>
            <w:vAlign w:val="center"/>
            <w:shd w:fill="F7F7F7"/>
          </w:tcPr>
          <w:p>
            <w:pPr>
              <w:jc w:val="left"/>
            </w:pPr>
            <w:r/>
            <w:r>
              <w:rPr>
                <w:rFonts w:ascii="Meiryo" w:hAnsi="Meiryo" w:eastAsia="Meiryo"/>
                <w:b w:val="0"/>
                <w:sz w:val="16"/>
              </w:rPr>
              <w:t>災害時支援者有無 × 医療・移動困難</w:t>
            </w:r>
          </w:p>
        </w:tc>
        <w:tc>
          <w:tcPr>
            <w:tcW w:type="dxa" w:w="3402"/>
            <w:vAlign w:val="center"/>
          </w:tcPr>
          <w:p>
            <w:pPr>
              <w:jc w:val="left"/>
            </w:pPr>
            <w:r/>
            <w:r>
              <w:rPr>
                <w:rFonts w:ascii="Meiryo" w:hAnsi="Meiryo" w:eastAsia="Meiryo"/>
                <w:b w:val="0"/>
                <w:sz w:val="16"/>
              </w:rPr>
              <w:t>個別避難計画対象を把握</w:t>
            </w:r>
          </w:p>
        </w:tc>
        <w:tc>
          <w:tcPr>
            <w:tcW w:type="dxa" w:w="3402"/>
            <w:vAlign w:val="center"/>
          </w:tcPr>
          <w:p>
            <w:pPr>
              <w:jc w:val="left"/>
            </w:pPr>
            <w:r/>
            <w:r>
              <w:rPr>
                <w:rFonts w:ascii="Meiryo" w:hAnsi="Meiryo" w:eastAsia="Meiryo"/>
                <w:b w:val="0"/>
                <w:sz w:val="16"/>
              </w:rPr>
              <w:t>防災、福祉避難所</w:t>
            </w:r>
          </w:p>
        </w:tc>
      </w:tr>
    </w:tbl>
    <w:p/>
    <w:p>
      <w:pPr>
        <w:pStyle w:val="Heading1"/>
      </w:pPr>
      <w:r>
        <w:t>12. 計画推進・評価体制</w:t>
      </w:r>
    </w:p>
    <w:p>
      <w:pPr>
        <w:spacing w:after="120"/>
      </w:pPr>
      <w:r>
        <w:rPr>
          <w:rFonts w:ascii="Meiryo" w:hAnsi="Meiryo" w:eastAsia="Meiryo"/>
          <w:sz w:val="20"/>
        </w:rPr>
        <w:t>本計画は、自立支援協議会、相談支援事業所、障がい福祉サービス事業所、医療機関、教育委員会、学校、社会福祉協議会、防災担当、関係課と連携し、毎年度の実績確認とPDCAにより進行管理します。特に、見込量と実績の乖離、0人見込サービスの発生状況、医療的ケア児・18歳移行・防災の対応状況を重点的に確認しま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2268"/>
            <w:vAlign w:val="center"/>
            <w:shd w:fill="2F6B3F"/>
          </w:tcPr>
          <w:p>
            <w:pPr>
              <w:jc w:val="left"/>
            </w:pPr>
            <w:r/>
            <w:r>
              <w:rPr>
                <w:rFonts w:ascii="Meiryo" w:hAnsi="Meiryo" w:eastAsia="Meiryo"/>
                <w:b/>
                <w:color w:val="FFFFFF"/>
                <w:sz w:val="16"/>
              </w:rPr>
              <w:t>管理項目</w:t>
            </w:r>
          </w:p>
        </w:tc>
        <w:tc>
          <w:tcPr>
            <w:tcW w:type="dxa" w:w="2835"/>
            <w:vAlign w:val="center"/>
            <w:shd w:fill="2F6B3F"/>
          </w:tcPr>
          <w:p>
            <w:pPr>
              <w:jc w:val="left"/>
            </w:pPr>
            <w:r/>
            <w:r>
              <w:rPr>
                <w:rFonts w:ascii="Meiryo" w:hAnsi="Meiryo" w:eastAsia="Meiryo"/>
                <w:b/>
                <w:color w:val="FFFFFF"/>
                <w:sz w:val="16"/>
              </w:rPr>
              <w:t>確認時期</w:t>
            </w:r>
          </w:p>
        </w:tc>
        <w:tc>
          <w:tcPr>
            <w:tcW w:type="dxa" w:w="4535"/>
            <w:vAlign w:val="center"/>
            <w:shd w:fill="2F6B3F"/>
          </w:tcPr>
          <w:p>
            <w:pPr>
              <w:jc w:val="left"/>
            </w:pPr>
            <w:r/>
            <w:r>
              <w:rPr>
                <w:rFonts w:ascii="Meiryo" w:hAnsi="Meiryo" w:eastAsia="Meiryo"/>
                <w:b/>
                <w:color w:val="FFFFFF"/>
                <w:sz w:val="16"/>
              </w:rPr>
              <w:t>評価方法</w:t>
            </w:r>
          </w:p>
        </w:tc>
      </w:tr>
      <w:tr>
        <w:tc>
          <w:tcPr>
            <w:tcW w:type="dxa" w:w="2268"/>
            <w:vAlign w:val="center"/>
            <w:shd w:fill="F7F7F7"/>
          </w:tcPr>
          <w:p>
            <w:pPr>
              <w:jc w:val="left"/>
            </w:pPr>
            <w:r/>
            <w:r>
              <w:rPr>
                <w:rFonts w:ascii="Meiryo" w:hAnsi="Meiryo" w:eastAsia="Meiryo"/>
                <w:b w:val="0"/>
                <w:sz w:val="16"/>
              </w:rPr>
              <w:t>サービス見込量</w:t>
            </w:r>
          </w:p>
        </w:tc>
        <w:tc>
          <w:tcPr>
            <w:tcW w:type="dxa" w:w="2835"/>
            <w:vAlign w:val="center"/>
          </w:tcPr>
          <w:p>
            <w:pPr>
              <w:jc w:val="left"/>
            </w:pPr>
            <w:r/>
            <w:r>
              <w:rPr>
                <w:rFonts w:ascii="Meiryo" w:hAnsi="Meiryo" w:eastAsia="Meiryo"/>
                <w:b w:val="0"/>
                <w:sz w:val="16"/>
              </w:rPr>
              <w:t>毎年度</w:t>
            </w:r>
          </w:p>
        </w:tc>
        <w:tc>
          <w:tcPr>
            <w:tcW w:type="dxa" w:w="4535"/>
            <w:vAlign w:val="center"/>
          </w:tcPr>
          <w:p>
            <w:pPr>
              <w:jc w:val="left"/>
            </w:pPr>
            <w:r/>
            <w:r>
              <w:rPr>
                <w:rFonts w:ascii="Meiryo" w:hAnsi="Meiryo" w:eastAsia="Meiryo"/>
                <w:b w:val="0"/>
                <w:sz w:val="16"/>
              </w:rPr>
              <w:t>計画値・実績値・支給決定量・実利用量の比較</w:t>
            </w:r>
          </w:p>
        </w:tc>
      </w:tr>
      <w:tr>
        <w:tc>
          <w:tcPr>
            <w:tcW w:type="dxa" w:w="2268"/>
            <w:vAlign w:val="center"/>
            <w:shd w:fill="F7F7F7"/>
          </w:tcPr>
          <w:p>
            <w:pPr>
              <w:jc w:val="left"/>
            </w:pPr>
            <w:r/>
            <w:r>
              <w:rPr>
                <w:rFonts w:ascii="Meiryo" w:hAnsi="Meiryo" w:eastAsia="Meiryo"/>
                <w:b w:val="0"/>
                <w:sz w:val="16"/>
              </w:rPr>
              <w:t>相談支援体制</w:t>
            </w:r>
          </w:p>
        </w:tc>
        <w:tc>
          <w:tcPr>
            <w:tcW w:type="dxa" w:w="2835"/>
            <w:vAlign w:val="center"/>
          </w:tcPr>
          <w:p>
            <w:pPr>
              <w:jc w:val="left"/>
            </w:pPr>
            <w:r/>
            <w:r>
              <w:rPr>
                <w:rFonts w:ascii="Meiryo" w:hAnsi="Meiryo" w:eastAsia="Meiryo"/>
                <w:b w:val="0"/>
                <w:sz w:val="16"/>
              </w:rPr>
              <w:t>毎年度</w:t>
            </w:r>
          </w:p>
        </w:tc>
        <w:tc>
          <w:tcPr>
            <w:tcW w:type="dxa" w:w="4535"/>
            <w:vAlign w:val="center"/>
          </w:tcPr>
          <w:p>
            <w:pPr>
              <w:jc w:val="left"/>
            </w:pPr>
            <w:r/>
            <w:r>
              <w:rPr>
                <w:rFonts w:ascii="Meiryo" w:hAnsi="Meiryo" w:eastAsia="Meiryo"/>
                <w:b w:val="0"/>
                <w:sz w:val="16"/>
              </w:rPr>
              <w:t>計画相談、セルフプラン、困難ケース、協議会意見</w:t>
            </w:r>
          </w:p>
        </w:tc>
      </w:tr>
      <w:tr>
        <w:tc>
          <w:tcPr>
            <w:tcW w:type="dxa" w:w="2268"/>
            <w:vAlign w:val="center"/>
            <w:shd w:fill="F7F7F7"/>
          </w:tcPr>
          <w:p>
            <w:pPr>
              <w:jc w:val="left"/>
            </w:pPr>
            <w:r/>
            <w:r>
              <w:rPr>
                <w:rFonts w:ascii="Meiryo" w:hAnsi="Meiryo" w:eastAsia="Meiryo"/>
                <w:b w:val="0"/>
                <w:sz w:val="16"/>
              </w:rPr>
              <w:t>障がい児支援</w:t>
            </w:r>
          </w:p>
        </w:tc>
        <w:tc>
          <w:tcPr>
            <w:tcW w:type="dxa" w:w="2835"/>
            <w:vAlign w:val="center"/>
          </w:tcPr>
          <w:p>
            <w:pPr>
              <w:jc w:val="left"/>
            </w:pPr>
            <w:r/>
            <w:r>
              <w:rPr>
                <w:rFonts w:ascii="Meiryo" w:hAnsi="Meiryo" w:eastAsia="Meiryo"/>
                <w:b w:val="0"/>
                <w:sz w:val="16"/>
              </w:rPr>
              <w:t>毎年度</w:t>
            </w:r>
          </w:p>
        </w:tc>
        <w:tc>
          <w:tcPr>
            <w:tcW w:type="dxa" w:w="4535"/>
            <w:vAlign w:val="center"/>
          </w:tcPr>
          <w:p>
            <w:pPr>
              <w:jc w:val="left"/>
            </w:pPr>
            <w:r/>
            <w:r>
              <w:rPr>
                <w:rFonts w:ascii="Meiryo" w:hAnsi="Meiryo" w:eastAsia="Meiryo"/>
                <w:b w:val="0"/>
                <w:sz w:val="16"/>
              </w:rPr>
              <w:t>児発、放デイ、18歳移行、医療的ケア児の状況</w:t>
            </w:r>
          </w:p>
        </w:tc>
      </w:tr>
      <w:tr>
        <w:tc>
          <w:tcPr>
            <w:tcW w:type="dxa" w:w="2268"/>
            <w:vAlign w:val="center"/>
            <w:shd w:fill="F7F7F7"/>
          </w:tcPr>
          <w:p>
            <w:pPr>
              <w:jc w:val="left"/>
            </w:pPr>
            <w:r/>
            <w:r>
              <w:rPr>
                <w:rFonts w:ascii="Meiryo" w:hAnsi="Meiryo" w:eastAsia="Meiryo"/>
                <w:b w:val="0"/>
                <w:sz w:val="16"/>
              </w:rPr>
              <w:t>地域生活支援</w:t>
            </w:r>
          </w:p>
        </w:tc>
        <w:tc>
          <w:tcPr>
            <w:tcW w:type="dxa" w:w="2835"/>
            <w:vAlign w:val="center"/>
          </w:tcPr>
          <w:p>
            <w:pPr>
              <w:jc w:val="left"/>
            </w:pPr>
            <w:r/>
            <w:r>
              <w:rPr>
                <w:rFonts w:ascii="Meiryo" w:hAnsi="Meiryo" w:eastAsia="Meiryo"/>
                <w:b w:val="0"/>
                <w:sz w:val="16"/>
              </w:rPr>
              <w:t>毎年度</w:t>
            </w:r>
          </w:p>
        </w:tc>
        <w:tc>
          <w:tcPr>
            <w:tcW w:type="dxa" w:w="4535"/>
            <w:vAlign w:val="center"/>
          </w:tcPr>
          <w:p>
            <w:pPr>
              <w:jc w:val="left"/>
            </w:pPr>
            <w:r/>
            <w:r>
              <w:rPr>
                <w:rFonts w:ascii="Meiryo" w:hAnsi="Meiryo" w:eastAsia="Meiryo"/>
                <w:b w:val="0"/>
                <w:sz w:val="16"/>
              </w:rPr>
              <w:t>地域移行・定着、GH、短期入所、親亡き後支援</w:t>
            </w:r>
          </w:p>
        </w:tc>
      </w:tr>
      <w:tr>
        <w:tc>
          <w:tcPr>
            <w:tcW w:type="dxa" w:w="2268"/>
            <w:vAlign w:val="center"/>
            <w:shd w:fill="F7F7F7"/>
          </w:tcPr>
          <w:p>
            <w:pPr>
              <w:jc w:val="left"/>
            </w:pPr>
            <w:r/>
            <w:r>
              <w:rPr>
                <w:rFonts w:ascii="Meiryo" w:hAnsi="Meiryo" w:eastAsia="Meiryo"/>
                <w:b w:val="0"/>
                <w:sz w:val="16"/>
              </w:rPr>
              <w:t>防災・権利擁護</w:t>
            </w:r>
          </w:p>
        </w:tc>
        <w:tc>
          <w:tcPr>
            <w:tcW w:type="dxa" w:w="2835"/>
            <w:vAlign w:val="center"/>
          </w:tcPr>
          <w:p>
            <w:pPr>
              <w:jc w:val="left"/>
            </w:pPr>
            <w:r/>
            <w:r>
              <w:rPr>
                <w:rFonts w:ascii="Meiryo" w:hAnsi="Meiryo" w:eastAsia="Meiryo"/>
                <w:b w:val="0"/>
                <w:sz w:val="16"/>
              </w:rPr>
              <w:t>随時</w:t>
            </w:r>
          </w:p>
        </w:tc>
        <w:tc>
          <w:tcPr>
            <w:tcW w:type="dxa" w:w="4535"/>
            <w:vAlign w:val="center"/>
          </w:tcPr>
          <w:p>
            <w:pPr>
              <w:jc w:val="left"/>
            </w:pPr>
            <w:r/>
            <w:r>
              <w:rPr>
                <w:rFonts w:ascii="Meiryo" w:hAnsi="Meiryo" w:eastAsia="Meiryo"/>
                <w:b w:val="0"/>
                <w:sz w:val="16"/>
              </w:rPr>
              <w:t>個別避難計画、福祉避難所、虐待防止、成年後見</w:t>
            </w:r>
          </w:p>
        </w:tc>
      </w:tr>
    </w:tbl>
    <w:p/>
    <w:p>
      <w:pPr>
        <w:pStyle w:val="Heading1"/>
      </w:pPr>
      <w:r>
        <w:t>13. 今後確定が必要な資料</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c>
          <w:tcPr>
            <w:tcW w:type="dxa" w:w="1134"/>
            <w:vAlign w:val="center"/>
            <w:shd w:fill="2F6B3F"/>
          </w:tcPr>
          <w:p>
            <w:pPr>
              <w:jc w:val="left"/>
            </w:pPr>
            <w:r/>
            <w:r>
              <w:rPr>
                <w:rFonts w:ascii="Meiryo" w:hAnsi="Meiryo" w:eastAsia="Meiryo"/>
                <w:b/>
                <w:color w:val="FFFFFF"/>
                <w:sz w:val="16"/>
              </w:rPr>
              <w:t>優先</w:t>
            </w:r>
          </w:p>
        </w:tc>
        <w:tc>
          <w:tcPr>
            <w:tcW w:type="dxa" w:w="4535"/>
            <w:vAlign w:val="center"/>
            <w:shd w:fill="2F6B3F"/>
          </w:tcPr>
          <w:p>
            <w:pPr>
              <w:jc w:val="left"/>
            </w:pPr>
            <w:r/>
            <w:r>
              <w:rPr>
                <w:rFonts w:ascii="Meiryo" w:hAnsi="Meiryo" w:eastAsia="Meiryo"/>
                <w:b/>
                <w:color w:val="FFFFFF"/>
                <w:sz w:val="16"/>
              </w:rPr>
              <w:t>資料名</w:t>
            </w:r>
          </w:p>
        </w:tc>
        <w:tc>
          <w:tcPr>
            <w:tcW w:type="dxa" w:w="3969"/>
            <w:vAlign w:val="center"/>
            <w:shd w:fill="2F6B3F"/>
          </w:tcPr>
          <w:p>
            <w:pPr>
              <w:jc w:val="left"/>
            </w:pPr>
            <w:r/>
            <w:r>
              <w:rPr>
                <w:rFonts w:ascii="Meiryo" w:hAnsi="Meiryo" w:eastAsia="Meiryo"/>
                <w:b/>
                <w:color w:val="FFFFFF"/>
                <w:sz w:val="16"/>
              </w:rPr>
              <w:t>用途</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R6～R8サービス別実績（月別利用者数・利用日数・利用時間）</w:t>
            </w:r>
          </w:p>
        </w:tc>
        <w:tc>
          <w:tcPr>
            <w:tcW w:type="dxa" w:w="3969"/>
            <w:vAlign w:val="center"/>
          </w:tcPr>
          <w:p>
            <w:pPr>
              <w:jc w:val="left"/>
            </w:pPr>
            <w:r/>
            <w:r>
              <w:rPr>
                <w:rFonts w:ascii="Meiryo" w:hAnsi="Meiryo" w:eastAsia="Meiryo"/>
                <w:b w:val="0"/>
                <w:sz w:val="16"/>
              </w:rPr>
              <w:t>見込量算定</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支給決定量と実利用量</w:t>
            </w:r>
          </w:p>
        </w:tc>
        <w:tc>
          <w:tcPr>
            <w:tcW w:type="dxa" w:w="3969"/>
            <w:vAlign w:val="center"/>
          </w:tcPr>
          <w:p>
            <w:pPr>
              <w:jc w:val="left"/>
            </w:pPr>
            <w:r/>
            <w:r>
              <w:rPr>
                <w:rFonts w:ascii="Meiryo" w:hAnsi="Meiryo" w:eastAsia="Meiryo"/>
                <w:b w:val="0"/>
                <w:sz w:val="16"/>
              </w:rPr>
              <w:t>未利用・供給不足の把握</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町内・町外事業所別利用者数</w:t>
            </w:r>
          </w:p>
        </w:tc>
        <w:tc>
          <w:tcPr>
            <w:tcW w:type="dxa" w:w="3969"/>
            <w:vAlign w:val="center"/>
          </w:tcPr>
          <w:p>
            <w:pPr>
              <w:jc w:val="left"/>
            </w:pPr>
            <w:r/>
            <w:r>
              <w:rPr>
                <w:rFonts w:ascii="Meiryo" w:hAnsi="Meiryo" w:eastAsia="Meiryo"/>
                <w:b w:val="0"/>
                <w:sz w:val="16"/>
              </w:rPr>
              <w:t>圏域依存と供給制約の確認</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計画相談・セルフプラン件数</w:t>
            </w:r>
          </w:p>
        </w:tc>
        <w:tc>
          <w:tcPr>
            <w:tcW w:type="dxa" w:w="3969"/>
            <w:vAlign w:val="center"/>
          </w:tcPr>
          <w:p>
            <w:pPr>
              <w:jc w:val="left"/>
            </w:pPr>
            <w:r/>
            <w:r>
              <w:rPr>
                <w:rFonts w:ascii="Meiryo" w:hAnsi="Meiryo" w:eastAsia="Meiryo"/>
                <w:b w:val="0"/>
                <w:sz w:val="16"/>
              </w:rPr>
              <w:t>相談支援体制評価</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障がい児通所支援の年齢・学年別利用者</w:t>
            </w:r>
          </w:p>
        </w:tc>
        <w:tc>
          <w:tcPr>
            <w:tcW w:type="dxa" w:w="3969"/>
            <w:vAlign w:val="center"/>
          </w:tcPr>
          <w:p>
            <w:pPr>
              <w:jc w:val="left"/>
            </w:pPr>
            <w:r/>
            <w:r>
              <w:rPr>
                <w:rFonts w:ascii="Meiryo" w:hAnsi="Meiryo" w:eastAsia="Meiryo"/>
                <w:b w:val="0"/>
                <w:sz w:val="16"/>
              </w:rPr>
              <w:t>放デイ・18歳移行</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特別支援学校・支援学級の卒業予定者</w:t>
            </w:r>
          </w:p>
        </w:tc>
        <w:tc>
          <w:tcPr>
            <w:tcW w:type="dxa" w:w="3969"/>
            <w:vAlign w:val="center"/>
          </w:tcPr>
          <w:p>
            <w:pPr>
              <w:jc w:val="left"/>
            </w:pPr>
            <w:r/>
            <w:r>
              <w:rPr>
                <w:rFonts w:ascii="Meiryo" w:hAnsi="Meiryo" w:eastAsia="Meiryo"/>
                <w:b w:val="0"/>
                <w:sz w:val="16"/>
              </w:rPr>
              <w:t>就労選択、B型、生活介護</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医療的ケア児・重症心身障がい児の有無</w:t>
            </w:r>
          </w:p>
        </w:tc>
        <w:tc>
          <w:tcPr>
            <w:tcW w:type="dxa" w:w="3969"/>
            <w:vAlign w:val="center"/>
          </w:tcPr>
          <w:p>
            <w:pPr>
              <w:jc w:val="left"/>
            </w:pPr>
            <w:r/>
            <w:r>
              <w:rPr>
                <w:rFonts w:ascii="Meiryo" w:hAnsi="Meiryo" w:eastAsia="Meiryo"/>
                <w:b w:val="0"/>
                <w:sz w:val="16"/>
              </w:rPr>
              <w:t>医療的ケア児支援、居宅訪問型児発</w:t>
            </w:r>
          </w:p>
        </w:tc>
      </w:tr>
      <w:tr>
        <w:tc>
          <w:tcPr>
            <w:tcW w:type="dxa" w:w="1134"/>
            <w:vAlign w:val="center"/>
            <w:shd w:fill="F7F7F7"/>
          </w:tcPr>
          <w:p>
            <w:pPr>
              <w:jc w:val="left"/>
            </w:pPr>
            <w:r/>
            <w:r>
              <w:rPr>
                <w:rFonts w:ascii="Meiryo" w:hAnsi="Meiryo" w:eastAsia="Meiryo"/>
                <w:b w:val="0"/>
                <w:sz w:val="16"/>
              </w:rPr>
              <w:t>高</w:t>
            </w:r>
          </w:p>
        </w:tc>
        <w:tc>
          <w:tcPr>
            <w:tcW w:type="dxa" w:w="4535"/>
            <w:vAlign w:val="center"/>
          </w:tcPr>
          <w:p>
            <w:pPr>
              <w:jc w:val="left"/>
            </w:pPr>
            <w:r/>
            <w:r>
              <w:rPr>
                <w:rFonts w:ascii="Meiryo" w:hAnsi="Meiryo" w:eastAsia="Meiryo"/>
                <w:b w:val="0"/>
                <w:sz w:val="16"/>
              </w:rPr>
              <w:t>施設入所者・療養介護利用者の状況</w:t>
            </w:r>
          </w:p>
        </w:tc>
        <w:tc>
          <w:tcPr>
            <w:tcW w:type="dxa" w:w="3969"/>
            <w:vAlign w:val="center"/>
          </w:tcPr>
          <w:p>
            <w:pPr>
              <w:jc w:val="left"/>
            </w:pPr>
            <w:r/>
            <w:r>
              <w:rPr>
                <w:rFonts w:ascii="Meiryo" w:hAnsi="Meiryo" w:eastAsia="Meiryo"/>
                <w:b w:val="0"/>
                <w:sz w:val="16"/>
              </w:rPr>
              <w:t>地域移行、療養介護</w:t>
            </w:r>
          </w:p>
        </w:tc>
      </w:tr>
      <w:tr>
        <w:tc>
          <w:tcPr>
            <w:tcW w:type="dxa" w:w="1134"/>
            <w:vAlign w:val="center"/>
            <w:shd w:fill="F7F7F7"/>
          </w:tcPr>
          <w:p>
            <w:pPr>
              <w:jc w:val="left"/>
            </w:pPr>
            <w:r/>
            <w:r>
              <w:rPr>
                <w:rFonts w:ascii="Meiryo" w:hAnsi="Meiryo" w:eastAsia="Meiryo"/>
                <w:b w:val="0"/>
                <w:sz w:val="16"/>
              </w:rPr>
              <w:t>中</w:t>
            </w:r>
          </w:p>
        </w:tc>
        <w:tc>
          <w:tcPr>
            <w:tcW w:type="dxa" w:w="4535"/>
            <w:vAlign w:val="center"/>
          </w:tcPr>
          <w:p>
            <w:pPr>
              <w:jc w:val="left"/>
            </w:pPr>
            <w:r/>
            <w:r>
              <w:rPr>
                <w:rFonts w:ascii="Meiryo" w:hAnsi="Meiryo" w:eastAsia="Meiryo"/>
                <w:b w:val="0"/>
                <w:sz w:val="16"/>
              </w:rPr>
              <w:t>避難行動要支援者名簿・個別避難計画作成状況</w:t>
            </w:r>
          </w:p>
        </w:tc>
        <w:tc>
          <w:tcPr>
            <w:tcW w:type="dxa" w:w="3969"/>
            <w:vAlign w:val="center"/>
          </w:tcPr>
          <w:p>
            <w:pPr>
              <w:jc w:val="left"/>
            </w:pPr>
            <w:r/>
            <w:r>
              <w:rPr>
                <w:rFonts w:ascii="Meiryo" w:hAnsi="Meiryo" w:eastAsia="Meiryo"/>
                <w:b w:val="0"/>
                <w:sz w:val="16"/>
              </w:rPr>
              <w:t>防災施策</w:t>
            </w:r>
          </w:p>
        </w:tc>
      </w:tr>
      <w:tr>
        <w:tc>
          <w:tcPr>
            <w:tcW w:type="dxa" w:w="1134"/>
            <w:vAlign w:val="center"/>
            <w:shd w:fill="F7F7F7"/>
          </w:tcPr>
          <w:p>
            <w:pPr>
              <w:jc w:val="left"/>
            </w:pPr>
            <w:r/>
            <w:r>
              <w:rPr>
                <w:rFonts w:ascii="Meiryo" w:hAnsi="Meiryo" w:eastAsia="Meiryo"/>
                <w:b w:val="0"/>
                <w:sz w:val="16"/>
              </w:rPr>
              <w:t>中</w:t>
            </w:r>
          </w:p>
        </w:tc>
        <w:tc>
          <w:tcPr>
            <w:tcW w:type="dxa" w:w="4535"/>
            <w:vAlign w:val="center"/>
          </w:tcPr>
          <w:p>
            <w:pPr>
              <w:jc w:val="left"/>
            </w:pPr>
            <w:r/>
            <w:r>
              <w:rPr>
                <w:rFonts w:ascii="Meiryo" w:hAnsi="Meiryo" w:eastAsia="Meiryo"/>
                <w:b w:val="0"/>
                <w:sz w:val="16"/>
              </w:rPr>
              <w:t>地域生活支援事業の事業別実績</w:t>
            </w:r>
          </w:p>
        </w:tc>
        <w:tc>
          <w:tcPr>
            <w:tcW w:type="dxa" w:w="3969"/>
            <w:vAlign w:val="center"/>
          </w:tcPr>
          <w:p>
            <w:pPr>
              <w:jc w:val="left"/>
            </w:pPr>
            <w:r/>
            <w:r>
              <w:rPr>
                <w:rFonts w:ascii="Meiryo" w:hAnsi="Meiryo" w:eastAsia="Meiryo"/>
                <w:b w:val="0"/>
                <w:sz w:val="16"/>
              </w:rPr>
              <w:t>財源・施策評価</w:t>
            </w:r>
          </w:p>
        </w:tc>
      </w:tr>
    </w:tbl>
    <w:p/>
    <w:sectPr w:rsidR="00FC693F" w:rsidRPr="0006063C" w:rsidSect="00034616">
      <w:footerReference w:type="default" r:id="rId9"/>
      <w:pgSz w:w="11906" w:h="16838"/>
      <w:pgMar w:top="102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eastAsia="Meiryo"/>
        <w:sz w:val="16"/>
      </w:rPr>
      <w:t xml:space="preserve">小野町 計画素案（作業用）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2F6B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2F6B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2F6B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eiryo" w:hAnsi="Meiryo" w:eastAsia="Meiry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