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合計120分です。時間が限られる場合は、項目1・2・7・13・14を優先してください。この5件はいずれも他の作業の前提となります。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35件（重大6件・要確認21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結果報告書（Word・8章48表39図）を作成しました。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