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616000" cy="1388279"/>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616000" cy="1388279"/>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616000" cy="2483296"/>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616000" cy="2483296"/>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616000" cy="1388279"/>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616000" cy="1784596"/>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616000" cy="1784596"/>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616000" cy="1995738"/>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616000" cy="1995738"/>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616000" cy="2024609"/>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616000" cy="2024609"/>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616000" cy="2613386"/>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616000" cy="2613386"/>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616000" cy="2809851"/>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616000" cy="2809851"/>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616000" cy="4416538"/>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616000" cy="4416538"/>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616000" cy="1388279"/>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616000" cy="186341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616000" cy="186341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616000" cy="4019366"/>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616000" cy="4019366"/>
                    </a:xfrm>
                    <a:prstGeom prst="rect"/>
                  </pic:spPr>
                </pic:pic>
              </a:graphicData>
            </a:graphic>
          </wp:inline>
        </w:drawing>
      </w:r>
    </w:p>
    <w:p>
      <w:pPr>
        <w:pStyle w:val="note"/>
        <w:spacing w:after="80" w:line="276" w:lineRule="auto"/>
      </w:pPr>
      <w:r>
        <w:rPr>
          <w:b w:val="0"/>
        </w:rPr>
        <w:t>事業所票15件のうち1件は、事業所名の記入はあるものの各設問が0又は記号のみとなっています。対象となる事例が0件であったのか未記入であるのかが判別できないため、「回答事業所15件」と「集計に反映した事業所」を区別する必要があります。提出元への確認を要します。</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442"/>
        <w:gridCol w:w="1442"/>
        <w:gridCol w:w="1442"/>
        <w:gridCol w:w="1442"/>
        <w:gridCol w:w="1442"/>
        <w:gridCol w:w="1442"/>
        <w:gridCol w:w="1442"/>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616000" cy="1920941"/>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616000" cy="1920941"/>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616000" cy="3669704"/>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616000" cy="3669704"/>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616000" cy="2483296"/>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616000" cy="2483296"/>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616000" cy="1352153"/>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616000" cy="1352153"/>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616000" cy="3534378"/>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616000" cy="3534378"/>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616000" cy="1660763"/>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616000" cy="1660763"/>
                    </a:xfrm>
                    <a:prstGeom prst="rect"/>
                  </pic:spPr>
                </pic:pic>
              </a:graphicData>
            </a:graphic>
          </wp:inline>
        </w:drawing>
      </w:r>
    </w:p>
    <w:tbl>
      <w:tblPr>
        <w:tblStyle w:val="TableGrid"/>
        <w:tblW w:type="auto" w:w="0"/>
        <w:jc w:val="center"/>
        <w:tblLook w:firstColumn="1" w:firstRow="1" w:lastColumn="0" w:lastRow="0" w:noHBand="0" w:noVBand="1" w:val="04A0"/>
      </w:tblPr>
      <w:tblGrid>
        <w:gridCol w:w="5046"/>
        <w:gridCol w:w="504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616000" cy="2653673"/>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616000" cy="2653673"/>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616000" cy="3793531"/>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616000" cy="3793531"/>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616000" cy="3137306"/>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616000" cy="3137306"/>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616000" cy="1947449"/>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616000" cy="1947449"/>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616000" cy="2866161"/>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616000" cy="1388279"/>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616000" cy="1388279"/>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616000" cy="1388279"/>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616000" cy="2459264"/>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616000" cy="2459264"/>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616000" cy="1388279"/>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616000" cy="2060253"/>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616000" cy="2060253"/>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616000" cy="2528365"/>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616000" cy="2528365"/>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616000" cy="1388279"/>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616000" cy="2866161"/>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616000" cy="2318639"/>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616000" cy="2318639"/>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616000" cy="2894943"/>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616000" cy="2894943"/>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616000" cy="217994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616000" cy="217994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616000" cy="2866161"/>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616000" cy="2866161"/>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616000" cy="1585693"/>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616000" cy="1585693"/>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616000" cy="283794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616000" cy="283794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616000" cy="1524343"/>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616000" cy="1524343"/>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2018"/>
        <w:gridCol w:w="2018"/>
        <w:gridCol w:w="2018"/>
        <w:gridCol w:w="2018"/>
        <w:gridCol w:w="201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調査で得られた件数を需要量として用いるには、次の補正が必要です。本報告書ではこの補正を行っていません。点検事項の取扱いが決まった後に、低位・標準・高位の3シナリオとして別途算定します。</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364"/>
        <w:gridCol w:w="3364"/>
        <w:gridCol w:w="3364"/>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523"/>
        <w:gridCol w:w="2523"/>
        <w:gridCol w:w="2523"/>
        <w:gridCol w:w="2523"/>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