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委員からの想定質問と回答ポイント（全69問・8カテゴリ）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カテゴリ構成（全69問）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8事業所の14の指定すべてについて、定員・在所者数・入所率・待機者数・職種別の従業者数・前年度の採用者数及び退職者数・指定の年月日・退所先を採録しています（令和8年10月）。あわせて、入所率と退所理由の推移を宮城県「老人福祉施設等入所状況調」（3か月ごと・14時点）で把握しました。事業所にお手数をおかけせず、また町のご回答をお待ちすることなく把握できました。さらに、延べ利用日数による稼働率・短期入所の利用・職員数の推移を、地域包括ケア「見える化」システム（事業所分析・各年9月）で令和3年から令和7年まで把握しました。⚠ いずれの資料にもないものは3件（入所前の居所・経営の状況・町への要望）です。入所前の居所は県の入所指針が定める保険者の協力の場で集計値を求めることを検討し、経営の状況は計画に書かず、町への要望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資料の数値は信用してよいのか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保険料の試算は、算定式に印字されている値だけを用いて全39項目を検算しています。給付費は介護保険事業状況報告（年報・令和7年度）と、令和7年度の基準値は地域包括ケア「見える化」システムの総括表と32サービスすべてで突き合わせています。供給側の数値は介護サービス情報公表システムと宮城県の入所状況調という公表資料によっています。同じ数値を2つの資料に別々に書かず、出所を1か所に固定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６（第１０期の算定・保険料を動かす要因）。保険料の検算39項目すべて適合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8事業所の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介護サービス情報公表システム（介護保険法第115条の35）。町内8事業所の14の指定・記入日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宮城県「老人福祉施設等入所状況調」で3か月ごとの推移をみると、介護老人福祉施設は97.5〜100.0％と70.0〜100.0％で、1施設には恒常的に空きがあります。延べ利用日数でみた稼働率（地域包括ケア「見える化」システム（事業所分析・各年9月））は、令和7年で介護老人福祉施設98.8％・介護老人保健施設91.9％、地域密着型介護老人福祉施設78.7％です。⚠ 地域密着型は令和5年に定員を30人に増やした後、約6人分が埋まっていません（QB-68）。</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介護サービス情報公表システム（職種別の従業者数と常勤換算・8事業所の14の指定すべて）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QB-62　【民生委員】　町内にあった軽費老人ホームはどうなったのか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にあった軽費老人ホーム（定員70人）は、令和6年3月31日をもって事業を廃止しました。宮城県「老人福祉施設等入所状況調」によると、入所者は令和5年4月1日時点で13人、7月1日時点で7人と減り、10月1日時点で0人となって休止中とされています。令和5年1月から9月までに退所した32人の退所先は、他の施設28人、入院3人、在宅1人です。⚠ 定員の70人が住まいを失ったのではありません。なくなったのは、町内の高齢者向けの住まいの選択肢として定員70人分です。⚠ 入所されていた方のうち本町の住民の数と、移られた先の施設の種別・市町村は、公表資料にはありません。廃止の理由と入所されていた方への措置は、社会福祉法第64条による宮城県への廃止届に記載される事項であり、その内容を確認しています。軽費老人ホームは老人福祉法に基づく施設で、介護保険の指定事業所ではないため、介護サービス情報公表システムには載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宮城県「老人福祉施設等入所状況調」（令和5年4月1日・7月1日・10月1日の入所現員と退所理由、令和6年1月1日「休止中」・4月1日以降掲載なし）。廃止日は法人の公表による。宮城県 軽費老人ホーム廃止届（様式第24号）の記載事項</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第2章2-7、川崎町_施設の入所状況の推移_県調査_R8.10.22.xlsx 05シート、確認事項No.154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QB-63　【有識者】　施設に入る前に在宅にいたのか病院にいたのかは、分からないのか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いずれの公表資料にもありません。ただし、宮城県指定介護老人福祉施設入所指針（令和5年7月25日）により、施設は入所希望者の置かれている状況を面談等で確認し、入所希望者名簿を5年間保管することとされています。また同指針は、保険者（町）が施設の入所規程の作成に積極的に協力し必要な援助を行うことを定めています。新たな調査ではなく、この協力の場で、名簿の集計値（在宅・医療機関・他の施設の別の人数）の提供を求めることを検討しています。個人の情報はいただきません。提供を受けられない場合は、退所先と入所希望者数により整備の必要量を判断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宮城県指定介護老人福祉施設入所指針 第3・第4(1)(5)</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QB-64　【有識者】　他の市町村も、同じ方法で施設の状況を把握しているのか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他の市町村の計画との比較は行っていません。本町の把握の方法は、国の介護サービス情報公表システムと、県が県内全施設について3か月ごとに公表している入所状況調という、どの市町村も使える公表資料によっています。他の市町村の書き方に合わせるのではなく、国・県の原典に基づいて把握していますので、比較の有無によって本町の数値や方針は変わりません。ご要望があれば、近隣市町の計画との比較を第3回までに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介護サービス情報公表システム／宮城県「老人福祉施設等入所状況調」</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川崎町_残る5件の確認方針_R8.10.22.md</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QB-68　【介護事業者】　増やした地域密着型特養の定員は埋まっているのか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埋まっていません。地域包括ケア「見える化」システム（事業所分析・各年9月）によると、町内の地域密着型介護老人福祉施設（2施設）は令和5年に定員を20人から30人に増やしましたが、延べ利用日数でみた稼働率は92.7％（令和3年）から78.7％（令和7年）に下がっており、約6人分の受入れの余地があります。宮城県内の同じサービスの中央値は94.9％です。⚠ これが職員不足による受入れの制限によるものかは確かめていません。施設・居住系の介護職員（常勤換算）は82.8人から80.5人に減っており、短期入所の利用者も月27人から14人へほぼ半減しています。空きの理由を確かめたうえで、第10期の見込量と必要利用定員総数（月27.2人）を据え置くか、町内の空き床の活用を見込量に反映するかを、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３（5年間の推移の表）。地域包括ケア「見える化」システム（事業所分析・各年9月）。稼働率＝延べ利用者数÷（定員×30日）（厚生労働省 地域分析の手引き 令和8年9月改訂版）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第2章2-7・第9章9-1、確認事項No.159・No.50</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A．定員を増やすには職員が要ります。選択4（介護人材）が確保できなければ、選択2のＣ（増床）は実現しません。また、入所・居住系の利用者が10人増えると保険料は月額約211円上がります。⚠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選択２の表。入所・居住系の利用者10人で月額約211円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事務局案は、基金残高の見通しと第11期以降の保険料の平準化を踏まえ、第9期と同じ考え方による50％取崩し（6,143円）を比較案の一つとして示す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いずれも基金の取崩しを行わない算定Ａの場合。事務局案の算定Ｂでは、改定率1％で月額92円で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しを行わない算定Ａでは、改定率1％あたり月額約66円、3％で約196円上がります。事務局案の算定Ｂでは1％で約92円・3％で約223円、算定Ｃでは1％で約119円・3％で約250円で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６（介護報酬改定率別の算定表・保険料を動かす要因の表）。改定率1％＝月額＋66円、3％＝＋196円（算定Ａ）。算定Ｂ＋92円・＋223円、算定Ｃ＋119円・＋250円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246円下がりますが（算定Ａの場合）、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７（交付金の評価と取り戻しをめざす27点）。保険者機能強化推進交付金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118頁・資料編（見込13頁）の計131頁です。詳細な分析（交付金の枝番の分析、保険料の感度分析、認知症施策の追加候補）を別冊に移すと、本文は106頁程度・計119頁程度となります。「100頁程度」を本文のみと読む場合でも、なお6頁程度の圧縮を要し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 本文118頁、別冊に移した場合 本文106頁程度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134事業と再掲4件）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第5章・第6章の事業一覧表（17表・134事業と再掲4件。体系全体は第8章の9事業を含め143事業）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計画書が118頁では、仕様書の「100頁程度」を超えるのではないか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本文118頁で、資料編（見込13頁）を加えると計131頁です。詳細な分析を別冊に移すと本文は106頁程度になります。「100頁程度」を本文のみと読むか資料編を含めて読むかで扱いが変わりますので、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８（頁数の見通しの表）。計画素案 本文118頁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QB-69　【学識経験者】　宮城県の計画とはどう関係するのか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宮城県は「第10期みやぎ高齢者元気プラン」（宮城県高齢者福祉計画と介護保険事業支援計画を一体で定めるもの）を策定中で、令和8年8月26日の推進委員会に骨子（案）が示されています。基本理念を継承し、「みんなで支え合う地域づくり」「自分らしい生き方の実現」「安心できるサービスの提供」の3つの基本的目標を掲げています。本町は仙南圏域（2市7町）に属します。計画素案1-2に、県の9つの基本課題と本計画の章節の対応表を置きました。県の認知症施策推進計画は同プランの1つの章として策定されるため、県の中間案が示された段階で、本計画の第6章・目標・見込量との整合を確かめます。また、計画の案を確定する前に宮城県の意見を聴くことが介護保険法第117条第13項で定められており、令和8年12月から事前協議を行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第1章1-2（第10期みやぎ高齢者元気プラン（骨子（案））との対応）・1-4（法令が定める手続）。宮城県「令和8年度第2回みやぎ高齢者元気プラン推進委員会」資料2〜6</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８（計画骨子（案）の章構成・今後の予定）</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仕様書11は「本仕様の定めのない事項については、必要に応じ協議の上実施する」としていますので、ご協議のうえお決めいただきたく存じ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の納品は令和9年3月15日ちょうどにな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実施することにより評価の対象となり得る部分です（得点は国の該当状況調査への回答と実績によります）。失点272点のうち、活動指標群125点・成果指標群120点は、活動量と結果が伴わなければ動きません。取り戻せる見込みが最も高いのはこの27点であり、まずここから手を付けるという趣旨です。加えて、3つのうち2つ（給付費適正化事業のア6点、認知症施策推進計画の策定に着手5点）は、すでに町が行っていることを記録し、国の該当状況調査で回答できる状態にすれば、評価の対象となり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は、イの要件に当たる取組の一つとなり得ます（評価は国の該当状況調査への回答と、本日の議事の記録により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の試算でも、交付金は見込んでいません（QB-67）。</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総額が一致していることの内側で、在宅から施設・居住系への移行が進んでいます。第10期の見込量は、この移行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353,651→322,676千円／地域密着型 179,884→182,194千円／施設 477,485→493,352千円（年報の円単位の額を千円未満四捨五入。計998,222千円）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QB-65　【委員長】　交付金の得点が1年で37点下がったのはなぜか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枝番の単位まで下ろし、各年度の配点に対する得点率で比べると、5つに分かれます。①アウトカム指標（要介護度の変化等）が▲30点です。短期的な要介護度の変化で▲50点、健康寿命延伸の状況で▲10点、長期的な要介護度の変化で＋30点でした。アウトカム指標は推進・支援の両方に同じ点が入るため、1つの指標の変動が2倍に効きます。②国の配点の改定が▲7点です。認知症サポーター等を活用した地域支援体制の構築は25点満点から20点満点に改められましたが、本町は満点を維持しています。③新設の指標で＋2点です。④取組の評価が下がった項目が▲34点、⑤上がった項目が＋32点です。④のうち「評価結果の活用」16点と給付費適正化事業のア6点の計22点は、令和7年度には満点であったもので、仕組みを定めることで評価の対象となり得ます。④と⑤はほぼ相殺しており、37点のうち30点はアウトカム指標の変動によるもので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７（37点下がった内訳の表）。令和7・8年度の全国集計結果を枝番の単位で突き合わせたもの</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QB-66　【有識者】　県内順位が3位から8位に下がったのは、本町の取組が遅れているからか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主な理由は、県内の保険者の得点が大きく上がったことです。宮城県内35保険者の平均は、令和7年度の418.9点から令和8年度の497.5点へ、1年で78.6点上がりました（全国平均の上昇は20.1点）。本町は37点下げましたが、なお県平均を30.5点上回っています。⚠ 一方で、目標ごとにみると弱いところがあります。推進交付金の目標Ⅰ（持続可能な地域のあるべき姿をかたちにする）は57点で県内30位（県平均68.7点）、アウトカム指標は40点で県内28位です。逆に、努力支援交付金の目標Ⅰ（介護予防・日常生活支援）は87点で県内1位・全国5位です。目標Ⅰの弱さの多くは「評価結果の活用」16点によるもので、本計画の第8章・第10章で手当て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７（3か年の推移の表）。令和6〜8年度の全国集計結果（都道府県平均・県内の分布）</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01・04シート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QB-67　【住民代表】　交付金は、保険料に反映されているのか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時点の試算（取崩しなしで月額6,822円ほか）では見込んでいません。交付金の交付見込額は保険料収納必要額から差し引くことができ、地域包括ケア「見える化」システムの将来推計総括表では3か年で4,500千円が置かれています。これを差し引くと月額約40円下がります。令和6年度の交付見込額は3,738千円（うち激変緩和措置分1,231千円）でしたが、令和7・8年度の交付額を確認中であり、また交付額は他の保険者の得点にも左右されます。見込むか否か及び見込む額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６（保険料を動かす要因の表）。令和6年度全国集計結果（交付見込額確定版）。将来推計総括表（令和8年10月19日出力）5_保険料推計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第9章9-3（不確定要素⑤・前提を動かした場合の幅）、確認事項No.39</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川崎町第10期介護保険事業計画 第2回策定委員会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