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小野町　第10期介護保険事業計画　打合せ次第</w:t>
      </w:r>
    </w:p>
    <w:p>
      <w:pPr>
        <w:spacing w:before="60" w:after="60"/>
      </w:pPr>
      <w:r>
        <w:rPr>
          <w:rFonts w:ascii="游ゴシック" w:hAnsi="游ゴシック" w:eastAsia="游ゴシック"/>
          <w:b w:val="0"/>
          <w:i w:val="0"/>
          <w:sz w:val="21"/>
        </w:rPr>
        <w:t>令和8年10月4日</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47"/>
        <w:gridCol w:w="7105"/>
      </w:tblGrid>
      <w:tr>
        <w:tc>
          <w:tcPr>
            <w:tcW w:type="dxa" w:w="2647"/>
            <w:shd w:val="clear" w:fill="1F3864"/>
            <w:vAlign w:val="center"/>
          </w:tcPr>
          <w:p>
            <w:pPr>
              <w:spacing w:before="20" w:after="20"/>
              <w:jc w:val="center"/>
            </w:pPr>
            <w:r>
              <w:rPr>
                <w:rFonts w:ascii="游ゴシック" w:hAnsi="游ゴシック" w:eastAsia="游ゴシック"/>
                <w:b/>
                <w:i w:val="0"/>
                <w:color w:val="FFFFFF"/>
                <w:sz w:val="17"/>
              </w:rPr>
              <w:t>項目</w:t>
            </w:r>
          </w:p>
        </w:tc>
        <w:tc>
          <w:tcPr>
            <w:tcW w:type="dxa" w:w="7105"/>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647"/>
            <w:vAlign w:val="center"/>
          </w:tcPr>
          <w:p>
            <w:pPr>
              <w:spacing w:before="20" w:after="20"/>
            </w:pPr>
            <w:r>
              <w:rPr>
                <w:rFonts w:ascii="游ゴシック" w:hAnsi="游ゴシック" w:eastAsia="游ゴシック"/>
                <w:b w:val="0"/>
                <w:i w:val="0"/>
                <w:sz w:val="17"/>
              </w:rPr>
              <w:t>日時</w:t>
            </w:r>
          </w:p>
        </w:tc>
        <w:tc>
          <w:tcPr>
            <w:tcW w:type="dxa" w:w="7105"/>
            <w:vAlign w:val="center"/>
          </w:tcPr>
          <w:p>
            <w:pPr>
              <w:spacing w:before="20" w:after="20"/>
            </w:pPr>
            <w:r>
              <w:rPr>
                <w:rFonts w:ascii="游ゴシック" w:hAnsi="游ゴシック" w:eastAsia="游ゴシック"/>
                <w:b w:val="0"/>
                <w:i w:val="0"/>
                <w:sz w:val="17"/>
              </w:rPr>
              <w:t>令和8年　　月　　日（　）　　　時　　分　〜　　　時　　分</w:t>
            </w:r>
          </w:p>
        </w:tc>
      </w:tr>
      <w:tr>
        <w:tc>
          <w:tcPr>
            <w:tcW w:type="dxa" w:w="2647"/>
            <w:vAlign w:val="center"/>
          </w:tcPr>
          <w:p>
            <w:pPr>
              <w:spacing w:before="20" w:after="20"/>
            </w:pPr>
            <w:r>
              <w:rPr>
                <w:rFonts w:ascii="游ゴシック" w:hAnsi="游ゴシック" w:eastAsia="游ゴシック"/>
                <w:b w:val="0"/>
                <w:i w:val="0"/>
                <w:sz w:val="17"/>
              </w:rPr>
              <w:t>場所</w:t>
            </w:r>
          </w:p>
        </w:tc>
        <w:tc>
          <w:tcPr>
            <w:tcW w:type="dxa" w:w="7105"/>
            <w:vAlign w:val="center"/>
          </w:tcPr>
          <w:p>
            <w:pPr>
              <w:spacing w:before="20" w:after="20"/>
            </w:pPr>
            <w:r>
              <w:rPr>
                <w:rFonts w:ascii="游ゴシック" w:hAnsi="游ゴシック" w:eastAsia="游ゴシック"/>
                <w:b w:val="0"/>
                <w:i w:val="0"/>
                <w:sz w:val="17"/>
              </w:rPr>
              <w:t xml:space="preserve">小野町役場　　　　　　　　　　</w:t>
            </w:r>
          </w:p>
        </w:tc>
      </w:tr>
      <w:tr>
        <w:tc>
          <w:tcPr>
            <w:tcW w:type="dxa" w:w="2647"/>
            <w:vAlign w:val="center"/>
          </w:tcPr>
          <w:p>
            <w:pPr>
              <w:spacing w:before="20" w:after="20"/>
            </w:pPr>
            <w:r>
              <w:rPr>
                <w:rFonts w:ascii="游ゴシック" w:hAnsi="游ゴシック" w:eastAsia="游ゴシック"/>
                <w:b w:val="0"/>
                <w:i w:val="0"/>
                <w:sz w:val="17"/>
              </w:rPr>
              <w:t>出席者（町）</w:t>
            </w:r>
          </w:p>
        </w:tc>
        <w:tc>
          <w:tcPr>
            <w:tcW w:type="dxa" w:w="7105"/>
            <w:vAlign w:val="center"/>
          </w:tcPr>
          <w:p>
            <w:pPr>
              <w:spacing w:before="20" w:after="20"/>
            </w:pPr>
            <w:r>
              <w:rPr>
                <w:rFonts w:ascii="游ゴシック" w:hAnsi="游ゴシック" w:eastAsia="游ゴシック"/>
                <w:b w:val="0"/>
                <w:i w:val="0"/>
                <w:sz w:val="17"/>
              </w:rPr>
              <w:t xml:space="preserve">　　　　　　　　　　　　　　　　　　　　　　　　</w:t>
            </w:r>
          </w:p>
        </w:tc>
      </w:tr>
      <w:tr>
        <w:tc>
          <w:tcPr>
            <w:tcW w:type="dxa" w:w="2647"/>
            <w:vAlign w:val="center"/>
          </w:tcPr>
          <w:p>
            <w:pPr>
              <w:spacing w:before="20" w:after="20"/>
            </w:pPr>
            <w:r>
              <w:rPr>
                <w:rFonts w:ascii="游ゴシック" w:hAnsi="游ゴシック" w:eastAsia="游ゴシック"/>
                <w:b w:val="0"/>
                <w:i w:val="0"/>
                <w:sz w:val="17"/>
              </w:rPr>
              <w:t>出席者（受託者）</w:t>
            </w:r>
          </w:p>
        </w:tc>
        <w:tc>
          <w:tcPr>
            <w:tcW w:type="dxa" w:w="7105"/>
            <w:vAlign w:val="center"/>
          </w:tcPr>
          <w:p>
            <w:pPr>
              <w:spacing w:before="20" w:after="20"/>
            </w:pPr>
            <w:r>
              <w:rPr>
                <w:rFonts w:ascii="游ゴシック" w:hAnsi="游ゴシック" w:eastAsia="游ゴシック"/>
                <w:b w:val="0"/>
                <w:i w:val="0"/>
                <w:sz w:val="17"/>
              </w:rPr>
              <w:t xml:space="preserve">　　　　　　　　　　　　　　　　　　　　　　　　</w:t>
            </w:r>
          </w:p>
        </w:tc>
      </w:tr>
      <w:tr>
        <w:tc>
          <w:tcPr>
            <w:tcW w:type="dxa" w:w="2647"/>
            <w:vAlign w:val="center"/>
          </w:tcPr>
          <w:p>
            <w:pPr>
              <w:spacing w:before="20" w:after="20"/>
            </w:pPr>
            <w:r>
              <w:rPr>
                <w:rFonts w:ascii="游ゴシック" w:hAnsi="游ゴシック" w:eastAsia="游ゴシック"/>
                <w:b w:val="0"/>
                <w:i w:val="0"/>
                <w:sz w:val="17"/>
              </w:rPr>
              <w:t>目的</w:t>
            </w:r>
          </w:p>
        </w:tc>
        <w:tc>
          <w:tcPr>
            <w:tcW w:type="dxa" w:w="7105"/>
            <w:vAlign w:val="center"/>
          </w:tcPr>
          <w:p>
            <w:pPr>
              <w:spacing w:before="20" w:after="20"/>
            </w:pPr>
            <w:r>
              <w:rPr>
                <w:rFonts w:ascii="游ゴシック" w:hAnsi="游ゴシック" w:eastAsia="游ゴシック"/>
                <w:b/>
                <w:i w:val="0"/>
                <w:sz w:val="17"/>
              </w:rPr>
              <w:t>見える化システムの推計が通ったことのご報告と、第10期の保険料をはじめとする11件の意思決定のお願い</w:t>
            </w:r>
          </w:p>
        </w:tc>
      </w:tr>
    </w:tbl>
    <w:p>
      <w:pPr>
        <w:spacing w:after="40"/>
      </w:pPr>
    </w:p>
    <w:p>
      <w:pPr>
        <w:keepNext/>
        <w:spacing w:before="240" w:after="100"/>
      </w:pPr>
      <w:bookmarkStart w:id="101" w:name="_Toc_001"/>
      <w:r>
        <w:rPr>
          <w:rFonts w:ascii="游ゴシック" w:hAnsi="游ゴシック" w:eastAsia="游ゴシック"/>
          <w:b/>
          <w:i w:val="0"/>
          <w:color w:val="2E74B5"/>
          <w:sz w:val="30"/>
        </w:rPr>
        <w:t>1　次第</w:t>
      </w:r>
      <w:bookmarkEnd w:id="101"/>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314"/>
        <w:gridCol w:w="2562"/>
        <w:gridCol w:w="1414"/>
        <w:gridCol w:w="4461"/>
      </w:tblGrid>
      <w:tr>
        <w:tc>
          <w:tcPr>
            <w:tcW w:type="dxa" w:w="1314"/>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2562"/>
            <w:shd w:val="clear" w:fill="1F3864"/>
            <w:vAlign w:val="center"/>
          </w:tcPr>
          <w:p>
            <w:pPr>
              <w:spacing w:before="20" w:after="20"/>
              <w:jc w:val="center"/>
            </w:pPr>
            <w:r>
              <w:rPr>
                <w:rFonts w:ascii="游ゴシック" w:hAnsi="游ゴシック" w:eastAsia="游ゴシック"/>
                <w:b/>
                <w:i w:val="0"/>
                <w:color w:val="FFFFFF"/>
                <w:sz w:val="17"/>
              </w:rPr>
              <w:t>議題</w:t>
            </w:r>
          </w:p>
        </w:tc>
        <w:tc>
          <w:tcPr>
            <w:tcW w:type="dxa" w:w="1414"/>
            <w:shd w:val="clear" w:fill="1F3864"/>
            <w:vAlign w:val="center"/>
          </w:tcPr>
          <w:p>
            <w:pPr>
              <w:spacing w:before="20" w:after="20"/>
              <w:jc w:val="center"/>
            </w:pPr>
            <w:r>
              <w:rPr>
                <w:rFonts w:ascii="游ゴシック" w:hAnsi="游ゴシック" w:eastAsia="游ゴシック"/>
                <w:b/>
                <w:i w:val="0"/>
                <w:color w:val="FFFFFF"/>
                <w:sz w:val="17"/>
              </w:rPr>
              <w:t>目安</w:t>
            </w:r>
          </w:p>
        </w:tc>
        <w:tc>
          <w:tcPr>
            <w:tcW w:type="dxa" w:w="4461"/>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314"/>
            <w:vAlign w:val="center"/>
          </w:tcPr>
          <w:p>
            <w:pPr>
              <w:spacing w:before="20" w:after="20"/>
            </w:pPr>
            <w:r>
              <w:rPr>
                <w:rFonts w:ascii="游ゴシック" w:hAnsi="游ゴシック" w:eastAsia="游ゴシック"/>
                <w:b w:val="0"/>
                <w:i w:val="0"/>
                <w:sz w:val="17"/>
              </w:rPr>
              <w:t>1</w:t>
            </w:r>
          </w:p>
        </w:tc>
        <w:tc>
          <w:tcPr>
            <w:tcW w:type="dxa" w:w="2562"/>
            <w:vAlign w:val="center"/>
          </w:tcPr>
          <w:p>
            <w:pPr>
              <w:spacing w:before="20" w:after="20"/>
            </w:pPr>
            <w:r>
              <w:rPr>
                <w:rFonts w:ascii="游ゴシック" w:hAnsi="游ゴシック" w:eastAsia="游ゴシック"/>
                <w:b w:val="0"/>
                <w:i w:val="0"/>
                <w:sz w:val="17"/>
              </w:rPr>
              <w:t>開会・出席者の確認</w:t>
            </w:r>
          </w:p>
        </w:tc>
        <w:tc>
          <w:tcPr>
            <w:tcW w:type="dxa" w:w="1414"/>
            <w:vAlign w:val="center"/>
          </w:tcPr>
          <w:p>
            <w:pPr>
              <w:spacing w:before="20" w:after="20"/>
              <w:jc w:val="right"/>
            </w:pPr>
            <w:r>
              <w:rPr>
                <w:rFonts w:ascii="游ゴシック" w:hAnsi="游ゴシック" w:eastAsia="游ゴシック"/>
                <w:b w:val="0"/>
                <w:i w:val="0"/>
                <w:sz w:val="17"/>
              </w:rPr>
              <w:t>5分</w:t>
            </w:r>
          </w:p>
        </w:tc>
        <w:tc>
          <w:tcPr>
            <w:tcW w:type="dxa" w:w="4461"/>
            <w:vAlign w:val="center"/>
          </w:tcPr>
          <w:p>
            <w:pPr>
              <w:spacing w:before="20" w:after="20"/>
              <w:jc w:val="right"/>
            </w:pPr>
            <w:r>
              <w:rPr>
                <w:rFonts w:ascii="游ゴシック" w:hAnsi="游ゴシック" w:eastAsia="游ゴシック"/>
                <w:b w:val="0"/>
                <w:i w:val="0"/>
                <w:sz w:val="17"/>
              </w:rPr>
              <w:t>―</w:t>
            </w:r>
          </w:p>
        </w:tc>
      </w:tr>
      <w:tr>
        <w:tc>
          <w:tcPr>
            <w:tcW w:type="dxa" w:w="1314"/>
            <w:vAlign w:val="center"/>
          </w:tcPr>
          <w:p>
            <w:pPr>
              <w:spacing w:before="20" w:after="20"/>
            </w:pPr>
            <w:r>
              <w:rPr>
                <w:rFonts w:ascii="游ゴシック" w:hAnsi="游ゴシック" w:eastAsia="游ゴシック"/>
                <w:b w:val="0"/>
                <w:i w:val="0"/>
                <w:sz w:val="17"/>
              </w:rPr>
              <w:t>2</w:t>
            </w:r>
          </w:p>
        </w:tc>
        <w:tc>
          <w:tcPr>
            <w:tcW w:type="dxa" w:w="2562"/>
            <w:vAlign w:val="center"/>
          </w:tcPr>
          <w:p>
            <w:pPr>
              <w:spacing w:before="20" w:after="20"/>
            </w:pPr>
            <w:r>
              <w:rPr>
                <w:rFonts w:ascii="游ゴシック" w:hAnsi="游ゴシック" w:eastAsia="游ゴシック"/>
                <w:b/>
                <w:i w:val="0"/>
                <w:sz w:val="17"/>
              </w:rPr>
              <w:t>これまでの経過と現在地</w:t>
            </w:r>
          </w:p>
        </w:tc>
        <w:tc>
          <w:tcPr>
            <w:tcW w:type="dxa" w:w="1414"/>
            <w:vAlign w:val="center"/>
          </w:tcPr>
          <w:p>
            <w:pPr>
              <w:spacing w:before="20" w:after="20"/>
              <w:jc w:val="right"/>
            </w:pPr>
            <w:r>
              <w:rPr>
                <w:rFonts w:ascii="游ゴシック" w:hAnsi="游ゴシック" w:eastAsia="游ゴシック"/>
                <w:b w:val="0"/>
                <w:i w:val="0"/>
                <w:sz w:val="17"/>
              </w:rPr>
              <w:t>5分</w:t>
            </w:r>
          </w:p>
        </w:tc>
        <w:tc>
          <w:tcPr>
            <w:tcW w:type="dxa" w:w="4461"/>
            <w:vAlign w:val="center"/>
          </w:tcPr>
          <w:p>
            <w:pPr>
              <w:spacing w:before="20" w:after="20"/>
              <w:jc w:val="right"/>
            </w:pPr>
            <w:r>
              <w:rPr>
                <w:rFonts w:ascii="游ゴシック" w:hAnsi="游ゴシック" w:eastAsia="游ゴシック"/>
                <w:b/>
                <w:i w:val="0"/>
                <w:sz w:val="17"/>
              </w:rPr>
              <w:t>見える化の推計が通ったこと。保険料の水準が見えたこと</w:t>
            </w:r>
          </w:p>
        </w:tc>
      </w:tr>
      <w:tr>
        <w:tc>
          <w:tcPr>
            <w:tcW w:type="dxa" w:w="1314"/>
            <w:vAlign w:val="center"/>
          </w:tcPr>
          <w:p>
            <w:pPr>
              <w:spacing w:before="20" w:after="20"/>
            </w:pPr>
            <w:r>
              <w:rPr>
                <w:rFonts w:ascii="游ゴシック" w:hAnsi="游ゴシック" w:eastAsia="游ゴシック"/>
                <w:b w:val="0"/>
                <w:i w:val="0"/>
                <w:sz w:val="17"/>
              </w:rPr>
              <w:t>3</w:t>
            </w:r>
          </w:p>
        </w:tc>
        <w:tc>
          <w:tcPr>
            <w:tcW w:type="dxa" w:w="2562"/>
            <w:vAlign w:val="center"/>
          </w:tcPr>
          <w:p>
            <w:pPr>
              <w:spacing w:before="20" w:after="20"/>
            </w:pPr>
            <w:r>
              <w:rPr>
                <w:rFonts w:ascii="游ゴシック" w:hAnsi="游ゴシック" w:eastAsia="游ゴシック"/>
                <w:b/>
                <w:i w:val="0"/>
                <w:sz w:val="17"/>
              </w:rPr>
              <w:t>保険料の選択肢</w:t>
            </w:r>
          </w:p>
        </w:tc>
        <w:tc>
          <w:tcPr>
            <w:tcW w:type="dxa" w:w="1414"/>
            <w:vAlign w:val="center"/>
          </w:tcPr>
          <w:p>
            <w:pPr>
              <w:spacing w:before="20" w:after="20"/>
              <w:jc w:val="right"/>
            </w:pPr>
            <w:r>
              <w:rPr>
                <w:rFonts w:ascii="游ゴシック" w:hAnsi="游ゴシック" w:eastAsia="游ゴシック"/>
                <w:b/>
                <w:i w:val="0"/>
                <w:sz w:val="17"/>
              </w:rPr>
              <w:t>25分</w:t>
            </w:r>
          </w:p>
        </w:tc>
        <w:tc>
          <w:tcPr>
            <w:tcW w:type="dxa" w:w="4461"/>
            <w:vAlign w:val="center"/>
          </w:tcPr>
          <w:p>
            <w:pPr>
              <w:spacing w:before="20" w:after="20"/>
              <w:jc w:val="right"/>
            </w:pPr>
            <w:r>
              <w:rPr>
                <w:rFonts w:ascii="游ゴシック" w:hAnsi="游ゴシック" w:eastAsia="游ゴシック"/>
                <w:b/>
                <w:i w:val="0"/>
                <w:sz w:val="17"/>
              </w:rPr>
              <w:t>A案6,100円（▲500円）とB案6,600円（据え置き）。準備基金の残高の確認を含む</w:t>
            </w:r>
          </w:p>
        </w:tc>
      </w:tr>
      <w:tr>
        <w:tc>
          <w:tcPr>
            <w:tcW w:type="dxa" w:w="1314"/>
            <w:vAlign w:val="center"/>
          </w:tcPr>
          <w:p>
            <w:pPr>
              <w:spacing w:before="20" w:after="20"/>
            </w:pPr>
            <w:r>
              <w:rPr>
                <w:rFonts w:ascii="游ゴシック" w:hAnsi="游ゴシック" w:eastAsia="游ゴシック"/>
                <w:b w:val="0"/>
                <w:i w:val="0"/>
                <w:sz w:val="17"/>
              </w:rPr>
              <w:t>4</w:t>
            </w:r>
          </w:p>
        </w:tc>
        <w:tc>
          <w:tcPr>
            <w:tcW w:type="dxa" w:w="2562"/>
            <w:vAlign w:val="center"/>
          </w:tcPr>
          <w:p>
            <w:pPr>
              <w:spacing w:before="20" w:after="20"/>
            </w:pPr>
            <w:r>
              <w:rPr>
                <w:rFonts w:ascii="游ゴシック" w:hAnsi="游ゴシック" w:eastAsia="游ゴシック"/>
                <w:b/>
                <w:i w:val="0"/>
                <w:sz w:val="17"/>
              </w:rPr>
              <w:t>決めていただきたいこと（11件）</w:t>
            </w:r>
          </w:p>
        </w:tc>
        <w:tc>
          <w:tcPr>
            <w:tcW w:type="dxa" w:w="1414"/>
            <w:vAlign w:val="center"/>
          </w:tcPr>
          <w:p>
            <w:pPr>
              <w:spacing w:before="20" w:after="20"/>
              <w:jc w:val="right"/>
            </w:pPr>
            <w:r>
              <w:rPr>
                <w:rFonts w:ascii="游ゴシック" w:hAnsi="游ゴシック" w:eastAsia="游ゴシック"/>
                <w:b/>
                <w:i w:val="0"/>
                <w:sz w:val="17"/>
              </w:rPr>
              <w:t>25分</w:t>
            </w:r>
          </w:p>
        </w:tc>
        <w:tc>
          <w:tcPr>
            <w:tcW w:type="dxa" w:w="4461"/>
            <w:vAlign w:val="center"/>
          </w:tcPr>
          <w:p>
            <w:pPr>
              <w:spacing w:before="20" w:after="20"/>
              <w:jc w:val="right"/>
            </w:pPr>
            <w:r>
              <w:rPr>
                <w:rFonts w:ascii="游ゴシック" w:hAnsi="游ゴシック" w:eastAsia="游ゴシック"/>
                <w:b w:val="0"/>
                <w:i w:val="0"/>
                <w:sz w:val="17"/>
              </w:rPr>
              <w:t>保険料・基金・協議会日程・認知症の意見聴取・認知症計画の形式・見える化の提出時期・</w:t>
            </w:r>
            <w:r>
              <w:rPr>
                <w:rFonts w:ascii="游ゴシック" w:hAnsi="游ゴシック" w:eastAsia="游ゴシック"/>
                <w:b/>
                <w:i w:val="0"/>
                <w:sz w:val="17"/>
              </w:rPr>
              <w:t>給付適正化計画の位置づけ</w:t>
            </w:r>
          </w:p>
        </w:tc>
      </w:tr>
      <w:tr>
        <w:tc>
          <w:tcPr>
            <w:tcW w:type="dxa" w:w="1314"/>
            <w:vAlign w:val="center"/>
          </w:tcPr>
          <w:p>
            <w:pPr>
              <w:spacing w:before="20" w:after="20"/>
            </w:pPr>
            <w:r>
              <w:rPr>
                <w:rFonts w:ascii="游ゴシック" w:hAnsi="游ゴシック" w:eastAsia="游ゴシック"/>
                <w:b w:val="0"/>
                <w:i w:val="0"/>
                <w:sz w:val="17"/>
              </w:rPr>
              <w:t>5</w:t>
            </w:r>
          </w:p>
        </w:tc>
        <w:tc>
          <w:tcPr>
            <w:tcW w:type="dxa" w:w="2562"/>
            <w:vAlign w:val="center"/>
          </w:tcPr>
          <w:p>
            <w:pPr>
              <w:spacing w:before="20" w:after="20"/>
            </w:pPr>
            <w:r>
              <w:rPr>
                <w:rFonts w:ascii="游ゴシック" w:hAnsi="游ゴシック" w:eastAsia="游ゴシック"/>
                <w:b/>
                <w:i w:val="0"/>
                <w:sz w:val="17"/>
              </w:rPr>
              <w:t>交付金の取りまとめと調査結果報告書の点検</w:t>
            </w:r>
          </w:p>
        </w:tc>
        <w:tc>
          <w:tcPr>
            <w:tcW w:type="dxa" w:w="1414"/>
            <w:vAlign w:val="center"/>
          </w:tcPr>
          <w:p>
            <w:pPr>
              <w:spacing w:before="20" w:after="20"/>
              <w:jc w:val="right"/>
            </w:pPr>
            <w:r>
              <w:rPr>
                <w:rFonts w:ascii="游ゴシック" w:hAnsi="游ゴシック" w:eastAsia="游ゴシック"/>
                <w:b w:val="0"/>
                <w:i w:val="0"/>
                <w:sz w:val="17"/>
              </w:rPr>
              <w:t>5分</w:t>
            </w:r>
          </w:p>
        </w:tc>
        <w:tc>
          <w:tcPr>
            <w:tcW w:type="dxa" w:w="4461"/>
            <w:vAlign w:val="center"/>
          </w:tcPr>
          <w:p>
            <w:pPr>
              <w:spacing w:before="20" w:after="20"/>
              <w:jc w:val="right"/>
            </w:pPr>
            <w:r>
              <w:rPr>
                <w:rFonts w:ascii="游ゴシック" w:hAnsi="游ゴシック" w:eastAsia="游ゴシック"/>
                <w:b/>
                <w:i w:val="0"/>
                <w:sz w:val="17"/>
              </w:rPr>
              <w:t>537点／800点。適正化は強み。弱点は在宅医療・在宅介護連携。調査結果報告書の原本を受領し、集計値を全件突き合わせました</w:t>
            </w:r>
          </w:p>
        </w:tc>
      </w:tr>
      <w:tr>
        <w:tc>
          <w:tcPr>
            <w:tcW w:type="dxa" w:w="1314"/>
            <w:vAlign w:val="center"/>
          </w:tcPr>
          <w:p>
            <w:pPr>
              <w:spacing w:before="20" w:after="20"/>
            </w:pPr>
            <w:r>
              <w:rPr>
                <w:rFonts w:ascii="游ゴシック" w:hAnsi="游ゴシック" w:eastAsia="游ゴシック"/>
                <w:b w:val="0"/>
                <w:i w:val="0"/>
                <w:sz w:val="17"/>
              </w:rPr>
              <w:t>6</w:t>
            </w:r>
          </w:p>
        </w:tc>
        <w:tc>
          <w:tcPr>
            <w:tcW w:type="dxa" w:w="2562"/>
            <w:vAlign w:val="center"/>
          </w:tcPr>
          <w:p>
            <w:pPr>
              <w:spacing w:before="20" w:after="20"/>
            </w:pPr>
            <w:r>
              <w:rPr>
                <w:rFonts w:ascii="游ゴシック" w:hAnsi="游ゴシック" w:eastAsia="游ゴシック"/>
                <w:b/>
                <w:i w:val="0"/>
                <w:sz w:val="17"/>
              </w:rPr>
              <w:t>いただきたい資料（21件）</w:t>
            </w:r>
          </w:p>
        </w:tc>
        <w:tc>
          <w:tcPr>
            <w:tcW w:type="dxa" w:w="1414"/>
            <w:vAlign w:val="center"/>
          </w:tcPr>
          <w:p>
            <w:pPr>
              <w:spacing w:before="20" w:after="20"/>
              <w:jc w:val="right"/>
            </w:pPr>
            <w:r>
              <w:rPr>
                <w:rFonts w:ascii="游ゴシック" w:hAnsi="游ゴシック" w:eastAsia="游ゴシック"/>
                <w:b w:val="0"/>
                <w:i w:val="0"/>
                <w:sz w:val="17"/>
              </w:rPr>
              <w:t>10分</w:t>
            </w:r>
          </w:p>
        </w:tc>
        <w:tc>
          <w:tcPr>
            <w:tcW w:type="dxa" w:w="4461"/>
            <w:vAlign w:val="center"/>
          </w:tcPr>
          <w:p>
            <w:pPr>
              <w:spacing w:before="20" w:after="20"/>
              <w:jc w:val="right"/>
            </w:pPr>
            <w:r>
              <w:rPr>
                <w:rFonts w:ascii="游ゴシック" w:hAnsi="游ゴシック" w:eastAsia="游ゴシック"/>
                <w:b w:val="0"/>
                <w:i w:val="0"/>
                <w:sz w:val="17"/>
              </w:rPr>
              <w:t>基金運用状況調書・令和7年度決算・認定者数の計上方法ほか</w:t>
            </w:r>
          </w:p>
        </w:tc>
      </w:tr>
      <w:tr>
        <w:tc>
          <w:tcPr>
            <w:tcW w:type="dxa" w:w="1314"/>
            <w:vAlign w:val="center"/>
          </w:tcPr>
          <w:p>
            <w:pPr>
              <w:spacing w:before="20" w:after="20"/>
            </w:pPr>
            <w:r>
              <w:rPr>
                <w:rFonts w:ascii="游ゴシック" w:hAnsi="游ゴシック" w:eastAsia="游ゴシック"/>
                <w:b w:val="0"/>
                <w:i w:val="0"/>
                <w:sz w:val="17"/>
              </w:rPr>
              <w:t>7</w:t>
            </w:r>
          </w:p>
        </w:tc>
        <w:tc>
          <w:tcPr>
            <w:tcW w:type="dxa" w:w="2562"/>
            <w:vAlign w:val="center"/>
          </w:tcPr>
          <w:p>
            <w:pPr>
              <w:spacing w:before="20" w:after="20"/>
            </w:pPr>
            <w:r>
              <w:rPr>
                <w:rFonts w:ascii="游ゴシック" w:hAnsi="游ゴシック" w:eastAsia="游ゴシック"/>
                <w:b w:val="0"/>
                <w:i w:val="0"/>
                <w:sz w:val="17"/>
              </w:rPr>
              <w:t>今後の工程</w:t>
            </w:r>
          </w:p>
        </w:tc>
        <w:tc>
          <w:tcPr>
            <w:tcW w:type="dxa" w:w="1414"/>
            <w:vAlign w:val="center"/>
          </w:tcPr>
          <w:p>
            <w:pPr>
              <w:spacing w:before="20" w:after="20"/>
              <w:jc w:val="right"/>
            </w:pPr>
            <w:r>
              <w:rPr>
                <w:rFonts w:ascii="游ゴシック" w:hAnsi="游ゴシック" w:eastAsia="游ゴシック"/>
                <w:b w:val="0"/>
                <w:i w:val="0"/>
                <w:sz w:val="17"/>
              </w:rPr>
              <w:t>10分</w:t>
            </w:r>
          </w:p>
        </w:tc>
        <w:tc>
          <w:tcPr>
            <w:tcW w:type="dxa" w:w="4461"/>
            <w:vAlign w:val="center"/>
          </w:tcPr>
          <w:p>
            <w:pPr>
              <w:spacing w:before="20" w:after="20"/>
              <w:jc w:val="right"/>
            </w:pPr>
            <w:r>
              <w:rPr>
                <w:rFonts w:ascii="游ゴシック" w:hAnsi="游ゴシック" w:eastAsia="游ゴシック"/>
                <w:b/>
                <w:i w:val="0"/>
                <w:sz w:val="17"/>
              </w:rPr>
              <w:t>令和9年2月下旬の校了から逆算します</w:t>
            </w:r>
          </w:p>
        </w:tc>
      </w:tr>
      <w:tr>
        <w:tc>
          <w:tcPr>
            <w:tcW w:type="dxa" w:w="1314"/>
            <w:vAlign w:val="center"/>
          </w:tcPr>
          <w:p>
            <w:pPr>
              <w:spacing w:before="20" w:after="20"/>
            </w:pPr>
            <w:r>
              <w:rPr>
                <w:rFonts w:ascii="游ゴシック" w:hAnsi="游ゴシック" w:eastAsia="游ゴシック"/>
                <w:b w:val="0"/>
                <w:i w:val="0"/>
                <w:sz w:val="17"/>
              </w:rPr>
              <w:t>8</w:t>
            </w:r>
          </w:p>
        </w:tc>
        <w:tc>
          <w:tcPr>
            <w:tcW w:type="dxa" w:w="2562"/>
            <w:vAlign w:val="center"/>
          </w:tcPr>
          <w:p>
            <w:pPr>
              <w:spacing w:before="20" w:after="20"/>
            </w:pPr>
            <w:r>
              <w:rPr>
                <w:rFonts w:ascii="游ゴシック" w:hAnsi="游ゴシック" w:eastAsia="游ゴシック"/>
                <w:b w:val="0"/>
                <w:i w:val="0"/>
                <w:sz w:val="17"/>
              </w:rPr>
              <w:t>その他・次回の日程</w:t>
            </w:r>
          </w:p>
        </w:tc>
        <w:tc>
          <w:tcPr>
            <w:tcW w:type="dxa" w:w="1414"/>
            <w:vAlign w:val="center"/>
          </w:tcPr>
          <w:p>
            <w:pPr>
              <w:spacing w:before="20" w:after="20"/>
              <w:jc w:val="right"/>
            </w:pPr>
            <w:r>
              <w:rPr>
                <w:rFonts w:ascii="游ゴシック" w:hAnsi="游ゴシック" w:eastAsia="游ゴシック"/>
                <w:b w:val="0"/>
                <w:i w:val="0"/>
                <w:sz w:val="17"/>
              </w:rPr>
              <w:t>5分</w:t>
            </w:r>
          </w:p>
        </w:tc>
        <w:tc>
          <w:tcPr>
            <w:tcW w:type="dxa" w:w="4461"/>
            <w:vAlign w:val="center"/>
          </w:tcPr>
          <w:p>
            <w:pPr>
              <w:spacing w:before="20" w:after="20"/>
              <w:jc w:val="right"/>
            </w:pPr>
            <w:r>
              <w:rPr>
                <w:rFonts w:ascii="游ゴシック" w:hAnsi="游ゴシック" w:eastAsia="游ゴシック"/>
                <w:b w:val="0"/>
                <w:i w:val="0"/>
                <w:sz w:val="17"/>
              </w:rPr>
              <w:t>―</w:t>
            </w:r>
          </w:p>
        </w:tc>
      </w:tr>
    </w:tbl>
    <w:p>
      <w:pPr>
        <w:spacing w:after="40"/>
      </w:pPr>
    </w:p>
    <w:p>
      <w:pPr>
        <w:spacing w:before="40" w:after="160"/>
        <w:ind w:left="113"/>
      </w:pPr>
      <w:r>
        <w:rPr>
          <w:rFonts w:ascii="游ゴシック" w:hAnsi="游ゴシック" w:eastAsia="游ゴシック"/>
          <w:b w:val="0"/>
          <w:i w:val="0"/>
          <w:sz w:val="17"/>
        </w:rPr>
        <w:t>※ 目安は合計90分です。</w:t>
      </w:r>
      <w:r>
        <w:rPr>
          <w:rFonts w:ascii="游ゴシック" w:hAnsi="游ゴシック" w:eastAsia="游ゴシック"/>
          <w:b/>
          <w:i w:val="0"/>
          <w:sz w:val="17"/>
        </w:rPr>
        <w:t>3と4（保険料の選択肢と決めていただきたいこと）に50分を置いています。</w:t>
      </w:r>
    </w:p>
    <w:p>
      <w:pPr>
        <w:keepNext/>
        <w:spacing w:before="240" w:after="100"/>
      </w:pPr>
      <w:bookmarkStart w:id="102" w:name="_Toc_002"/>
      <w:r>
        <w:rPr>
          <w:rFonts w:ascii="游ゴシック" w:hAnsi="游ゴシック" w:eastAsia="游ゴシック"/>
          <w:b/>
          <w:i w:val="0"/>
          <w:color w:val="2E74B5"/>
          <w:sz w:val="30"/>
        </w:rPr>
        <w:t>2　本日おきめいただきたいこと</w:t>
      </w:r>
      <w:bookmarkEnd w:id="102"/>
    </w:p>
    <w:p>
      <w:pPr>
        <w:spacing w:before="60" w:after="60"/>
      </w:pPr>
      <w:r>
        <w:rPr>
          <w:rFonts w:ascii="游ゴシック" w:hAnsi="游ゴシック" w:eastAsia="游ゴシック"/>
          <w:b/>
          <w:i w:val="0"/>
          <w:sz w:val="21"/>
        </w:rPr>
        <w:t>次の8件です。いずれも当方では決められないものです。</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599"/>
        <w:gridCol w:w="4786"/>
        <w:gridCol w:w="3367"/>
      </w:tblGrid>
      <w:tr>
        <w:tc>
          <w:tcPr>
            <w:tcW w:type="dxa" w:w="1599"/>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4786"/>
            <w:shd w:val="clear" w:fill="1F3864"/>
            <w:vAlign w:val="center"/>
          </w:tcPr>
          <w:p>
            <w:pPr>
              <w:spacing w:before="20" w:after="20"/>
              <w:jc w:val="center"/>
            </w:pPr>
            <w:r>
              <w:rPr>
                <w:rFonts w:ascii="游ゴシック" w:hAnsi="游ゴシック" w:eastAsia="游ゴシック"/>
                <w:b/>
                <w:i w:val="0"/>
                <w:color w:val="FFFFFF"/>
                <w:sz w:val="17"/>
              </w:rPr>
              <w:t>決めていただくこと</w:t>
            </w:r>
          </w:p>
        </w:tc>
        <w:tc>
          <w:tcPr>
            <w:tcW w:type="dxa" w:w="3367"/>
            <w:shd w:val="clear" w:fill="1F3864"/>
            <w:vAlign w:val="center"/>
          </w:tcPr>
          <w:p>
            <w:pPr>
              <w:spacing w:before="20" w:after="20"/>
              <w:jc w:val="center"/>
            </w:pPr>
            <w:r>
              <w:rPr>
                <w:rFonts w:ascii="游ゴシック" w:hAnsi="游ゴシック" w:eastAsia="游ゴシック"/>
                <w:b/>
                <w:i w:val="0"/>
                <w:color w:val="FFFFFF"/>
                <w:sz w:val="17"/>
              </w:rPr>
              <w:t>いつまでに</w:t>
            </w:r>
          </w:p>
        </w:tc>
      </w:tr>
      <w:tr>
        <w:tc>
          <w:tcPr>
            <w:tcW w:type="dxa" w:w="1599"/>
            <w:vAlign w:val="center"/>
          </w:tcPr>
          <w:p>
            <w:pPr>
              <w:spacing w:before="20" w:after="20"/>
            </w:pPr>
            <w:r>
              <w:rPr>
                <w:rFonts w:ascii="游ゴシック" w:hAnsi="游ゴシック" w:eastAsia="游ゴシック"/>
                <w:b w:val="0"/>
                <w:i w:val="0"/>
                <w:sz w:val="17"/>
              </w:rPr>
              <w:t>1</w:t>
            </w:r>
          </w:p>
        </w:tc>
        <w:tc>
          <w:tcPr>
            <w:tcW w:type="dxa" w:w="4786"/>
            <w:vAlign w:val="center"/>
          </w:tcPr>
          <w:p>
            <w:pPr>
              <w:spacing w:before="20" w:after="20"/>
            </w:pPr>
            <w:r>
              <w:rPr>
                <w:rFonts w:ascii="游ゴシック" w:hAnsi="游ゴシック" w:eastAsia="游ゴシック"/>
                <w:b/>
                <w:i w:val="0"/>
                <w:sz w:val="17"/>
              </w:rPr>
              <w:t>保険料基準額をいくらに置くか</w:t>
            </w:r>
          </w:p>
        </w:tc>
        <w:tc>
          <w:tcPr>
            <w:tcW w:type="dxa" w:w="3367"/>
            <w:vAlign w:val="center"/>
          </w:tcPr>
          <w:p>
            <w:pPr>
              <w:spacing w:before="20" w:after="20"/>
            </w:pPr>
            <w:r>
              <w:rPr>
                <w:rFonts w:ascii="游ゴシック" w:hAnsi="游ゴシック" w:eastAsia="游ゴシック"/>
                <w:b/>
                <w:i w:val="0"/>
                <w:sz w:val="17"/>
              </w:rPr>
              <w:t>最重要。11月の協議会までに</w:t>
            </w:r>
          </w:p>
        </w:tc>
      </w:tr>
      <w:tr>
        <w:tc>
          <w:tcPr>
            <w:tcW w:type="dxa" w:w="1599"/>
            <w:vAlign w:val="center"/>
          </w:tcPr>
          <w:p>
            <w:pPr>
              <w:spacing w:before="20" w:after="20"/>
            </w:pPr>
            <w:r>
              <w:rPr>
                <w:rFonts w:ascii="游ゴシック" w:hAnsi="游ゴシック" w:eastAsia="游ゴシック"/>
                <w:b w:val="0"/>
                <w:i w:val="0"/>
                <w:sz w:val="17"/>
              </w:rPr>
              <w:t>2</w:t>
            </w:r>
          </w:p>
        </w:tc>
        <w:tc>
          <w:tcPr>
            <w:tcW w:type="dxa" w:w="4786"/>
            <w:vAlign w:val="center"/>
          </w:tcPr>
          <w:p>
            <w:pPr>
              <w:spacing w:before="20" w:after="20"/>
            </w:pPr>
            <w:r>
              <w:rPr>
                <w:rFonts w:ascii="游ゴシック" w:hAnsi="游ゴシック" w:eastAsia="游ゴシック"/>
                <w:b/>
                <w:i w:val="0"/>
                <w:sz w:val="17"/>
              </w:rPr>
              <w:t>準備基金の残高と取崩額</w:t>
            </w:r>
          </w:p>
        </w:tc>
        <w:tc>
          <w:tcPr>
            <w:tcW w:type="dxa" w:w="3367"/>
            <w:vAlign w:val="center"/>
          </w:tcPr>
          <w:p>
            <w:pPr>
              <w:spacing w:before="20" w:after="20"/>
            </w:pPr>
            <w:r>
              <w:rPr>
                <w:rFonts w:ascii="游ゴシック" w:hAnsi="游ゴシック" w:eastAsia="游ゴシック"/>
                <w:b/>
                <w:i w:val="0"/>
                <w:sz w:val="17"/>
              </w:rPr>
              <w:t>保険料の決定と同時に</w:t>
            </w:r>
          </w:p>
        </w:tc>
      </w:tr>
      <w:tr>
        <w:tc>
          <w:tcPr>
            <w:tcW w:type="dxa" w:w="1599"/>
            <w:vAlign w:val="center"/>
          </w:tcPr>
          <w:p>
            <w:pPr>
              <w:spacing w:before="20" w:after="20"/>
            </w:pPr>
            <w:r>
              <w:rPr>
                <w:rFonts w:ascii="游ゴシック" w:hAnsi="游ゴシック" w:eastAsia="游ゴシック"/>
                <w:b w:val="0"/>
                <w:i w:val="0"/>
                <w:sz w:val="17"/>
              </w:rPr>
              <w:t>3</w:t>
            </w:r>
          </w:p>
        </w:tc>
        <w:tc>
          <w:tcPr>
            <w:tcW w:type="dxa" w:w="4786"/>
            <w:vAlign w:val="center"/>
          </w:tcPr>
          <w:p>
            <w:pPr>
              <w:spacing w:before="20" w:after="20"/>
            </w:pPr>
            <w:r>
              <w:rPr>
                <w:rFonts w:ascii="游ゴシック" w:hAnsi="游ゴシック" w:eastAsia="游ゴシック"/>
                <w:b/>
                <w:i w:val="0"/>
                <w:sz w:val="17"/>
              </w:rPr>
              <w:t>協議会の開催回数と日程</w:t>
            </w:r>
          </w:p>
        </w:tc>
        <w:tc>
          <w:tcPr>
            <w:tcW w:type="dxa" w:w="3367"/>
            <w:vAlign w:val="center"/>
          </w:tcPr>
          <w:p>
            <w:pPr>
              <w:spacing w:before="20" w:after="20"/>
            </w:pPr>
            <w:r>
              <w:rPr>
                <w:rFonts w:ascii="游ゴシック" w:hAnsi="游ゴシック" w:eastAsia="游ゴシック"/>
                <w:b/>
                <w:i w:val="0"/>
                <w:sz w:val="17"/>
              </w:rPr>
              <w:t>本打合せで</w:t>
            </w:r>
          </w:p>
        </w:tc>
      </w:tr>
      <w:tr>
        <w:tc>
          <w:tcPr>
            <w:tcW w:type="dxa" w:w="1599"/>
            <w:vAlign w:val="center"/>
          </w:tcPr>
          <w:p>
            <w:pPr>
              <w:spacing w:before="20" w:after="20"/>
            </w:pPr>
            <w:r>
              <w:rPr>
                <w:rFonts w:ascii="游ゴシック" w:hAnsi="游ゴシック" w:eastAsia="游ゴシック"/>
                <w:b w:val="0"/>
                <w:i w:val="0"/>
                <w:sz w:val="17"/>
              </w:rPr>
              <w:t>4</w:t>
            </w:r>
          </w:p>
        </w:tc>
        <w:tc>
          <w:tcPr>
            <w:tcW w:type="dxa" w:w="4786"/>
            <w:vAlign w:val="center"/>
          </w:tcPr>
          <w:p>
            <w:pPr>
              <w:spacing w:before="20" w:after="20"/>
            </w:pPr>
            <w:r>
              <w:rPr>
                <w:rFonts w:ascii="游ゴシック" w:hAnsi="游ゴシック" w:eastAsia="游ゴシック"/>
                <w:b/>
                <w:i w:val="0"/>
                <w:sz w:val="17"/>
              </w:rPr>
              <w:t>認知症の人及びその家族等からの意見聴取の方法</w:t>
            </w:r>
          </w:p>
        </w:tc>
        <w:tc>
          <w:tcPr>
            <w:tcW w:type="dxa" w:w="3367"/>
            <w:vAlign w:val="center"/>
          </w:tcPr>
          <w:p>
            <w:pPr>
              <w:spacing w:before="20" w:after="20"/>
            </w:pPr>
            <w:r>
              <w:rPr>
                <w:rFonts w:ascii="游ゴシック" w:hAnsi="游ゴシック" w:eastAsia="游ゴシック"/>
                <w:b/>
                <w:i w:val="0"/>
                <w:sz w:val="17"/>
              </w:rPr>
              <w:t>素案の確定まで</w:t>
            </w:r>
          </w:p>
        </w:tc>
      </w:tr>
      <w:tr>
        <w:tc>
          <w:tcPr>
            <w:tcW w:type="dxa" w:w="1599"/>
            <w:vAlign w:val="center"/>
          </w:tcPr>
          <w:p>
            <w:pPr>
              <w:spacing w:before="20" w:after="20"/>
            </w:pPr>
            <w:r>
              <w:rPr>
                <w:rFonts w:ascii="游ゴシック" w:hAnsi="游ゴシック" w:eastAsia="游ゴシック"/>
                <w:b w:val="0"/>
                <w:i w:val="0"/>
                <w:sz w:val="17"/>
              </w:rPr>
              <w:t>5</w:t>
            </w:r>
          </w:p>
        </w:tc>
        <w:tc>
          <w:tcPr>
            <w:tcW w:type="dxa" w:w="4786"/>
            <w:vAlign w:val="center"/>
          </w:tcPr>
          <w:p>
            <w:pPr>
              <w:spacing w:before="20" w:after="20"/>
            </w:pPr>
            <w:r>
              <w:rPr>
                <w:rFonts w:ascii="游ゴシック" w:hAnsi="游ゴシック" w:eastAsia="游ゴシック"/>
                <w:b w:val="0"/>
                <w:i w:val="0"/>
                <w:sz w:val="17"/>
              </w:rPr>
              <w:t>認知症施策推進基本計画の包含の形式</w:t>
            </w:r>
          </w:p>
        </w:tc>
        <w:tc>
          <w:tcPr>
            <w:tcW w:type="dxa" w:w="3367"/>
            <w:vAlign w:val="center"/>
          </w:tcPr>
          <w:p>
            <w:pPr>
              <w:spacing w:before="20" w:after="20"/>
            </w:pPr>
            <w:r>
              <w:rPr>
                <w:rFonts w:ascii="游ゴシック" w:hAnsi="游ゴシック" w:eastAsia="游ゴシック"/>
                <w:b w:val="0"/>
                <w:i w:val="0"/>
                <w:sz w:val="17"/>
              </w:rPr>
              <w:t>素案の確定まで</w:t>
            </w:r>
          </w:p>
        </w:tc>
      </w:tr>
      <w:tr>
        <w:tc>
          <w:tcPr>
            <w:tcW w:type="dxa" w:w="1599"/>
            <w:vAlign w:val="center"/>
          </w:tcPr>
          <w:p>
            <w:pPr>
              <w:spacing w:before="20" w:after="20"/>
            </w:pPr>
            <w:r>
              <w:rPr>
                <w:rFonts w:ascii="游ゴシック" w:hAnsi="游ゴシック" w:eastAsia="游ゴシック"/>
                <w:b w:val="0"/>
                <w:i w:val="0"/>
                <w:sz w:val="17"/>
              </w:rPr>
              <w:t>6</w:t>
            </w:r>
          </w:p>
        </w:tc>
        <w:tc>
          <w:tcPr>
            <w:tcW w:type="dxa" w:w="4786"/>
            <w:vAlign w:val="center"/>
          </w:tcPr>
          <w:p>
            <w:pPr>
              <w:spacing w:before="20" w:after="20"/>
            </w:pPr>
            <w:r>
              <w:rPr>
                <w:rFonts w:ascii="游ゴシック" w:hAnsi="游ゴシック" w:eastAsia="游ゴシック"/>
                <w:b w:val="0"/>
                <w:i w:val="0"/>
                <w:sz w:val="17"/>
              </w:rPr>
              <w:t>見える化システムの都道府県への提出時期</w:t>
            </w:r>
          </w:p>
        </w:tc>
        <w:tc>
          <w:tcPr>
            <w:tcW w:type="dxa" w:w="3367"/>
            <w:vAlign w:val="center"/>
          </w:tcPr>
          <w:p>
            <w:pPr>
              <w:spacing w:before="20" w:after="20"/>
            </w:pPr>
            <w:r>
              <w:rPr>
                <w:rFonts w:ascii="游ゴシック" w:hAnsi="游ゴシック" w:eastAsia="游ゴシック"/>
                <w:b/>
                <w:i w:val="0"/>
                <w:sz w:val="17"/>
              </w:rPr>
              <w:t>提出前にご一報を</w:t>
            </w:r>
          </w:p>
        </w:tc>
      </w:tr>
      <w:tr>
        <w:tc>
          <w:tcPr>
            <w:tcW w:type="dxa" w:w="1599"/>
            <w:vAlign w:val="center"/>
          </w:tcPr>
          <w:p>
            <w:pPr>
              <w:spacing w:before="20" w:after="20"/>
            </w:pPr>
            <w:r>
              <w:rPr>
                <w:rFonts w:ascii="游ゴシック" w:hAnsi="游ゴシック" w:eastAsia="游ゴシック"/>
                <w:b w:val="0"/>
                <w:i w:val="0"/>
                <w:sz w:val="17"/>
              </w:rPr>
              <w:t>7</w:t>
            </w:r>
          </w:p>
        </w:tc>
        <w:tc>
          <w:tcPr>
            <w:tcW w:type="dxa" w:w="4786"/>
            <w:vAlign w:val="center"/>
          </w:tcPr>
          <w:p>
            <w:pPr>
              <w:spacing w:before="20" w:after="20"/>
            </w:pPr>
            <w:r>
              <w:rPr>
                <w:rFonts w:ascii="游ゴシック" w:hAnsi="游ゴシック" w:eastAsia="游ゴシック"/>
                <w:b/>
                <w:i w:val="0"/>
                <w:sz w:val="17"/>
              </w:rPr>
              <w:t>多様なサービス・活動（サービスB）を第10期で広げるか</w:t>
            </w:r>
          </w:p>
        </w:tc>
        <w:tc>
          <w:tcPr>
            <w:tcW w:type="dxa" w:w="3367"/>
            <w:vAlign w:val="center"/>
          </w:tcPr>
          <w:p>
            <w:pPr>
              <w:spacing w:before="20" w:after="20"/>
            </w:pPr>
            <w:r>
              <w:rPr>
                <w:rFonts w:ascii="游ゴシック" w:hAnsi="游ゴシック" w:eastAsia="游ゴシック"/>
                <w:b w:val="0"/>
                <w:i w:val="0"/>
                <w:sz w:val="17"/>
              </w:rPr>
              <w:t>11月の協議会まで</w:t>
            </w:r>
          </w:p>
        </w:tc>
      </w:tr>
      <w:tr>
        <w:tc>
          <w:tcPr>
            <w:tcW w:type="dxa" w:w="1599"/>
            <w:vAlign w:val="center"/>
          </w:tcPr>
          <w:p>
            <w:pPr>
              <w:spacing w:before="20" w:after="20"/>
            </w:pPr>
            <w:r>
              <w:rPr>
                <w:rFonts w:ascii="游ゴシック" w:hAnsi="游ゴシック" w:eastAsia="游ゴシック"/>
                <w:b w:val="0"/>
                <w:i w:val="0"/>
                <w:sz w:val="17"/>
              </w:rPr>
              <w:t>8</w:t>
            </w:r>
          </w:p>
        </w:tc>
        <w:tc>
          <w:tcPr>
            <w:tcW w:type="dxa" w:w="4786"/>
            <w:vAlign w:val="center"/>
          </w:tcPr>
          <w:p>
            <w:pPr>
              <w:spacing w:before="20" w:after="20"/>
            </w:pPr>
            <w:r>
              <w:rPr>
                <w:rFonts w:ascii="游ゴシック" w:hAnsi="游ゴシック" w:eastAsia="游ゴシック"/>
                <w:b w:val="0"/>
                <w:i w:val="0"/>
                <w:sz w:val="17"/>
              </w:rPr>
              <w:t>介護予防ケアマネジメントB・Cを導入するか</w:t>
            </w:r>
          </w:p>
        </w:tc>
        <w:tc>
          <w:tcPr>
            <w:tcW w:type="dxa" w:w="3367"/>
            <w:vAlign w:val="center"/>
          </w:tcPr>
          <w:p>
            <w:pPr>
              <w:spacing w:before="20" w:after="20"/>
            </w:pPr>
            <w:r>
              <w:rPr>
                <w:rFonts w:ascii="游ゴシック" w:hAnsi="游ゴシック" w:eastAsia="游ゴシック"/>
                <w:b w:val="0"/>
                <w:i w:val="0"/>
                <w:sz w:val="17"/>
              </w:rPr>
              <w:t>素案の確定まで</w:t>
            </w:r>
          </w:p>
        </w:tc>
      </w:tr>
      <w:tr>
        <w:tc>
          <w:tcPr>
            <w:tcW w:type="dxa" w:w="1599"/>
            <w:vAlign w:val="center"/>
          </w:tcPr>
          <w:p>
            <w:pPr>
              <w:spacing w:before="20" w:after="20"/>
            </w:pPr>
            <w:r>
              <w:rPr>
                <w:rFonts w:ascii="游ゴシック" w:hAnsi="游ゴシック" w:eastAsia="游ゴシック"/>
                <w:b w:val="0"/>
                <w:i w:val="0"/>
                <w:sz w:val="17"/>
              </w:rPr>
              <w:t>9</w:t>
            </w:r>
          </w:p>
        </w:tc>
        <w:tc>
          <w:tcPr>
            <w:tcW w:type="dxa" w:w="4786"/>
            <w:vAlign w:val="center"/>
          </w:tcPr>
          <w:p>
            <w:pPr>
              <w:spacing w:before="20" w:after="20"/>
            </w:pPr>
            <w:r>
              <w:rPr>
                <w:rFonts w:ascii="游ゴシック" w:hAnsi="游ゴシック" w:eastAsia="游ゴシック"/>
                <w:b/>
                <w:i w:val="0"/>
                <w:sz w:val="17"/>
              </w:rPr>
              <w:t>介護給付適正化計画の位置づけ（案A・B・C）</w:t>
            </w:r>
          </w:p>
        </w:tc>
        <w:tc>
          <w:tcPr>
            <w:tcW w:type="dxa" w:w="3367"/>
            <w:vAlign w:val="center"/>
          </w:tcPr>
          <w:p>
            <w:pPr>
              <w:spacing w:before="20" w:after="20"/>
            </w:pPr>
            <w:r>
              <w:rPr>
                <w:rFonts w:ascii="游ゴシック" w:hAnsi="游ゴシック" w:eastAsia="游ゴシック"/>
                <w:b w:val="0"/>
                <w:i w:val="0"/>
                <w:sz w:val="17"/>
              </w:rPr>
              <w:t>素案の確定まで</w:t>
            </w:r>
          </w:p>
        </w:tc>
      </w:tr>
      <w:tr>
        <w:tc>
          <w:tcPr>
            <w:tcW w:type="dxa" w:w="1599"/>
            <w:vAlign w:val="center"/>
          </w:tcPr>
          <w:p>
            <w:pPr>
              <w:spacing w:before="20" w:after="20"/>
            </w:pPr>
            <w:r>
              <w:rPr>
                <w:rFonts w:ascii="游ゴシック" w:hAnsi="游ゴシック" w:eastAsia="游ゴシック"/>
                <w:b w:val="0"/>
                <w:i w:val="0"/>
                <w:sz w:val="17"/>
              </w:rPr>
              <w:t>10</w:t>
            </w:r>
          </w:p>
        </w:tc>
        <w:tc>
          <w:tcPr>
            <w:tcW w:type="dxa" w:w="4786"/>
            <w:vAlign w:val="center"/>
          </w:tcPr>
          <w:p>
            <w:pPr>
              <w:spacing w:before="20" w:after="20"/>
            </w:pPr>
            <w:r>
              <w:rPr>
                <w:rFonts w:ascii="游ゴシック" w:hAnsi="游ゴシック" w:eastAsia="游ゴシック"/>
                <w:b/>
                <w:i w:val="0"/>
                <w:sz w:val="17"/>
              </w:rPr>
              <w:t>ケアプラン点検の点検件数の目標</w:t>
            </w:r>
          </w:p>
        </w:tc>
        <w:tc>
          <w:tcPr>
            <w:tcW w:type="dxa" w:w="3367"/>
            <w:vAlign w:val="center"/>
          </w:tcPr>
          <w:p>
            <w:pPr>
              <w:spacing w:before="20" w:after="20"/>
            </w:pPr>
            <w:r>
              <w:rPr>
                <w:rFonts w:ascii="游ゴシック" w:hAnsi="游ゴシック" w:eastAsia="游ゴシック"/>
                <w:b w:val="0"/>
                <w:i w:val="0"/>
                <w:sz w:val="17"/>
              </w:rPr>
              <w:t>11月の協議会まで</w:t>
            </w:r>
          </w:p>
        </w:tc>
      </w:tr>
      <w:tr>
        <w:tc>
          <w:tcPr>
            <w:tcW w:type="dxa" w:w="1599"/>
            <w:vAlign w:val="center"/>
          </w:tcPr>
          <w:p>
            <w:pPr>
              <w:spacing w:before="20" w:after="20"/>
            </w:pPr>
            <w:r>
              <w:rPr>
                <w:rFonts w:ascii="游ゴシック" w:hAnsi="游ゴシック" w:eastAsia="游ゴシック"/>
                <w:b w:val="0"/>
                <w:i w:val="0"/>
                <w:sz w:val="17"/>
              </w:rPr>
              <w:t>11</w:t>
            </w:r>
          </w:p>
        </w:tc>
        <w:tc>
          <w:tcPr>
            <w:tcW w:type="dxa" w:w="4786"/>
            <w:vAlign w:val="center"/>
          </w:tcPr>
          <w:p>
            <w:pPr>
              <w:spacing w:before="20" w:after="20"/>
            </w:pPr>
            <w:r>
              <w:rPr>
                <w:rFonts w:ascii="游ゴシック" w:hAnsi="游ゴシック" w:eastAsia="游ゴシック"/>
                <w:b/>
                <w:i w:val="0"/>
                <w:sz w:val="17"/>
              </w:rPr>
              <w:t>在宅医療・介護連携の4つの場面ごとの目指すべき姿</w:t>
            </w:r>
          </w:p>
        </w:tc>
        <w:tc>
          <w:tcPr>
            <w:tcW w:type="dxa" w:w="3367"/>
            <w:vAlign w:val="center"/>
          </w:tcPr>
          <w:p>
            <w:pPr>
              <w:spacing w:before="20" w:after="20"/>
            </w:pPr>
            <w:r>
              <w:rPr>
                <w:rFonts w:ascii="游ゴシック" w:hAnsi="游ゴシック" w:eastAsia="游ゴシック"/>
                <w:b w:val="0"/>
                <w:i w:val="0"/>
                <w:sz w:val="17"/>
              </w:rPr>
              <w:t>素案の確定まで</w:t>
            </w:r>
          </w:p>
        </w:tc>
      </w:tr>
    </w:tbl>
    <w:p>
      <w:pPr>
        <w:spacing w:after="40"/>
      </w:pPr>
    </w:p>
    <w:p>
      <w:pPr>
        <w:spacing w:before="60" w:after="60"/>
      </w:pPr>
      <w:r>
        <w:rPr>
          <w:rFonts w:ascii="游ゴシック" w:hAnsi="游ゴシック" w:eastAsia="游ゴシック"/>
          <w:b/>
          <w:i w:val="0"/>
          <w:sz w:val="21"/>
        </w:rPr>
        <w:t>このうち3（協議会の開催回数と日程）は、本日この場でおきめいただけるとたいへん助かります。</w:t>
      </w:r>
      <w:r>
        <w:rPr>
          <w:rFonts w:ascii="游ゴシック" w:hAnsi="游ゴシック" w:eastAsia="游ゴシック"/>
          <w:b w:val="0"/>
          <w:i w:val="0"/>
          <w:sz w:val="21"/>
        </w:rPr>
        <w:t>第1回の資料は8月5日に作成済みで、開催日が決まらないためにパブリックコメントと印刷の日程が引けずにいます。</w:t>
      </w:r>
      <w:r>
        <w:rPr>
          <w:rFonts w:ascii="游ゴシック" w:hAnsi="游ゴシック" w:eastAsia="游ゴシック"/>
          <w:b/>
          <w:i w:val="0"/>
          <w:sz w:val="21"/>
        </w:rPr>
        <w:t>令和9年2月下旬の校了は動かせない期限です。</w:t>
      </w:r>
    </w:p>
    <w:p>
      <w:pPr>
        <w:keepNext/>
        <w:spacing w:before="240" w:after="100"/>
      </w:pPr>
      <w:bookmarkStart w:id="103" w:name="_Toc_003"/>
      <w:r>
        <w:rPr>
          <w:rFonts w:ascii="游ゴシック" w:hAnsi="游ゴシック" w:eastAsia="游ゴシック"/>
          <w:b/>
          <w:i w:val="0"/>
          <w:color w:val="2E74B5"/>
          <w:sz w:val="30"/>
        </w:rPr>
        <w:t>3　本日お願いする資料</w:t>
      </w:r>
      <w:bookmarkEnd w:id="103"/>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630"/>
        <w:gridCol w:w="5302"/>
        <w:gridCol w:w="2820"/>
      </w:tblGrid>
      <w:tr>
        <w:tc>
          <w:tcPr>
            <w:tcW w:type="dxa" w:w="1630"/>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5302"/>
            <w:shd w:val="clear" w:fill="1F3864"/>
            <w:vAlign w:val="center"/>
          </w:tcPr>
          <w:p>
            <w:pPr>
              <w:spacing w:before="20" w:after="20"/>
              <w:jc w:val="center"/>
            </w:pPr>
            <w:r>
              <w:rPr>
                <w:rFonts w:ascii="游ゴシック" w:hAnsi="游ゴシック" w:eastAsia="游ゴシック"/>
                <w:b/>
                <w:i w:val="0"/>
                <w:color w:val="FFFFFF"/>
                <w:sz w:val="17"/>
              </w:rPr>
              <w:t>資料</w:t>
            </w:r>
          </w:p>
        </w:tc>
        <w:tc>
          <w:tcPr>
            <w:tcW w:type="dxa" w:w="2820"/>
            <w:shd w:val="clear" w:fill="1F3864"/>
            <w:vAlign w:val="center"/>
          </w:tcPr>
          <w:p>
            <w:pPr>
              <w:spacing w:before="20" w:after="20"/>
              <w:jc w:val="center"/>
            </w:pPr>
            <w:r>
              <w:rPr>
                <w:rFonts w:ascii="游ゴシック" w:hAnsi="游ゴシック" w:eastAsia="游ゴシック"/>
                <w:b/>
                <w:i w:val="0"/>
                <w:color w:val="FFFFFF"/>
                <w:sz w:val="17"/>
              </w:rPr>
              <w:t>いつまでに</w:t>
            </w:r>
          </w:p>
        </w:tc>
      </w:tr>
      <w:tr>
        <w:tc>
          <w:tcPr>
            <w:tcW w:type="dxa" w:w="1630"/>
            <w:vAlign w:val="center"/>
          </w:tcPr>
          <w:p>
            <w:pPr>
              <w:spacing w:before="20" w:after="20"/>
            </w:pPr>
            <w:r>
              <w:rPr>
                <w:rFonts w:ascii="游ゴシック" w:hAnsi="游ゴシック" w:eastAsia="游ゴシック"/>
                <w:b w:val="0"/>
                <w:i w:val="0"/>
                <w:sz w:val="17"/>
              </w:rPr>
              <w:t>1</w:t>
            </w:r>
          </w:p>
        </w:tc>
        <w:tc>
          <w:tcPr>
            <w:tcW w:type="dxa" w:w="5302"/>
            <w:vAlign w:val="center"/>
          </w:tcPr>
          <w:p>
            <w:pPr>
              <w:spacing w:before="20" w:after="20"/>
            </w:pPr>
            <w:r>
              <w:rPr>
                <w:rFonts w:ascii="游ゴシック" w:hAnsi="游ゴシック" w:eastAsia="游ゴシック"/>
                <w:b/>
                <w:i w:val="0"/>
                <w:sz w:val="17"/>
              </w:rPr>
              <w:t>介護給付費準備基金の運用状況調書</w:t>
            </w:r>
          </w:p>
        </w:tc>
        <w:tc>
          <w:tcPr>
            <w:tcW w:type="dxa" w:w="2820"/>
            <w:vAlign w:val="center"/>
          </w:tcPr>
          <w:p>
            <w:pPr>
              <w:spacing w:before="20" w:after="20"/>
            </w:pPr>
            <w:r>
              <w:rPr>
                <w:rFonts w:ascii="游ゴシック" w:hAnsi="游ゴシック" w:eastAsia="游ゴシック"/>
                <w:b/>
                <w:i w:val="0"/>
                <w:sz w:val="17"/>
              </w:rPr>
              <w:t>至急</w:t>
            </w:r>
          </w:p>
        </w:tc>
      </w:tr>
      <w:tr>
        <w:tc>
          <w:tcPr>
            <w:tcW w:type="dxa" w:w="1630"/>
            <w:vAlign w:val="center"/>
          </w:tcPr>
          <w:p>
            <w:pPr>
              <w:spacing w:before="20" w:after="20"/>
            </w:pPr>
            <w:r>
              <w:rPr>
                <w:rFonts w:ascii="游ゴシック" w:hAnsi="游ゴシック" w:eastAsia="游ゴシック"/>
                <w:b w:val="0"/>
                <w:i w:val="0"/>
                <w:sz w:val="17"/>
              </w:rPr>
              <w:t>2</w:t>
            </w:r>
          </w:p>
        </w:tc>
        <w:tc>
          <w:tcPr>
            <w:tcW w:type="dxa" w:w="5302"/>
            <w:vAlign w:val="center"/>
          </w:tcPr>
          <w:p>
            <w:pPr>
              <w:spacing w:before="20" w:after="20"/>
            </w:pPr>
            <w:r>
              <w:rPr>
                <w:rFonts w:ascii="游ゴシック" w:hAnsi="游ゴシック" w:eastAsia="游ゴシック"/>
                <w:b/>
                <w:i w:val="0"/>
                <w:sz w:val="17"/>
              </w:rPr>
              <w:t>令和7年度の介護保険特別会計決算</w:t>
            </w:r>
          </w:p>
        </w:tc>
        <w:tc>
          <w:tcPr>
            <w:tcW w:type="dxa" w:w="2820"/>
            <w:vAlign w:val="center"/>
          </w:tcPr>
          <w:p>
            <w:pPr>
              <w:spacing w:before="20" w:after="20"/>
            </w:pPr>
            <w:r>
              <w:rPr>
                <w:rFonts w:ascii="游ゴシック" w:hAnsi="游ゴシック" w:eastAsia="游ゴシック"/>
                <w:b/>
                <w:i w:val="0"/>
                <w:sz w:val="17"/>
              </w:rPr>
              <w:t>決算確定後すぐ</w:t>
            </w:r>
          </w:p>
        </w:tc>
      </w:tr>
      <w:tr>
        <w:tc>
          <w:tcPr>
            <w:tcW w:type="dxa" w:w="1630"/>
            <w:vAlign w:val="center"/>
          </w:tcPr>
          <w:p>
            <w:pPr>
              <w:spacing w:before="20" w:after="20"/>
            </w:pPr>
            <w:r>
              <w:rPr>
                <w:rFonts w:ascii="游ゴシック" w:hAnsi="游ゴシック" w:eastAsia="游ゴシック"/>
                <w:b w:val="0"/>
                <w:i w:val="0"/>
                <w:sz w:val="17"/>
              </w:rPr>
              <w:t>3</w:t>
            </w:r>
          </w:p>
        </w:tc>
        <w:tc>
          <w:tcPr>
            <w:tcW w:type="dxa" w:w="5302"/>
            <w:vAlign w:val="center"/>
          </w:tcPr>
          <w:p>
            <w:pPr>
              <w:spacing w:before="20" w:after="20"/>
            </w:pPr>
            <w:r>
              <w:rPr>
                <w:rFonts w:ascii="游ゴシック" w:hAnsi="游ゴシック" w:eastAsia="游ゴシック"/>
                <w:b/>
                <w:i w:val="0"/>
                <w:sz w:val="17"/>
              </w:rPr>
              <w:t>令和7年8〜9月の認定者数の計上方法の変更の有無</w:t>
            </w:r>
          </w:p>
        </w:tc>
        <w:tc>
          <w:tcPr>
            <w:tcW w:type="dxa" w:w="2820"/>
            <w:vAlign w:val="center"/>
          </w:tcPr>
          <w:p>
            <w:pPr>
              <w:spacing w:before="20" w:after="20"/>
            </w:pPr>
            <w:r>
              <w:rPr>
                <w:rFonts w:ascii="游ゴシック" w:hAnsi="游ゴシック" w:eastAsia="游ゴシック"/>
                <w:b/>
                <w:i w:val="0"/>
                <w:sz w:val="17"/>
              </w:rPr>
              <w:t>至急</w:t>
            </w:r>
          </w:p>
        </w:tc>
      </w:tr>
      <w:tr>
        <w:tc>
          <w:tcPr>
            <w:tcW w:type="dxa" w:w="1630"/>
            <w:vAlign w:val="center"/>
          </w:tcPr>
          <w:p>
            <w:pPr>
              <w:spacing w:before="20" w:after="20"/>
            </w:pPr>
            <w:r>
              <w:rPr>
                <w:rFonts w:ascii="游ゴシック" w:hAnsi="游ゴシック" w:eastAsia="游ゴシック"/>
                <w:b w:val="0"/>
                <w:i w:val="0"/>
                <w:sz w:val="17"/>
              </w:rPr>
              <w:t>4</w:t>
            </w:r>
          </w:p>
        </w:tc>
        <w:tc>
          <w:tcPr>
            <w:tcW w:type="dxa" w:w="5302"/>
            <w:vAlign w:val="center"/>
          </w:tcPr>
          <w:p>
            <w:pPr>
              <w:spacing w:before="20" w:after="20"/>
            </w:pPr>
            <w:r>
              <w:rPr>
                <w:rFonts w:ascii="游ゴシック" w:hAnsi="游ゴシック" w:eastAsia="游ゴシック"/>
                <w:b/>
                <w:i w:val="0"/>
                <w:sz w:val="17"/>
              </w:rPr>
              <w:t>地域支援事業費の事業別内訳</w:t>
            </w:r>
          </w:p>
        </w:tc>
        <w:tc>
          <w:tcPr>
            <w:tcW w:type="dxa" w:w="2820"/>
            <w:vAlign w:val="center"/>
          </w:tcPr>
          <w:p>
            <w:pPr>
              <w:spacing w:before="20" w:after="20"/>
            </w:pPr>
            <w:r>
              <w:rPr>
                <w:rFonts w:ascii="游ゴシック" w:hAnsi="游ゴシック" w:eastAsia="游ゴシック"/>
                <w:b/>
                <w:i w:val="0"/>
                <w:sz w:val="17"/>
              </w:rPr>
              <w:t>10月中</w:t>
            </w:r>
          </w:p>
        </w:tc>
      </w:tr>
      <w:tr>
        <w:tc>
          <w:tcPr>
            <w:tcW w:type="dxa" w:w="1630"/>
            <w:vAlign w:val="center"/>
          </w:tcPr>
          <w:p>
            <w:pPr>
              <w:spacing w:before="20" w:after="20"/>
            </w:pPr>
            <w:r>
              <w:rPr>
                <w:rFonts w:ascii="游ゴシック" w:hAnsi="游ゴシック" w:eastAsia="游ゴシック"/>
                <w:b w:val="0"/>
                <w:i w:val="0"/>
                <w:sz w:val="17"/>
              </w:rPr>
              <w:t>5</w:t>
            </w:r>
          </w:p>
        </w:tc>
        <w:tc>
          <w:tcPr>
            <w:tcW w:type="dxa" w:w="5302"/>
            <w:vAlign w:val="center"/>
          </w:tcPr>
          <w:p>
            <w:pPr>
              <w:spacing w:before="20" w:after="20"/>
            </w:pPr>
            <w:r>
              <w:rPr>
                <w:rFonts w:ascii="游ゴシック" w:hAnsi="游ゴシック" w:eastAsia="游ゴシック"/>
                <w:b/>
                <w:i w:val="0"/>
                <w:sz w:val="17"/>
              </w:rPr>
              <w:t>総合事業の実施状況</w:t>
            </w:r>
          </w:p>
        </w:tc>
        <w:tc>
          <w:tcPr>
            <w:tcW w:type="dxa" w:w="2820"/>
            <w:vAlign w:val="center"/>
          </w:tcPr>
          <w:p>
            <w:pPr>
              <w:spacing w:before="20" w:after="20"/>
            </w:pPr>
            <w:r>
              <w:rPr>
                <w:rFonts w:ascii="游ゴシック" w:hAnsi="游ゴシック" w:eastAsia="游ゴシック"/>
                <w:b/>
                <w:i w:val="0"/>
                <w:sz w:val="17"/>
              </w:rPr>
              <w:t>10月中</w:t>
            </w:r>
          </w:p>
        </w:tc>
      </w:tr>
      <w:tr>
        <w:tc>
          <w:tcPr>
            <w:tcW w:type="dxa" w:w="1630"/>
            <w:vAlign w:val="center"/>
          </w:tcPr>
          <w:p>
            <w:pPr>
              <w:spacing w:before="20" w:after="20"/>
            </w:pPr>
            <w:r>
              <w:rPr>
                <w:rFonts w:ascii="游ゴシック" w:hAnsi="游ゴシック" w:eastAsia="游ゴシック"/>
                <w:b w:val="0"/>
                <w:i w:val="0"/>
                <w:sz w:val="17"/>
              </w:rPr>
              <w:t>6</w:t>
            </w:r>
          </w:p>
        </w:tc>
        <w:tc>
          <w:tcPr>
            <w:tcW w:type="dxa" w:w="5302"/>
            <w:vAlign w:val="center"/>
          </w:tcPr>
          <w:p>
            <w:pPr>
              <w:spacing w:before="20" w:after="20"/>
            </w:pPr>
            <w:r>
              <w:rPr>
                <w:rFonts w:ascii="游ゴシック" w:hAnsi="游ゴシック" w:eastAsia="游ゴシック"/>
                <w:b w:val="0"/>
                <w:i w:val="0"/>
                <w:sz w:val="17"/>
              </w:rPr>
              <w:t>成果指標の現状値 17項目</w:t>
            </w:r>
          </w:p>
        </w:tc>
        <w:tc>
          <w:tcPr>
            <w:tcW w:type="dxa" w:w="2820"/>
            <w:vAlign w:val="center"/>
          </w:tcPr>
          <w:p>
            <w:pPr>
              <w:spacing w:before="20" w:after="20"/>
            </w:pPr>
            <w:r>
              <w:rPr>
                <w:rFonts w:ascii="游ゴシック" w:hAnsi="游ゴシック" w:eastAsia="游ゴシック"/>
                <w:b w:val="0"/>
                <w:i w:val="0"/>
                <w:sz w:val="17"/>
              </w:rPr>
              <w:t>11月の協議会まで</w:t>
            </w:r>
          </w:p>
        </w:tc>
      </w:tr>
      <w:tr>
        <w:tc>
          <w:tcPr>
            <w:tcW w:type="dxa" w:w="1630"/>
            <w:vAlign w:val="center"/>
          </w:tcPr>
          <w:p>
            <w:pPr>
              <w:spacing w:before="20" w:after="20"/>
            </w:pPr>
            <w:r>
              <w:rPr>
                <w:rFonts w:ascii="游ゴシック" w:hAnsi="游ゴシック" w:eastAsia="游ゴシック"/>
                <w:b w:val="0"/>
                <w:i w:val="0"/>
                <w:sz w:val="17"/>
              </w:rPr>
              <w:t>7</w:t>
            </w:r>
          </w:p>
        </w:tc>
        <w:tc>
          <w:tcPr>
            <w:tcW w:type="dxa" w:w="5302"/>
            <w:vAlign w:val="center"/>
          </w:tcPr>
          <w:p>
            <w:pPr>
              <w:spacing w:before="20" w:after="20"/>
            </w:pPr>
            <w:r>
              <w:rPr>
                <w:rFonts w:ascii="游ゴシック" w:hAnsi="游ゴシック" w:eastAsia="游ゴシック"/>
                <w:b w:val="0"/>
                <w:i w:val="0"/>
                <w:sz w:val="17"/>
              </w:rPr>
              <w:t>認知症対応型共同生活介護の整備の経緯</w:t>
            </w:r>
          </w:p>
        </w:tc>
        <w:tc>
          <w:tcPr>
            <w:tcW w:type="dxa" w:w="2820"/>
            <w:vAlign w:val="center"/>
          </w:tcPr>
          <w:p>
            <w:pPr>
              <w:spacing w:before="20" w:after="20"/>
            </w:pPr>
            <w:r>
              <w:rPr>
                <w:rFonts w:ascii="游ゴシック" w:hAnsi="游ゴシック" w:eastAsia="游ゴシック"/>
                <w:b w:val="0"/>
                <w:i w:val="0"/>
                <w:sz w:val="17"/>
              </w:rPr>
              <w:t>11月の協議会まで</w:t>
            </w:r>
          </w:p>
        </w:tc>
      </w:tr>
      <w:tr>
        <w:tc>
          <w:tcPr>
            <w:tcW w:type="dxa" w:w="1630"/>
            <w:vAlign w:val="center"/>
          </w:tcPr>
          <w:p>
            <w:pPr>
              <w:spacing w:before="20" w:after="20"/>
            </w:pPr>
            <w:r>
              <w:rPr>
                <w:rFonts w:ascii="游ゴシック" w:hAnsi="游ゴシック" w:eastAsia="游ゴシック"/>
                <w:b w:val="0"/>
                <w:i w:val="0"/>
                <w:sz w:val="17"/>
              </w:rPr>
              <w:t>8</w:t>
            </w:r>
          </w:p>
        </w:tc>
        <w:tc>
          <w:tcPr>
            <w:tcW w:type="dxa" w:w="5302"/>
            <w:vAlign w:val="center"/>
          </w:tcPr>
          <w:p>
            <w:pPr>
              <w:spacing w:before="20" w:after="20"/>
            </w:pPr>
            <w:r>
              <w:rPr>
                <w:rFonts w:ascii="游ゴシック" w:hAnsi="游ゴシック" w:eastAsia="游ゴシック"/>
                <w:b/>
                <w:i w:val="0"/>
                <w:sz w:val="17"/>
              </w:rPr>
              <w:t>総合事業上限額算定の手引き（Excel）</w:t>
            </w:r>
          </w:p>
        </w:tc>
        <w:tc>
          <w:tcPr>
            <w:tcW w:type="dxa" w:w="2820"/>
            <w:vAlign w:val="center"/>
          </w:tcPr>
          <w:p>
            <w:pPr>
              <w:spacing w:before="20" w:after="20"/>
            </w:pPr>
            <w:r>
              <w:rPr>
                <w:rFonts w:ascii="游ゴシック" w:hAnsi="游ゴシック" w:eastAsia="游ゴシック"/>
                <w:b/>
                <w:i w:val="0"/>
                <w:sz w:val="17"/>
              </w:rPr>
              <w:t>至急</w:t>
            </w:r>
          </w:p>
        </w:tc>
      </w:tr>
      <w:tr>
        <w:tc>
          <w:tcPr>
            <w:tcW w:type="dxa" w:w="1630"/>
            <w:vAlign w:val="center"/>
          </w:tcPr>
          <w:p>
            <w:pPr>
              <w:spacing w:before="20" w:after="20"/>
            </w:pPr>
            <w:r>
              <w:rPr>
                <w:rFonts w:ascii="游ゴシック" w:hAnsi="游ゴシック" w:eastAsia="游ゴシック"/>
                <w:b w:val="0"/>
                <w:i w:val="0"/>
                <w:sz w:val="17"/>
              </w:rPr>
              <w:t>9</w:t>
            </w:r>
          </w:p>
        </w:tc>
        <w:tc>
          <w:tcPr>
            <w:tcW w:type="dxa" w:w="5302"/>
            <w:vAlign w:val="center"/>
          </w:tcPr>
          <w:p>
            <w:pPr>
              <w:spacing w:before="20" w:after="20"/>
            </w:pPr>
            <w:r>
              <w:rPr>
                <w:rFonts w:ascii="游ゴシック" w:hAnsi="游ゴシック" w:eastAsia="游ゴシック"/>
                <w:b/>
                <w:i w:val="0"/>
                <w:sz w:val="17"/>
              </w:rPr>
              <w:t>地域支援事業交付金事業実績報告書（Excel）</w:t>
            </w:r>
          </w:p>
        </w:tc>
        <w:tc>
          <w:tcPr>
            <w:tcW w:type="dxa" w:w="2820"/>
            <w:vAlign w:val="center"/>
          </w:tcPr>
          <w:p>
            <w:pPr>
              <w:spacing w:before="20" w:after="20"/>
            </w:pPr>
            <w:r>
              <w:rPr>
                <w:rFonts w:ascii="游ゴシック" w:hAnsi="游ゴシック" w:eastAsia="游ゴシック"/>
                <w:b/>
                <w:i w:val="0"/>
                <w:sz w:val="17"/>
              </w:rPr>
              <w:t>至急</w:t>
            </w:r>
          </w:p>
        </w:tc>
      </w:tr>
      <w:tr>
        <w:tc>
          <w:tcPr>
            <w:tcW w:type="dxa" w:w="1630"/>
            <w:vAlign w:val="center"/>
          </w:tcPr>
          <w:p>
            <w:pPr>
              <w:spacing w:before="20" w:after="20"/>
            </w:pPr>
            <w:r>
              <w:rPr>
                <w:rFonts w:ascii="游ゴシック" w:hAnsi="游ゴシック" w:eastAsia="游ゴシック"/>
                <w:b w:val="0"/>
                <w:i w:val="0"/>
                <w:sz w:val="17"/>
              </w:rPr>
              <w:t>10</w:t>
            </w:r>
          </w:p>
        </w:tc>
        <w:tc>
          <w:tcPr>
            <w:tcW w:type="dxa" w:w="5302"/>
            <w:vAlign w:val="center"/>
          </w:tcPr>
          <w:p>
            <w:pPr>
              <w:spacing w:before="20" w:after="20"/>
            </w:pPr>
            <w:r>
              <w:rPr>
                <w:rFonts w:ascii="游ゴシック" w:hAnsi="游ゴシック" w:eastAsia="游ゴシック"/>
                <w:b w:val="0"/>
                <w:i w:val="0"/>
                <w:sz w:val="17"/>
              </w:rPr>
              <w:t>総合事業の実施状況調査への回答の控え</w:t>
            </w:r>
          </w:p>
        </w:tc>
        <w:tc>
          <w:tcPr>
            <w:tcW w:type="dxa" w:w="2820"/>
            <w:vAlign w:val="center"/>
          </w:tcPr>
          <w:p>
            <w:pPr>
              <w:spacing w:before="20" w:after="20"/>
            </w:pPr>
            <w:r>
              <w:rPr>
                <w:rFonts w:ascii="游ゴシック" w:hAnsi="游ゴシック" w:eastAsia="游ゴシック"/>
                <w:b w:val="0"/>
                <w:i w:val="0"/>
                <w:sz w:val="17"/>
              </w:rPr>
              <w:t>10月中</w:t>
            </w:r>
          </w:p>
        </w:tc>
      </w:tr>
      <w:tr>
        <w:tc>
          <w:tcPr>
            <w:tcW w:type="dxa" w:w="1630"/>
            <w:vAlign w:val="center"/>
          </w:tcPr>
          <w:p>
            <w:pPr>
              <w:spacing w:before="20" w:after="20"/>
            </w:pPr>
            <w:r>
              <w:rPr>
                <w:rFonts w:ascii="游ゴシック" w:hAnsi="游ゴシック" w:eastAsia="游ゴシック"/>
                <w:b w:val="0"/>
                <w:i w:val="0"/>
                <w:sz w:val="17"/>
              </w:rPr>
              <w:t>11</w:t>
            </w:r>
          </w:p>
        </w:tc>
        <w:tc>
          <w:tcPr>
            <w:tcW w:type="dxa" w:w="5302"/>
            <w:vAlign w:val="center"/>
          </w:tcPr>
          <w:p>
            <w:pPr>
              <w:spacing w:before="20" w:after="20"/>
            </w:pPr>
            <w:r>
              <w:rPr>
                <w:rFonts w:ascii="游ゴシック" w:hAnsi="游ゴシック" w:eastAsia="游ゴシック"/>
                <w:b/>
                <w:i w:val="0"/>
                <w:sz w:val="17"/>
              </w:rPr>
              <w:t>令和6年度のケアプラン点検の実施件数</w:t>
            </w:r>
          </w:p>
        </w:tc>
        <w:tc>
          <w:tcPr>
            <w:tcW w:type="dxa" w:w="2820"/>
            <w:vAlign w:val="center"/>
          </w:tcPr>
          <w:p>
            <w:pPr>
              <w:spacing w:before="20" w:after="20"/>
            </w:pPr>
            <w:r>
              <w:rPr>
                <w:rFonts w:ascii="游ゴシック" w:hAnsi="游ゴシック" w:eastAsia="游ゴシック"/>
                <w:b/>
                <w:i w:val="0"/>
                <w:sz w:val="17"/>
              </w:rPr>
              <w:t>10月中</w:t>
            </w:r>
          </w:p>
        </w:tc>
      </w:tr>
      <w:tr>
        <w:tc>
          <w:tcPr>
            <w:tcW w:type="dxa" w:w="1630"/>
            <w:vAlign w:val="center"/>
          </w:tcPr>
          <w:p>
            <w:pPr>
              <w:spacing w:before="20" w:after="20"/>
            </w:pPr>
            <w:r>
              <w:rPr>
                <w:rFonts w:ascii="游ゴシック" w:hAnsi="游ゴシック" w:eastAsia="游ゴシック"/>
                <w:b w:val="0"/>
                <w:i w:val="0"/>
                <w:sz w:val="17"/>
              </w:rPr>
              <w:t>12</w:t>
            </w:r>
          </w:p>
        </w:tc>
        <w:tc>
          <w:tcPr>
            <w:tcW w:type="dxa" w:w="5302"/>
            <w:vAlign w:val="center"/>
          </w:tcPr>
          <w:p>
            <w:pPr>
              <w:spacing w:before="20" w:after="20"/>
            </w:pPr>
            <w:r>
              <w:rPr>
                <w:rFonts w:ascii="游ゴシック" w:hAnsi="游ゴシック" w:eastAsia="游ゴシック"/>
                <w:b/>
                <w:i w:val="0"/>
                <w:sz w:val="17"/>
              </w:rPr>
              <w:t>要介護認定の適正化の実施の内容</w:t>
            </w:r>
          </w:p>
        </w:tc>
        <w:tc>
          <w:tcPr>
            <w:tcW w:type="dxa" w:w="2820"/>
            <w:vAlign w:val="center"/>
          </w:tcPr>
          <w:p>
            <w:pPr>
              <w:spacing w:before="20" w:after="20"/>
            </w:pPr>
            <w:r>
              <w:rPr>
                <w:rFonts w:ascii="游ゴシック" w:hAnsi="游ゴシック" w:eastAsia="游ゴシック"/>
                <w:b w:val="0"/>
                <w:i w:val="0"/>
                <w:sz w:val="17"/>
              </w:rPr>
              <w:t>10月中</w:t>
            </w:r>
          </w:p>
        </w:tc>
      </w:tr>
      <w:tr>
        <w:tc>
          <w:tcPr>
            <w:tcW w:type="dxa" w:w="1630"/>
            <w:vAlign w:val="center"/>
          </w:tcPr>
          <w:p>
            <w:pPr>
              <w:spacing w:before="20" w:after="20"/>
            </w:pPr>
            <w:r>
              <w:rPr>
                <w:rFonts w:ascii="游ゴシック" w:hAnsi="游ゴシック" w:eastAsia="游ゴシック"/>
                <w:b w:val="0"/>
                <w:i w:val="0"/>
                <w:sz w:val="17"/>
              </w:rPr>
              <w:t>13</w:t>
            </w:r>
          </w:p>
        </w:tc>
        <w:tc>
          <w:tcPr>
            <w:tcW w:type="dxa" w:w="5302"/>
            <w:vAlign w:val="center"/>
          </w:tcPr>
          <w:p>
            <w:pPr>
              <w:spacing w:before="20" w:after="20"/>
            </w:pPr>
            <w:r>
              <w:rPr>
                <w:rFonts w:ascii="游ゴシック" w:hAnsi="游ゴシック" w:eastAsia="游ゴシック"/>
                <w:b/>
                <w:i w:val="0"/>
                <w:sz w:val="17"/>
              </w:rPr>
              <w:t>令和8年度交付金の該当状況調査票の控え</w:t>
            </w:r>
          </w:p>
        </w:tc>
        <w:tc>
          <w:tcPr>
            <w:tcW w:type="dxa" w:w="2820"/>
            <w:vAlign w:val="center"/>
          </w:tcPr>
          <w:p>
            <w:pPr>
              <w:spacing w:before="20" w:after="20"/>
            </w:pPr>
            <w:r>
              <w:rPr>
                <w:rFonts w:ascii="游ゴシック" w:hAnsi="游ゴシック" w:eastAsia="游ゴシック"/>
                <w:b w:val="0"/>
                <w:i w:val="0"/>
                <w:sz w:val="17"/>
              </w:rPr>
              <w:t>10月中</w:t>
            </w:r>
          </w:p>
        </w:tc>
      </w:tr>
      <w:tr>
        <w:tc>
          <w:tcPr>
            <w:tcW w:type="dxa" w:w="1630"/>
            <w:vAlign w:val="center"/>
          </w:tcPr>
          <w:p>
            <w:pPr>
              <w:spacing w:before="20" w:after="20"/>
            </w:pPr>
            <w:r>
              <w:rPr>
                <w:rFonts w:ascii="游ゴシック" w:hAnsi="游ゴシック" w:eastAsia="游ゴシック"/>
                <w:b w:val="0"/>
                <w:i w:val="0"/>
                <w:sz w:val="17"/>
              </w:rPr>
              <w:t>14</w:t>
            </w:r>
          </w:p>
        </w:tc>
        <w:tc>
          <w:tcPr>
            <w:tcW w:type="dxa" w:w="5302"/>
            <w:vAlign w:val="center"/>
          </w:tcPr>
          <w:p>
            <w:pPr>
              <w:spacing w:before="20" w:after="20"/>
            </w:pPr>
            <w:r>
              <w:rPr>
                <w:rFonts w:ascii="游ゴシック" w:hAnsi="游ゴシック" w:eastAsia="游ゴシック"/>
                <w:b/>
                <w:i w:val="0"/>
                <w:sz w:val="17"/>
              </w:rPr>
              <w:t>訪問型サービスB・通所型サービスBの実態</w:t>
            </w:r>
          </w:p>
        </w:tc>
        <w:tc>
          <w:tcPr>
            <w:tcW w:type="dxa" w:w="2820"/>
            <w:vAlign w:val="center"/>
          </w:tcPr>
          <w:p>
            <w:pPr>
              <w:spacing w:before="20" w:after="20"/>
            </w:pPr>
            <w:r>
              <w:rPr>
                <w:rFonts w:ascii="游ゴシック" w:hAnsi="游ゴシック" w:eastAsia="游ゴシック"/>
                <w:b/>
                <w:i w:val="0"/>
                <w:sz w:val="17"/>
              </w:rPr>
              <w:t>10月中</w:t>
            </w:r>
          </w:p>
        </w:tc>
      </w:tr>
      <w:tr>
        <w:tc>
          <w:tcPr>
            <w:tcW w:type="dxa" w:w="1630"/>
            <w:vAlign w:val="center"/>
          </w:tcPr>
          <w:p>
            <w:pPr>
              <w:spacing w:before="20" w:after="20"/>
            </w:pPr>
            <w:r>
              <w:rPr>
                <w:rFonts w:ascii="游ゴシック" w:hAnsi="游ゴシック" w:eastAsia="游ゴシック"/>
                <w:b w:val="0"/>
                <w:i w:val="0"/>
                <w:sz w:val="17"/>
              </w:rPr>
              <w:t>15</w:t>
            </w:r>
          </w:p>
        </w:tc>
        <w:tc>
          <w:tcPr>
            <w:tcW w:type="dxa" w:w="5302"/>
            <w:vAlign w:val="center"/>
          </w:tcPr>
          <w:p>
            <w:pPr>
              <w:spacing w:before="20" w:after="20"/>
            </w:pPr>
            <w:r>
              <w:rPr>
                <w:rFonts w:ascii="游ゴシック" w:hAnsi="游ゴシック" w:eastAsia="游ゴシック"/>
                <w:b/>
                <w:i w:val="0"/>
                <w:sz w:val="17"/>
              </w:rPr>
              <w:t>介護給付費適正化方策と、その評価指標を定めた文書</w:t>
            </w:r>
          </w:p>
        </w:tc>
        <w:tc>
          <w:tcPr>
            <w:tcW w:type="dxa" w:w="2820"/>
            <w:vAlign w:val="center"/>
          </w:tcPr>
          <w:p>
            <w:pPr>
              <w:spacing w:before="20" w:after="20"/>
            </w:pPr>
            <w:r>
              <w:rPr>
                <w:rFonts w:ascii="游ゴシック" w:hAnsi="游ゴシック" w:eastAsia="游ゴシック"/>
                <w:b/>
                <w:i w:val="0"/>
                <w:sz w:val="17"/>
              </w:rPr>
              <w:t>至急</w:t>
            </w:r>
          </w:p>
        </w:tc>
      </w:tr>
      <w:tr>
        <w:tc>
          <w:tcPr>
            <w:tcW w:type="dxa" w:w="1630"/>
            <w:vAlign w:val="center"/>
          </w:tcPr>
          <w:p>
            <w:pPr>
              <w:spacing w:before="20" w:after="20"/>
            </w:pPr>
            <w:r>
              <w:rPr>
                <w:rFonts w:ascii="游ゴシック" w:hAnsi="游ゴシック" w:eastAsia="游ゴシック"/>
                <w:b w:val="0"/>
                <w:i w:val="0"/>
                <w:sz w:val="17"/>
              </w:rPr>
              <w:t>16</w:t>
            </w:r>
          </w:p>
        </w:tc>
        <w:tc>
          <w:tcPr>
            <w:tcW w:type="dxa" w:w="5302"/>
            <w:vAlign w:val="center"/>
          </w:tcPr>
          <w:p>
            <w:pPr>
              <w:spacing w:before="20" w:after="20"/>
            </w:pPr>
            <w:r>
              <w:rPr>
                <w:rFonts w:ascii="游ゴシック" w:hAnsi="游ゴシック" w:eastAsia="游ゴシック"/>
                <w:b/>
                <w:i w:val="0"/>
                <w:sz w:val="17"/>
              </w:rPr>
              <w:t>地域密着型通所介護の実績が0になった経緯</w:t>
            </w:r>
          </w:p>
        </w:tc>
        <w:tc>
          <w:tcPr>
            <w:tcW w:type="dxa" w:w="2820"/>
            <w:vAlign w:val="center"/>
          </w:tcPr>
          <w:p>
            <w:pPr>
              <w:spacing w:before="20" w:after="20"/>
            </w:pPr>
            <w:r>
              <w:rPr>
                <w:rFonts w:ascii="游ゴシック" w:hAnsi="游ゴシック" w:eastAsia="游ゴシック"/>
                <w:b w:val="0"/>
                <w:i w:val="0"/>
                <w:sz w:val="17"/>
              </w:rPr>
              <w:t>10月中</w:t>
            </w:r>
          </w:p>
        </w:tc>
      </w:tr>
      <w:tr>
        <w:tc>
          <w:tcPr>
            <w:tcW w:type="dxa" w:w="1630"/>
            <w:vAlign w:val="center"/>
          </w:tcPr>
          <w:p>
            <w:pPr>
              <w:spacing w:before="20" w:after="20"/>
            </w:pPr>
            <w:r>
              <w:rPr>
                <w:rFonts w:ascii="游ゴシック" w:hAnsi="游ゴシック" w:eastAsia="游ゴシック"/>
                <w:b w:val="0"/>
                <w:i w:val="0"/>
                <w:sz w:val="17"/>
              </w:rPr>
              <w:t>17</w:t>
            </w:r>
          </w:p>
        </w:tc>
        <w:tc>
          <w:tcPr>
            <w:tcW w:type="dxa" w:w="5302"/>
            <w:vAlign w:val="center"/>
          </w:tcPr>
          <w:p>
            <w:pPr>
              <w:spacing w:before="20" w:after="20"/>
            </w:pPr>
            <w:r>
              <w:rPr>
                <w:rFonts w:ascii="游ゴシック" w:hAnsi="游ゴシック" w:eastAsia="游ゴシック"/>
                <w:b/>
                <w:i w:val="0"/>
                <w:sz w:val="17"/>
              </w:rPr>
              <w:t>見える化システム「要介護認定率」の県内順位の出力</w:t>
            </w:r>
          </w:p>
        </w:tc>
        <w:tc>
          <w:tcPr>
            <w:tcW w:type="dxa" w:w="2820"/>
            <w:vAlign w:val="center"/>
          </w:tcPr>
          <w:p>
            <w:pPr>
              <w:spacing w:before="20" w:after="20"/>
            </w:pPr>
            <w:r>
              <w:rPr>
                <w:rFonts w:ascii="游ゴシック" w:hAnsi="游ゴシック" w:eastAsia="游ゴシック"/>
                <w:b w:val="0"/>
                <w:i w:val="0"/>
                <w:sz w:val="17"/>
              </w:rPr>
              <w:t>10月中</w:t>
            </w:r>
          </w:p>
        </w:tc>
      </w:tr>
      <w:tr>
        <w:tc>
          <w:tcPr>
            <w:tcW w:type="dxa" w:w="1630"/>
            <w:vAlign w:val="center"/>
          </w:tcPr>
          <w:p>
            <w:pPr>
              <w:spacing w:before="20" w:after="20"/>
            </w:pPr>
            <w:r>
              <w:rPr>
                <w:rFonts w:ascii="游ゴシック" w:hAnsi="游ゴシック" w:eastAsia="游ゴシック"/>
                <w:b w:val="0"/>
                <w:i w:val="0"/>
                <w:sz w:val="17"/>
              </w:rPr>
              <w:t>18</w:t>
            </w:r>
          </w:p>
        </w:tc>
        <w:tc>
          <w:tcPr>
            <w:tcW w:type="dxa" w:w="5302"/>
            <w:vAlign w:val="center"/>
          </w:tcPr>
          <w:p>
            <w:pPr>
              <w:spacing w:before="20" w:after="20"/>
            </w:pPr>
            <w:r>
              <w:rPr>
                <w:rFonts w:ascii="游ゴシック" w:hAnsi="游ゴシック" w:eastAsia="游ゴシック"/>
                <w:b w:val="0"/>
                <w:i w:val="0"/>
                <w:sz w:val="17"/>
              </w:rPr>
              <w:t>広域連合分の該当状況調査票集計表</w:t>
            </w:r>
          </w:p>
        </w:tc>
        <w:tc>
          <w:tcPr>
            <w:tcW w:type="dxa" w:w="2820"/>
            <w:vAlign w:val="center"/>
          </w:tcPr>
          <w:p>
            <w:pPr>
              <w:spacing w:before="20" w:after="20"/>
            </w:pPr>
            <w:r>
              <w:rPr>
                <w:rFonts w:ascii="游ゴシック" w:hAnsi="游ゴシック" w:eastAsia="游ゴシック"/>
                <w:b w:val="0"/>
                <w:i w:val="0"/>
                <w:sz w:val="17"/>
              </w:rPr>
              <w:t>随時</w:t>
            </w:r>
          </w:p>
        </w:tc>
      </w:tr>
      <w:tr>
        <w:tc>
          <w:tcPr>
            <w:tcW w:type="dxa" w:w="1630"/>
            <w:vAlign w:val="center"/>
          </w:tcPr>
          <w:p>
            <w:pPr>
              <w:spacing w:before="20" w:after="20"/>
            </w:pPr>
            <w:r>
              <w:rPr>
                <w:rFonts w:ascii="游ゴシック" w:hAnsi="游ゴシック" w:eastAsia="游ゴシック"/>
                <w:b w:val="0"/>
                <w:i w:val="0"/>
                <w:sz w:val="17"/>
              </w:rPr>
              <w:t>19</w:t>
            </w:r>
          </w:p>
        </w:tc>
        <w:tc>
          <w:tcPr>
            <w:tcW w:type="dxa" w:w="5302"/>
            <w:vAlign w:val="center"/>
          </w:tcPr>
          <w:p>
            <w:pPr>
              <w:spacing w:before="20" w:after="20"/>
            </w:pPr>
            <w:r>
              <w:rPr>
                <w:rFonts w:ascii="游ゴシック" w:hAnsi="游ゴシック" w:eastAsia="游ゴシック"/>
                <w:b/>
                <w:i w:val="0"/>
                <w:sz w:val="17"/>
              </w:rPr>
              <w:t>令和7年度調査結果報告書の在宅介護実態調査の回収数</w:t>
            </w:r>
          </w:p>
        </w:tc>
        <w:tc>
          <w:tcPr>
            <w:tcW w:type="dxa" w:w="2820"/>
            <w:vAlign w:val="center"/>
          </w:tcPr>
          <w:p>
            <w:pPr>
              <w:spacing w:before="20" w:after="20"/>
            </w:pPr>
            <w:r>
              <w:rPr>
                <w:rFonts w:ascii="游ゴシック" w:hAnsi="游ゴシック" w:eastAsia="游ゴシック"/>
                <w:b/>
                <w:i w:val="0"/>
                <w:sz w:val="17"/>
              </w:rPr>
              <w:t>至急</w:t>
            </w:r>
          </w:p>
        </w:tc>
      </w:tr>
      <w:tr>
        <w:tc>
          <w:tcPr>
            <w:tcW w:type="dxa" w:w="1630"/>
            <w:vAlign w:val="center"/>
          </w:tcPr>
          <w:p>
            <w:pPr>
              <w:spacing w:before="20" w:after="20"/>
            </w:pPr>
            <w:r>
              <w:rPr>
                <w:rFonts w:ascii="游ゴシック" w:hAnsi="游ゴシック" w:eastAsia="游ゴシック"/>
                <w:b w:val="0"/>
                <w:i w:val="0"/>
                <w:sz w:val="17"/>
              </w:rPr>
              <w:t>20</w:t>
            </w:r>
          </w:p>
        </w:tc>
        <w:tc>
          <w:tcPr>
            <w:tcW w:type="dxa" w:w="5302"/>
            <w:vAlign w:val="center"/>
          </w:tcPr>
          <w:p>
            <w:pPr>
              <w:spacing w:before="20" w:after="20"/>
            </w:pPr>
            <w:r>
              <w:rPr>
                <w:rFonts w:ascii="游ゴシック" w:hAnsi="游ゴシック" w:eastAsia="游ゴシック"/>
                <w:b/>
                <w:i w:val="0"/>
                <w:sz w:val="17"/>
              </w:rPr>
              <w:t>令和7年度調査の個票データ</w:t>
            </w:r>
            <w:r>
              <w:rPr>
                <w:rFonts w:ascii="游ゴシック" w:hAnsi="游ゴシック" w:eastAsia="游ゴシック"/>
                <w:b w:val="0"/>
                <w:i w:val="0"/>
                <w:sz w:val="17"/>
              </w:rPr>
              <w:t>（提供が難しい場合はクロス集計表）</w:t>
            </w:r>
          </w:p>
        </w:tc>
        <w:tc>
          <w:tcPr>
            <w:tcW w:type="dxa" w:w="2820"/>
            <w:vAlign w:val="center"/>
          </w:tcPr>
          <w:p>
            <w:pPr>
              <w:spacing w:before="20" w:after="20"/>
            </w:pPr>
            <w:r>
              <w:rPr>
                <w:rFonts w:ascii="游ゴシック" w:hAnsi="游ゴシック" w:eastAsia="游ゴシック"/>
                <w:b w:val="0"/>
                <w:i w:val="0"/>
                <w:sz w:val="17"/>
              </w:rPr>
              <w:t>10月中</w:t>
            </w:r>
          </w:p>
        </w:tc>
      </w:tr>
      <w:tr>
        <w:tc>
          <w:tcPr>
            <w:tcW w:type="dxa" w:w="1630"/>
            <w:vAlign w:val="center"/>
          </w:tcPr>
          <w:p>
            <w:pPr>
              <w:spacing w:before="20" w:after="20"/>
            </w:pPr>
            <w:r>
              <w:rPr>
                <w:rFonts w:ascii="游ゴシック" w:hAnsi="游ゴシック" w:eastAsia="游ゴシック"/>
                <w:b w:val="0"/>
                <w:i w:val="0"/>
                <w:sz w:val="17"/>
              </w:rPr>
              <w:t>21</w:t>
            </w:r>
          </w:p>
        </w:tc>
        <w:tc>
          <w:tcPr>
            <w:tcW w:type="dxa" w:w="5302"/>
            <w:vAlign w:val="center"/>
          </w:tcPr>
          <w:p>
            <w:pPr>
              <w:spacing w:before="20" w:after="20"/>
            </w:pPr>
            <w:r>
              <w:rPr>
                <w:rFonts w:ascii="游ゴシック" w:hAnsi="游ゴシック" w:eastAsia="游ゴシック"/>
                <w:b/>
                <w:i w:val="0"/>
                <w:sz w:val="17"/>
              </w:rPr>
              <w:t>訪問介護事業所の従事者数・受入可否・稼働率</w:t>
            </w:r>
          </w:p>
        </w:tc>
        <w:tc>
          <w:tcPr>
            <w:tcW w:type="dxa" w:w="2820"/>
            <w:vAlign w:val="center"/>
          </w:tcPr>
          <w:p>
            <w:pPr>
              <w:spacing w:before="20" w:after="20"/>
            </w:pPr>
            <w:r>
              <w:rPr>
                <w:rFonts w:ascii="游ゴシック" w:hAnsi="游ゴシック" w:eastAsia="游ゴシック"/>
                <w:b w:val="0"/>
                <w:i w:val="0"/>
                <w:sz w:val="17"/>
              </w:rPr>
              <w:t>10月中</w:t>
            </w:r>
          </w:p>
        </w:tc>
      </w:tr>
    </w:tbl>
    <w:p>
      <w:pPr>
        <w:spacing w:after="40"/>
      </w:pPr>
    </w:p>
    <w:p>
      <w:pPr>
        <w:keepNext/>
        <w:spacing w:before="240" w:after="100"/>
      </w:pPr>
      <w:bookmarkStart w:id="104" w:name="_Toc_004"/>
      <w:r>
        <w:rPr>
          <w:rFonts w:ascii="游ゴシック" w:hAnsi="游ゴシック" w:eastAsia="游ゴシック"/>
          <w:b/>
          <w:i w:val="0"/>
          <w:color w:val="2E74B5"/>
          <w:sz w:val="30"/>
        </w:rPr>
        <w:t>4　配布資料</w:t>
      </w:r>
      <w:bookmarkEnd w:id="104"/>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138"/>
        <w:gridCol w:w="2244"/>
        <w:gridCol w:w="1247"/>
        <w:gridCol w:w="5122"/>
      </w:tblGrid>
      <w:tr>
        <w:tc>
          <w:tcPr>
            <w:tcW w:type="dxa" w:w="1138"/>
            <w:shd w:val="clear" w:fill="1F3864"/>
            <w:vAlign w:val="center"/>
          </w:tcPr>
          <w:p>
            <w:pPr>
              <w:spacing w:before="20" w:after="20"/>
              <w:jc w:val="center"/>
            </w:pPr>
            <w:r>
              <w:rPr>
                <w:rFonts w:ascii="游ゴシック" w:hAnsi="游ゴシック" w:eastAsia="游ゴシック"/>
                <w:b/>
                <w:i w:val="0"/>
                <w:color w:val="FFFFFF"/>
                <w:sz w:val="17"/>
              </w:rPr>
              <w:t>#</w:t>
            </w:r>
          </w:p>
        </w:tc>
        <w:tc>
          <w:tcPr>
            <w:tcW w:type="dxa" w:w="2244"/>
            <w:shd w:val="clear" w:fill="1F3864"/>
            <w:vAlign w:val="center"/>
          </w:tcPr>
          <w:p>
            <w:pPr>
              <w:spacing w:before="20" w:after="20"/>
              <w:jc w:val="center"/>
            </w:pPr>
            <w:r>
              <w:rPr>
                <w:rFonts w:ascii="游ゴシック" w:hAnsi="游ゴシック" w:eastAsia="游ゴシック"/>
                <w:b/>
                <w:i w:val="0"/>
                <w:color w:val="FFFFFF"/>
                <w:sz w:val="17"/>
              </w:rPr>
              <w:t>資料</w:t>
            </w:r>
          </w:p>
        </w:tc>
        <w:tc>
          <w:tcPr>
            <w:tcW w:type="dxa" w:w="1247"/>
            <w:shd w:val="clear" w:fill="1F3864"/>
            <w:vAlign w:val="center"/>
          </w:tcPr>
          <w:p>
            <w:pPr>
              <w:spacing w:before="20" w:after="20"/>
              <w:jc w:val="center"/>
            </w:pPr>
            <w:r>
              <w:rPr>
                <w:rFonts w:ascii="游ゴシック" w:hAnsi="游ゴシック" w:eastAsia="游ゴシック"/>
                <w:b/>
                <w:i w:val="0"/>
                <w:color w:val="FFFFFF"/>
                <w:sz w:val="17"/>
              </w:rPr>
              <w:t>作成日</w:t>
            </w:r>
          </w:p>
        </w:tc>
        <w:tc>
          <w:tcPr>
            <w:tcW w:type="dxa" w:w="5122"/>
            <w:shd w:val="clear" w:fill="1F3864"/>
            <w:vAlign w:val="center"/>
          </w:tcPr>
          <w:p>
            <w:pPr>
              <w:spacing w:before="20" w:after="20"/>
              <w:jc w:val="center"/>
            </w:pPr>
            <w:r>
              <w:rPr>
                <w:rFonts w:ascii="游ゴシック" w:hAnsi="游ゴシック" w:eastAsia="游ゴシック"/>
                <w:b/>
                <w:i w:val="0"/>
                <w:color w:val="FFFFFF"/>
                <w:sz w:val="17"/>
              </w:rPr>
              <w:t>備考</w:t>
            </w:r>
          </w:p>
        </w:tc>
      </w:tr>
      <w:tr>
        <w:tc>
          <w:tcPr>
            <w:tcW w:type="dxa" w:w="1138"/>
            <w:vAlign w:val="center"/>
          </w:tcPr>
          <w:p>
            <w:pPr>
              <w:spacing w:before="20" w:after="20"/>
            </w:pPr>
            <w:r>
              <w:rPr>
                <w:rFonts w:ascii="游ゴシック" w:hAnsi="游ゴシック" w:eastAsia="游ゴシック"/>
                <w:b w:val="0"/>
                <w:i w:val="0"/>
                <w:sz w:val="17"/>
              </w:rPr>
              <w:t>1</w:t>
            </w:r>
          </w:p>
        </w:tc>
        <w:tc>
          <w:tcPr>
            <w:tcW w:type="dxa" w:w="2244"/>
            <w:vAlign w:val="center"/>
          </w:tcPr>
          <w:p>
            <w:pPr>
              <w:spacing w:before="20" w:after="20"/>
            </w:pPr>
            <w:r>
              <w:rPr>
                <w:rFonts w:ascii="游ゴシック" w:hAnsi="游ゴシック" w:eastAsia="游ゴシック"/>
                <w:b w:val="0"/>
                <w:i w:val="0"/>
                <w:sz w:val="17"/>
              </w:rPr>
              <w:t>本打合せ資料（次第・現在地と論点・決定依頼事項一覧）</w:t>
            </w:r>
          </w:p>
        </w:tc>
        <w:tc>
          <w:tcPr>
            <w:tcW w:type="dxa" w:w="1247"/>
            <w:vAlign w:val="center"/>
          </w:tcPr>
          <w:p>
            <w:pPr>
              <w:spacing w:before="20" w:after="20"/>
            </w:pPr>
            <w:r>
              <w:rPr>
                <w:rFonts w:ascii="游ゴシック" w:hAnsi="游ゴシック" w:eastAsia="游ゴシック"/>
                <w:b w:val="0"/>
                <w:i w:val="0"/>
                <w:sz w:val="17"/>
              </w:rPr>
              <w:t>本日</w:t>
            </w:r>
          </w:p>
        </w:tc>
        <w:tc>
          <w:tcPr>
            <w:tcW w:type="dxa" w:w="5122"/>
            <w:vAlign w:val="center"/>
          </w:tcPr>
          <w:p>
            <w:pPr>
              <w:spacing w:before="20" w:after="20"/>
            </w:pPr>
            <w:r>
              <w:rPr>
                <w:rFonts w:ascii="游ゴシック" w:hAnsi="游ゴシック" w:eastAsia="游ゴシック"/>
                <w:b w:val="0"/>
                <w:i w:val="0"/>
                <w:sz w:val="17"/>
              </w:rPr>
              <w:t>―</w:t>
            </w:r>
          </w:p>
        </w:tc>
      </w:tr>
      <w:tr>
        <w:tc>
          <w:tcPr>
            <w:tcW w:type="dxa" w:w="1138"/>
            <w:vAlign w:val="center"/>
          </w:tcPr>
          <w:p>
            <w:pPr>
              <w:spacing w:before="20" w:after="20"/>
            </w:pPr>
            <w:r>
              <w:rPr>
                <w:rFonts w:ascii="游ゴシック" w:hAnsi="游ゴシック" w:eastAsia="游ゴシック"/>
                <w:b w:val="0"/>
                <w:i w:val="0"/>
                <w:sz w:val="17"/>
              </w:rPr>
              <w:t>2</w:t>
            </w:r>
          </w:p>
        </w:tc>
        <w:tc>
          <w:tcPr>
            <w:tcW w:type="dxa" w:w="2244"/>
            <w:vAlign w:val="center"/>
          </w:tcPr>
          <w:p>
            <w:pPr>
              <w:spacing w:before="20" w:after="20"/>
            </w:pPr>
            <w:r>
              <w:rPr>
                <w:rFonts w:ascii="游ゴシック" w:hAnsi="游ゴシック" w:eastAsia="游ゴシック"/>
                <w:b w:val="0"/>
                <w:i w:val="0"/>
                <w:sz w:val="17"/>
              </w:rPr>
              <w:t>小野町_見える化_推計が通りました_20260928.docx</w:t>
            </w:r>
          </w:p>
        </w:tc>
        <w:tc>
          <w:tcPr>
            <w:tcW w:type="dxa" w:w="1247"/>
            <w:vAlign w:val="center"/>
          </w:tcPr>
          <w:p>
            <w:pPr>
              <w:spacing w:before="20" w:after="20"/>
            </w:pPr>
            <w:r>
              <w:rPr>
                <w:rFonts w:ascii="游ゴシック" w:hAnsi="游ゴシック" w:eastAsia="游ゴシック"/>
                <w:b w:val="0"/>
                <w:i w:val="0"/>
                <w:sz w:val="17"/>
              </w:rPr>
              <w:t>9月28日</w:t>
            </w:r>
          </w:p>
        </w:tc>
        <w:tc>
          <w:tcPr>
            <w:tcW w:type="dxa" w:w="5122"/>
            <w:vAlign w:val="center"/>
          </w:tcPr>
          <w:p>
            <w:pPr>
              <w:spacing w:before="20" w:after="20"/>
            </w:pPr>
            <w:r>
              <w:rPr>
                <w:rFonts w:ascii="游ゴシック" w:hAnsi="游ゴシック" w:eastAsia="游ゴシック"/>
                <w:b/>
                <w:i w:val="0"/>
                <w:sz w:val="17"/>
              </w:rPr>
              <w:t>推計の結果と当方の算定との突合</w:t>
            </w:r>
          </w:p>
        </w:tc>
      </w:tr>
      <w:tr>
        <w:tc>
          <w:tcPr>
            <w:tcW w:type="dxa" w:w="1138"/>
            <w:vAlign w:val="center"/>
          </w:tcPr>
          <w:p>
            <w:pPr>
              <w:spacing w:before="20" w:after="20"/>
            </w:pPr>
            <w:r>
              <w:rPr>
                <w:rFonts w:ascii="游ゴシック" w:hAnsi="游ゴシック" w:eastAsia="游ゴシック"/>
                <w:b w:val="0"/>
                <w:i w:val="0"/>
                <w:sz w:val="17"/>
              </w:rPr>
              <w:t>3</w:t>
            </w:r>
          </w:p>
        </w:tc>
        <w:tc>
          <w:tcPr>
            <w:tcW w:type="dxa" w:w="2244"/>
            <w:vAlign w:val="center"/>
          </w:tcPr>
          <w:p>
            <w:pPr>
              <w:spacing w:before="20" w:after="20"/>
            </w:pPr>
            <w:r>
              <w:rPr>
                <w:rFonts w:ascii="游ゴシック" w:hAnsi="游ゴシック" w:eastAsia="游ゴシック"/>
                <w:b w:val="0"/>
                <w:i w:val="0"/>
                <w:sz w:val="17"/>
              </w:rPr>
              <w:t>小野町_見える化_システムとの突合_20260928.xlsx</w:t>
            </w:r>
          </w:p>
        </w:tc>
        <w:tc>
          <w:tcPr>
            <w:tcW w:type="dxa" w:w="1247"/>
            <w:vAlign w:val="center"/>
          </w:tcPr>
          <w:p>
            <w:pPr>
              <w:spacing w:before="20" w:after="20"/>
            </w:pPr>
            <w:r>
              <w:rPr>
                <w:rFonts w:ascii="游ゴシック" w:hAnsi="游ゴシック" w:eastAsia="游ゴシック"/>
                <w:b w:val="0"/>
                <w:i w:val="0"/>
                <w:sz w:val="17"/>
              </w:rPr>
              <w:t>9月28日</w:t>
            </w:r>
          </w:p>
        </w:tc>
        <w:tc>
          <w:tcPr>
            <w:tcW w:type="dxa" w:w="5122"/>
            <w:vAlign w:val="center"/>
          </w:tcPr>
          <w:p>
            <w:pPr>
              <w:spacing w:before="20" w:after="20"/>
            </w:pPr>
            <w:r>
              <w:rPr>
                <w:rFonts w:ascii="游ゴシック" w:hAnsi="游ゴシック" w:eastAsia="游ゴシック"/>
                <w:b w:val="0"/>
                <w:i w:val="0"/>
                <w:sz w:val="17"/>
              </w:rPr>
              <w:t>同上の計数編</w:t>
            </w:r>
          </w:p>
        </w:tc>
      </w:tr>
      <w:tr>
        <w:tc>
          <w:tcPr>
            <w:tcW w:type="dxa" w:w="1138"/>
            <w:vAlign w:val="center"/>
          </w:tcPr>
          <w:p>
            <w:pPr>
              <w:spacing w:before="20" w:after="20"/>
            </w:pPr>
            <w:r>
              <w:rPr>
                <w:rFonts w:ascii="游ゴシック" w:hAnsi="游ゴシック" w:eastAsia="游ゴシック"/>
                <w:b w:val="0"/>
                <w:i w:val="0"/>
                <w:sz w:val="17"/>
              </w:rPr>
              <w:t>4</w:t>
            </w:r>
          </w:p>
        </w:tc>
        <w:tc>
          <w:tcPr>
            <w:tcW w:type="dxa" w:w="2244"/>
            <w:vAlign w:val="center"/>
          </w:tcPr>
          <w:p>
            <w:pPr>
              <w:spacing w:before="20" w:after="20"/>
            </w:pPr>
            <w:r>
              <w:rPr>
                <w:rFonts w:ascii="游ゴシック" w:hAnsi="游ゴシック" w:eastAsia="游ゴシック"/>
                <w:b w:val="0"/>
                <w:i w:val="0"/>
                <w:sz w:val="17"/>
              </w:rPr>
              <w:t>小野町_第10期_サービス見込量の算定結果_20260925.docx</w:t>
            </w:r>
          </w:p>
        </w:tc>
        <w:tc>
          <w:tcPr>
            <w:tcW w:type="dxa" w:w="1247"/>
            <w:vAlign w:val="center"/>
          </w:tcPr>
          <w:p>
            <w:pPr>
              <w:spacing w:before="20" w:after="20"/>
            </w:pPr>
            <w:r>
              <w:rPr>
                <w:rFonts w:ascii="游ゴシック" w:hAnsi="游ゴシック" w:eastAsia="游ゴシック"/>
                <w:b w:val="0"/>
                <w:i w:val="0"/>
                <w:sz w:val="17"/>
              </w:rPr>
              <w:t>9月25日</w:t>
            </w:r>
          </w:p>
        </w:tc>
        <w:tc>
          <w:tcPr>
            <w:tcW w:type="dxa" w:w="5122"/>
            <w:vAlign w:val="center"/>
          </w:tcPr>
          <w:p>
            <w:pPr>
              <w:spacing w:before="20" w:after="20"/>
            </w:pPr>
            <w:r>
              <w:rPr>
                <w:rFonts w:ascii="游ゴシック" w:hAnsi="游ゴシック" w:eastAsia="游ゴシック"/>
                <w:b/>
                <w:i w:val="0"/>
                <w:sz w:val="17"/>
              </w:rPr>
              <w:t>見込量と保険料の算定確定メモ</w:t>
            </w:r>
          </w:p>
        </w:tc>
      </w:tr>
      <w:tr>
        <w:tc>
          <w:tcPr>
            <w:tcW w:type="dxa" w:w="1138"/>
            <w:vAlign w:val="center"/>
          </w:tcPr>
          <w:p>
            <w:pPr>
              <w:spacing w:before="20" w:after="20"/>
            </w:pPr>
            <w:r>
              <w:rPr>
                <w:rFonts w:ascii="游ゴシック" w:hAnsi="游ゴシック" w:eastAsia="游ゴシック"/>
                <w:b w:val="0"/>
                <w:i w:val="0"/>
                <w:sz w:val="17"/>
              </w:rPr>
              <w:t>5</w:t>
            </w:r>
          </w:p>
        </w:tc>
        <w:tc>
          <w:tcPr>
            <w:tcW w:type="dxa" w:w="2244"/>
            <w:vAlign w:val="center"/>
          </w:tcPr>
          <w:p>
            <w:pPr>
              <w:spacing w:before="20" w:after="20"/>
            </w:pPr>
            <w:r>
              <w:rPr>
                <w:rFonts w:ascii="游ゴシック" w:hAnsi="游ゴシック" w:eastAsia="游ゴシック"/>
                <w:b w:val="0"/>
                <w:i w:val="0"/>
                <w:sz w:val="17"/>
              </w:rPr>
              <w:t>小野町_第10期_サービス見込量_20260925.xlsx</w:t>
            </w:r>
          </w:p>
        </w:tc>
        <w:tc>
          <w:tcPr>
            <w:tcW w:type="dxa" w:w="1247"/>
            <w:vAlign w:val="center"/>
          </w:tcPr>
          <w:p>
            <w:pPr>
              <w:spacing w:before="20" w:after="20"/>
            </w:pPr>
            <w:r>
              <w:rPr>
                <w:rFonts w:ascii="游ゴシック" w:hAnsi="游ゴシック" w:eastAsia="游ゴシック"/>
                <w:b w:val="0"/>
                <w:i w:val="0"/>
                <w:sz w:val="17"/>
              </w:rPr>
              <w:t>9月25日</w:t>
            </w:r>
          </w:p>
        </w:tc>
        <w:tc>
          <w:tcPr>
            <w:tcW w:type="dxa" w:w="5122"/>
            <w:vAlign w:val="center"/>
          </w:tcPr>
          <w:p>
            <w:pPr>
              <w:spacing w:before="20" w:after="20"/>
            </w:pPr>
            <w:r>
              <w:rPr>
                <w:rFonts w:ascii="游ゴシック" w:hAnsi="游ゴシック" w:eastAsia="游ゴシック"/>
                <w:b w:val="0"/>
                <w:i w:val="0"/>
                <w:sz w:val="17"/>
              </w:rPr>
              <w:t>サービス別・年度別の見込量</w:t>
            </w:r>
          </w:p>
        </w:tc>
      </w:tr>
      <w:tr>
        <w:tc>
          <w:tcPr>
            <w:tcW w:type="dxa" w:w="1138"/>
            <w:vAlign w:val="center"/>
          </w:tcPr>
          <w:p>
            <w:pPr>
              <w:spacing w:before="20" w:after="20"/>
            </w:pPr>
            <w:r>
              <w:rPr>
                <w:rFonts w:ascii="游ゴシック" w:hAnsi="游ゴシック" w:eastAsia="游ゴシック"/>
                <w:b w:val="0"/>
                <w:i w:val="0"/>
                <w:sz w:val="17"/>
              </w:rPr>
              <w:t>6</w:t>
            </w:r>
          </w:p>
        </w:tc>
        <w:tc>
          <w:tcPr>
            <w:tcW w:type="dxa" w:w="2244"/>
            <w:vAlign w:val="center"/>
          </w:tcPr>
          <w:p>
            <w:pPr>
              <w:spacing w:before="20" w:after="20"/>
            </w:pPr>
            <w:r>
              <w:rPr>
                <w:rFonts w:ascii="游ゴシック" w:hAnsi="游ゴシック" w:eastAsia="游ゴシック"/>
                <w:b w:val="0"/>
                <w:i w:val="0"/>
                <w:sz w:val="17"/>
              </w:rPr>
              <w:t>小野町高齢者保健福祉計画_第10期介護保険事業計画_素案_第8版_20261004.docx</w:t>
            </w:r>
          </w:p>
        </w:tc>
        <w:tc>
          <w:tcPr>
            <w:tcW w:type="dxa" w:w="1247"/>
            <w:vAlign w:val="center"/>
          </w:tcPr>
          <w:p>
            <w:pPr>
              <w:spacing w:before="20" w:after="20"/>
            </w:pPr>
            <w:r>
              <w:rPr>
                <w:rFonts w:ascii="游ゴシック" w:hAnsi="游ゴシック" w:eastAsia="游ゴシック"/>
                <w:b/>
                <w:i w:val="0"/>
                <w:sz w:val="17"/>
              </w:rPr>
              <w:t>10月4日</w:t>
            </w:r>
          </w:p>
        </w:tc>
        <w:tc>
          <w:tcPr>
            <w:tcW w:type="dxa" w:w="5122"/>
            <w:vAlign w:val="center"/>
          </w:tcPr>
          <w:p>
            <w:pPr>
              <w:spacing w:before="20" w:after="20"/>
            </w:pPr>
            <w:r>
              <w:rPr>
                <w:rFonts w:ascii="游ゴシック" w:hAnsi="游ゴシック" w:eastAsia="游ゴシック"/>
                <w:b/>
                <w:i w:val="0"/>
                <w:sz w:val="17"/>
              </w:rPr>
              <w:t>第8版。第7版（9月29日）で、お預かりした調査結果報告書の原本（104頁）と集計値を1件ずつ突き合わせ、認知症の設問の項目名（54.1％）を訂正した。</w:t>
            </w:r>
            <w:r>
              <w:rPr>
                <w:rFonts w:ascii="游ゴシック" w:hAnsi="游ゴシック" w:eastAsia="游ゴシック"/>
                <w:b/>
                <w:i w:val="0"/>
                <w:sz w:val="17"/>
              </w:rPr>
              <w:t>第8版では、他団体の第10期計画との構成の対比で残っていた3項目を埋めた。</w:t>
            </w:r>
            <w:r>
              <w:rPr>
                <w:rFonts w:ascii="游ゴシック" w:hAnsi="游ゴシック" w:eastAsia="游ゴシック"/>
                <w:b/>
                <w:i w:val="0"/>
                <w:sz w:val="17"/>
              </w:rPr>
              <w:t>①第6章10「中長期の見通し（令和22年・令和32年）」を新設</w:t>
            </w:r>
            <w:r>
              <w:rPr>
                <w:rFonts w:ascii="游ゴシック" w:hAnsi="游ゴシック" w:eastAsia="游ゴシック"/>
                <w:b w:val="0"/>
                <w:i w:val="0"/>
                <w:sz w:val="17"/>
              </w:rPr>
              <w:t>（総給付費は令和22年で＋12.8％にとどまるが、第1号被保険者1人当たりでは＋28.7％、令和32年では＋39.5％になる）。</w:t>
            </w:r>
            <w:r>
              <w:rPr>
                <w:rFonts w:ascii="游ゴシック" w:hAnsi="游ゴシック" w:eastAsia="游ゴシック"/>
                <w:b/>
                <w:i w:val="0"/>
                <w:sz w:val="17"/>
              </w:rPr>
              <w:t>②第1章2に、国が第10期に求める5点と確認すべき制度改正5件の表を加えた。</w:t>
            </w:r>
            <w:r>
              <w:rPr>
                <w:rFonts w:ascii="游ゴシック" w:hAnsi="游ゴシック" w:eastAsia="游ゴシック"/>
                <w:b/>
                <w:i w:val="0"/>
                <w:sz w:val="17"/>
              </w:rPr>
              <w:t>③資料編12「図表番号一覧」を新設し、すべての表に通し番号を振った</w:t>
            </w:r>
          </w:p>
        </w:tc>
      </w:tr>
      <w:tr>
        <w:tc>
          <w:tcPr>
            <w:tcW w:type="dxa" w:w="1138"/>
            <w:vAlign w:val="center"/>
          </w:tcPr>
          <w:p>
            <w:pPr>
              <w:spacing w:before="20" w:after="20"/>
            </w:pPr>
            <w:r>
              <w:rPr>
                <w:rFonts w:ascii="游ゴシック" w:hAnsi="游ゴシック" w:eastAsia="游ゴシック"/>
                <w:b w:val="0"/>
                <w:i w:val="0"/>
                <w:sz w:val="17"/>
              </w:rPr>
              <w:t>7</w:t>
            </w:r>
          </w:p>
        </w:tc>
        <w:tc>
          <w:tcPr>
            <w:tcW w:type="dxa" w:w="2244"/>
            <w:vAlign w:val="center"/>
          </w:tcPr>
          <w:p>
            <w:pPr>
              <w:spacing w:before="20" w:after="20"/>
            </w:pPr>
            <w:r>
              <w:rPr>
                <w:rFonts w:ascii="游ゴシック" w:hAnsi="游ゴシック" w:eastAsia="游ゴシック"/>
                <w:b w:val="0"/>
                <w:i w:val="0"/>
                <w:sz w:val="17"/>
              </w:rPr>
              <w:t>小野町高齢者保健福祉計画_第10期介護保険事業計画_骨子案_第3版_20260804.docx</w:t>
            </w:r>
          </w:p>
        </w:tc>
        <w:tc>
          <w:tcPr>
            <w:tcW w:type="dxa" w:w="1247"/>
            <w:vAlign w:val="center"/>
          </w:tcPr>
          <w:p>
            <w:pPr>
              <w:spacing w:before="20" w:after="20"/>
            </w:pPr>
            <w:r>
              <w:rPr>
                <w:rFonts w:ascii="游ゴシック" w:hAnsi="游ゴシック" w:eastAsia="游ゴシック"/>
                <w:b w:val="0"/>
                <w:i w:val="0"/>
                <w:sz w:val="17"/>
              </w:rPr>
              <w:t>8月4日</w:t>
            </w:r>
          </w:p>
        </w:tc>
        <w:tc>
          <w:tcPr>
            <w:tcW w:type="dxa" w:w="5122"/>
            <w:vAlign w:val="center"/>
          </w:tcPr>
          <w:p>
            <w:pPr>
              <w:spacing w:before="20" w:after="20"/>
            </w:pPr>
            <w:r>
              <w:rPr>
                <w:rFonts w:ascii="游ゴシック" w:hAnsi="游ゴシック" w:eastAsia="游ゴシック"/>
                <w:b w:val="0"/>
                <w:i w:val="0"/>
                <w:sz w:val="17"/>
              </w:rPr>
              <w:t>協議会第2回でお諮りするもの</w:t>
            </w:r>
          </w:p>
        </w:tc>
      </w:tr>
      <w:tr>
        <w:tc>
          <w:tcPr>
            <w:tcW w:type="dxa" w:w="1138"/>
            <w:vAlign w:val="center"/>
          </w:tcPr>
          <w:p>
            <w:pPr>
              <w:spacing w:before="20" w:after="20"/>
            </w:pPr>
            <w:r>
              <w:rPr>
                <w:rFonts w:ascii="游ゴシック" w:hAnsi="游ゴシック" w:eastAsia="游ゴシック"/>
                <w:b w:val="0"/>
                <w:i w:val="0"/>
                <w:sz w:val="17"/>
              </w:rPr>
              <w:t>8</w:t>
            </w:r>
          </w:p>
        </w:tc>
        <w:tc>
          <w:tcPr>
            <w:tcW w:type="dxa" w:w="2244"/>
            <w:vAlign w:val="center"/>
          </w:tcPr>
          <w:p>
            <w:pPr>
              <w:spacing w:before="20" w:after="20"/>
            </w:pPr>
            <w:r>
              <w:rPr>
                <w:rFonts w:ascii="游ゴシック" w:hAnsi="游ゴシック" w:eastAsia="游ゴシック"/>
                <w:b w:val="0"/>
                <w:i w:val="0"/>
                <w:sz w:val="17"/>
              </w:rPr>
              <w:t>小野町高齢者福祉サービス推進協議会資料_第9期計画の評価と令和7年度調査結果_20260929.docx</w:t>
            </w:r>
          </w:p>
        </w:tc>
        <w:tc>
          <w:tcPr>
            <w:tcW w:type="dxa" w:w="1247"/>
            <w:vAlign w:val="center"/>
          </w:tcPr>
          <w:p>
            <w:pPr>
              <w:spacing w:before="20" w:after="20"/>
            </w:pPr>
            <w:r>
              <w:rPr>
                <w:rFonts w:ascii="游ゴシック" w:hAnsi="游ゴシック" w:eastAsia="游ゴシック"/>
                <w:b/>
                <w:i w:val="0"/>
                <w:sz w:val="17"/>
              </w:rPr>
              <w:t>9月29日</w:t>
            </w:r>
          </w:p>
        </w:tc>
        <w:tc>
          <w:tcPr>
            <w:tcW w:type="dxa" w:w="5122"/>
            <w:vAlign w:val="center"/>
          </w:tcPr>
          <w:p>
            <w:pPr>
              <w:spacing w:before="20" w:after="20"/>
            </w:pPr>
            <w:r>
              <w:rPr>
                <w:rFonts w:ascii="游ゴシック" w:hAnsi="游ゴシック" w:eastAsia="游ゴシック"/>
                <w:b/>
                <w:i w:val="0"/>
                <w:sz w:val="17"/>
              </w:rPr>
              <w:t>協議会第1回の資料（第2版）。年報により第9期の実績を確定させ、次回お諮りする保険料2案を明記した。</w:t>
            </w:r>
            <w:r>
              <w:rPr>
                <w:rFonts w:ascii="游ゴシック" w:hAnsi="游ゴシック" w:eastAsia="游ゴシック"/>
                <w:b/>
                <w:i w:val="0"/>
                <w:sz w:val="17"/>
              </w:rPr>
              <w:t>第3版。9月29日に、調査結果報告書の原本との突合により認知症の設問の項目名を訂正し、報告書の食い違い3件を第2部に注記した。</w:t>
            </w:r>
            <w:r>
              <w:rPr>
                <w:rFonts w:ascii="游ゴシック" w:hAnsi="游ゴシック" w:eastAsia="游ゴシック"/>
                <w:b/>
                <w:i w:val="0"/>
                <w:sz w:val="17"/>
              </w:rPr>
              <w:t>開催日が決まり次第お出しできます</w:t>
            </w:r>
          </w:p>
        </w:tc>
      </w:tr>
      <w:tr>
        <w:tc>
          <w:tcPr>
            <w:tcW w:type="dxa" w:w="1138"/>
            <w:vAlign w:val="center"/>
          </w:tcPr>
          <w:p>
            <w:pPr>
              <w:spacing w:before="20" w:after="20"/>
            </w:pPr>
            <w:r>
              <w:rPr>
                <w:rFonts w:ascii="游ゴシック" w:hAnsi="游ゴシック" w:eastAsia="游ゴシック"/>
                <w:b w:val="0"/>
                <w:i w:val="0"/>
                <w:sz w:val="17"/>
              </w:rPr>
              <w:t>9</w:t>
            </w:r>
          </w:p>
        </w:tc>
        <w:tc>
          <w:tcPr>
            <w:tcW w:type="dxa" w:w="2244"/>
            <w:vAlign w:val="center"/>
          </w:tcPr>
          <w:p>
            <w:pPr>
              <w:spacing w:before="20" w:after="20"/>
            </w:pPr>
            <w:r>
              <w:rPr>
                <w:rFonts w:ascii="游ゴシック" w:hAnsi="游ゴシック" w:eastAsia="游ゴシック"/>
                <w:b w:val="0"/>
                <w:i w:val="0"/>
                <w:sz w:val="17"/>
              </w:rPr>
              <w:t>小野町_見える化_コメント案_20260925.xlsx</w:t>
            </w:r>
          </w:p>
        </w:tc>
        <w:tc>
          <w:tcPr>
            <w:tcW w:type="dxa" w:w="1247"/>
            <w:vAlign w:val="center"/>
          </w:tcPr>
          <w:p>
            <w:pPr>
              <w:spacing w:before="20" w:after="20"/>
            </w:pPr>
            <w:r>
              <w:rPr>
                <w:rFonts w:ascii="游ゴシック" w:hAnsi="游ゴシック" w:eastAsia="游ゴシック"/>
                <w:b w:val="0"/>
                <w:i w:val="0"/>
                <w:sz w:val="17"/>
              </w:rPr>
              <w:t>9月25日</w:t>
            </w:r>
          </w:p>
        </w:tc>
        <w:tc>
          <w:tcPr>
            <w:tcW w:type="dxa" w:w="5122"/>
            <w:vAlign w:val="center"/>
          </w:tcPr>
          <w:p>
            <w:pPr>
              <w:spacing w:before="20" w:after="20"/>
            </w:pPr>
            <w:r>
              <w:rPr>
                <w:rFonts w:ascii="游ゴシック" w:hAnsi="游ゴシック" w:eastAsia="游ゴシック"/>
                <w:b/>
                <w:i w:val="0"/>
                <w:sz w:val="17"/>
              </w:rPr>
              <w:t>記述欄15か所の記入案。伸びは①〜④から選ばれたのでB案をお使いください</w:t>
            </w:r>
          </w:p>
        </w:tc>
      </w:tr>
      <w:tr>
        <w:tc>
          <w:tcPr>
            <w:tcW w:type="dxa" w:w="1138"/>
            <w:vAlign w:val="center"/>
          </w:tcPr>
          <w:p>
            <w:pPr>
              <w:spacing w:before="20" w:after="20"/>
            </w:pPr>
            <w:r>
              <w:rPr>
                <w:rFonts w:ascii="游ゴシック" w:hAnsi="游ゴシック" w:eastAsia="游ゴシック"/>
                <w:b w:val="0"/>
                <w:i w:val="0"/>
                <w:sz w:val="17"/>
              </w:rPr>
              <w:t>10</w:t>
            </w:r>
          </w:p>
        </w:tc>
        <w:tc>
          <w:tcPr>
            <w:tcW w:type="dxa" w:w="2244"/>
            <w:vAlign w:val="center"/>
          </w:tcPr>
          <w:p>
            <w:pPr>
              <w:spacing w:before="20" w:after="20"/>
            </w:pPr>
            <w:r>
              <w:rPr>
                <w:rFonts w:ascii="游ゴシック" w:hAnsi="游ゴシック" w:eastAsia="游ゴシック"/>
                <w:b w:val="0"/>
                <w:i w:val="0"/>
                <w:sz w:val="17"/>
              </w:rPr>
              <w:t>小野町_追加データ依頼票_見込量算定_20260915.xlsx</w:t>
            </w:r>
          </w:p>
        </w:tc>
        <w:tc>
          <w:tcPr>
            <w:tcW w:type="dxa" w:w="1247"/>
            <w:vAlign w:val="center"/>
          </w:tcPr>
          <w:p>
            <w:pPr>
              <w:spacing w:before="20" w:after="20"/>
            </w:pPr>
            <w:r>
              <w:rPr>
                <w:rFonts w:ascii="游ゴシック" w:hAnsi="游ゴシック" w:eastAsia="游ゴシック"/>
                <w:b w:val="0"/>
                <w:i w:val="0"/>
                <w:sz w:val="17"/>
              </w:rPr>
              <w:t>9月15日</w:t>
            </w:r>
          </w:p>
        </w:tc>
        <w:tc>
          <w:tcPr>
            <w:tcW w:type="dxa" w:w="5122"/>
            <w:vAlign w:val="center"/>
          </w:tcPr>
          <w:p>
            <w:pPr>
              <w:spacing w:before="20" w:after="20"/>
            </w:pPr>
            <w:r>
              <w:rPr>
                <w:rFonts w:ascii="游ゴシック" w:hAnsi="游ゴシック" w:eastAsia="游ゴシック"/>
                <w:b w:val="0"/>
                <w:i w:val="0"/>
                <w:sz w:val="17"/>
              </w:rPr>
              <w:t>本日の「いただきたい資料」の詳細（粒度・様式・基準日）</w:t>
            </w:r>
          </w:p>
        </w:tc>
      </w:tr>
      <w:tr>
        <w:tc>
          <w:tcPr>
            <w:tcW w:type="dxa" w:w="1138"/>
            <w:vAlign w:val="center"/>
          </w:tcPr>
          <w:p>
            <w:pPr>
              <w:spacing w:before="20" w:after="20"/>
            </w:pPr>
            <w:r>
              <w:rPr>
                <w:rFonts w:ascii="游ゴシック" w:hAnsi="游ゴシック" w:eastAsia="游ゴシック"/>
                <w:b w:val="0"/>
                <w:i w:val="0"/>
                <w:sz w:val="17"/>
              </w:rPr>
              <w:t>11</w:t>
            </w:r>
          </w:p>
        </w:tc>
        <w:tc>
          <w:tcPr>
            <w:tcW w:type="dxa" w:w="2244"/>
            <w:vAlign w:val="center"/>
          </w:tcPr>
          <w:p>
            <w:pPr>
              <w:spacing w:before="20" w:after="20"/>
            </w:pPr>
            <w:r>
              <w:rPr>
                <w:rFonts w:ascii="游ゴシック" w:hAnsi="游ゴシック" w:eastAsia="游ゴシック"/>
                <w:b w:val="0"/>
                <w:i w:val="0"/>
                <w:sz w:val="17"/>
              </w:rPr>
              <w:t>小野町_業務進捗管理表_高齢者_20261004.xlsx</w:t>
            </w:r>
          </w:p>
        </w:tc>
        <w:tc>
          <w:tcPr>
            <w:tcW w:type="dxa" w:w="1247"/>
            <w:vAlign w:val="center"/>
          </w:tcPr>
          <w:p>
            <w:pPr>
              <w:spacing w:before="20" w:after="20"/>
            </w:pPr>
            <w:r>
              <w:rPr>
                <w:rFonts w:ascii="游ゴシック" w:hAnsi="游ゴシック" w:eastAsia="游ゴシック"/>
                <w:b/>
                <w:i w:val="0"/>
                <w:sz w:val="17"/>
              </w:rPr>
              <w:t>10月4日</w:t>
            </w:r>
          </w:p>
        </w:tc>
        <w:tc>
          <w:tcPr>
            <w:tcW w:type="dxa" w:w="5122"/>
            <w:vAlign w:val="center"/>
          </w:tcPr>
          <w:p>
            <w:pPr>
              <w:spacing w:before="20" w:after="20"/>
            </w:pPr>
            <w:r>
              <w:rPr>
                <w:rFonts w:ascii="游ゴシック" w:hAnsi="游ゴシック" w:eastAsia="游ゴシック"/>
                <w:b/>
                <w:i w:val="0"/>
                <w:sz w:val="17"/>
              </w:rPr>
              <w:t>作業68件・加重進捗率67.1％。</w:t>
            </w:r>
            <w:r>
              <w:rPr>
                <w:rFonts w:ascii="游ゴシック" w:hAnsi="游ゴシック" w:eastAsia="游ゴシック"/>
                <w:b w:val="0"/>
                <w:i w:val="0"/>
                <w:sz w:val="17"/>
              </w:rPr>
              <w:t>見える化の入力完了・総合事業ワークシート・交付金の取りまとめを反映し、作業を4件加えた（総合事業の実施状況／総合事業費の上限額／給付適正化計画の位置づけ／在宅医療連携の目指すべき姿）</w:t>
            </w:r>
          </w:p>
        </w:tc>
      </w:tr>
      <w:tr>
        <w:tc>
          <w:tcPr>
            <w:tcW w:type="dxa" w:w="1138"/>
            <w:vAlign w:val="center"/>
          </w:tcPr>
          <w:p>
            <w:pPr>
              <w:spacing w:before="20" w:after="20"/>
            </w:pPr>
            <w:r>
              <w:rPr>
                <w:rFonts w:ascii="游ゴシック" w:hAnsi="游ゴシック" w:eastAsia="游ゴシック"/>
                <w:b w:val="0"/>
                <w:i w:val="0"/>
                <w:sz w:val="17"/>
              </w:rPr>
              <w:t>12</w:t>
            </w:r>
          </w:p>
        </w:tc>
        <w:tc>
          <w:tcPr>
            <w:tcW w:type="dxa" w:w="2244"/>
            <w:vAlign w:val="center"/>
          </w:tcPr>
          <w:p>
            <w:pPr>
              <w:spacing w:before="20" w:after="20"/>
            </w:pPr>
            <w:r>
              <w:rPr>
                <w:rFonts w:ascii="游ゴシック" w:hAnsi="游ゴシック" w:eastAsia="游ゴシック"/>
                <w:b w:val="0"/>
                <w:i w:val="0"/>
                <w:sz w:val="17"/>
              </w:rPr>
              <w:t>小野町_総合事業ワークシートの確認結果_20260928.docx</w:t>
            </w:r>
          </w:p>
        </w:tc>
        <w:tc>
          <w:tcPr>
            <w:tcW w:type="dxa" w:w="1247"/>
            <w:vAlign w:val="center"/>
          </w:tcPr>
          <w:p>
            <w:pPr>
              <w:spacing w:before="20" w:after="20"/>
            </w:pPr>
            <w:r>
              <w:rPr>
                <w:rFonts w:ascii="游ゴシック" w:hAnsi="游ゴシック" w:eastAsia="游ゴシック"/>
                <w:b/>
                <w:i w:val="0"/>
                <w:sz w:val="17"/>
              </w:rPr>
              <w:t>9月28日</w:t>
            </w:r>
          </w:p>
        </w:tc>
        <w:tc>
          <w:tcPr>
            <w:tcW w:type="dxa" w:w="5122"/>
            <w:vAlign w:val="center"/>
          </w:tcPr>
          <w:p>
            <w:pPr>
              <w:spacing w:before="20" w:after="20"/>
            </w:pPr>
            <w:r>
              <w:rPr>
                <w:rFonts w:ascii="游ゴシック" w:hAnsi="游ゴシック" w:eastAsia="游ゴシック"/>
                <w:b/>
                <w:i w:val="0"/>
                <w:sz w:val="17"/>
              </w:rPr>
              <w:t>9月28日受領の「（改修版）総合事業の充実に向けたワークシート」の確認。サービスBの実施が判明したこと、人材の供給制約、総合事業費の上限額</w:t>
            </w:r>
          </w:p>
        </w:tc>
      </w:tr>
      <w:tr>
        <w:tc>
          <w:tcPr>
            <w:tcW w:type="dxa" w:w="1138"/>
            <w:vAlign w:val="center"/>
          </w:tcPr>
          <w:p>
            <w:pPr>
              <w:spacing w:before="20" w:after="20"/>
            </w:pPr>
            <w:r>
              <w:rPr>
                <w:rFonts w:ascii="游ゴシック" w:hAnsi="游ゴシック" w:eastAsia="游ゴシック"/>
                <w:b w:val="0"/>
                <w:i w:val="0"/>
                <w:sz w:val="17"/>
              </w:rPr>
              <w:t>13</w:t>
            </w:r>
          </w:p>
        </w:tc>
        <w:tc>
          <w:tcPr>
            <w:tcW w:type="dxa" w:w="2244"/>
            <w:vAlign w:val="center"/>
          </w:tcPr>
          <w:p>
            <w:pPr>
              <w:spacing w:before="20" w:after="20"/>
            </w:pPr>
            <w:r>
              <w:rPr>
                <w:rFonts w:ascii="游ゴシック" w:hAnsi="游ゴシック" w:eastAsia="游ゴシック"/>
                <w:b w:val="0"/>
                <w:i w:val="0"/>
                <w:sz w:val="17"/>
              </w:rPr>
              <w:t>小野町_総合事業ワークシート_小野町のデータ_20260928.xlsx</w:t>
            </w:r>
          </w:p>
        </w:tc>
        <w:tc>
          <w:tcPr>
            <w:tcW w:type="dxa" w:w="1247"/>
            <w:vAlign w:val="center"/>
          </w:tcPr>
          <w:p>
            <w:pPr>
              <w:spacing w:before="20" w:after="20"/>
            </w:pPr>
            <w:r>
              <w:rPr>
                <w:rFonts w:ascii="游ゴシック" w:hAnsi="游ゴシック" w:eastAsia="游ゴシック"/>
                <w:b/>
                <w:i w:val="0"/>
                <w:sz w:val="17"/>
              </w:rPr>
              <w:t>9月28日</w:t>
            </w:r>
          </w:p>
        </w:tc>
        <w:tc>
          <w:tcPr>
            <w:tcW w:type="dxa" w:w="5122"/>
            <w:vAlign w:val="center"/>
          </w:tcPr>
          <w:p>
            <w:pPr>
              <w:spacing w:before="20" w:after="20"/>
            </w:pPr>
            <w:r>
              <w:rPr>
                <w:rFonts w:ascii="游ゴシック" w:hAnsi="游ゴシック" w:eastAsia="游ゴシック"/>
                <w:b w:val="0"/>
                <w:i w:val="0"/>
                <w:sz w:val="17"/>
              </w:rPr>
              <w:t>同上の計数編。将来推計人口・調整済み軽度認定率・実施状況調査の回答</w:t>
            </w:r>
          </w:p>
        </w:tc>
      </w:tr>
      <w:tr>
        <w:tc>
          <w:tcPr>
            <w:tcW w:type="dxa" w:w="1138"/>
            <w:vAlign w:val="center"/>
          </w:tcPr>
          <w:p>
            <w:pPr>
              <w:spacing w:before="20" w:after="20"/>
            </w:pPr>
            <w:r>
              <w:rPr>
                <w:rFonts w:ascii="游ゴシック" w:hAnsi="游ゴシック" w:eastAsia="游ゴシック"/>
                <w:b w:val="0"/>
                <w:i w:val="0"/>
                <w:sz w:val="17"/>
              </w:rPr>
              <w:t>14</w:t>
            </w:r>
          </w:p>
        </w:tc>
        <w:tc>
          <w:tcPr>
            <w:tcW w:type="dxa" w:w="2244"/>
            <w:vAlign w:val="center"/>
          </w:tcPr>
          <w:p>
            <w:pPr>
              <w:spacing w:before="20" w:after="20"/>
            </w:pPr>
            <w:r>
              <w:rPr>
                <w:rFonts w:ascii="游ゴシック" w:hAnsi="游ゴシック" w:eastAsia="游ゴシック"/>
                <w:b w:val="0"/>
                <w:i w:val="0"/>
                <w:sz w:val="17"/>
              </w:rPr>
              <w:t>小野町_給付適正化と交付金の取りまとめ_20261004.docx</w:t>
            </w:r>
          </w:p>
        </w:tc>
        <w:tc>
          <w:tcPr>
            <w:tcW w:type="dxa" w:w="1247"/>
            <w:vAlign w:val="center"/>
          </w:tcPr>
          <w:p>
            <w:pPr>
              <w:spacing w:before="20" w:after="20"/>
            </w:pPr>
            <w:r>
              <w:rPr>
                <w:rFonts w:ascii="游ゴシック" w:hAnsi="游ゴシック" w:eastAsia="游ゴシック"/>
                <w:b/>
                <w:i w:val="0"/>
                <w:sz w:val="17"/>
              </w:rPr>
              <w:t>10月4日</w:t>
            </w:r>
          </w:p>
        </w:tc>
        <w:tc>
          <w:tcPr>
            <w:tcW w:type="dxa" w:w="5122"/>
            <w:vAlign w:val="center"/>
          </w:tcPr>
          <w:p>
            <w:pPr>
              <w:spacing w:before="20" w:after="20"/>
            </w:pPr>
            <w:r>
              <w:rPr>
                <w:rFonts w:ascii="游ゴシック" w:hAnsi="游ゴシック" w:eastAsia="游ゴシック"/>
                <w:b/>
                <w:i w:val="0"/>
                <w:sz w:val="17"/>
              </w:rPr>
              <w:t>9月28日受領の令和8年度交付金 該当状況調査票集計表（市町村分）及び評価指標による。</w:t>
            </w:r>
            <w:r>
              <w:rPr>
                <w:rFonts w:ascii="游ゴシック" w:hAnsi="游ゴシック" w:eastAsia="游ゴシック"/>
                <w:b/>
                <w:i w:val="0"/>
                <w:sz w:val="17"/>
              </w:rPr>
              <w:t>537点／800点・全国平均を82点上回る。適正化は強み。最大の弱点は在宅医療・在宅介護連携。</w:t>
            </w:r>
            <w:r>
              <w:rPr>
                <w:rFonts w:ascii="游ゴシック" w:hAnsi="游ゴシック" w:eastAsia="游ゴシック"/>
                <w:b/>
                <w:i w:val="0"/>
                <w:sz w:val="17"/>
              </w:rPr>
              <w:t>9月29日に、活動指標群の分析（入院時情報連携加算は上位1割で満点、退院・退所加算は上位7割にも入らず0点）を加えた</w:t>
            </w:r>
          </w:p>
        </w:tc>
      </w:tr>
      <w:tr>
        <w:tc>
          <w:tcPr>
            <w:tcW w:type="dxa" w:w="1138"/>
            <w:vAlign w:val="center"/>
          </w:tcPr>
          <w:p>
            <w:pPr>
              <w:spacing w:before="20" w:after="20"/>
            </w:pPr>
            <w:r>
              <w:rPr>
                <w:rFonts w:ascii="游ゴシック" w:hAnsi="游ゴシック" w:eastAsia="游ゴシック"/>
                <w:b w:val="0"/>
                <w:i w:val="0"/>
                <w:sz w:val="17"/>
              </w:rPr>
              <w:t>15</w:t>
            </w:r>
          </w:p>
        </w:tc>
        <w:tc>
          <w:tcPr>
            <w:tcW w:type="dxa" w:w="2244"/>
            <w:vAlign w:val="center"/>
          </w:tcPr>
          <w:p>
            <w:pPr>
              <w:spacing w:before="20" w:after="20"/>
            </w:pPr>
            <w:r>
              <w:rPr>
                <w:rFonts w:ascii="游ゴシック" w:hAnsi="游ゴシック" w:eastAsia="游ゴシック"/>
                <w:b w:val="0"/>
                <w:i w:val="0"/>
                <w:sz w:val="17"/>
              </w:rPr>
              <w:t>小野町_給付適正化と交付金_20261004.xlsx</w:t>
            </w:r>
          </w:p>
        </w:tc>
        <w:tc>
          <w:tcPr>
            <w:tcW w:type="dxa" w:w="1247"/>
            <w:vAlign w:val="center"/>
          </w:tcPr>
          <w:p>
            <w:pPr>
              <w:spacing w:before="20" w:after="20"/>
            </w:pPr>
            <w:r>
              <w:rPr>
                <w:rFonts w:ascii="游ゴシック" w:hAnsi="游ゴシック" w:eastAsia="游ゴシック"/>
                <w:b/>
                <w:i w:val="0"/>
                <w:sz w:val="17"/>
              </w:rPr>
              <w:t>10月4日</w:t>
            </w:r>
          </w:p>
        </w:tc>
        <w:tc>
          <w:tcPr>
            <w:tcW w:type="dxa" w:w="5122"/>
            <w:vAlign w:val="center"/>
          </w:tcPr>
          <w:p>
            <w:pPr>
              <w:spacing w:before="20" w:after="20"/>
            </w:pPr>
            <w:r>
              <w:rPr>
                <w:rFonts w:ascii="游ゴシック" w:hAnsi="游ゴシック" w:eastAsia="游ゴシック"/>
                <w:b w:val="0"/>
                <w:i w:val="0"/>
                <w:sz w:val="17"/>
              </w:rPr>
              <w:t>同上の計数編。指標別の得点・0点の項目・伸びしろ</w:t>
            </w:r>
          </w:p>
        </w:tc>
      </w:tr>
      <w:tr>
        <w:tc>
          <w:tcPr>
            <w:tcW w:type="dxa" w:w="1138"/>
            <w:vAlign w:val="center"/>
          </w:tcPr>
          <w:p>
            <w:pPr>
              <w:spacing w:before="20" w:after="20"/>
            </w:pPr>
            <w:r>
              <w:rPr>
                <w:rFonts w:ascii="游ゴシック" w:hAnsi="游ゴシック" w:eastAsia="游ゴシック"/>
                <w:b w:val="0"/>
                <w:i w:val="0"/>
                <w:sz w:val="17"/>
              </w:rPr>
              <w:t>16</w:t>
            </w:r>
          </w:p>
        </w:tc>
        <w:tc>
          <w:tcPr>
            <w:tcW w:type="dxa" w:w="2244"/>
            <w:vAlign w:val="center"/>
          </w:tcPr>
          <w:p>
            <w:pPr>
              <w:spacing w:before="20" w:after="20"/>
            </w:pPr>
            <w:r>
              <w:rPr>
                <w:rFonts w:ascii="游ゴシック" w:hAnsi="游ゴシック" w:eastAsia="游ゴシック"/>
                <w:b w:val="0"/>
                <w:i w:val="0"/>
                <w:sz w:val="17"/>
              </w:rPr>
              <w:t>小野町_令和7年度調査_集計結果・分析報告書_20260805.docx</w:t>
            </w:r>
          </w:p>
        </w:tc>
        <w:tc>
          <w:tcPr>
            <w:tcW w:type="dxa" w:w="1247"/>
            <w:vAlign w:val="center"/>
          </w:tcPr>
          <w:p>
            <w:pPr>
              <w:spacing w:before="20" w:after="20"/>
            </w:pPr>
            <w:r>
              <w:rPr>
                <w:rFonts w:ascii="游ゴシック" w:hAnsi="游ゴシック" w:eastAsia="游ゴシック"/>
                <w:b w:val="0"/>
                <w:i w:val="0"/>
                <w:sz w:val="17"/>
              </w:rPr>
              <w:t>8月5日</w:t>
            </w:r>
          </w:p>
        </w:tc>
        <w:tc>
          <w:tcPr>
            <w:tcW w:type="dxa" w:w="5122"/>
            <w:vAlign w:val="center"/>
          </w:tcPr>
          <w:p>
            <w:pPr>
              <w:spacing w:before="20" w:after="20"/>
            </w:pPr>
            <w:r>
              <w:rPr>
                <w:rFonts w:ascii="游ゴシック" w:hAnsi="游ゴシック" w:eastAsia="游ゴシック"/>
                <w:b/>
                <w:i w:val="0"/>
                <w:sz w:val="17"/>
              </w:rPr>
              <w:t>9月29日に、お預かりした調査結果報告書の原本（104頁）と集計値を1件ずつ突き合わせ、認知症の設問の項目名を訂正した。</w:t>
            </w:r>
            <w:r>
              <w:rPr>
                <w:rFonts w:ascii="游ゴシック" w:hAnsi="游ゴシック" w:eastAsia="游ゴシック"/>
                <w:b/>
                <w:i w:val="0"/>
                <w:sz w:val="17"/>
              </w:rPr>
              <w:t>報告書そのものの中の食い違い2件（回収数と集計の基数、通いの場の本文と図）は第4章に記載</w:t>
            </w:r>
          </w:p>
        </w:tc>
      </w:tr>
      <w:tr>
        <w:tc>
          <w:tcPr>
            <w:tcW w:type="dxa" w:w="1138"/>
            <w:vAlign w:val="center"/>
          </w:tcPr>
          <w:p>
            <w:pPr>
              <w:spacing w:before="20" w:after="20"/>
            </w:pPr>
            <w:r>
              <w:rPr>
                <w:rFonts w:ascii="游ゴシック" w:hAnsi="游ゴシック" w:eastAsia="游ゴシック"/>
                <w:b w:val="0"/>
                <w:i w:val="0"/>
                <w:sz w:val="17"/>
              </w:rPr>
              <w:t>17</w:t>
            </w:r>
          </w:p>
        </w:tc>
        <w:tc>
          <w:tcPr>
            <w:tcW w:type="dxa" w:w="2244"/>
            <w:vAlign w:val="center"/>
          </w:tcPr>
          <w:p>
            <w:pPr>
              <w:spacing w:before="20" w:after="20"/>
            </w:pPr>
            <w:r>
              <w:rPr>
                <w:rFonts w:ascii="游ゴシック" w:hAnsi="游ゴシック" w:eastAsia="游ゴシック"/>
                <w:b/>
                <w:i w:val="0"/>
                <w:sz w:val="17"/>
              </w:rPr>
              <w:t>小野町_地域分析・検討シート_記入案_20260930.xlsx</w:t>
            </w:r>
            <w:r>
              <w:rPr>
                <w:rFonts w:ascii="游ゴシック" w:hAnsi="游ゴシック" w:eastAsia="游ゴシック"/>
                <w:b w:val="0"/>
                <w:i w:val="0"/>
                <w:sz w:val="17"/>
              </w:rPr>
              <w:t>／</w:t>
            </w:r>
            <w:r>
              <w:rPr>
                <w:rFonts w:ascii="游ゴシック" w:hAnsi="游ゴシック" w:eastAsia="游ゴシック"/>
                <w:b/>
                <w:i w:val="0"/>
                <w:sz w:val="17"/>
              </w:rPr>
              <w:t>同_記入案_20260930.docx</w:t>
            </w:r>
          </w:p>
        </w:tc>
        <w:tc>
          <w:tcPr>
            <w:tcW w:type="dxa" w:w="1247"/>
            <w:vAlign w:val="center"/>
          </w:tcPr>
          <w:p>
            <w:pPr>
              <w:spacing w:before="20" w:after="20"/>
            </w:pPr>
            <w:r>
              <w:rPr>
                <w:rFonts w:ascii="游ゴシック" w:hAnsi="游ゴシック" w:eastAsia="游ゴシック"/>
                <w:b/>
                <w:i w:val="0"/>
                <w:sz w:val="17"/>
              </w:rPr>
              <w:t>9月30日</w:t>
            </w:r>
          </w:p>
        </w:tc>
        <w:tc>
          <w:tcPr>
            <w:tcW w:type="dxa" w:w="5122"/>
            <w:vAlign w:val="center"/>
          </w:tcPr>
          <w:p>
            <w:pPr>
              <w:spacing w:before="20" w:after="20"/>
            </w:pPr>
            <w:r>
              <w:rPr>
                <w:rFonts w:ascii="游ゴシック" w:hAnsi="游ゴシック" w:eastAsia="游ゴシック"/>
                <w:b/>
                <w:i w:val="0"/>
                <w:sz w:val="17"/>
              </w:rPr>
              <w:t>9月30日にお送りいただいた地域分析・検討シートの自由記述欄（3ブロック×4欄）の記入案と、その根拠です。</w:t>
            </w:r>
            <w:r>
              <w:rPr>
                <w:rFonts w:ascii="游ゴシック" w:hAnsi="游ゴシック" w:eastAsia="游ゴシック"/>
                <w:b/>
                <w:i w:val="0"/>
                <w:sz w:val="17"/>
              </w:rPr>
              <w:t>この欄は保険者機能強化推進交付金の評価指標（推進Ⅰ(ⅰ)1・同(ⅱ)）に直結します。</w:t>
            </w:r>
            <w:r>
              <w:rPr>
                <w:rFonts w:ascii="游ゴシック" w:hAnsi="游ゴシック" w:eastAsia="游ゴシック"/>
                <w:b w:val="0"/>
                <w:i w:val="0"/>
                <w:sz w:val="17"/>
              </w:rPr>
              <w:t>数値はすべて受領シートから計算しており、固定値は書いていません</w:t>
            </w:r>
          </w:p>
        </w:tc>
      </w:tr>
    </w:tbl>
    <w:p>
      <w:pPr>
        <w:spacing w:after="40"/>
      </w:pPr>
    </w:p>
    <w:p>
      <w:pPr>
        <w:spacing w:before="40" w:after="160"/>
        <w:ind w:left="113"/>
      </w:pPr>
      <w:r>
        <w:rPr>
          <w:rFonts w:ascii="游ゴシック" w:hAnsi="游ゴシック" w:eastAsia="游ゴシック"/>
          <w:b w:val="0"/>
          <w:i w:val="0"/>
          <w:sz w:val="17"/>
        </w:rPr>
        <w:t>※ 仕様書8①により、打合せ記録は受託者が作成し町と相互に確認します。</w:t>
      </w:r>
      <w:r>
        <w:rPr>
          <w:rFonts w:ascii="游ゴシック" w:hAnsi="游ゴシック" w:eastAsia="游ゴシック"/>
          <w:b/>
          <w:i w:val="0"/>
          <w:sz w:val="17"/>
        </w:rPr>
        <w:t>当日の記録様式を別紙としてお持ちします。</w:t>
      </w:r>
    </w:p>
    <w:sectPr w:rsidR="00FC693F" w:rsidRPr="0006063C" w:rsidSect="00034616">
      <w:headerReference w:type="default" r:id="rId9"/>
      <w:footerReference w:type="default" r:id="rId10"/>
      <w:pgSz w:w="11906" w:h="16838"/>
      <w:pgMar w:top="1134" w:right="1077" w:bottom="1134" w:left="1077"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小野町　第10期介護保険事業計画　打合せ次第</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