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line="300" w:lineRule="exact"/>
      </w:pPr>
      <w:r>
        <w:rPr>
          <w:rFonts w:ascii="BIZ UDPゴシック" w:cs="BIZ UDPゴシック" w:eastAsia="BIZ UDPゴシック" w:hAnsi="BIZ UDPゴシック"/>
          <w:sz w:val="21"/>
          <w:szCs w:val="21"/>
        </w:rPr>
        <w:t xml:space="preserve"/>
      </w:r>
    </w:p>
    <w:p>
      <w:pPr>
        <w:spacing w:after="160" w:line="432" w:lineRule="atLeast"/>
        <w:jc w:val="center"/>
      </w:pPr>
      <w:r>
        <w:rPr>
          <w:rFonts w:ascii="BIZ UDPゴシック" w:cs="BIZ UDPゴシック" w:eastAsia="BIZ UDPゴシック" w:hAnsi="BIZ UDPゴシック"/>
          <w:b/>
          <w:bCs/>
          <w:color w:val="1F3864"/>
          <w:sz w:val="32"/>
          <w:szCs w:val="32"/>
        </w:rPr>
        <w:t xml:space="preserve">第2回 北塩原村高齢者福祉計画・介護保険事業計画</w:t>
      </w:r>
    </w:p>
    <w:p>
      <w:pPr>
        <w:spacing w:after="700" w:line="432" w:lineRule="atLeast"/>
        <w:jc w:val="center"/>
      </w:pPr>
      <w:r>
        <w:rPr>
          <w:rFonts w:ascii="BIZ UDPゴシック" w:cs="BIZ UDPゴシック" w:eastAsia="BIZ UDPゴシック" w:hAnsi="BIZ UDPゴシック"/>
          <w:b/>
          <w:bCs/>
          <w:color w:val="1F3864"/>
          <w:sz w:val="32"/>
          <w:szCs w:val="32"/>
        </w:rPr>
        <w:t xml:space="preserve">策定委員会　資料</w:t>
      </w:r>
    </w:p>
    <w:p>
      <w:pPr>
        <w:spacing w:after="1600" w:line="324" w:lineRule="atLeast"/>
        <w:jc w:val="center"/>
      </w:pPr>
      <w:r>
        <w:rPr>
          <w:rFonts w:ascii="BIZ UDPゴシック" w:cs="BIZ UDPゴシック" w:eastAsia="BIZ UDPゴシック" w:hAnsi="BIZ UDPゴシック"/>
          <w:sz w:val="24"/>
          <w:szCs w:val="24"/>
        </w:rPr>
        <w:t xml:space="preserve">令和8年11月　開催</w:t>
      </w:r>
    </w:p>
    <w:p>
      <w:pPr>
        <w:spacing w:after="100" w:line="324" w:lineRule="atLeast"/>
        <w:jc w:val="center"/>
      </w:pPr>
      <w:r>
        <w:rPr>
          <w:rFonts w:ascii="BIZ UDPゴシック" w:cs="BIZ UDPゴシック" w:eastAsia="BIZ UDPゴシック" w:hAnsi="BIZ UDPゴシック"/>
          <w:sz w:val="24"/>
          <w:szCs w:val="24"/>
        </w:rPr>
        <w:t xml:space="preserve">資料2　第9期計画の進捗と評価</w:t>
      </w:r>
    </w:p>
    <w:p>
      <w:pPr>
        <w:spacing w:after="100" w:line="324" w:lineRule="atLeast"/>
        <w:jc w:val="center"/>
      </w:pPr>
      <w:r>
        <w:rPr>
          <w:rFonts w:ascii="BIZ UDPゴシック" w:cs="BIZ UDPゴシック" w:eastAsia="BIZ UDPゴシック" w:hAnsi="BIZ UDPゴシック"/>
          <w:sz w:val="24"/>
          <w:szCs w:val="24"/>
        </w:rPr>
        <w:t xml:space="preserve">資料4　第10期計画の基本理念・基本目標・施策体系（案）</w:t>
      </w:r>
    </w:p>
    <w:p>
      <w:pPr>
        <w:spacing w:after="100" w:line="324" w:lineRule="atLeast"/>
        <w:jc w:val="center"/>
      </w:pPr>
      <w:r>
        <w:rPr>
          <w:rFonts w:ascii="BIZ UDPゴシック" w:cs="BIZ UDPゴシック" w:eastAsia="BIZ UDPゴシック" w:hAnsi="BIZ UDPゴシック"/>
          <w:sz w:val="24"/>
          <w:szCs w:val="24"/>
        </w:rPr>
        <w:t xml:space="preserve">資料5　サービス見込み量の考え方（案）</w:t>
      </w:r>
    </w:p>
    <w:p>
      <w:pPr>
        <w:spacing w:after="100" w:line="324" w:lineRule="atLeast"/>
        <w:jc w:val="center"/>
      </w:pPr>
      <w:r>
        <w:rPr>
          <w:rFonts w:ascii="BIZ UDPゴシック" w:cs="BIZ UDPゴシック" w:eastAsia="BIZ UDPゴシック" w:hAnsi="BIZ UDPゴシック"/>
          <w:sz w:val="24"/>
          <w:szCs w:val="24"/>
        </w:rPr>
        <w:t xml:space="preserve">資料6　介護保険料の概算シミュレーション</w:t>
      </w:r>
    </w:p>
    <w:p>
      <w:pPr>
        <w:spacing w:after="1600" w:line="324" w:lineRule="atLeast"/>
        <w:jc w:val="center"/>
      </w:pPr>
      <w:r>
        <w:rPr>
          <w:rFonts w:ascii="BIZ UDPゴシック" w:cs="BIZ UDPゴシック" w:eastAsia="BIZ UDPゴシック" w:hAnsi="BIZ UDPゴシック"/>
          <w:sz w:val="24"/>
          <w:szCs w:val="24"/>
        </w:rPr>
        <w:t xml:space="preserve">資料7　成果目標・活動指標（案）</w:t>
      </w:r>
    </w:p>
    <w:p>
      <w:pPr>
        <w:spacing w:after="120" w:line="324" w:lineRule="atLeast"/>
        <w:jc w:val="center"/>
      </w:pPr>
      <w:r>
        <w:rPr>
          <w:rFonts w:ascii="BIZ UDPゴシック" w:cs="BIZ UDPゴシック" w:eastAsia="BIZ UDPゴシック" w:hAnsi="BIZ UDPゴシック"/>
          <w:sz w:val="24"/>
          <w:szCs w:val="24"/>
        </w:rPr>
        <w:t xml:space="preserve">令和8年　月　日</w:t>
      </w:r>
    </w:p>
    <w:p>
      <w:pPr>
        <w:spacing w:after="0" w:line="378" w:lineRule="atLeast"/>
        <w:jc w:val="center"/>
      </w:pPr>
      <w:r>
        <w:rPr>
          <w:rFonts w:ascii="BIZ UDPゴシック" w:cs="BIZ UDPゴシック" w:eastAsia="BIZ UDPゴシック" w:hAnsi="BIZ UDPゴシック"/>
          <w:b/>
          <w:bCs/>
          <w:sz w:val="28"/>
          <w:szCs w:val="28"/>
        </w:rPr>
        <w:t xml:space="preserve">北塩原村</w:t>
      </w:r>
    </w:p>
    <w:p>
      <w:r>
        <w:br w:type="page"/>
      </w:r>
    </w:p>
    <w:p>
      <w:pPr>
        <w:spacing w:after="240" w:line="378" w:lineRule="atLeast"/>
      </w:pPr>
      <w:r>
        <w:rPr>
          <w:rFonts w:ascii="BIZ UDPゴシック" w:cs="BIZ UDPゴシック" w:eastAsia="BIZ UDPゴシック" w:hAnsi="BIZ UDPゴシック"/>
          <w:b/>
          <w:bCs/>
          <w:color w:val="1F3864"/>
          <w:sz w:val="28"/>
          <w:szCs w:val="28"/>
        </w:rPr>
        <w:t xml:space="preserve">本資料の見方</w:t>
      </w:r>
    </w:p>
    <w:p>
      <w:pPr>
        <w:spacing w:after="180" w:line="300" w:lineRule="exact"/>
      </w:pPr>
      <w:r>
        <w:rPr>
          <w:rFonts w:ascii="BIZ UDPゴシック" w:cs="BIZ UDPゴシック" w:eastAsia="BIZ UDPゴシック" w:hAnsi="BIZ UDPゴシック"/>
          <w:sz w:val="21"/>
          <w:szCs w:val="21"/>
        </w:rPr>
        <w:t xml:space="preserve">本資料は、令和8年11月に開催する第2回策定委員会の資料の一部です。資料3（アンケート調査結果）は、調査の集計後に作成します。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692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北塩原村への確認により確定する事項です。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目標値等を今後設定する箇所です。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網掛けの囲み</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委員の皆様にご留意いただきたい点です。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注記の囲み</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未確定の事項と、その確定の見通しです。</w:t>
            </w:r>
          </w:p>
        </w:tc>
      </w:tr>
    </w:tbl>
    <w:p>
      <w:pPr>
        <w:spacing w:after="200" w:line="300" w:lineRule="exact"/>
      </w:pPr>
      <w:r>
        <w:rPr>
          <w:rFonts w:ascii="BIZ UDPゴシック" w:cs="BIZ UDPゴシック" w:eastAsia="BIZ UDPゴシック" w:hAnsi="BIZ UDPゴシック"/>
          <w:sz w:val="21"/>
          <w:szCs w:val="21"/>
        </w:rPr>
        <w:t xml:space="preserve"/>
      </w:r>
    </w:p>
    <w:p>
      <w:pPr>
        <w:spacing w:after="180" w:line="300" w:lineRule="exact"/>
      </w:pPr>
      <w:r>
        <w:rPr>
          <w:rFonts w:ascii="BIZ UDPゴシック" w:cs="BIZ UDPゴシック" w:eastAsia="BIZ UDPゴシック" w:hAnsi="BIZ UDPゴシック"/>
          <w:sz w:val="21"/>
          <w:szCs w:val="21"/>
        </w:rPr>
        <w:t xml:space="preserve">資料5・6は骨格です。数値は、国の推計ワークシートの提供（第10期基本指針の告示後）と、村の実績データの受領をもって確定します。本日は「考え方」についてご意見をいただきたく存じます。</w:t>
      </w:r>
    </w:p>
    <w:p>
      <w:pPr>
        <w:spacing w:after="240" w:line="300" w:lineRule="exact"/>
      </w:pPr>
      <w:r>
        <w:rPr>
          <w:rFonts w:ascii="BIZ UDPゴシック" w:cs="BIZ UDPゴシック" w:eastAsia="BIZ UDPゴシック" w:hAnsi="BIZ UDPゴシック"/>
          <w:sz w:val="21"/>
          <w:szCs w:val="21"/>
        </w:rPr>
        <w:t xml:space="preserve">資料4は、本委員会でご議論いただきたい事項の中心です。各施策の根拠となる住民ニーズの数値は、資料3で補足します。</w:t>
      </w:r>
    </w:p>
    <w:p>
      <w:r>
        <w:br w:type="page"/>
      </w:r>
    </w:p>
    <w:p>
      <w:pPr>
        <w:spacing w:after="360" w:line="432" w:lineRule="atLeast"/>
        <w:jc w:val="center"/>
      </w:pPr>
      <w:r>
        <w:rPr>
          <w:rFonts w:ascii="BIZ UDPゴシック" w:cs="BIZ UDPゴシック" w:eastAsia="BIZ UDPゴシック" w:hAnsi="BIZ UDPゴシック"/>
          <w:b/>
          <w:bCs/>
          <w:color w:val="1F3864"/>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資料1　次第・委員名簿・座席表</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1-1　会議次第</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5429"/>
        <w:gridCol w:w="1778"/>
        <w:gridCol w:w="1498"/>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77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時間</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開会</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委嘱状の交付</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村長あいさつ</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委員長・副委員長の選出</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議事（1）第9期計画の進捗と評価</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議事（2）アンケート調査結果（速報）</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議事（3）基本理念・基本目標・施策体系（案）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議事（4）サービス見込み量の考え方（案）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議事（5）介護保険料の概算シミュレーション</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議事（6）成果目標・活動指標（案）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今後のスケジュール</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その他・閉会</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所要時間は目安である。委嘱状の交付および委員長・副委員長の選出は、委員の改選が行われた場合に実施する。議事（1）は事前送付により内容をご確認いただく前提で5分としている。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1-2　本日ご議論いただきたい事項</w:t>
      </w:r>
    </w:p>
    <w:p>
      <w:pPr>
        <w:spacing w:after="120" w:line="300" w:lineRule="exact"/>
      </w:pPr>
      <w:r>
        <w:rPr>
          <w:rFonts w:ascii="BIZ UDPゴシック" w:cs="BIZ UDPゴシック" w:eastAsia="BIZ UDPゴシック" w:hAnsi="BIZ UDPゴシック"/>
          <w:sz w:val="21"/>
          <w:szCs w:val="21"/>
        </w:rPr>
        <w:t xml:space="preserve">本日の委員会では、次の9点についてご意見をいただきたいと考えています。議事の進行はこの順序に沿っています。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493"/>
        <w:gridCol w:w="1685"/>
        <w:gridCol w:w="262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449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ご議論いただきたい事項</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262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基本理念・基本目標（第9期を踏襲するか、共助・互助を前面に出すか）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施策体系（基本目標5本・施策28本。冬期の生活支援の新設を含む）</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認定率の置き方（3か年平均／直近年度固定／上昇傾向の3案）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資料5-2</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約170円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サービス別の個別補正をするかどうか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資料5-3・5-4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数十円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施設整備を第10期で議論の対象とするか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1人／月あたり75円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保険料の方向性（基金取崩しの規模、推計の幅の扱い）</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約700円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中長期（2040年）の保険料の示し方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資料6-5</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令和22年度で1,496円</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成果目標・活動指標（何をもって計画の達成とするか）</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交付金の未取得項目67点を取りにいくかどうか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資料7-3c</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本日が、計画の中身についてご意見をいただける実質的に最後の機会です。第3回策定委員会はパブリックコメントの結果とその反映内容のご報告が中心となります（資料8）。</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「保険料への効き」は、その判断によって第10期の介護保険料の基準額（月額）がどの程度動くかを示したものである。判断の重みの目安としてご覧いただきたい。</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1-3　委員名簿</w:t>
      </w:r>
    </w:p>
    <w:p>
      <w:pPr>
        <w:spacing w:after="120" w:line="300" w:lineRule="exact"/>
      </w:pPr>
      <w:r>
        <w:rPr>
          <w:rFonts w:ascii="BIZ UDPゴシック" w:cs="BIZ UDPゴシック" w:eastAsia="BIZ UDPゴシック" w:hAnsi="BIZ UDPゴシック"/>
          <w:sz w:val="21"/>
          <w:szCs w:val="21"/>
        </w:rPr>
        <w:t xml:space="preserve">北塩原村高齢者福祉計画等策定委員会の委員は13名です。第9期計画の策定時と同じ構成としています。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936"/>
        <w:gridCol w:w="2246"/>
        <w:gridCol w:w="374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氏名</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所属・役職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学識経験者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保健医療関係者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社会福祉関係者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住民代表（北山地区）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住民代表（大塩地区）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住民代表（桧原地区）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住民代表（裏磐梯地区）</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事務局・出席者</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118"/>
        <w:gridCol w:w="374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所属</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氏名・役職</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事務局</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北塩原村 保健福祉課 福祉係</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【記入】</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ビズアップ公共コンサルティング株式会社</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【記入】</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委員の任期は令和8年9月30日をもって満了する。第2回を11月に開催するには改選および委嘱の手続きが必要であり、名簿はその完了後に確定する。区分ごとの人数は第9期計画の策定時の構成によるもので、変更の有無は村のご判断によ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1-4　座席表</w:t>
      </w:r>
    </w:p>
    <w:p>
      <w:pPr>
        <w:spacing w:after="120" w:line="300" w:lineRule="exact"/>
      </w:pPr>
      <w:r>
        <w:rPr>
          <w:rFonts w:ascii="BIZ UDPゴシック" w:cs="BIZ UDPゴシック" w:eastAsia="BIZ UDPゴシック" w:hAnsi="BIZ UDPゴシック"/>
          <w:sz w:val="21"/>
          <w:szCs w:val="21"/>
        </w:rPr>
        <w:t xml:space="preserve">会場の配置に合わせて村と調整のうえ確定します。下は配置の考え方を示したものです。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位置</w:t>
            </w:r>
          </w:p>
        </w:tc>
        <w:tc>
          <w:tcPr>
            <w:tcW w:type="dxa" w:w="730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正面</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村長・保健福祉課長</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コの字の左辺</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学識経験者・保健医療関係者（4名）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コの字の正面</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委員長・副委員長</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コの字の右辺</w:t>
            </w:r>
          </w:p>
        </w:tc>
        <w:tc>
          <w:tcPr>
            <w:tcW w:type="dxa" w:w="730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社会福祉関係者・住民代表（9名）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後方</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事務局・受託者</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委員長・副委員長は本日の委員会で選出されるため、席は「委員長」「副委員長」の表示にとどめ、氏名は当日に記入するか表示しない。会場・配置は村がお決めになる。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1-5　配付資料一覧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936"/>
        <w:gridCol w:w="2808"/>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名称</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頁</w:t>
            </w:r>
          </w:p>
        </w:tc>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配付方法</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資料1</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次第・委員名簿・座席表</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当日配付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第9期計画の進捗と評価</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アンケート調査結果（速報）</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第10期計画の基本理念・基本目標・施策体系（案）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サービス見込み量の考え方（案）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介護保険料の概算シミュレーション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資料8</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今後のスケジュール</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別冊</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第10期計画 素案（協議用）</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資料の頁数は目安である。資料2から資料8および別冊は、開催の1週間前までに事前送付する。別冊の素案は分量があるため、当日は資料4から資料7により要点をご説明する。別冊は協議のための素案である。これまでの論点をすべて含むため157頁あり、分量の制約を置いていない（別冊157頁）。このうち5-12「据え置いている項目の一覧」と編集注記（⚙）を除いた計画書は137頁である。公表する計画書はこれとは別に、第9期計画の目次体系を踏襲して組んでいる。指針・通達・法令による追加のみを加えた結果、分量の削減案を行わない場合は123頁で、村が許容する115頁を8頁上回る。削減案A〜Eを行うと115頁、さらにH・Jを行うと112頁、G・K・Lまで行うと110頁になる（いずれも実測）。どの案を行うかを本委員会でご判断いただきたい。</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資料2　第9期計画の進捗と評価</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2-1　第9期計画の概要</w:t>
      </w:r>
    </w:p>
    <w:p>
      <w:pPr>
        <w:spacing w:after="120" w:line="300" w:lineRule="exact"/>
      </w:pPr>
      <w:r>
        <w:rPr>
          <w:rFonts w:ascii="BIZ UDPゴシック" w:cs="BIZ UDPゴシック" w:eastAsia="BIZ UDPゴシック" w:hAnsi="BIZ UDPゴシック"/>
          <w:sz w:val="21"/>
          <w:szCs w:val="21"/>
        </w:rPr>
        <w:t xml:space="preserve">第9期北塩原村高齢者福祉計画・第9期北塩原村介護保険事業計画は、令和6年度から令和8年度までの3か年を計画期間とし、4つの基本目標のもとに19の施策を掲げています。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936"/>
        <w:gridCol w:w="4680"/>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施策数</w:t>
            </w:r>
          </w:p>
        </w:tc>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主な内容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健康づくりと介護予防施策の充実・推進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健康づくり／保健・医療・福祉サービス／総合事業</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安心で自分らしい生活支援の充実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生きがい／住まい／安全確保／住民参加活動</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質の高い介護サービスの充実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居宅／地域密着型／施設</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 地域で支えあう仕組みづくり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地域包括ケア／認知症／任意事業／成年後見</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（横断）計画の推進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第9期の施策体系には進捗管理の記述がありません</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の評価は、地域包括ケア「見える化」システムの実績データ、介護保険特別会計の決算、厚生労働省の交付金評価結果（令和6・7・8年度）に基づいています。村の事業実績のうち未受領のものは「要確認」としてい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2-2　施策の達成状況</w:t>
      </w:r>
    </w:p>
    <w:p>
      <w:pPr>
        <w:spacing w:after="120" w:line="300" w:lineRule="exact"/>
      </w:pPr>
      <w:r>
        <w:rPr>
          <w:rFonts w:ascii="BIZ UDPゴシック" w:cs="BIZ UDPゴシック" w:eastAsia="BIZ UDPゴシック" w:hAnsi="BIZ UDPゴシック"/>
          <w:sz w:val="21"/>
          <w:szCs w:val="21"/>
        </w:rPr>
        <w:t xml:space="preserve">19施策について、実績データに基づき4段階で評価しました。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6365"/>
        <w:gridCol w:w="1497"/>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636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c>
          <w:tcPr>
            <w:tcW w:type="dxa" w:w="149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成果あり</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実績データで効果が確認でき、交付金評価でも得点している</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実施</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実施されているが、成果の測定ができていない</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不十分</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実施が限定的、または実績が伸びていない</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実績なし</w:t>
            </w:r>
          </w:p>
        </w:tc>
        <w:tc>
          <w:tcPr>
            <w:tcW w:type="dxa" w:w="636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計画に掲げられているが実績データが存在しない</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要確認</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実績データが未受領</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基本目標1　健康づくりと介護予防施策の充実・推進</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高齢者の健康づくりの推進と介護予防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一般介護予防事業費が10年近く180万円前後で据置。通いの場は令和6年度で23か所281人（参加率27.8%）、うち週1回以上は8か所123人（同12.2%）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高齢者の保健・医療・福祉サービスの充実</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介護予防と保健事業の一体的実施は交付金で得点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介護予防・日常生活支援総合事業の充実</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訪問型・通所型サービスA〜D、見守り、配食のすべてが実績なし。従前相当サービス以外の事業費割合は0.0%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この基本目標が第9期の最大の未達です。要支援1の認定者が6年で3倍（17人→51人）に増えるなか、受け皿は従前相当サービス一本のままでした。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基本目標2　安心で自分らしい生活支援の充実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高齢者の生きがいのある暮らしの推進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高齢者の社会参加インセンティブは0点、ポイント事業は未実施</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住まいの安定的な確保</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生活困難者の住まい確保・生活支援は0点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 日常生活の安全確保</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災害訓練は令和4年度に0点から5点へ改善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地域支え合い等の住民参加活動の促進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生活支援コーディネーターの地域ケア会議への参加割合は50%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高齢者の移動に関する支援は令和3年度5点から令和4年度15点へ伸びており、第10期で継続・拡充の対象になります。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基本目標3　質の高い介護サービスの充実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居宅サービスの提供</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在宅の費用額は平成29年度から令和4年度に28.1%減、その後回復して令和7年度は平成29年度の92%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地域密着型サービスの提供</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認知症対応型共同生活介護27人分。定員は平成30年度以降据置で、1人あたり定員は低下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施設サービスの提供</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村内に特別養護老人ホーム・介護老人保健施設・介護医療院はいずれもなく、すべて村外の施設を利用</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基本目標4　地域で支えあう仕組みづくり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地域包括ケアシステムの深化・推進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在宅医療・介護連携は高い評価。一方、介護人材確保は研修実績がすべてデータなし</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認知症施策の推進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初期集中支援チーム・早期診断は得点。一方、サポーター約237人（人口比9.8%）に対しステップアップ講座修了者は0人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 任意事業の充実</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包括的支援事業・任意事業費は3.73倍に増加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成年後見制度の利用促進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見える化システムに該当データがなく、実績の確認が必要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この基本目標が第9期の最大の成果です。在宅医療・介護連携と認知症初期集中支援は、第10期でも継続・維持として位置づけます。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2-3　計画値と実績の乖離</w:t>
      </w:r>
    </w:p>
    <w:p>
      <w:pPr>
        <w:spacing w:after="120" w:line="300" w:lineRule="exact"/>
      </w:pPr>
      <w:r>
        <w:rPr>
          <w:rFonts w:ascii="BIZ UDPゴシック" w:cs="BIZ UDPゴシック" w:eastAsia="BIZ UDPゴシック" w:hAnsi="BIZ UDPゴシック"/>
          <w:sz w:val="21"/>
          <w:szCs w:val="21"/>
        </w:rPr>
        <w:t xml:space="preserve">第9期の計画値と実績を突き合わせたところ、次の乖離が確認されました。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(1) 第1号被保険者数を63人（6.6%）過少に見積もっていました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685"/>
        <w:gridCol w:w="1871"/>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187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乖離率</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令和5年（基準年）</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1,002人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187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＋63人</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原因は、社会保障・人口問題研究所の推計（国勢調査ベース）をそのまま用いたことにあります。同推計は住民基本台帳ベースの実績を6〜8%下回り、その差は年々広がっています。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059"/>
        <w:gridCol w:w="2246"/>
        <w:gridCol w:w="2434"/>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社人研推計</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実績（住基）</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2020年10月相当</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948人</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約1,011人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＋63人（6.6%）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2025年10月相当</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＋76人（8.1%）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第1号被保険者数は保険料算定の分母です。分母を6.6%小さく見積もれば、1人あたりの必要保険料は同じ割合だけ高く算出されます。第10期では実績との乖離率による補正を行います。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(2) 要介護度別では大きくずれています</w:t>
      </w:r>
    </w:p>
    <w:p>
      <w:pPr>
        <w:spacing w:after="120" w:line="300" w:lineRule="exact"/>
      </w:pPr>
      <w:r>
        <w:rPr>
          <w:rFonts w:ascii="BIZ UDPゴシック" w:cs="BIZ UDPゴシック" w:eastAsia="BIZ UDPゴシック" w:hAnsi="BIZ UDPゴシック"/>
          <w:sz w:val="21"/>
          <w:szCs w:val="21"/>
        </w:rPr>
        <w:t xml:space="preserve">合計では計画値200人に対し実績約206人（＋3%）と概ね一致していますが、要介護度別に見ると相殺が起きています。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1872"/>
        <w:gridCol w:w="2246"/>
        <w:gridCol w:w="2434"/>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実績（推計）</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約45人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＋12人（＋36%）</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大幅な過少</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過大</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約19人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▲12人（▲39%）</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大幅な過大</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約16人</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過少</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約206人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＋6人（＋3%）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要支援1の急増を捉えられていません。要支援1の認定者数は令和2年3月末の17人から令和8年3月末の51人へ、6年で3倍になっています（認定率1.7%→5.0%）。</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(3) 保険料は必要額を上回って設定されていました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744"/>
        <w:gridCol w:w="2808"/>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保険料基準額と必要保険料額の差（期間計）</w:t>
            </w:r>
          </w:p>
        </w:tc>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第7期（平成30〜令和2年度）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▲153円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ほぼ均衡</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第8期（令和3〜5年度）</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＋1,107円</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余剰に転化</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第9期（令和6〜7年度の2年）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＋908円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余剰が継続</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この余剰は、第1号被保険者数の過少推計と整合します。分母を小さく見積もったことにより、必要保険料額が高く算出されていました。第1号被保険者数のみを実績に置き換えて再計算すると、第9期の基準月額は6,761円から6,346円となり、福島県平均6,340円とほぼ一致します。</w:t>
      </w:r>
    </w:p>
    <w:p>
      <w:pPr>
        <w:spacing w:after="120" w:line="300" w:lineRule="exact"/>
      </w:pPr>
      <w:r>
        <w:rPr>
          <w:rFonts w:ascii="BIZ UDPゴシック" w:cs="BIZ UDPゴシック" w:eastAsia="BIZ UDPゴシック" w:hAnsi="BIZ UDPゴシック"/>
          <w:sz w:val="21"/>
          <w:szCs w:val="21"/>
        </w:rPr>
        <w:t xml:space="preserve">第9期の保険料基準額6,700円は、福島県平均6,340円を360円、全国平均6,225円を475円上回っています。この水準差の相当部分は、推計手法に由来していたと考えられます。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介護給付費の計画値と実績（令和6年度・令和7年度）、および介護給付費準備基金の残高は未受領です。受領後に本節を確定します。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2-4　保険者機能の評価</w:t>
      </w:r>
    </w:p>
    <w:p>
      <w:pPr>
        <w:spacing w:after="120" w:line="300" w:lineRule="exact"/>
      </w:pPr>
      <w:r>
        <w:rPr>
          <w:rFonts w:ascii="BIZ UDPゴシック" w:cs="BIZ UDPゴシック" w:eastAsia="BIZ UDPゴシック" w:hAnsi="BIZ UDPゴシック"/>
          <w:sz w:val="21"/>
          <w:szCs w:val="21"/>
        </w:rPr>
        <w:t xml:space="preserve">国は、保険者機能強化推進交付金および介護保険保険者努力支援交付金の評価指標により、市町村の取組を毎年度評価しています。両交付金の合計は800点満点です。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福島県平均（59市町村）</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全国順位（1,741市町村中）</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1,564位</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1,462位</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1,005位</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県内順位（59市町村中）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3か年で152点（＋51.5%）伸び、全国平均の伸び（＋32.8点）を大きく上回りました。令和6年度は全国平均を127点下回っていましたが、令和8年度は8.1点差まで縮まっています。第9期期間中の保険者機能の底上げは、数値で確認でき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3か年の推移を項目ごとにみると</w:t>
      </w:r>
    </w:p>
    <w:p>
      <w:pPr>
        <w:spacing w:after="120" w:line="300" w:lineRule="exact"/>
      </w:pPr>
      <w:r>
        <w:rPr>
          <w:rFonts w:ascii="BIZ UDPゴシック" w:cs="BIZ UDPゴシック" w:eastAsia="BIZ UDPゴシック" w:hAnsi="BIZ UDPゴシック"/>
          <w:sz w:val="21"/>
          <w:szCs w:val="21"/>
        </w:rPr>
        <w:t xml:space="preserve">評価指標は284項目に分かれています。令和6年度から令和8年度までの動きを分けると次のとおりです。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308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悪化</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3年連続で0点</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106項目</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配点計 325点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満点で維持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得点計 146点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満点を3か年維持している50項目146点が、本村の到達点です。配点の大きいものは給付費適正化方策の策定（8点×2項目）と在宅医療・介護連携（支援Ⅲの9項目32点）で、この2つは「書くべきことは既に書けている」領域です。一方、改善がほとんどないのは認知症総合支援（支援Ⅱ）で、3か年で1項目5点のみ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目標別の得点の推移</w:t>
      </w:r>
    </w:p>
    <w:p>
      <w:pPr>
        <w:spacing w:after="120" w:line="300" w:lineRule="exact"/>
      </w:pPr>
      <w:r>
        <w:rPr>
          <w:rFonts w:ascii="BIZ UDPゴシック" w:cs="BIZ UDPゴシック" w:eastAsia="BIZ UDPゴシック" w:hAnsi="BIZ UDPゴシック"/>
          <w:sz w:val="21"/>
          <w:szCs w:val="21"/>
        </w:rPr>
        <w:t xml:space="preserve">推進・支援それぞれに4つの目標があり、いずれも100点満点です。3か年の推移を目標別に見ると、伸びた目標と下がった目標が分かれます。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217"/>
        <w:gridCol w:w="1217"/>
        <w:gridCol w:w="1217"/>
        <w:gridCol w:w="159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交付金・目標（各100点）</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59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目標Ⅰ　持続可能な地域のあるべき姿をかたちにする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目標Ⅱ　公正・公平な給付を行う体制を構築する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目標Ⅲ　介護人材の確保その他のサービス提供基盤の整備</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目標Ⅳ　自立した日常生活（成果指標群）</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計（400点）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目標Ⅰ　介護予防／日常生活支援を推進する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目標Ⅱ　認知症総合支援を推進する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目標Ⅲ　在宅医療・在宅介護連携の体制を構築する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目標Ⅳ　自立した日常生活（成果指標群）</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 計（400点）</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218</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伸びたのは推進の目標Ⅰで、令和6年度の17点から令和8年度の76点へ59点伸びました。一方、推進・支援に共通する目標Ⅳ（成果指標群）は令和7年度の70点から令和8年度の45点へ25点下がっています。目標Ⅳは取組の有無ではなく、要介護度の変化や認定率の実績によって決ま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目標別の得点は、該当状況調査票集計表の集計された行（配点100点）による。同じ表に明細の列もあり、明細と集計を足すと二重になる。各目標の計は推進124・155・229点、支援171・184・218点となり、上表の交付金別の得点と一致する。令和6年度の目標別は「見える化」システム（同システムの令和5年度）とも一致す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目標別にみると</w:t>
      </w:r>
    </w:p>
    <w:p>
      <w:pPr>
        <w:spacing w:after="120" w:line="300" w:lineRule="exact"/>
      </w:pPr>
      <w:r>
        <w:rPr>
          <w:rFonts w:ascii="BIZ UDPゴシック" w:cs="BIZ UDPゴシック" w:eastAsia="BIZ UDPゴシック" w:hAnsi="BIZ UDPゴシック"/>
          <w:sz w:val="21"/>
          <w:szCs w:val="21"/>
        </w:rPr>
        <w:t xml:space="preserve">令和8年度の評価を8つの目標に分けて、全国平均および福島県内59市町村と比べます。上回っているのは3目標、下回っているのは5目標です。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749"/>
        <w:gridCol w:w="936"/>
        <w:gridCol w:w="1123"/>
        <w:gridCol w:w="1123"/>
        <w:gridCol w:w="1872"/>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　持続可能な地域のあるべき姿をかたちにする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320位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　介護予防／日常生活支援を推進する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359位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在宅医療・在宅介護連携の体制を構築する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961位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公正・公平な給付を行う体制を構築する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1,136位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介護人材の確保その他のサービス提供基盤の整備</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1,039位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推進Ⅳ　成果指標群</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支援Ⅳ　成果指標群</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認知症総合支援を推進する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1,477位</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県内の中央値と比べると、遅れているのは2目標だけです</w:t>
      </w:r>
    </w:p>
    <w:p>
      <w:pPr>
        <w:spacing w:after="120" w:line="300" w:lineRule="exact"/>
      </w:pPr>
      <w:r>
        <w:rPr>
          <w:rFonts w:ascii="BIZ UDPゴシック" w:cs="BIZ UDPゴシック" w:eastAsia="BIZ UDPゴシック" w:hAnsi="BIZ UDPゴシック"/>
          <w:sz w:val="21"/>
          <w:szCs w:val="21"/>
        </w:rPr>
        <w:t xml:space="preserve">県平均は一部の高得点の市町村に引き上げられるため、県内での位置は中央値と比べるとより明確になります。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1123"/>
        <w:gridCol w:w="749"/>
        <w:gridCol w:w="1123"/>
        <w:gridCol w:w="243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県中央値</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要改善の項目と点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57位</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8項目 28点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公正・公平な給付（給付適正化）</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4項目 30点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県中央値に届いていないのは上の2目標だけで、他の6目標は中央値と同等か上回っています。しかも要改善の58点がこの2目標に集中しており、これを取得すれば支援Ⅱは60点、推進Ⅱは92点となって、いずれも県中央値を超えます。県内で遅れている原因は、この12項目に尽きているということで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認知症総合支援は100点中32点で、福島県内59市町村のうち57位です。県平均54.5点との差は22.5点で、全国平均との差（19.1点）よりさらに開きます。8つの目標のうち差が最も大きく、3か年で唯一、得点が低下する局面のあった目標でもあり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福島県の評価と重ねると</w:t>
      </w:r>
    </w:p>
    <w:p>
      <w:pPr>
        <w:spacing w:after="120" w:line="300" w:lineRule="exact"/>
      </w:pPr>
      <w:r>
        <w:rPr>
          <w:rFonts w:ascii="BIZ UDPゴシック" w:cs="BIZ UDPゴシック" w:eastAsia="BIZ UDPゴシック" w:hAnsi="BIZ UDPゴシック"/>
          <w:sz w:val="21"/>
          <w:szCs w:val="21"/>
        </w:rPr>
        <w:t xml:space="preserve">両交付金には都道府県を評価する指標もあり、県が管内の市町村をどれだけ支援しているかが同じ8つの目標で評価されます。福島県は800点中530点で全国26位です。市町村分と都道府県分は評価する内容が異なりますが、同じ政策領域について県と市町村のどちらに弱さがあるのかを読み取ることが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310"/>
        <w:gridCol w:w="1310"/>
        <w:gridCol w:w="280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政策領域</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本村の差</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福島県の差</w:t>
            </w:r>
          </w:p>
        </w:tc>
        <w:tc>
          <w:tcPr>
            <w:tcW w:type="dxa" w:w="280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公正・公平な給付（給付適正化）</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介護人材の確保・サービス提供基盤の整備</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▲13.1</w:t>
            </w:r>
          </w:p>
        </w:tc>
        <w:tc>
          <w:tcPr>
            <w:tcW w:type="dxa" w:w="280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県全体の課題</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推進Ⅳ・支援Ⅳ　成果指標群</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本村固有（差は小さい）</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認知症総合支援と給付の適正化は、福島県が全国平均並み以上であるのに本村が下回っており、本村の取組で動かせる領域です。一方、介護人材の確保とサービス提供基盤の整備は福島県が全国平均を13.1点下回る県全体の課題であり、本村単独では動かしにくいため、県の事業や定住自立圏の枠組みを用いる形で組み立て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悪化した115点のうち、村の取組の後退は15点です</w:t>
      </w:r>
    </w:p>
    <w:p>
      <w:pPr>
        <w:spacing w:after="120" w:line="300" w:lineRule="exact"/>
      </w:pPr>
      <w:r>
        <w:rPr>
          <w:rFonts w:ascii="BIZ UDPゴシック" w:cs="BIZ UDPゴシック" w:eastAsia="BIZ UDPゴシック" w:hAnsi="BIZ UDPゴシック"/>
          <w:sz w:val="21"/>
          <w:szCs w:val="21"/>
        </w:rPr>
        <w:t xml:space="preserve">上の推移で悪化した23項目115点の内訳を分けると、村の取組が後退したといえるのは5項目22点です。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749"/>
        <w:gridCol w:w="655"/>
        <w:gridCol w:w="1030"/>
        <w:gridCol w:w="936"/>
        <w:gridCol w:w="3182"/>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推移</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性質</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成果指標群（推進Ⅳ・支援Ⅳ）</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要介護度の変化・健康寿命。統計から自動算定され、村の取組では直接動かせない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福祉用具購入費・住宅改修費の妥当性の検討（推進Ⅱ）</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村の取組。令和6・7年度は取得していた</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在宅医療・介護連携の4つの場面ごとの目指すべき姿の設定（支援Ⅲ）</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相談内容の取りまとめと関係者間での共有（支援Ⅲ）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後退した5項目のうち最も重いのは「主要3事業の実施と記録」で、全国の96.9%が取得している項目です。令和6年度・令和7年度は本村も取得していました。取組が止まったのか、国への該当状況調査票の記載によるものかを確認したうえで、取組が止まっているのであれば令和9年度の評価で取り戻せます。合わせて22点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成果指標群（目標Ⅳ）は令和8年度に低下しました</w:t>
      </w:r>
    </w:p>
    <w:p>
      <w:pPr>
        <w:spacing w:after="120" w:line="300" w:lineRule="exact"/>
      </w:pPr>
      <w:r>
        <w:rPr>
          <w:rFonts w:ascii="BIZ UDPゴシック" w:cs="BIZ UDPゴシック" w:eastAsia="BIZ UDPゴシック" w:hAnsi="BIZ UDPゴシック"/>
          <w:sz w:val="21"/>
          <w:szCs w:val="21"/>
        </w:rPr>
        <w:t xml:space="preserve">目標Ⅳは村の申告ではなく、KDB等の統計から自動的に算定される領域です。令和6年度65点→令和7年度70点→令和8年度45点と25点低下しており、得点の低下は要介護度の維持・改善の実績そのものが悪化したことを意味します。両交付金の合計で50点の減となっており、令和8年度の伸びを打ち消しています。この領域は計画に何を書いても直接には動かせないため、目標値は得点ではなく実数（要介護度の変化率等）により設定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全国の多くの市町村が取得している項目のうち、未取得のもの</w:t>
      </w:r>
    </w:p>
    <w:p>
      <w:pPr>
        <w:spacing w:after="120" w:line="300" w:lineRule="exact"/>
      </w:pPr>
      <w:r>
        <w:rPr>
          <w:rFonts w:ascii="BIZ UDPゴシック" w:cs="BIZ UDPゴシック" w:eastAsia="BIZ UDPゴシック" w:hAnsi="BIZ UDPゴシック"/>
          <w:sz w:val="21"/>
          <w:szCs w:val="21"/>
        </w:rPr>
        <w:t xml:space="preserve">令和8年度の評価で本村が0点であり、かつ全国の45%以上が取得している項目は32項目・配点合計122点でした。主なものは次のとおりです。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4680"/>
        <w:gridCol w:w="936"/>
        <w:gridCol w:w="2059"/>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468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給付費適正化事業の取組状況（主要3事業の全実施）</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在宅医療・介護連携に関する課題・対応策の検討</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早期診断・早期対応の体制構築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74.4%</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人生の最終段階における支援の実施状況</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50.0〜70.0%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給付費適正化事業の主要3事業の全実施」は令和7年度に取得していたものが令和8年度は0点となっています。縦覧点検4帳票は3年連続で満点を得ているため、要介護認定の適正化またはケアプラン等の点検のいずれかが実施されなくなった可能性があります。村への確認事項としてい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2-5　第9期の課題（要約）</w:t>
      </w:r>
    </w:p>
    <w:p>
      <w:pPr>
        <w:spacing w:after="120" w:line="300" w:lineRule="exact"/>
      </w:pPr>
      <w:r>
        <w:rPr>
          <w:rFonts w:ascii="BIZ UDPゴシック" w:cs="BIZ UDPゴシック" w:eastAsia="BIZ UDPゴシック" w:hAnsi="BIZ UDPゴシック"/>
          <w:sz w:val="21"/>
          <w:szCs w:val="21"/>
        </w:rPr>
        <w:t xml:space="preserve">以上を踏まえ、第10期に引き継ぐべき課題を整理します。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5054"/>
        <w:gridCol w:w="3744"/>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505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第10期での対応の方向</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軽度者の受け皿がない（総合事業は従前相当のみ、多様なサービスの事業費割合0.0%）</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多様なサービス（サービスB・C）の検討</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在宅生活を支える訪問系サービスが9年間で半減（平成29→令和7年度で▲50.8%、給付構成比3.2%）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在宅介護実態調査で要因を確認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除雪の施策が計画にない（住民ニーズ第1位27.5%）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施策として新設</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認知症総合支援が全国平均を19点下回る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重点分野として強化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在宅医療・介護連携／人生の最終段階における支援が未着手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ACPの普及啓発を含めて施策化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計画の進捗管理の仕組みがない（計画値と実績値の乖離分析が3年連続0点）</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基本目標として新設し、毎年度の評価を明記</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第1号被保険者数の推計が6.6%ずれた</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実績との乖離率による補正</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施設サービスは村内ゼロだが計画には4施設種別が並んでいる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村外施設の利用実績に即した記述に改める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第9期計画の課題として21件（重大度A 14件）を洗い出しています。本資料はそのうち第10期の施策に直結する8件を掲載しています。全件は別途ご説明します。</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資料3　アンケート調査結果（速報）</w:t>
      </w:r>
    </w:p>
    <w:p>
      <w:pPr>
        <w:spacing w:after="120" w:line="300" w:lineRule="exact"/>
      </w:pPr>
      <w:r>
        <w:rPr>
          <w:rFonts w:ascii="BIZ UDPゴシック" w:cs="BIZ UDPゴシック" w:eastAsia="BIZ UDPゴシック" w:hAnsi="BIZ UDPゴシック"/>
          <w:sz w:val="21"/>
          <w:szCs w:val="21"/>
        </w:rPr>
        <w:t xml:space="preserve">介護予防・日常生活圏域ニーズ調査（対象882人）と在宅介護実態調査（対象118人）の結果から、計画の施策に直結する部分を抜き出したものです。調査結果の全体は別途、アンケート調査報告書（約100頁）に取りまとめます。本資料はその分析編の要点を圧縮したものです。</w:t>
      </w:r>
    </w:p>
    <w:p>
      <w:pPr>
        <w:spacing w:after="120" w:line="300" w:lineRule="exact"/>
      </w:pPr>
      <w:r>
        <w:rPr>
          <w:rFonts w:ascii="BIZ UDPゴシック" w:cs="BIZ UDPゴシック" w:eastAsia="BIZ UDPゴシック" w:hAnsi="BIZ UDPゴシック"/>
          <w:sz w:val="21"/>
          <w:szCs w:val="21"/>
        </w:rPr>
        <w:t xml:space="preserve">この資料は合意1（基本理念・基本目標）および合意2（施策体系）の根拠にあたります。とくに3-6「担い手の可能性」は、第10期で共助・互助の仕組みを何人規模で構想できるかを示すもので、本委員会の資料の中心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は調査の回収・集計の前に骨子として作成したものである。数値欄の【集計後】は令和8年10月下旬の集計をもって記入する。第9期（令和5年度）の実績を対比欄に置いてあるため、集計の完了前でも何を見るのかは読み取れ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割合の分母について（本資料に共通する約束ごと）</w:t>
      </w:r>
    </w:p>
    <w:p>
      <w:pPr>
        <w:spacing w:after="120" w:line="300" w:lineRule="exact"/>
      </w:pPr>
      <w:r>
        <w:rPr>
          <w:rFonts w:ascii="BIZ UDPゴシック" w:cs="BIZ UDPゴシック" w:eastAsia="BIZ UDPゴシック" w:hAnsi="BIZ UDPゴシック"/>
          <w:sz w:val="21"/>
          <w:szCs w:val="21"/>
        </w:rPr>
        <w:t xml:space="preserve">同じことを指す数字が、分母の取り方によって2通りに見えることがあります。本資料では分母の取り方を次のとおり統一し、表ごとに分母を明記します。詳細は別途お示しするアンケート調査の集計仕様書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8798"/>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87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本資料の約束ごと</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割合の分母は、その設問に回答した票の数とします。回収した票の総数では割りません。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2つの設問を掛け合わせた表（クロス表）の分母は、両方の設問に回答した票の数とします。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判定（生活機能のリスク・4つの層）は、判定に必要な設問のすべてに回答した票で算出します。判定できなかった票は「判定不能」として件数を別に示し、割合の分母には入れません。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件数が30を下回る区分は参考値である旨を付し、単独の根拠としません。該当数が10を下回る区分は、区分を統合するか表示しません。</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87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時点の異なる数字を足して合計としません。数字を並べるときは時点を併記します。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同じことを指す数字が2つの調査から得られる場合は、どちらを主とするかを決めて用い、もう一方を並べるときは出所と分母の違いを注記します。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3-1の回収状況と回答方法の構成比は、票そのものの状況を示すものであるため、回収した票の総数を分母とする。これが上の1の唯一の例外である。設問の集計にこの分母は用いない。</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該当数が10を下回る区分を統合または非表示とするのは、人口2,300人規模の村では地区・性別・年齢を掛け合わせた少数の区分から個人が推定されるおそれがあるためである（個人情報取扱管理ルール6）。</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3-1　調査の概要と回収状況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93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介護予防・日常生活圏域ニーズ調査</w:t>
            </w:r>
          </w:p>
        </w:tc>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在宅介護実態調査</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調査対象</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一般高齢者・総合事業対象者・要支援認定者</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在宅の要介護認定者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対象者数（第10期）</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882人</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対象者数（第9期）</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883人</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調査方法</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郵送配付・郵送回収＋ウェブ回答（新規）</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回収数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有効回収率</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（参考）第9期の有効回収率</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57.6%</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有効回収率は、有効回収数を発送数（対象者数）で除したものである。ニーズ調査は882人、在宅介護実態調査は118人が分母にあたる。宛先不明等により届かなかった票がある場合は、その件数を差し引いた数を分母とし、差し引いた件数を明記す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地区別の回収状況</w:t>
      </w:r>
    </w:p>
    <w:p>
      <w:pPr>
        <w:spacing w:after="120" w:line="300" w:lineRule="exact"/>
      </w:pPr>
      <w:r>
        <w:rPr>
          <w:rFonts w:ascii="BIZ UDPゴシック" w:cs="BIZ UDPゴシック" w:eastAsia="BIZ UDPゴシック" w:hAnsi="BIZ UDPゴシック"/>
          <w:sz w:val="21"/>
          <w:szCs w:val="21"/>
        </w:rPr>
        <w:t xml:space="preserve">回収率に地区の偏りがあると、地区別の分析が成り立ちません。第9期は4地区とも55〜60%に収まっていました。第10期も同様かを最初に確認します。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1498"/>
        <w:gridCol w:w="1498"/>
        <w:gridCol w:w="3556"/>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地区</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回収率</w:t>
            </w:r>
          </w:p>
        </w:tc>
        <w:tc>
          <w:tcPr>
            <w:tcW w:type="dxa" w:w="355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（参考）第9期の対象者数／回収率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329人／57.4%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200人／55.0%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114人／59.6%</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240人／58.8%</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883人／57.6%</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地区別の回収率の分母は、各地区の対象者数（発送数）である。全体の回収率と地区別の回収率は分母が異なるため、地区別の回収率を平均しても全体の回収率にはならない。</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対象者の属性（回収の偏りを見るための基準）</w:t>
      </w:r>
    </w:p>
    <w:p>
      <w:pPr>
        <w:spacing w:after="120" w:line="300" w:lineRule="exact"/>
      </w:pPr>
      <w:r>
        <w:rPr>
          <w:rFonts w:ascii="BIZ UDPゴシック" w:cs="BIZ UDPゴシック" w:eastAsia="BIZ UDPゴシック" w:hAnsi="BIZ UDPゴシック"/>
          <w:sz w:val="21"/>
          <w:szCs w:val="21"/>
        </w:rPr>
        <w:t xml:space="preserve">回収した方の属性が対象者全体と大きくずれていないかを確かめるため、発送した名簿の属性を示します。回収後にこの表と見比べます。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650"/>
        <w:gridCol w:w="365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65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ニーズ調査（882人）</w:t>
            </w:r>
          </w:p>
        </w:tc>
        <w:tc>
          <w:tcPr>
            <w:tcW w:type="dxa" w:w="365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在宅介護実態調査（118人）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471人（53.4%）</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12人（10.2%）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300人（34.0%）</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25人（21.2%）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111人（12.6%）</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81人（68.6%）</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男性</w:t>
            </w:r>
          </w:p>
        </w:tc>
        <w:tc>
          <w:tcPr>
            <w:tcW w:type="dxa" w:w="365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441人（50.0%）</w:t>
            </w:r>
          </w:p>
        </w:tc>
        <w:tc>
          <w:tcPr>
            <w:tcW w:type="dxa" w:w="365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36人（30.5%）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女性</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441人（50.0%）</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82人（69.5%）</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構成比の分母は名簿の人数（ニーズ調査882人・在宅介護実態調査118人）であり、発送ベースの値である。回収後に同じ形の表を作って並べるときは、回収ベースと発送ベースで分母が違うことを表の見出しに明記する。</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2つの調査は対象者の姿がまったく異なります。ニーズ調査は65〜74歳が半数を占め男女がほぼ同数であるのに対し、在宅介護実態調査は85歳以上が7割・女性が7割です。同じ「高齢者」でも見ているものが違うため、2つの調査結果を単純に並べて比較することはできません。</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回答方法別の状況（第10期の新規）</w:t>
      </w:r>
    </w:p>
    <w:p>
      <w:pPr>
        <w:spacing w:after="120" w:line="300" w:lineRule="exact"/>
      </w:pPr>
      <w:r>
        <w:rPr>
          <w:rFonts w:ascii="BIZ UDPゴシック" w:cs="BIZ UDPゴシック" w:eastAsia="BIZ UDPゴシック" w:hAnsi="BIZ UDPゴシック"/>
          <w:sz w:val="21"/>
          <w:szCs w:val="21"/>
        </w:rPr>
        <w:t xml:space="preserve">第10期から紙とウェブの併用を始めました。ウェブは必須入力の設定により無回答が生じにくいため、紙と無回答率が構造的に異なります。集計では回答方法別の比較を1回必ず行い、差の大きい設問には注記を付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276"/>
        <w:gridCol w:w="3276"/>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回答方法</w:t>
            </w:r>
          </w:p>
        </w:tc>
        <w:tc>
          <w:tcPr>
            <w:tcW w:type="dxa" w:w="327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327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紙</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ウェブ</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この表の構成比の分母は回収した票の総数である。3-0の約束ごと1の例外にあたり、設問の集計にこの分母は用いない。</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在宅介護実態調査の対象は118人で、第9期の72人からは増えたものの仕様書の想定（約150人）を32人下回る。第9期と同じ回収率（45.8%）なら54件、60%なら71件である。要介護度3区分×介護者の勤務形態3区分のクロスは9区分となり1区分あたり6件前後になるため、3-8では要介護度を2区分に束ね、比率を付さず実数で示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3-2　生活機能からみた高齢者の姿</w:t>
      </w:r>
    </w:p>
    <w:p>
      <w:pPr>
        <w:spacing w:after="120" w:line="300" w:lineRule="exact"/>
      </w:pPr>
      <w:r>
        <w:rPr>
          <w:rFonts w:ascii="BIZ UDPゴシック" w:cs="BIZ UDPゴシック" w:eastAsia="BIZ UDPゴシック" w:hAnsi="BIZ UDPゴシック"/>
          <w:sz w:val="21"/>
          <w:szCs w:val="21"/>
        </w:rPr>
        <w:t xml:space="preserve">国の手引きは、運動器・転倒・閉じこもり・低栄養・口腔機能・認知機能・うつ傾向・IADL・知的能動性・社会的役割の10領域と、これらを統合した生活機能全体の評価により、生活機能のリスクを判定します。本村の回答者がどの領域にいくつ該当するかを、疾病の数と重ねて見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疾病の数</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リスク該当0領域</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1〜2領域</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3領域以上</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3つ以上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この表の分母は、問8(7)（現在治療中または後遺症のある病気）に回答し、かつ生活機能の10領域すべてが判定できた票である（集計仕様書のクロス表 X-01）。いずれかが欠ける票は判定不能として分母から除き、その件数を表の下に記載する。回収した票の総数では割らない。</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この表で見ていただきたいのは、疾病があっても生活機能が保たれている方が相当数いる、という点です。高血圧や糖尿病を持ちながら地域の担い手として活動できる方は珍しくありません。3-6で示す担い手の候補は、特別に健康な方に限られるわけではないということ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リスク判定の領域数は、国の手引きが定める判定式による。本村の調査票で該当する設問がすべて残っている場合に10領域を算出できる。設問の削除により算出できない領域がある場合は、その旨を明示したうえで領域数を減らして集計する（下の注記）。</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★印刷前の判断が未決である。ニーズ調査 問4(15)(16)は「社会的役割の低下」の判定に用いる4項目のうちの2つで、これらが削除されると当該領域が算出できず、判定は10領域から9領域に減る。その場合、見える化システムへの登録と全国・県との比較ができず、第9期調査との比較も成立しない。本資料の3-2から3-4は判定領域を前提としているため、扱いが確定しないと作成できない。</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3-3　元気な軽度者はどれくらいいるか</w:t>
      </w:r>
    </w:p>
    <w:p>
      <w:pPr>
        <w:spacing w:after="120" w:line="300" w:lineRule="exact"/>
      </w:pPr>
      <w:r>
        <w:rPr>
          <w:rFonts w:ascii="BIZ UDPゴシック" w:cs="BIZ UDPゴシック" w:eastAsia="BIZ UDPゴシック" w:hAnsi="BIZ UDPゴシック"/>
          <w:sz w:val="21"/>
          <w:szCs w:val="21"/>
        </w:rPr>
        <w:t xml:space="preserve">キックオフ会議で「元気な軽度者が総合事業を利用しているのではないか」というご指摘がありました。認定の状況と生活機能のリスクを突き合わせて確認します。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059"/>
        <w:gridCol w:w="1685"/>
        <w:gridCol w:w="1685"/>
        <w:gridCol w:w="1872"/>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認定の状況</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リスク該当0領域</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1〜2領域</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3領域以上</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認定なし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事業対象者</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要介護1以上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この表の分母は、生活機能のリスクが判定できた票である（集計仕様書のクロス表 X-02）。認定の状況は名簿と認定データから付与するため、アンケートの無回答による欠けはない。3-2の表とは分母が異なる（3-2は問8(7)への回答も必要）ため、両表の件数を突き合わせて読むことはできない。</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認定の状況の区分は、認定なし・事業対象者・要支援1・2・要介護1以上の4区分とする。ニーズ調査の対象は一般高齢者・総合事業対象者・要支援認定者であるため、要介護1以上は認定区分の変更等による少数（対象者名簿では在宅介護実態調査の名簿との重複2名を確認）であり、該当数が10を下回る場合は要支援1・2と統合して示す。事業対象者（基本チェックリスト該当者）の判別には、要介護認定データに加えて総合事業の対象者の情報が必要であ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読み方には注意を要する。要介護認定は心身の状態だけでなく、同居の状況・住まい・介護者の有無といった生活環境も踏まえて行われる。「リスク該当が0領域の要支援認定者」がいることは、認定が不適切であることを意味しない。本資料でも報告書でも、この断りを必ず添えて示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本表は要介護認定データとの関連付けを前提とする。村からの認定データの提供が10月中旬に間に合わない場合、3-3と3-4および3-6は作成できない。</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3-4　生活機能からみた4つの層</w:t>
      </w:r>
    </w:p>
    <w:p>
      <w:pPr>
        <w:spacing w:after="120" w:line="300" w:lineRule="exact"/>
      </w:pPr>
      <w:r>
        <w:rPr>
          <w:rFonts w:ascii="BIZ UDPゴシック" w:cs="BIZ UDPゴシック" w:eastAsia="BIZ UDPゴシック" w:hAnsi="BIZ UDPゴシック"/>
          <w:sz w:val="21"/>
          <w:szCs w:val="21"/>
        </w:rPr>
        <w:t xml:space="preserve">施策の対象者を切り分けるため、生活機能のリスクと社会参加の有無により回答者を4つの層に分けます。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1872"/>
        <w:gridCol w:w="1123"/>
        <w:gridCol w:w="112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定義</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施策上の位置づけ</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112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第1層　元気・活躍層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リスク判定に該当なし、かつ月1回以上の社会参加あり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現在の担い手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　元気・未参加層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リスク判定に該当なし、社会参加なし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共助・互助の担い手候補</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第3層　リスク層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リスク判定に1領域以上該当、認定なし（事業対象者を含む）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介護予防の対象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第4層　要支援・要介護層</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認定あり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給付・総合事業の対象</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4つの層の分母は、生活機能の10領域すべてが判定でき、かつ社会参加の設問（問5(1)）に回答した票である。層に割り当てられなかった票は判定不能として件数を別に示し、構成比の分母には入れない。事業対象者は認定を受けていないため第3層に含めるが、3-3では独立の区分として示す。第4層は認定データから判定できるため、他の3層と違ってアンケートの回答がなくても判定できる。この違いを本文に明記する。</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第2層が本計画の鍵です。生活機能は保たれているのに地域の活動に参加していない方々で、共助・互助の仕組みの担い手になり得ます。この層の規模が、第10期に構想できる仕組みの大きさを決めます。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地区別・年齢階級別の構成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498"/>
        <w:gridCol w:w="1498"/>
        <w:gridCol w:w="1498"/>
        <w:gridCol w:w="1498"/>
        <w:gridCol w:w="149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第1層</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第2層</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第3層</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第4層</w:t>
            </w:r>
          </w:p>
        </w:tc>
        <w:tc>
          <w:tcPr>
            <w:tcW w:type="dxa" w:w="149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地区別の表と年齢別の表は、いずれも4つの層が確定した票を分母とする（集計仕様書のクロス表 X-05・X-06）。地区と年齢は名簿から付与するため欠けはない。</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対象882人に対し回収率50〜60%とすると回収は441〜529件で、4地区×3年齢階級に分けた場合の1区分は37〜44件になる。これをさらに4層に分けると1セルが1桁になるため、地区別と年齢別は別々の表として示し、掛け合わせた集計は行わない。件数が30件を下回る区分には参考値である旨を付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3-5　支え合いの現状と孤立</w:t>
      </w:r>
    </w:p>
    <w:p>
      <w:pPr>
        <w:spacing w:after="120" w:line="300" w:lineRule="exact"/>
      </w:pPr>
      <w:r>
        <w:rPr>
          <w:rFonts w:ascii="BIZ UDPゴシック" w:cs="BIZ UDPゴシック" w:eastAsia="BIZ UDPゴシック" w:hAnsi="BIZ UDPゴシック"/>
          <w:sz w:val="21"/>
          <w:szCs w:val="21"/>
        </w:rPr>
        <w:t xml:space="preserve">地域の支え合いを「受けている」側と「提供している」側の両面から見ます。どちらもない方が孤立のおそれのある層です。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2434"/>
        <w:gridCol w:w="2058"/>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支援を提供している</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提供していない</w:t>
            </w:r>
          </w:p>
        </w:tc>
        <w:tc>
          <w:tcPr>
            <w:tcW w:type="dxa" w:w="205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支援を受けている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受けていない</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この表の分母は、支え合いを尋ねた4つの設問（問7(1)から(4)）のすべてに回答した票である（集計仕様書のクロス表 X-04）。1つでも無回答の票は受けている・提供しているの判定ができないため分母から除き、その件数を表の下に記載する。孤立の層を独居や地区と重ねた表は、さらに当該設問に回答した票が分母となり件数が小さくなるため、分母の異なる値を同じ表に並べない。</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「受けてもいない・提供してもいない」の区分が、見守りの施策が届くべき層です。人数とあわせて、独居かどうか・地区・年齢を重ねて示します。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独居・高齢者のみ世帯の状況</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世帯の状況の分母は、家族構成を尋ねた設問（問1(1)）の有効回答である。第9期の欄は令和5年度調査の値であり、時点が異なるため足して合計としない。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世帯の状況</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（参考）第9期</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夫婦のみ（いずれも65歳以上）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3-6　担い手の可能性</w:t>
      </w:r>
    </w:p>
    <w:p>
      <w:pPr>
        <w:spacing w:after="120" w:line="300" w:lineRule="exact"/>
      </w:pPr>
      <w:r>
        <w:rPr>
          <w:rFonts w:ascii="BIZ UDPゴシック" w:cs="BIZ UDPゴシック" w:eastAsia="BIZ UDPゴシック" w:hAnsi="BIZ UDPゴシック"/>
          <w:sz w:val="21"/>
          <w:szCs w:val="21"/>
        </w:rPr>
        <w:t xml:space="preserve">本資料でもっともお伝えしたい1枚です。生活機能で分けた4つの層それぞれについて、地域づくりの活動への参加意向を集計します。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059"/>
        <w:gridCol w:w="2434"/>
        <w:gridCol w:w="1498"/>
        <w:gridCol w:w="131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参加者として参加したい</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企画・運営（お世話役）として参加したい</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参加したくない</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第1層　元気・活躍層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　元気・未参加層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第3層　リスク層</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この表の分母は、4つの層が確定し、かつ参加意向の設問（問5(2)(3)）に回答した票である（集計仕様書のクロス表 X-03）。この表の人数は回答した方の人数であり、村の高齢者全体の人数ではない。65歳以上人口に引き伸ばした数を示す場合は、この表とは別の表とし、引き伸ばしであることと用いた分母を明記する。回答した方の年齢構成が実際の高齢者人口とずれている場合、単純に倍率をかけると誤差が大きくなる。</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キックオフ会議で村から「有償ボランティアや住民主体の支え合いの仕組みを強く打ち出したい」というご方針が示されました。この表は、その方針を「やりたい」ではなく「これだけの方がいる」という形でお示しするものです。第2層のうち参加意向のある方の人数が、第10期に構想できる仕組みの規模になります。</w:t>
      </w:r>
    </w:p>
    <w:p>
      <w:pPr>
        <w:spacing w:after="120" w:line="300" w:lineRule="exact"/>
      </w:pPr>
      <w:r>
        <w:rPr>
          <w:rFonts w:ascii="BIZ UDPゴシック" w:cs="BIZ UDPゴシック" w:eastAsia="BIZ UDPゴシック" w:hAnsi="BIZ UDPゴシック"/>
          <w:sz w:val="21"/>
          <w:szCs w:val="21"/>
        </w:rPr>
        <w:t xml:space="preserve">あわせて、就労の状況と、ご近所との交流の頻度・人数を重ねます。時間に余裕のある層と、地域とのつながりが既にある層を特定するためです。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次の表は行ごとに分母が異なる。就労の状況は就労を尋ねた設問（問6(1)）の有効回答、近所づきあいは交流の頻度を尋ねた設問（問7(6)）の有効回答、両方に該当する行は双方に回答した票が分母である。行をまたいで割合を比較せず、実数で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872"/>
        <w:gridCol w:w="2059"/>
        <w:gridCol w:w="2434"/>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参加意向あり</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うち企画・運営も可</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就労していない</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時間の余裕がある層</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週に数回以上の近所づきあいあり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つながりのある層</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上記の両方に該当</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最も有力な候補</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回答時点の意向であり、実際の参加を約束するものではない。参加の負担感（頻度・時間・報酬の有無）を尋ねていないため、人数はあくまで上限の目安として扱う。第10期では、生活支援コーディネーターがこの層に個別に働きかける工程を施策2-2・4-5に置く。</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3-7　地区別の課題（移動・除雪）</w:t>
      </w:r>
    </w:p>
    <w:p>
      <w:pPr>
        <w:spacing w:after="120" w:line="300" w:lineRule="exact"/>
      </w:pPr>
      <w:r>
        <w:rPr>
          <w:rFonts w:ascii="BIZ UDPゴシック" w:cs="BIZ UDPゴシック" w:eastAsia="BIZ UDPゴシック" w:hAnsi="BIZ UDPゴシック"/>
          <w:sz w:val="21"/>
          <w:szCs w:val="21"/>
        </w:rPr>
        <w:t xml:space="preserve">本村は4つの地区が離れており、生活の条件が地区ごとに異なります。移動と冬期の生活支援について地区差を確認します。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621"/>
        <w:gridCol w:w="1685"/>
        <w:gridCol w:w="1872"/>
        <w:gridCol w:w="1872"/>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地区</w:t>
            </w:r>
          </w:p>
        </w:tc>
        <w:tc>
          <w:tcPr>
            <w:tcW w:type="dxa" w:w="262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外出時の主な移動手段（自分で運転）</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外出を控えている</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今後必要な支援（除雪）</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同（移動）</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全体</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この表は列ごとに分母が異なる。移動手段は外出の手段を尋ねた設問の有効回答（複数回答のため合計は100%を超える。集計仕様書 X-08）、外出を控えているは当該設問の有効回答、今後必要な支援は当該設問の有効回答（複数回答。集計仕様書 X-10）である。とくに外出を控える理由（X-09）は外出を控えている方のみが対象であり、回答者全体を分母とする値と並べられない。各列の見出しに分母を記載し、列をまたいで割合を足したり引いたりしない。</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除雪は第9期の調査で住民ニーズの第1位でしたが、第9期計画には独立した施策がありませんでした。第10期は施策2-6として新設しています（資料4）。この表は、その必要性と地区ごとの重点を示すものです。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自分で運転する方の割合が下がる一方で代替手段がない地区があれば、移動支援の優先度が高いことを意味する。施策2-1の組み立てに用いる。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3-8　在宅生活の継続に必要な支援</w:t>
      </w:r>
    </w:p>
    <w:p>
      <w:pPr>
        <w:spacing w:after="120" w:line="300" w:lineRule="exact"/>
      </w:pPr>
      <w:r>
        <w:rPr>
          <w:rFonts w:ascii="BIZ UDPゴシック" w:cs="BIZ UDPゴシック" w:eastAsia="BIZ UDPゴシック" w:hAnsi="BIZ UDPゴシック"/>
          <w:sz w:val="21"/>
          <w:szCs w:val="21"/>
        </w:rPr>
        <w:t xml:space="preserve">在宅介護実態調査から、在宅生活を続けるうえで何が足りないかを見ます。ご本人・ご家族の双方に尋ねています。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370"/>
        <w:gridCol w:w="2808"/>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設問</w:t>
            </w:r>
          </w:p>
        </w:tc>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主な回答</w:t>
            </w:r>
          </w:p>
        </w:tc>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施策との関係</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在宅生活の継続に必要と感じる支援</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施策2-5・3-1・3-4</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施設等への入所・入居の検討状況</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施策3-2・3-3（見込量の前提）</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主な介護者の就労継続の見通し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施策4-6・家族介護者支援</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3つの設問は分母が異なる。必要と感じる支援はA票問12の有効回答（集計仕様書のクロス表 X-18。複数回答）、入所・入居の検討状況はA票問6の有効回答、介護者の就労継続の見通しはB票問10の有効回答である。B票はご家族が介護をしている方のみが回答するため、A票の回収数を分母としない。</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施設入所の検討状況と村内施設の有無</w:t>
      </w:r>
    </w:p>
    <w:p>
      <w:pPr>
        <w:spacing w:after="120" w:line="300" w:lineRule="exact"/>
      </w:pPr>
      <w:r>
        <w:rPr>
          <w:rFonts w:ascii="BIZ UDPゴシック" w:cs="BIZ UDPゴシック" w:eastAsia="BIZ UDPゴシック" w:hAnsi="BIZ UDPゴシック"/>
          <w:sz w:val="21"/>
          <w:szCs w:val="21"/>
        </w:rPr>
        <w:t xml:space="preserve">村内に入所できる施設がある場合に利用したいかを尋ねています。施設整備を第10期の議論の対象とするか（合意5）の判断材料です。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この表の分母は、入所・入居の検討状況（問6）に回答し、かつ村内に施設があれば利用したいかの設問（問6-1）にも回答した票である（集計仕様書のクロス表 X-15）。問6-1は本村が独自に加えた設問で無回答が生じやすく、問6のみの有効回答より分母が小さくなる。2つの分母の値を混ぜない。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621"/>
        <w:gridCol w:w="3369"/>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入所・入居の検討状況</w:t>
            </w:r>
          </w:p>
        </w:tc>
        <w:tc>
          <w:tcPr>
            <w:tcW w:type="dxa" w:w="262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336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うち村内に施設があれば利用したい</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検討している</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検討していない</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の在宅調査では入所希望が48.5%（回収33件中16人）であったが、標本が小さく単独では根拠にできない。今回も回収は50〜60件程度と見込まれるため、村内施設ゼロという実態、短期入所の伸び、認定率と費用額の県内順位と併せて示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要介護度別・介護者の就労状況別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1591"/>
        <w:gridCol w:w="1123"/>
        <w:gridCol w:w="1310"/>
        <w:gridCol w:w="1872"/>
        <w:gridCol w:w="2060"/>
      </w:tblGrid>
      <w:tr>
        <w:trPr>
          <w:cantSplit/>
          <w:tblHeader/>
        </w:trPr>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要介護度</w:t>
            </w:r>
          </w:p>
        </w:tc>
        <w:tc>
          <w:tcPr>
            <w:tcW w:type="dxa" w:w="159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対象者数（名簿）</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うちB票の回答</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就労を続けられる</w:t>
            </w:r>
          </w:p>
        </w:tc>
        <w:tc>
          <w:tcPr>
            <w:tcW w:type="dxa" w:w="206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続けられない・わからない</w:t>
            </w:r>
          </w:p>
        </w:tc>
      </w:tr>
      <w:tr>
        <w:trPr>
          <w:cantSplit/>
        </w:trPr>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要介護3以上</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就労継続の見通しの分母は、B票問10に回答した票（介護者が回答した票）である（集計仕様書のクロス表 X-16）。対象者数（名簿）118人や回収数を分母としない。分母の移り方が読み取れるよう、対象者数・回収数・B票の回答数を同じ表に並べた。要介護度は名簿の認定データによる。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仕様書が求める基本属性別のクロス集計にあたる。対象者名簿によると118人の内訳は要介護1が49人・要介護2が30人・要介護3が18人・要介護4が14人・要介護5が7人で、要支援の方は含まれていない。当初は要介護度を3区分とする予定であったが、第9期と同じ回収率（45.8%）であれば要介護1〜2で36件・要介護3以上で18件となり、3区分では1区分が1桁になる。そのため2区分に束ね、比率は付さず実数で示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3-9　調査から見えた課題</w:t>
      </w:r>
    </w:p>
    <w:p>
      <w:pPr>
        <w:spacing w:after="120" w:line="300" w:lineRule="exact"/>
      </w:pPr>
      <w:r>
        <w:rPr>
          <w:rFonts w:ascii="BIZ UDPゴシック" w:cs="BIZ UDPゴシック" w:eastAsia="BIZ UDPゴシック" w:hAnsi="BIZ UDPゴシック"/>
          <w:sz w:val="21"/>
          <w:szCs w:val="21"/>
        </w:rPr>
        <w:t xml:space="preserve">以上の分析と、既存の統計・国の評価指標とを合わせて、第10期に取り組むべき課題を8つに整理します。各課題は「現状（調査結果の数字）→ 第9期の取組 → 残された課題」の順に示します。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3182"/>
        <w:gridCol w:w="2434"/>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課題（案）</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調査での根拠</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対応する施策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元気な高齢者の社会参加が進んでいない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第2層の規模（3-4）・社会参加の頻度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支え合いの担い手はいるが仕組みがない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参加意向（3-6）・保険外サービスの利用先</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2-5・4-5</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冬期の生活支援（除雪）が最大のニーズ</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今後必要な支援（3-7）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移動手段に地区差がある</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移動手段・外出の状況（3-7）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在宅医療・終末期の意思表示が進んでいない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最期の過ごし方に関する設問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成年後見制度の認知が低い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制度の認知・利用意向の設問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在宅生活の継続に必要な支援が届いていない</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在宅調査（3-8）</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3-1・3-4・2-5</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仕事と介護の両立</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介護者の就労見通し（3-8）</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4-6・家族介護者支援</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課題1と2が、資料4の基本理念・基本目標（合意1・2）に直結します。とくに課題2は、第2層の参加意向の人数によって施策の規模が決まります。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課題の文言は集計結果により修正する。数値が想定と異なる場合は課題の順序も入れ替える。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各課題の現状に数字を書くときは、分母と時点を必ず添える。とくに社会参加は、村の実績（分母は65歳以上人口。計画の目標値と国の評価指標はこれによる）とアンケート（分母は当該設問の有効回答）で母集団が異なるため、どちらの値かを明示する。既存の統計とアンケートの値を足して合計としない。</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資料4　第10期計画の基本理念・基本目標・施策体系（案）</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本資料は、本日ご議論いただき、合意を得たい事項の中心です。各施策の根拠となる住民ニーズの数値は、資料3（アンケート調査結果）で補足します。</w:t>
      </w:r>
    </w:p>
    <w:p>
      <w:pPr>
        <w:spacing w:after="120" w:line="300" w:lineRule="exact"/>
      </w:pPr>
      <w:r>
        <w:rPr>
          <w:rFonts w:ascii="BIZ UDPゴシック" w:cs="BIZ UDPゴシック" w:eastAsia="BIZ UDPゴシック" w:hAnsi="BIZ UDPゴシック"/>
          <w:sz w:val="21"/>
          <w:szCs w:val="21"/>
        </w:rPr>
        <w:t xml:space="preserve">ご議論いただきたい論点は3つです。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5803"/>
        <w:gridCol w:w="2995"/>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580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論点</w:t>
            </w:r>
          </w:p>
        </w:tc>
        <w:tc>
          <w:tcPr>
            <w:tcW w:type="dxa" w:w="299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本資料の該当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基本理念を第9期から継承するか、書き改めるか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基本目標を4本のままとするか、5本とするか</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新設する施策をどこまで認めるか（10施策を提案）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4-4・4-5</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4-1　第9期の基本理念と基本目標（振り返り）</w:t>
      </w:r>
    </w:p>
    <w:p>
      <w:pPr>
        <w:spacing w:after="120" w:line="300" w:lineRule="exact"/>
      </w:pPr>
      <w:r>
        <w:rPr>
          <w:rFonts w:ascii="BIZ UDPゴシック" w:cs="BIZ UDPゴシック" w:eastAsia="BIZ UDPゴシック" w:hAnsi="BIZ UDPゴシック"/>
          <w:sz w:val="21"/>
          <w:szCs w:val="21"/>
        </w:rPr>
        <w:t xml:space="preserve">第9期計画は、次の基本理念のもとに4つの基本目標を掲げていました。</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「結」のこころを持って支え合う地域共生社会</w:t>
      </w:r>
      <w:r>
        <w:rPr>
          <w:rFonts w:ascii="BIZ UDPゴシック" w:cs="BIZ UDPゴシック" w:eastAsia="BIZ UDPゴシック" w:hAnsi="BIZ UDPゴシック"/>
          <w:b/>
          <w:bCs/>
          <w:sz w:val="20"/>
          <w:szCs w:val="20"/>
        </w:rPr>
        <w:br/>
        <w:t xml:space="preserve">自分らしくあなたらしく　笑顔で暮らし輝き続ける　北塩原村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744"/>
        <w:gridCol w:w="936"/>
        <w:gridCol w:w="4118"/>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第9期の基本目標</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施策数</w:t>
            </w:r>
          </w:p>
        </w:tc>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第9期の評価（資料2）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総合事業の多様なサービスが未着手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移動支援は改善。社会参加は未着手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施設は村内ゼロ。訪問系が半減</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在宅医療・介護連携と認知症は成果あり</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（計画の推進・進捗管理）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施策体系に記述なし。乖離分析が3年連続0点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施策体系には、計画の進捗をどのように管理するかについての記述がありませんでした。その結果、第1号被保険者数の6.6%の過少推計に気づく仕組みがなく、国の評価でも「計画値と実績値の乖離状況の分析」が3年連続で0点となってい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4-2　第10期の基本理念（案）</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案A　第9期の基本理念を継承する（推奨）</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「結」のこころを持って支え合う地域共生社会</w:t>
      </w:r>
      <w:r>
        <w:rPr>
          <w:rFonts w:ascii="BIZ UDPゴシック" w:cs="BIZ UDPゴシック" w:eastAsia="BIZ UDPゴシック" w:hAnsi="BIZ UDPゴシック"/>
          <w:b/>
          <w:bCs/>
          <w:sz w:val="20"/>
          <w:szCs w:val="20"/>
        </w:rPr>
        <w:br/>
        <w:t xml:space="preserve">自分らしくあなたらしく　笑顔で暮らし輝き続ける　北塩原村</w:t>
      </w:r>
    </w:p>
    <w:p>
      <w:pPr>
        <w:spacing w:after="120" w:line="300" w:lineRule="exact"/>
      </w:pPr>
      <w:r>
        <w:rPr>
          <w:rFonts w:ascii="BIZ UDPゴシック" w:cs="BIZ UDPゴシック" w:eastAsia="BIZ UDPゴシック" w:hAnsi="BIZ UDPゴシック"/>
          <w:sz w:val="21"/>
          <w:szCs w:val="21"/>
        </w:rPr>
        <w:t xml:space="preserve">「結」は、農作業や屋根の葺き替えなど、集落の人々が力を合わせて助け合う、本村に古くから伝わる仕組みです。すなわち本村の基本理念は、すでに「支え合い（互助）」そのものを掲げています。</w:t>
      </w:r>
    </w:p>
    <w:p>
      <w:pPr>
        <w:spacing w:after="120" w:line="300" w:lineRule="exact"/>
      </w:pPr>
      <w:r>
        <w:rPr>
          <w:rFonts w:ascii="BIZ UDPゴシック" w:cs="BIZ UDPゴシック" w:eastAsia="BIZ UDPゴシック" w:hAnsi="BIZ UDPゴシック"/>
          <w:sz w:val="21"/>
          <w:szCs w:val="21"/>
        </w:rPr>
        <w:t xml:space="preserve">第10期で重視する「公的サービスだけに頼らず、地域で支え合う」という考え方は、新たな文言を加えなくても、この理念のもとで表現できます。理念の文言は変えず、その解説文と重点（4-3）で具体化することを提案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案B　基本理念を継承したうえで、副題を加える</w:t>
      </w:r>
    </w:p>
    <w:p>
      <w:pPr>
        <w:spacing w:after="120" w:line="300" w:lineRule="exact"/>
      </w:pPr>
      <w:r>
        <w:rPr>
          <w:rFonts w:ascii="BIZ UDPゴシック" w:cs="BIZ UDPゴシック" w:eastAsia="BIZ UDPゴシック" w:hAnsi="BIZ UDPゴシック"/>
          <w:sz w:val="21"/>
          <w:szCs w:val="21"/>
        </w:rPr>
        <w:t xml:space="preserve">案Aの基本理念に、第10期の方向性を示す副題を加える案です。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副題の例</w:t>
            </w:r>
          </w:p>
        </w:tc>
        <w:tc>
          <w:tcPr>
            <w:tcW w:type="dxa" w:w="561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支え合いを、これからのかたちに</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互助の再構築を前面に出す</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ひとりの元気が、みんなの安心に</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元気な高齢者の社会参加を前面に出す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副題を加えると方向性は明確になりますが、第9期からの連続性が見えにくくなります。また、計画書・概要版・関連計画の表記をすべて揃える必要があります。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いずれの案でも留意すべきこと</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公助から共助・互助へ」という表現は、「公的サービスを減らす」と受け取られるおそれがあります。「公的なサービスは維持したうえで、それだけでは足りない部分を地域で支え合う」という書き方とすることを提案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4-3　基本目標（案）</w:t>
      </w:r>
    </w:p>
    <w:p>
      <w:pPr>
        <w:spacing w:after="120" w:line="300" w:lineRule="exact"/>
      </w:pPr>
      <w:r>
        <w:rPr>
          <w:rFonts w:ascii="BIZ UDPゴシック" w:cs="BIZ UDPゴシック" w:eastAsia="BIZ UDPゴシック" w:hAnsi="BIZ UDPゴシック"/>
          <w:sz w:val="21"/>
          <w:szCs w:val="21"/>
        </w:rPr>
        <w:t xml:space="preserve">第9期の4つの基本目標を継承したうえで、計画の実効性を高めるため、基本目標5を新たに設けることを提案します。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808"/>
        <w:gridCol w:w="4306"/>
        <w:gridCol w:w="1684"/>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基本目標（案）</w:t>
            </w:r>
          </w:p>
        </w:tc>
        <w:tc>
          <w:tcPr>
            <w:tcW w:type="dxa" w:w="430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c>
          <w:tcPr>
            <w:tcW w:type="dxa" w:w="168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軽度の方の重度化を防ぎ、健康な期間を延ばします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継承【最重点】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住み慣れた地域で暮らし続けられるよう支えます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必要なサービスを必要な方に届けます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関係機関と地域が連携する体制をつくります</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計画の推進と進捗管理</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計画を評価し改善する仕組みを確立します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基本目標5を新設する理由</w:t>
      </w:r>
    </w:p>
    <w:p>
      <w:pPr>
        <w:spacing w:after="120" w:line="300" w:lineRule="exact"/>
      </w:pPr>
      <w:r>
        <w:rPr>
          <w:rFonts w:ascii="BIZ UDPゴシック" w:cs="BIZ UDPゴシック" w:eastAsia="BIZ UDPゴシック" w:hAnsi="BIZ UDPゴシック"/>
          <w:sz w:val="21"/>
          <w:szCs w:val="21"/>
        </w:rPr>
        <w:t xml:space="preserve">第9期の最大の弱点は、計画を立てたあとの検証の仕組みがなかったことです。基本目標として独立させれば、進捗管理が「余力があればやること」ではなく「計画に位置づけられた施策」になります。</w:t>
      </w:r>
    </w:p>
    <w:p>
      <w:pPr>
        <w:spacing w:after="120" w:line="300" w:lineRule="exact"/>
      </w:pPr>
      <w:r>
        <w:rPr>
          <w:rFonts w:ascii="BIZ UDPゴシック" w:cs="BIZ UDPゴシック" w:eastAsia="BIZ UDPゴシック" w:hAnsi="BIZ UDPゴシック"/>
          <w:sz w:val="21"/>
          <w:szCs w:val="21"/>
        </w:rPr>
        <w:t xml:space="preserve">また、国の交付金の評価指標と計画の指標を一致させておけば、毎年度の交付金評価がそのまま計画の進捗管理になり、評価のための追加の作業を要しません。</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基本目標として独立させるか、各基本目標に横断的に組み込むかは構成上の選択です。独立させることを提案しますが、ご議論をお願いします（論点2）。</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第10期の重点（4点）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5429"/>
        <w:gridCol w:w="1497"/>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重点</w:t>
            </w:r>
          </w:p>
        </w:tc>
        <w:tc>
          <w:tcPr>
            <w:tcW w:type="dxa" w:w="542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49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対応する課題</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重点1　軽度の方の重度化を防ぎます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要支援1の認定者が6年間で3倍。不足しているのは通いの場ではなく総合事業の多様なサービス。あわせて通いの場の開催頻度の向上と一般介護予防事業の拡充</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重点2　後期高齢者の増加に備えます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高齢者の総数は減少するが75歳以上は令和12年まで増加。供給体制と支え手の確保</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課題1・5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重点3　冬期の生活と移動を支えます</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住民が最も必要と感じている支援は除雪。公的サービスと住民互助の役割分担を整理</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課題6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重点4　計画を評価し改善する仕組みをつくります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すべての施策に成果目標・活動指標を設定し、毎年度の達成状況を確認</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課題3・4</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4-4　施策の体系（案）</w:t>
      </w:r>
    </w:p>
    <w:p>
      <w:pPr>
        <w:spacing w:after="120" w:line="300" w:lineRule="exact"/>
      </w:pPr>
      <w:r>
        <w:rPr>
          <w:rFonts w:ascii="BIZ UDPゴシック" w:cs="BIZ UDPゴシック" w:eastAsia="BIZ UDPゴシック" w:hAnsi="BIZ UDPゴシック"/>
          <w:sz w:val="21"/>
          <w:szCs w:val="21"/>
        </w:rPr>
        <w:t xml:space="preserve">5つの基本目標のもとに、28の施策を配置します。第9期は19施策でした。全体像は次の図のとおりです。網掛けは第9期からの変更の区分を表しており、白は引き継ぐもの、薄い網掛けは内容を強めるもの、破線は名称を改めるもの、濃い網掛けは新たに設けるものです。</w:t>
      </w:r>
    </w:p>
    <w:p>
      <w:r>
        <w:br w:type="page"/>
      </w:r>
    </w:p>
    <w:p>
      <w:pPr>
        <w:keepNext/>
        <w:keepLines/>
        <w:spacing w:after="60" w:before="160"/>
        <w:jc w:val="center"/>
      </w:pPr>
      <w:r>
        <w:drawing>
          <wp:inline distT="0" distB="0" distL="0" distR="0">
            <wp:extent cx="4600575"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00575" cy="7677150"/>
                    </a:xfrm>
                    <a:prstGeom prst="rect">
                      <a:avLst/>
                    </a:prstGeom>
                  </pic:spPr>
                </pic:pic>
              </a:graphicData>
            </a:graphic>
          </wp:inline>
        </w:drawing>
      </w:r>
    </w:p>
    <w:p>
      <w:pPr>
        <w:keepNext/>
        <w:keepLines/>
        <w:spacing w:after="200"/>
        <w:jc w:val="center"/>
      </w:pPr>
      <w:r>
        <w:rPr>
          <w:rFonts w:ascii="BIZ UDPゴシック" w:cs="BIZ UDPゴシック" w:eastAsia="BIZ UDPゴシック" w:hAnsi="BIZ UDPゴシック"/>
          <w:b/>
          <w:bCs/>
          <w:color w:val="1F3864"/>
          <w:sz w:val="18"/>
          <w:szCs w:val="18"/>
        </w:rPr>
        <w:t xml:space="preserve">図　施策の体系（案）</w:t>
      </w:r>
    </w:p>
    <w:p>
      <w:pPr>
        <w:spacing w:after="120" w:line="300" w:lineRule="exact"/>
      </w:pPr>
      <w:r>
        <w:rPr>
          <w:rFonts w:ascii="BIZ UDPゴシック" w:cs="BIZ UDPゴシック" w:eastAsia="BIZ UDPゴシック" w:hAnsi="BIZ UDPゴシック"/>
          <w:sz w:val="21"/>
          <w:szCs w:val="21"/>
        </w:rPr>
        <w:t xml:space="preserve">以下、基本目標ごとに施策のねらいを示します。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基本目標1　健康づくりと介護予防施策の充実・推進【最重点】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通いの場の開催頻度の向上と地区差の是正</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令和6年度は23か所281人・参加率27.8%。週1回以上の開催は8か所123人・参加率12.2%。交付金の評価指標は令和8年度に満点</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総合事業における多様なサービスの実施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従前相当以外の事業費割合0.0%。サービスB・Cの立ち上げを検討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一般介護予防事業の拡充</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事業費が10年近く180万円前後で据置</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介護予防におけるデータ活用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見える化システム・KDBによる課題把握</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地域リハビリテーション活動支援事業の推進</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リハビリテーション専門職が関与する仕組みづくり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高齢者の保健事業と介護予防の一体的実施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第9期の水準を維持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この基本目標を第10期の最重点とします。国の評価で0点であった項目、要介護度の維持・改善の実績の悪化、要支援1の急増が、すべてこの分野に集中しているためです。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基本目標2　安心で自分らしい生活支援の充実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高齢者の移動に関する支援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令和4年度に評価が改善。既存の路線バスICカード・コミュニティバスの活用と周知、届かない範囲の補い方の検討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社会参加の促進とインセンティブの検討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ポイント事業等。元気な高齢者の社会参加の入口をつくる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住まいの安定的な確保と生活困難者支援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国の評価で0点。有料老人ホーム・サービス付き高齢者向け住宅の情報把握を含む</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日常生活の安全確保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防災・防犯・交通・感染症・消費生活</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地域支え合い活動の促進</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生活支援コーディネーターの活動強化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冬期の生活支援（除雪）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住民ニーズ第1位。第9期に独立した施策がなかった</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基本目標3　質の高い介護サービスの充実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居宅サービスの確保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訪問系が9年で半減（▲50.8%）。在宅生活の中核の立て直し</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地域密着型サービスの維持と定員の検討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定員は平成30年度以降据置。1人あたり定員の低下を踏まえ再検討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村外施設サービスの利用支援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改称</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「施設サービスの提供」から改称。村内ゼロの実態に即す</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短期入所サービスの確保</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村内の供給はゼロ。家族介護者支援と一体で扱う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介護給付の適正化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主要3事業。縦覧点検4帳票は3年連続で満点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3-3の改称が要点です。村内に施設がないことを隠さず、村外の施設を利用することを前提とした支援策（情報提供・入所調整・家族の負担軽減）として書き改めます。第9期は村内に施設が1つもない状態で4つの施設種別を並べていま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基本目標4　地域で支えあう仕組みづくり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地域包括支援センターの機能強化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3職種3名を維持</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地域ケア会議の充実</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個別事例の検討割合を高める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第9期の成果。ACPの普及啓発を加える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認知症施策の推進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初期集中支援は維持。サポーター約237人に対しステップアップ講座修了者0人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生活支援体制の整備</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生活支援コーディネーターの地域ケア会議への参加割合50.0%を向上</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介護人材の確保と生産性向上</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隣接市の労働力に依存。研修実績が把握できていない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成年後見制度の利用促進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独居高齢者の増加を見据えた体制づくり</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基本目標5　計画の推進と進捗管理【新設】</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成果目標・活動指標の設定と毎年度の進捗評価</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資料7の指標を毎年度確認する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資料2の分析を毎年度更新する形式にする</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評価結果の関係者間共有</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策定委員会での年次報告を制度化する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保険者機能強化推進交付金の評価指標との連動</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国の評価指標と計画の指標を一致させる</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4-5　第9期からの変更点</w:t>
      </w:r>
    </w:p>
    <w:p>
      <w:pPr>
        <w:spacing w:after="120" w:line="300" w:lineRule="exact"/>
      </w:pPr>
      <w:r>
        <w:rPr>
          <w:rFonts w:ascii="BIZ UDPゴシック" w:cs="BIZ UDPゴシック" w:eastAsia="BIZ UDPゴシック" w:hAnsi="BIZ UDPゴシック"/>
          <w:sz w:val="21"/>
          <w:szCs w:val="21"/>
        </w:rPr>
        <w:t xml:space="preserve">28施策の内訳は次のとおりです。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936"/>
        <w:gridCol w:w="6926"/>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692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1-6／2-1／2-4／2-5／3-1／3-5／4-1／4-3／4-5／4-7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 認知症施策の推進</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1-1／1-3／2-3／3-2／4-2／4-6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 村外施設サービスの利用支援</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1-2／1-4／1-5／2-2／2-6／3-4／5-1／5-2／5-3／5-4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（第9期は19施策）</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新設する10施策の根拠</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5803"/>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580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 総合事業における多様なサービスの実施</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従前相当以外の事業費割合0.0%。要支援1が6年で3倍。議事録でも村が言及</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 介護予防におけるデータ活用</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国の評価で0点。本計画の策定過程そのものが該当要件を満たす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 地域リハビリテーション活動支援事業の推進</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専門職の派遣はあるが事業としては未実施</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 社会参加の促進とインセンティブの検討</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国の評価で0点。ポイント事業は未実施</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 冬期の生活支援（除雪）</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住民ニーズ第1位27.5%。第9期に独立した施策がない</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3-4 短期入所サービスの確保</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村内の供給ゼロ。家族介護者の負担軽減に直結</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5-1〜5-4 計画の推進と進捗管理</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計画値と実績値の乖離分析が3年連続0点。第1号被保険者数の6.6%過少推計に気づけなかった</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新設する施策は、いずれも国の評価で0点であった項目、または住民ニーズの上位項目に対応しています。施策を増やすことは事務負担の増加を伴うため、どこまで認めるかご議論をお願いします（論点3）。</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4-6　関連計画との整合</w:t>
      </w:r>
    </w:p>
    <w:p>
      <w:pPr>
        <w:spacing w:after="120" w:line="300" w:lineRule="exact"/>
      </w:pPr>
      <w:r>
        <w:rPr>
          <w:rFonts w:ascii="BIZ UDPゴシック" w:cs="BIZ UDPゴシック" w:eastAsia="BIZ UDPゴシック" w:hAnsi="BIZ UDPゴシック"/>
          <w:sz w:val="21"/>
          <w:szCs w:val="21"/>
        </w:rPr>
        <w:t xml:space="preserve">本計画は、国の基本指針および北塩原村の総合振興計画を上位計画とし、次の計画との整合を図ります。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関連計画</w:t>
            </w:r>
          </w:p>
        </w:tc>
        <w:tc>
          <w:tcPr>
            <w:tcW w:type="dxa" w:w="599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整合を図る内容</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北塩原村総合振興計画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村の最上位計画</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障がい福祉計画・障がい者計画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高齢の障がい者、65歳到達時のサービス移行</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地域福祉計画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地域の支え合い、生活支援体制整備</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健康きたしおばら21（グッドヘルスプラン）</w:t>
            </w:r>
          </w:p>
        </w:tc>
        <w:tc>
          <w:tcPr>
            <w:tcW w:type="dxa" w:w="599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健康づくり、保健事業との一体的実施</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生涯学習推進計画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高齢者の学習・スポーツ・文化活動、社会参加</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10期の計画期間中に、上位計画と関連計画がともに切り替わります。北塩原村第五次総合振興計画（2017〜2026年度）は令和8年度で、第四次生涯学習推進計画（2018〜2027年度）は令和9年度で、それぞれ計画期間が満了し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次期の総合振興計画・生涯学習推進計画の策定状況を確認のうえ、記述を確定します。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生涯学習推進計画との施策の重複について</w:t>
      </w:r>
    </w:p>
    <w:p>
      <w:pPr>
        <w:spacing w:after="120" w:line="300" w:lineRule="exact"/>
      </w:pPr>
      <w:r>
        <w:rPr>
          <w:rFonts w:ascii="BIZ UDPゴシック" w:cs="BIZ UDPゴシック" w:eastAsia="BIZ UDPゴシック" w:hAnsi="BIZ UDPゴシック"/>
          <w:sz w:val="21"/>
          <w:szCs w:val="21"/>
        </w:rPr>
        <w:t xml:space="preserve">第四次生涯学習推進計画には、教育委員会所管の施策として「地域で見守り・育む高齢者の支援」（一人暮らしなどで支援を必要とする高齢者を地域で見守る体制づくり）が位置づけられています。本計画の生活支援体制整備事業（施策4-5）と内容が重なるため、所管を明記したうえで連携して実施する旨を記載します。</w:t>
      </w:r>
    </w:p>
    <w:p>
      <w:pPr>
        <w:spacing w:after="120" w:line="300" w:lineRule="exact"/>
      </w:pPr>
      <w:r>
        <w:rPr>
          <w:rFonts w:ascii="BIZ UDPゴシック" w:cs="BIZ UDPゴシック" w:eastAsia="BIZ UDPゴシック" w:hAnsi="BIZ UDPゴシック"/>
          <w:sz w:val="21"/>
          <w:szCs w:val="21"/>
        </w:rPr>
        <w:t xml:space="preserve">同様に、シルバー人材センター、高齢者教室、高齢者生きがい健康づくり事業も両計画にまたがります。既存の地域資源として本計画に位置づけ、社会参加の促進（施策2-2）と結びつけます。</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資料5　サービス見込み量の考え方（案）</w:t>
      </w:r>
    </w:p>
    <w:p>
      <w:pPr>
        <w:spacing w:after="120" w:line="300" w:lineRule="exact"/>
      </w:pPr>
      <w:r>
        <w:rPr>
          <w:rFonts w:ascii="BIZ UDPゴシック" w:cs="BIZ UDPゴシック" w:eastAsia="BIZ UDPゴシック" w:hAnsi="BIZ UDPゴシック"/>
          <w:sz w:val="21"/>
          <w:szCs w:val="21"/>
        </w:rPr>
        <w:t xml:space="preserve">サービス見込み量は、現在入手できている資料により算定できるところまで進めました。国の推計ワークシートの提供（第10期基本指針の告示後）と村の令和6・7年度実績の受領をもって確定しますが、考え方と数値の幅は本日お示し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306"/>
        <w:gridCol w:w="4118"/>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c>
          <w:tcPr>
            <w:tcW w:type="dxa" w:w="430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状態</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推計の手順と前提</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確定（考え方）</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将来人口と認定者数の見通し</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算定済み（認定率の置き方にご判断をいただきます）</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サービス種類別の見込み量</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算定済み（暫定値）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推計の幅をどう考えるか</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★本日の主たる論点</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令和9年4月に新設される区分</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ご判断をいただきます</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施設整備の論点</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調査結果を待って確定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資料の受領を待って確定</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数値はすべて暫定値です。据え置いた項目と確定の条件は、計画素案5-12に31項目を一覧化しています。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5-1　推計の手順と前提</w:t>
      </w:r>
    </w:p>
    <w:p>
      <w:pPr>
        <w:spacing w:after="120" w:line="300" w:lineRule="exact"/>
      </w:pPr>
      <w:r>
        <w:rPr>
          <w:rFonts w:ascii="BIZ UDPゴシック" w:cs="BIZ UDPゴシック" w:eastAsia="BIZ UDPゴシック" w:hAnsi="BIZ UDPゴシック"/>
          <w:sz w:val="21"/>
          <w:szCs w:val="21"/>
        </w:rPr>
        <w:t xml:space="preserve">サービス見込み量は、次の手順で推計します。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118"/>
        <w:gridCol w:w="374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第9期からの変更</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将来人口</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2050年までの推計（年齢3区分）</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第1号被保険者数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社人研推計を実績との乖離率で補正</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★変更する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認定者数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年齢階級別認定率を用いて要介護度別に推計</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★要介護度別の検証を追加</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サービス受給者数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認定者数×サービス利用率</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 サービス見込み量</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受給者数×1人あたり利用日数・回数</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給付費</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見込み量×単価</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★現行単価で試算し、報酬改定後に補正</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段階2の変更について</w:t>
      </w:r>
    </w:p>
    <w:p>
      <w:pPr>
        <w:spacing w:after="120" w:line="300" w:lineRule="exact"/>
      </w:pPr>
      <w:r>
        <w:rPr>
          <w:rFonts w:ascii="BIZ UDPゴシック" w:cs="BIZ UDPゴシック" w:eastAsia="BIZ UDPゴシック" w:hAnsi="BIZ UDPゴシック"/>
          <w:sz w:val="21"/>
          <w:szCs w:val="21"/>
        </w:rPr>
        <w:t xml:space="preserve">福島県では、国立社会保障・人口問題研究所による市町村別の将来推計人口が公表されていません。このため厚生労働省は、住民基本台帳をベースに算出した推計人口を県内保険者へ配布しています（令和8年8月24日事務連絡）。本村の推計もこのデータを用います。</w:t>
      </w:r>
    </w:p>
    <w:p>
      <w:pPr>
        <w:spacing w:after="120" w:line="300" w:lineRule="exact"/>
      </w:pPr>
      <w:r>
        <w:rPr>
          <w:rFonts w:ascii="BIZ UDPゴシック" w:cs="BIZ UDPゴシック" w:eastAsia="BIZ UDPゴシック" w:hAnsi="BIZ UDPゴシック"/>
          <w:sz w:val="21"/>
          <w:szCs w:val="21"/>
        </w:rPr>
        <w:t xml:space="preserve">あわせて、人口と第1号被保険者数の定義上の差を補正する係数が、保険者ごとに配布されています。本村の係数は次のとおりです。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1685"/>
        <w:gridCol w:w="1310"/>
        <w:gridCol w:w="243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被保険者数</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住基人口</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補正係数</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0.00412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0.01227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0.03000</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前期高齢者</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486人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484人</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0.00412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0.01901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国は、小規模な保険者では3区分（65〜74歳／75〜84歳／85歳以上）の係数が被保険者1人の増減で大きく動くため、前期・後期高齢者別の係数を選択することも検討するよう求めています。本村の85歳以上は200人ですので、前期・後期高齢者別の係数を用いることを提案し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の推計に用いられたデータについて、当方はこれまで「社人研推計をそのまま用いた」とご説明してきましたが、上記のとおり福島県では社人研推計が公表されておらず、第9期の時点でも住基ベースの推計人口が配布されていました。第9期の推計がどのデータに基づくかを確認しています。乖離の事実（計画950人に対し実績約1,013人）は変わりません。</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5-2　将来人口と認定者数の見通し</w:t>
      </w:r>
    </w:p>
    <w:p>
      <w:pPr>
        <w:spacing w:after="120" w:line="300" w:lineRule="exact"/>
      </w:pPr>
      <w:r>
        <w:rPr>
          <w:rFonts w:ascii="BIZ UDPゴシック" w:cs="BIZ UDPゴシック" w:eastAsia="BIZ UDPゴシック" w:hAnsi="BIZ UDPゴシック"/>
          <w:sz w:val="21"/>
          <w:szCs w:val="21"/>
        </w:rPr>
        <w:t xml:space="preserve">本村の第1号被保険者数は減少局面に入っています。ただし後期高齢者（75歳以上）は令和12年度（2030年度）の602人がピークで、第10期（令和9〜11年度）はその増加のまっただ中にあたります。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令和8年10月に、村が県へ提出された国の推計ワークシート（将来推計総括表）の出力をご提供いただきました。以下の数値は、そのワークシートに入力された値です。当方がワークシートの提供を受ける前に算定した値は、検算として併記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国の推計ワークシートによる第1号被保険者数（年度）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936"/>
        <w:gridCol w:w="936"/>
        <w:gridCol w:w="936"/>
        <w:gridCol w:w="1030"/>
        <w:gridCol w:w="1030"/>
        <w:gridCol w:w="1030"/>
        <w:gridCol w:w="1122"/>
      </w:tblGrid>
      <w:tr>
        <w:trPr>
          <w:cantSplit/>
          <w:tblHeader/>
        </w:trPr>
        <w:tc>
          <w:tcPr>
            <w:tcW w:type="dxa" w:w="234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12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うち75〜84歳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391</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w:t>
            </w:r>
          </w:p>
        </w:tc>
      </w:tr>
      <w:tr>
        <w:trPr>
          <w:cantSplit/>
        </w:trPr>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203</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1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196</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令和6年度から令和8年度までは実績である。年齢区分別の内訳は、国の様式が令和9年度以降について持つため実績年度は「―」としている。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配布データをそのまま用いた場合との差</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厚生労働省配布の推計用人口をそのまま用いると、令和8年の第1号被保険者数は953人となり、実績（令和7年12月末1,012人）を59人下回ります。実績に対して5.8%の差で、第9期の乖離6.6%とほぼ同じ規模です。国の推計ワークシートは、配布データの伸び率を用いつつ水準を実績に合わせた系列で入力されており、第9期の過少推計は繰り返され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68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1,000人</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配布データをそのまま用いる場合</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946人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939人</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932人</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　配布データの伸び率で水準を実績に合わせる（当方の算定）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995人</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号被保険者数は保険料算定の分母です。分母を小さく見積もれば、1人あたりの必要保険料は同じ割合だけ高く算出されます。配布データをそのまま用いる場合と国の推計ワークシートでは第10期を通じて約57人（6%）の差が生じ、保険料の基準額に直接影響し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検算と国の値は、合計では最大7人（0.7%）の差にとどまる。一方、前期・後期の内訳は食い違う。当方の検算は前期465人・444人・424人、後期538人・551人・563人であり、後期高齢者の割合は53.6%・55.4%・57.0%となる。国の値（55.8%・57.5%・59.3%）より2.1〜2.2ポイント低い。国の様式は3区分（前期・75〜84歳・85歳以上）で持ち、調整交付金の後期高齢者加入割合補正係数も3区分の全国値から算出されるため、本計画は国の3区分に揃えてい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村の第1号被保険者数には出所が4つあり、時点も定義も異なるため混ぜてはならない。(1)国の推計ワークシートの年度の値（令和9年度1,004人から令和11年度994人。保険料の算定に用いる）、(2)地域包括ケア「見える化」システムの年度の値（令和6年度1,015人・令和7年度1,011人。第9期の乖離検証と受給率の分母に用いる）、(3)村の住民基本台帳による実績（令和7年12月末1,012人。推計の置き直しの基準）、(4)当方の検算（各年1月1日相当。令和9年1,004人から令和11年987人）である。このほか通いの場の参加率の分母は令和6年度の65歳以上人口1,009人、資料6の所得段階別の合計1,015人は令和8年度の合計所得金額分布調査による。節ごとにどれを用いたかを明記してい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要支援・要介護認定者数の見通し</w:t>
      </w:r>
    </w:p>
    <w:p>
      <w:pPr>
        <w:spacing w:after="120" w:line="300" w:lineRule="exact"/>
      </w:pPr>
      <w:r>
        <w:rPr>
          <w:rFonts w:ascii="BIZ UDPゴシック" w:cs="BIZ UDPゴシック" w:eastAsia="BIZ UDPゴシック" w:hAnsi="BIZ UDPゴシック"/>
          <w:sz w:val="21"/>
          <w:szCs w:val="21"/>
        </w:rPr>
        <w:t xml:space="preserve">国の推計ワークシートによる要支援・要介護認定者数（第1号被保険者の分）は次のとおりです。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7"/>
        <w:gridCol w:w="1217"/>
        <w:gridCol w:w="1217"/>
        <w:gridCol w:w="1217"/>
        <w:gridCol w:w="1217"/>
        <w:gridCol w:w="1216"/>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21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認定者計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205人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206人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211人</w:t>
            </w:r>
          </w:p>
        </w:tc>
        <w:tc>
          <w:tcPr>
            <w:tcW w:type="dxa" w:w="12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が令和8年度から令和11年度にかけて15人減るなかで、認定者数は4人増えます。後期高齢者の比率が上がるためです。要介護度別では、要支援1が50人から56人へ6人増える一方、要介護2が30人から24人へ6人減ります。軽度の方が増え、中重度の方は横ばいまたは減るかたち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第2号被保険者（40歳から64歳まで）を含む総数は令和9年度210人・令和10年度213人・令和11年度212人である。給付費の算定には総数を用い、認定率の算定には第1号の分を用いる。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当方の算定との突合</w:t>
      </w:r>
    </w:p>
    <w:p>
      <w:pPr>
        <w:spacing w:after="120" w:line="300" w:lineRule="exact"/>
      </w:pPr>
      <w:r>
        <w:rPr>
          <w:rFonts w:ascii="BIZ UDPゴシック" w:cs="BIZ UDPゴシック" w:eastAsia="BIZ UDPゴシック" w:hAnsi="BIZ UDPゴシック"/>
          <w:sz w:val="21"/>
          <w:szCs w:val="21"/>
        </w:rPr>
        <w:t xml:space="preserve">当方は、前期高齢者・後期高齢者それぞれの要介護度別認定率（令和6年度から令和8年度までの3か年平均）を第1号被保険者数に乗じて算定していました。用いた認定率は次のとおりです。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308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34.70%</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認定者数の置き方</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3か年計</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単位：人　②の保険料への効きは、認定者数が＋3.5%の上振れであれば給付費もおおむね同じ割合で上振れすると置き、資料6の感応度（給付費1%の上振れが月額59円）により換算したものである。</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3か年計で22人（3.4%）の差です。差の原因は前期・後期の内訳ではなく、認定率の置き方にあります。当方の認定率を国の内訳にそのまま乗じると令和9年度220人・令和10年度224人・令和11年度228人となり、当方の算定（214人・217人・220人）よりさらに高くなります。国は要介護度別の実績の推移から直接見込んでおり、要介護2が令和8年度30人から令和9年度24人へ下がる動きをそのまま反映しています。当方の3か年平均は、令和7年度に33人まで増えた要介護2を均してしまうため、下がる動きを拾えません。</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ご議論いただきたい論点：当方の検算をどう扱うか</w:t>
      </w:r>
    </w:p>
    <w:p>
      <w:pPr>
        <w:spacing w:after="120" w:line="300" w:lineRule="exact"/>
      </w:pPr>
      <w:r>
        <w:rPr>
          <w:rFonts w:ascii="BIZ UDPゴシック" w:cs="BIZ UDPゴシック" w:eastAsia="BIZ UDPゴシック" w:hAnsi="BIZ UDPゴシック"/>
          <w:sz w:val="21"/>
          <w:szCs w:val="21"/>
        </w:rPr>
        <w:t xml:space="preserve">認定者数は、以降のサービス見込み量・給付費・保険料のすべての基礎になります。国の推計ワークシートの値を正とし、当方の検算を併記する形でよいかをご確認ください。</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当方の検算は国の値より高い見込みです。認定率の上昇が続く場合は国の値が下振れしますので、毎年度の実績と要介護度別に突き合わせ、乖離が生じた時点で要介護度別に原因を特定する仕組み（素案6-4）を設けています。第9期計画は合計での検証のみであったため、合計が計画どおりでも要支援1が36%過少・要介護4が39%過大という内訳の乖離を把握できませんでした。</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5-3　サービス種類別の見込み量</w:t>
      </w:r>
    </w:p>
    <w:p>
      <w:pPr>
        <w:spacing w:after="120" w:line="300" w:lineRule="exact"/>
      </w:pPr>
      <w:r>
        <w:rPr>
          <w:rFonts w:ascii="BIZ UDPゴシック" w:cs="BIZ UDPゴシック" w:eastAsia="BIZ UDPゴシック" w:hAnsi="BIZ UDPゴシック"/>
          <w:sz w:val="21"/>
          <w:szCs w:val="21"/>
        </w:rPr>
        <w:t xml:space="preserve">介護保険のサービスは全28種類です。このうち本村の被保険者が令和7年度に利用しているのは16種類で、残る12種類は利用実績がないか過去のみの利用です。見込み量は全28種類について算定し、実績のないものは0として整理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区分別の受給者数（月あたり）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7"/>
        <w:gridCol w:w="1217"/>
        <w:gridCol w:w="1217"/>
        <w:gridCol w:w="1217"/>
        <w:gridCol w:w="1217"/>
        <w:gridCol w:w="1216"/>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21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36.5</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12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168.1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168.5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174.5</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　令和5〜7年度は実績、令和9年度以降は見込みです。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在宅サービスの受給者は令和5年度の98.0人／月から令和7年度の111.2人／月へ13.5%増えた一方、施設サービスは36.5人／月から30.4人／月へ16.7%減っています。第10期は在宅・施設ともに緩やかに増える見込み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主なサービスの見込み量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123"/>
        <w:gridCol w:w="1404"/>
        <w:gridCol w:w="1404"/>
        <w:gridCol w:w="1404"/>
        <w:gridCol w:w="1404"/>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12.8</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14.9</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14.9</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給付費の見込み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498"/>
        <w:gridCol w:w="168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251,885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252,121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251,113</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755,119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11,375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34,344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 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補助給付等（補足給付・高額介護等）</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64,551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予防給付費の割合は令和5年度決算の3.67%から第10期は4.35%へ上がります。要支援1の認定者が6年間で3倍になったことが給付費の構成に現れています。ただし金額では第10期3か年で34,344千円、全体の4.3%にとどまります。要支援の方の増加は、給付費の総額よりも受け皿となるサービスの設計に効いてき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と予防給付費の分離は、介護保険特別会計の決算（介護サービス等諸費・介護予防サービス等諸費）と要介護度別の受給者数を突き合わせ、1人あたり給付月額を復元して行いました。復元した単価で令和3〜5年度を再現したところ、決算との差は▲1.2%〜＋1.9%で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実績のないサービスの扱い</w:t>
      </w:r>
    </w:p>
    <w:p>
      <w:pPr>
        <w:spacing w:after="120" w:line="300" w:lineRule="exact"/>
      </w:pPr>
      <w:r>
        <w:rPr>
          <w:rFonts w:ascii="BIZ UDPゴシック" w:cs="BIZ UDPゴシック" w:eastAsia="BIZ UDPゴシック" w:hAnsi="BIZ UDPゴシック"/>
          <w:sz w:val="21"/>
          <w:szCs w:val="21"/>
        </w:rPr>
        <w:t xml:space="preserve">利用実績のないサービスも、様式の行を空欄で残さないため0として計上します。「やらないこと」を明示する意味もあります。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ただし訪問入浴介護と地域密着型通所介護は、令和7年度の利用が0であるにもかかわらず、3か年平均により令和9年度以降も0.6人／月・0.3人／月が立っています。直近に利用のないサービスを3か年平均で復活させてよいかどうか、村のご判断をお願い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5-4　推計の幅をどう考えるか</w:t>
      </w:r>
    </w:p>
    <w:p>
      <w:pPr>
        <w:spacing w:after="120" w:line="300" w:lineRule="exact"/>
      </w:pPr>
      <w:r>
        <w:rPr>
          <w:rFonts w:ascii="BIZ UDPゴシック" w:cs="BIZ UDPゴシック" w:eastAsia="BIZ UDPゴシック" w:hAnsi="BIZ UDPゴシック"/>
          <w:sz w:val="21"/>
          <w:szCs w:val="21"/>
        </w:rPr>
        <w:t xml:space="preserve">本節は、数値そのものではなく、その数値がどれだけ確かなものかについてご説明します。保険料の議論（資料6）の前提になります。</w:t>
      </w:r>
    </w:p>
    <w:p>
      <w:pPr>
        <w:spacing w:after="120" w:line="300" w:lineRule="exact"/>
      </w:pPr>
      <w:r>
        <w:rPr>
          <w:rFonts w:ascii="BIZ UDPゴシック" w:cs="BIZ UDPゴシック" w:eastAsia="BIZ UDPゴシック" w:hAnsi="BIZ UDPゴシック"/>
          <w:sz w:val="21"/>
          <w:szCs w:val="21"/>
        </w:rPr>
        <w:t xml:space="preserve">見込み量は、受給率・1人あたり利用日数回数・1人あたり給付月額をいずれも令和5〜7年度の3か年平均で固定して算定しています。計画の標準的な立て方ですが、3つの影響が残ります。本村の実績によりその大きさを測りま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① 単価が趨勢的に上がっていること</w:t>
      </w:r>
    </w:p>
    <w:p>
      <w:pPr>
        <w:spacing w:after="120" w:line="300" w:lineRule="exact"/>
      </w:pPr>
      <w:r>
        <w:rPr>
          <w:rFonts w:ascii="BIZ UDPゴシック" w:cs="BIZ UDPゴシック" w:eastAsia="BIZ UDPゴシック" w:hAnsi="BIZ UDPゴシック"/>
          <w:sz w:val="21"/>
          <w:szCs w:val="21"/>
        </w:rPr>
        <w:t xml:space="preserve">サービスごとの受給者1人あたり給付月額の変化を給付費の構成比で加重して1本の指数にまとめると、令和元年度から令和7年度までの6年間で年率1.30%上昇しています。3か年平均で固定することは令和6年度の水準を計画期間に用いることを意味し、この上昇が続くとすれば給付費は3か年平均で5.32%過小になりま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保険料基準額に換算して月額約314円です。令和9年4月の介護報酬改定の改定率が示された時点で反映します。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② サービスごとの伸びが大きく違うこと</w:t>
      </w:r>
    </w:p>
    <w:p>
      <w:pPr>
        <w:spacing w:after="120" w:line="300" w:lineRule="exact"/>
      </w:pPr>
      <w:r>
        <w:rPr>
          <w:rFonts w:ascii="BIZ UDPゴシック" w:cs="BIZ UDPゴシック" w:eastAsia="BIZ UDPゴシック" w:hAnsi="BIZ UDPゴシック"/>
          <w:sz w:val="21"/>
          <w:szCs w:val="21"/>
        </w:rPr>
        <w:t xml:space="preserve">受給率を3か年平均で固定することは、すべてのサービスを認定者数の伸び（各年度末の認定者数による令和2年度から令和7年度までの年率＋2.84%）で一律に延ばすことと同じです。しかし令和2年度から令和7年度までの受給者数の年率は、居宅療養管理指導＋54.9%、訪問看護＋19.9%、福祉用具貸与＋13.7%と大きく伸びる一方、訪問リハビリテーション▲13.1%、通所介護▲2.9%と縮んでおり、68ポイント開いています。</w:t>
      </w:r>
    </w:p>
    <w:p>
      <w:pPr>
        <w:spacing w:after="120" w:line="300" w:lineRule="exact"/>
      </w:pPr>
      <w:r>
        <w:rPr>
          <w:rFonts w:ascii="BIZ UDPゴシック" w:cs="BIZ UDPゴシック" w:eastAsia="BIZ UDPゴシック" w:hAnsi="BIZ UDPゴシック"/>
          <w:sz w:val="21"/>
          <w:szCs w:val="21"/>
        </w:rPr>
        <w:t xml:space="preserve">サービスごとの実測の伸びをどこまで反映すべきかを、起点年を4通りに変えて3年先を予測する方法で検証しました。実測の伸びを半分だけ反映する置き方が最も誤差が小さくなりましたが、一律に置いた場合に対する改善は2.9%にとどまり、実測の伸びをそのまま用いると誤差はかえって4割大きくなりました。</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本村はサービスごとの受給者が1人から数人であるため、実測の伸びは偶然の変動を多く含みます。これを見込み量に反映しても精度は上がりません。当方は一律に延ばす方法（3か年平均の固定）を提案し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③ 推計そのものに誤差があること</w:t>
      </w:r>
    </w:p>
    <w:p>
      <w:pPr>
        <w:spacing w:after="120" w:line="300" w:lineRule="exact"/>
      </w:pPr>
      <w:r>
        <w:rPr>
          <w:rFonts w:ascii="BIZ UDPゴシック" w:cs="BIZ UDPゴシック" w:eastAsia="BIZ UDPゴシック" w:hAnsi="BIZ UDPゴシック"/>
          <w:sz w:val="21"/>
          <w:szCs w:val="21"/>
        </w:rPr>
        <w:t xml:space="preserve">一律に延ばす方法で3年先の給付費の合計を予測し、実績と比べました。過去の実績のみによる検証です。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685"/>
        <w:gridCol w:w="2059"/>
        <w:gridCol w:w="2059"/>
        <w:gridCol w:w="1872"/>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起点</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予測年</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誤差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56.2百万円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62.0百万円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71.8百万円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誤差の平均は▲2.1%で偏りは小さいものの、絶対値の平均は11.9%、幅は▲28.0%から＋12.4%に及びます。保険料に換算すると月額約700円であり、介護給付費準備基金を24,000千円取り崩す効き（月額702円）とほぼ同じ大きさです。</w:t>
      </w:r>
    </w:p>
    <w:p>
      <w:pPr>
        <w:spacing w:after="120" w:line="300" w:lineRule="exact"/>
      </w:pPr>
      <w:r>
        <w:rPr>
          <w:rFonts w:ascii="BIZ UDPゴシック" w:cs="BIZ UDPゴシック" w:eastAsia="BIZ UDPゴシック" w:hAnsi="BIZ UDPゴシック"/>
          <w:sz w:val="21"/>
          <w:szCs w:val="21"/>
        </w:rPr>
        <w:t xml:space="preserve">前提の精緻化で動かせるのは月額数十円の範囲ですが、推計そのものは月額数百円の幅を持っている、というのが本村の規模における実情です。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ことは、保険料の根拠として「推計の精度」を前面に置くことができないことを意味します。毎年度の実績と計画値を突き合わせ、乖離が大きいときに中間年で見直すという運用を前提に置く必要があります。計画素案6-4にこれを定めてい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④ 自己点検の結果</w:t>
      </w:r>
    </w:p>
    <w:p>
      <w:pPr>
        <w:spacing w:after="120" w:line="300" w:lineRule="exact"/>
      </w:pPr>
      <w:r>
        <w:rPr>
          <w:rFonts w:ascii="BIZ UDPゴシック" w:cs="BIZ UDPゴシック" w:eastAsia="BIZ UDPゴシック" w:hAnsi="BIZ UDPゴシック"/>
          <w:sz w:val="21"/>
          <w:szCs w:val="21"/>
        </w:rPr>
        <w:t xml:space="preserve">国の推計ツールには、推計値が全国の保険者の分布から外れていないかを確認する機能があります。全国の四分位はツールの出力に併載されるため受領前に判定はできませんが、本村の推計値が年度間でどれだけ動くかは計算できます。</w:t>
      </w:r>
    </w:p>
    <w:p>
      <w:pPr>
        <w:spacing w:after="120" w:line="300" w:lineRule="exact"/>
      </w:pPr>
      <w:r>
        <w:rPr>
          <w:rFonts w:ascii="BIZ UDPゴシック" w:cs="BIZ UDPゴシック" w:eastAsia="BIZ UDPゴシック" w:hAnsi="BIZ UDPゴシック"/>
          <w:sz w:val="21"/>
          <w:szCs w:val="21"/>
        </w:rPr>
        <w:t xml:space="preserve">計画期間の年度間（令和9→10→11年度）の変化率は、認定者数・在宅・居住系・施設のいずれも4%以内で問題ありません。一方、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217"/>
        <w:gridCol w:w="1217"/>
        <w:gridCol w:w="1217"/>
        <w:gridCol w:w="1217"/>
        <w:gridCol w:w="262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変化の実数</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変化率</w:t>
            </w:r>
          </w:p>
        </w:tc>
        <w:tc>
          <w:tcPr>
            <w:tcW w:type="dxa" w:w="262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急伸中のため3か年平均が令和7年度を大きく下回る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新規計上</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令和6年度まで利用があり3か年平均が0にならない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新規計上</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令和5年度まで利用があり同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前2者は②の指摘がそのまま現れたものです。村の給付実績の提供を受けたうえで、3か年平均によらず令和7年度の水準に置くかどうかをご判断いただきます。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5-5　令和9年4月に新設される区分</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令和9年4月1日から新たな区分が設けられます。本村は中山間・人口減少地域（特定地域）に該当する見込みであるため、いずれも見込み量を立てる対象になり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3744"/>
        <w:gridCol w:w="3370"/>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人員配置基準を弾力化した類型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特定地域居宅サービス等事業</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市町村が事業としてサービスを提供する仕組み</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有料老人ホームの登録制に伴う区分</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登録施設介護予防支援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特定地域サービスと特定地域居宅サービス等事業は、村内に事業所がないサービスへの対応手段になり得ます。本村は訪問入浴介護・短期入所療養介護・地域密着型通所介護が令和7年度に利用0となっており、村外の事業所に依存する構造が続いています。活用の意向についてご議論をお願いし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0で立てるのは、活用しないと決めたという意味ではありません。国の推計ツールは行が空欄のままでは集計されないため、活用の意向が定まるまでの間、様式を完結させる目的で0を置いています。</w:t>
      </w:r>
    </w:p>
    <w:p>
      <w:pPr>
        <w:spacing w:after="120" w:line="300" w:lineRule="exact"/>
      </w:pPr>
      <w:r>
        <w:rPr>
          <w:rFonts w:ascii="BIZ UDPゴシック" w:cs="BIZ UDPゴシック" w:eastAsia="BIZ UDPゴシック" w:hAnsi="BIZ UDPゴシック"/>
          <w:sz w:val="21"/>
          <w:szCs w:val="21"/>
        </w:rPr>
        <w:t xml:space="preserve">あわせて、夜間対応型訪問介護は令和9年3月末で廃止され、定期巡回・随時対応型訪問介護看護に統合されます。本村は実績がないため、統合による見込み量への影響はありません。</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5-6　施設整備の論点</w:t>
      </w:r>
    </w:p>
    <w:p>
      <w:pPr>
        <w:spacing w:after="120" w:line="300" w:lineRule="exact"/>
      </w:pPr>
      <w:r>
        <w:rPr>
          <w:rFonts w:ascii="BIZ UDPゴシック" w:cs="BIZ UDPゴシック" w:eastAsia="BIZ UDPゴシック" w:hAnsi="BIZ UDPゴシック"/>
          <w:sz w:val="21"/>
          <w:szCs w:val="21"/>
        </w:rPr>
        <w:t xml:space="preserve">本村には特別養護老人ホーム、介護老人保健施設、介護医療院がなく、施設サービスはすべて村外の施設を利用しています。村内にあるのは認知症対応型共同生活介護27人分と通所介護50人分のみで、定員は平成30年度以降変わっていません。</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給付実績（第1号被保険者1人あたり月額）</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令和7年度の構成比</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4,740円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6,748円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施設系</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10,387円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8,903円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22,805円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在宅生活を支える中核である訪問系サービスが9年間で半減し、給付全体に占める割合は3.2%です。一方、給付の約7割（68.6%）を居住系・施設系が占めています。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ご議論いただきたい論点</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施設の利用が伸びない要因をどう捉えるか（村内に施設がないためか、重度化による病院への転院が主因か、そもそも施設志向がないのか）</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第10期で施設整備を議論の対象とするかどうか</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訪問系サービスの縮小に対して、どのような手立てを講じるか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在宅介護実態調査では、施設等への入所・入居の検討状況（問6）に加えて、村独自に「村内に施設があったら入所・入居したいと思うか」（問6-1）を設けています。この2問のクロスにより、現在は検討していないが村内にあれば入所したいという潜在的な需要の規模を把握できます。調査結果は資料3でご報告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5-7　介護人材の確保</w:t>
      </w:r>
    </w:p>
    <w:p>
      <w:pPr>
        <w:spacing w:after="120" w:line="300" w:lineRule="exact"/>
      </w:pPr>
      <w:r>
        <w:rPr>
          <w:rFonts w:ascii="BIZ UDPゴシック" w:cs="BIZ UDPゴシック" w:eastAsia="BIZ UDPゴシック" w:hAnsi="BIZ UDPゴシック"/>
          <w:sz w:val="21"/>
          <w:szCs w:val="21"/>
        </w:rPr>
        <w:t xml:space="preserve">本村の介護人材は、隣接する喜多方市等の労働力に依存している状況にあります。交付金の評価でも、介護人材の確保・定着に関する取組は全国平均を下回っています。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研修の実施実績等のデータが未受領のため、本節は受領後に確定します。</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資料6　介護保険料の概算シミュレーション</w:t>
      </w:r>
    </w:p>
    <w:p>
      <w:pPr>
        <w:spacing w:after="120" w:line="300" w:lineRule="exact"/>
      </w:pPr>
      <w:r>
        <w:rPr>
          <w:rFonts w:ascii="BIZ UDPゴシック" w:cs="BIZ UDPゴシック" w:eastAsia="BIZ UDPゴシック" w:hAnsi="BIZ UDPゴシック"/>
          <w:sz w:val="21"/>
          <w:szCs w:val="21"/>
        </w:rPr>
        <w:t xml:space="preserve">令和8年10月に、村が県へ提出された国の推計ワークシート（将来推計総括表）の出力をご提供いただきました。第10期の保険料基準額は月額5,513.72円です。介護給付費準備基金の残高（令和8年度末の見込額）も42,128,183円と判明しました。</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9期の6,760.76円に対し1,247.04円（▲18.45%）の引下げです。厚生労働省の事務連絡は、保険料が第9期と比べて大きく増減している場合には誤入力等がないか推計データ全体を確認することを求めており、本村はこれに当たるため確認を行いました（6-2）。</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本資料の数値は、村からの申し送りにより暫定である。福祉用具購入費・住宅改修費および令和9年4月に新設されるサービスが0で入っている。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日ご議論いただきたいのは、①介護給付費準備基金の取崩しをどの規模で行うか、②令和9年度以降も0で入っている6サービスを0のままとしてよいか、の2点である。②は国の集計の提出期限（令和8年10月13日18時）に関わ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6-1　第9期の保険料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206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第7期（平成30〜令和2年度）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第8期（令和3〜5年度）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第9期（令和6〜8年度）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第9期の基準月額6,700円は、福島県平均を360円、全国平均を475円上回っています。第7期には県平均を下回っていましたが、第8期に逆転し、その差は拡大しています。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ただし資料2でご説明したとおり、第1号被保険者数のみを実績に置き換えて再計算すると6,346円となり、県平均6,340円とほぼ一致します。水準差の相当部分は、保険料の設定そのものではなく推計手法に由来していたと考えられ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6-2　第10期の保険料を考える前提</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適正化の主要3事業の取組状況は、国の指針により介護給付費財政調整交付金の算定に勘案されることとされている。本村は令和8年度の評価で「主要3事業のすべてを実施している」ことを問う指標が0点であり、調整交付金の交付割合が下がれば保険料収納必要額が増える。見込交付割合が0.1ポイント下がると保険料基準額は月額約26円上がる（計画素案5-8(3)）。算定方法と勘案の程度は公表されていないため、県への照会を要す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(1) 給付費は10年間ほぼ横ばいです</w:t>
      </w:r>
    </w:p>
    <w:p>
      <w:pPr>
        <w:spacing w:after="120" w:line="300" w:lineRule="exact"/>
      </w:pPr>
      <w:r>
        <w:rPr>
          <w:rFonts w:ascii="BIZ UDPゴシック" w:cs="BIZ UDPゴシック" w:eastAsia="BIZ UDPゴシック" w:hAnsi="BIZ UDPゴシック"/>
          <w:sz w:val="21"/>
          <w:szCs w:val="21"/>
        </w:rPr>
        <w:t xml:space="preserve">保険給付費は平成26年度から令和5年度までの10年間でほぼ横ばい（1.00倍）である一方、保険料収入は1.42倍になっています。増加しているのは地域支援事業費（2.56倍）と、調整交付金の減少（0.67倍）による村の自己負担分で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「給付費が増えたから保険料が上がる」という一般的な説明は、本村では成立しません。第10期の保険料の説明は、実態に即した組み立てが必要です。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(2) 調整交付金が10年で3分の2に減っています</w:t>
      </w:r>
    </w:p>
    <w:p>
      <w:pPr>
        <w:spacing w:after="120" w:line="300" w:lineRule="exact"/>
      </w:pPr>
      <w:r>
        <w:rPr>
          <w:rFonts w:ascii="BIZ UDPゴシック" w:cs="BIZ UDPゴシック" w:eastAsia="BIZ UDPゴシック" w:hAnsi="BIZ UDPゴシック"/>
          <w:sz w:val="21"/>
          <w:szCs w:val="21"/>
        </w:rPr>
        <w:t xml:space="preserve">後期高齢者の割合と所得段階の分布による相対評価によるもので、村の努力では動かしにくい部分です。財政の見通しでは減少が続くことを前提に置きます。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(3) 令和9年度は介護報酬の改定年です</w:t>
      </w:r>
    </w:p>
    <w:p>
      <w:pPr>
        <w:spacing w:after="120" w:line="300" w:lineRule="exact"/>
      </w:pPr>
      <w:r>
        <w:rPr>
          <w:rFonts w:ascii="BIZ UDPゴシック" w:cs="BIZ UDPゴシック" w:eastAsia="BIZ UDPゴシック" w:hAnsi="BIZ UDPゴシック"/>
          <w:sz w:val="21"/>
          <w:szCs w:val="21"/>
        </w:rPr>
        <w:t xml:space="preserve">第10期の初年度は介護報酬の改定にあたります。議事録の方針に従い、現行単価で一旦試算し、単価の確定後に補正します。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6-3　保険料の算定の構造と感応度</w:t>
      </w:r>
    </w:p>
    <w:p>
      <w:pPr>
        <w:spacing w:after="120" w:line="300" w:lineRule="exact"/>
      </w:pPr>
      <w:r>
        <w:rPr>
          <w:rFonts w:ascii="BIZ UDPゴシック" w:cs="BIZ UDPゴシック" w:eastAsia="BIZ UDPゴシック" w:hAnsi="BIZ UDPゴシック"/>
          <w:sz w:val="21"/>
          <w:szCs w:val="21"/>
        </w:rPr>
        <w:t xml:space="preserve">保険料基準額は次の5つの式で決まります。第9期計画に記載された数値をこの式に当てはめたところ、保険料収納必要額を0.32%の差で再現できました。算定の構造は正しく把握できています。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8611"/>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861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式</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 ＝ サービス諸費 ＋ 補足給付 ＋ 高額介護サービス費等 ＋ 高額医療合算介護サービス費等 ＋ 審査支払手数料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第1号被保険者負担分相当額 ＝（① ＋ 地域支援事業費）× 第1号被保険者負担割合</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調整交付金相当額 ＝（① ＋ 総合事業費）× 5％</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861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 ＝ ② ＋ ③ － 調整交付金見込額 － 基金取崩額</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 ④ ÷ 予定収納率 ÷ 補正後被保険者数 ÷ 12</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どの前提がどれだけ効くか</w:t>
      </w:r>
    </w:p>
    <w:p>
      <w:pPr>
        <w:spacing w:after="120" w:line="300" w:lineRule="exact"/>
      </w:pPr>
      <w:r>
        <w:rPr>
          <w:rFonts w:ascii="BIZ UDPゴシック" w:cs="BIZ UDPゴシック" w:eastAsia="BIZ UDPゴシック" w:hAnsi="BIZ UDPゴシック"/>
          <w:sz w:val="21"/>
          <w:szCs w:val="21"/>
        </w:rPr>
        <w:t xml:space="preserve">分子は標準給付費見込額854,014千円と地域支援事業費119,658千円、分母は補正後被保険者数2,864人×12か月×予定収納率99.5%＝34,201人・月です。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cantSplit/>
          <w:tblHeader/>
        </w:trPr>
        <w:tc>
          <w:tcPr>
            <w:tcW w:type="dxa" w:w="580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前提</w:t>
            </w:r>
          </w:p>
        </w:tc>
        <w:tc>
          <w:tcPr>
            <w:tcW w:type="dxa" w:w="355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月額への効き</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給付費の水準が1%上振れ</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令和9年度の介護報酬改定が＋1%</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第1号被保険者負担割合が1ポイント上がる（国の政令）</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介護給付費準備基金を10,000千円取り崩す</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24,000千円（第9期と同額）</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施設サービスの受給者が1人／月増える</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グループホームの受給者が1人／月増える</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＋54円</w:t>
            </w:r>
          </w:p>
        </w:tc>
      </w:tr>
      <w:tr>
        <w:trPr>
          <w:cantSplit/>
        </w:trPr>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単価が趨勢どおり年1.30%上がる（資料5-4①）</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＋314円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推計の誤差（絶対値の平均11.9%。資料5-4③）</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±約700円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保険料を大きく動かすのは、推計の誤差（±約700円）、基金の取崩し（702円）、国が定める第1号被保険者負担割合（1ポイントで294円）の3つです。給付費の推計を1%動かしても59円にとどまります。推計の精緻化よりも、基金の取崩方針を固めることの方が保険料への影響は大きくなり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6-3b　介護給付費準備基金の取崩しの水準（ご審議事項①）</w:t>
      </w:r>
    </w:p>
    <w:p>
      <w:pPr>
        <w:spacing w:after="120" w:line="300" w:lineRule="exact"/>
      </w:pPr>
      <w:r>
        <w:rPr>
          <w:rFonts w:ascii="BIZ UDPゴシック" w:cs="BIZ UDPゴシック" w:eastAsia="BIZ UDPゴシック" w:hAnsi="BIZ UDPゴシック"/>
          <w:sz w:val="21"/>
          <w:szCs w:val="21"/>
        </w:rPr>
        <w:t xml:space="preserve">本日ご議論いただきたい1点目です。国の推計ワークシートは、準備基金の残高42,128,183円のうち40,000,000円（94.9%）を取り崩す前提で立っています。取崩額をいくらにするかは村のご判断であり、3つの水準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1217"/>
        <w:gridCol w:w="1217"/>
        <w:gridCol w:w="1030"/>
        <w:gridCol w:w="1123"/>
        <w:gridCol w:w="1030"/>
        <w:gridCol w:w="842"/>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案</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考え方</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取崩額</w:t>
            </w:r>
          </w:p>
        </w:tc>
        <w:tc>
          <w:tcPr>
            <w:tcW w:type="dxa" w:w="121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第10期の基準額（条例上）</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第9期6,700円との差</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第11期に残る残高</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第11期の基準額（条例上）</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残高の緩衝力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基金を取り崩さない</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42,128,183円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月額1,155円分</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B案</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第9期と同程度に取り崩す</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24,000,000円</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18,128,183円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月額497円分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国の推計ワークシートの前提どおり取り崩す</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40,000,000円</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2,128,183円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月額58円分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9期の条例基準額は6,700円です。A案（基金を取り崩さない）でも条例上の基準額は6,600円となり、第9期を100円下回ります。取崩しをしなくても保険料は下がるということです。一方、第11期は逆の向きに動きます。A案では第11期が第10期を7.2%下回りますが、C案では31.4%上回ります。第10期で取り崩さずに残した分が、そのまま第11期の原資になるためです。</w:t>
      </w:r>
    </w:p>
    <w:p>
      <w:pPr>
        <w:spacing w:after="120" w:line="300" w:lineRule="exact"/>
      </w:pPr>
      <w:r>
        <w:rPr>
          <w:rFonts w:ascii="BIZ UDPゴシック" w:cs="BIZ UDPゴシック" w:eastAsia="BIZ UDPゴシック" w:hAnsi="BIZ UDPゴシック"/>
          <w:sz w:val="21"/>
          <w:szCs w:val="21"/>
        </w:rPr>
        <w:t xml:space="preserve">基金にはもう一つの役割があります。推計そのものの誤差を吸収することです。本村の規模では推計の誤差が絶対値の平均で11.9%あり、保険料に換算すると月額約700円です（資料5）。上表の「残高の緩衝力」は、計画した取崩しを行った後に残る額が月額何円分の誤差を吸収できるかを示したものです。C案では月額58円分で、約700円の誤差を吸収できません。</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取崩額のご判断は、①第10期の保険料を下げること、②第11期の上がり幅を和らげること、③推計の誤差に備えることの3つの兼ね合いになります。当方からは案を示すにとどめ、どの水準を採るかをお決めいただきたく存じ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条例上の基準額は百円未満を切り捨てた額である。本村の第9期は算定上6,760.76円に対し条例6,700円であり、四捨五入（6,800円）では説明できないため、第9期の実例に合わせた。四捨五入で置くとB案の第10期が6,000円・第11期が6,800円となり、切捨てとは100円異なる。百円未満の処理は村の条例の定め方によるため、確かめたうえで確定す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11期の基準額は当方の試算である。国の中長期シートは第11期を令和12年度の単年で立てており、第11期の所得段階別加入割合補正後被保険者数を持たない。このため令和12年度の第1号被保険者数988人に所得段階別加入割合補正係数1.0190と12か月・予定保険料収納率99.50%を乗じて分母を組み、3か年に均した36,063人・月で残高を割っている。保険料は期を通じて同一に定めるため、残高を充てる効きは3か年の分母で割った値になる。シートの取崩額の欄に残高をそのまま入れると単年の分母（12,021人・月）で割られ、3倍大きく出る（A案では3,796.70円）。これはシートが第11期を単年で立てていることによるもので、期の保険料の姿ではない。分母の組み方は、同じ組み方で第10期の分母を復元して確かめた（ワークシートの値36,469人・月に対し36,499人・月。差＋0.08%）。取崩額を決める前に、国の推計ワークシートを操作した再計算により確かめることを村にお願いしてい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国の推計ワークシートは第11期の取崩額を0としているため、同シートの第11期の出力は7,301.29円である。上表のC案の第11期は、残る残高2,128,183円を第11期に充てた場合の値であり、充てない場合はシートどおりの7,301.29円になる。</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介護給付費準備基金の残高は、国の推計ワークシートにより42,128,183円（令和8年度末の見込額）と判明した。第9期計画の記載（24,000,000円）は期間合計である。差は解消した。</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参考　当方がワークシートの提供を受ける前に算定した12のパターン</w:t>
      </w:r>
    </w:p>
    <w:p>
      <w:pPr>
        <w:spacing w:after="120" w:line="300" w:lineRule="exact"/>
      </w:pPr>
      <w:r>
        <w:rPr>
          <w:rFonts w:ascii="BIZ UDPゴシック" w:cs="BIZ UDPゴシック" w:eastAsia="BIZ UDPゴシック" w:hAnsi="BIZ UDPゴシック"/>
          <w:sz w:val="21"/>
          <w:szCs w:val="21"/>
        </w:rPr>
        <w:t xml:space="preserve">第1号被保険者負担割合と基金の取崩し、給付費の水準を組み合わせた12のパターンです。算定の仕組みを示すものとして残しています。取崩なしの基準額は当方の算定で6,756円、国の算定で6,610.55円であり、差は145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370"/>
        <w:gridCol w:w="205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第1号負担割合</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基金取崩</w:t>
            </w:r>
          </w:p>
        </w:tc>
        <w:tc>
          <w:tcPr>
            <w:tcW w:type="dxa" w:w="337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給付費の水準</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基準月額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7,035円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6,637円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6,054円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6,334円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7,341円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6,348円</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6,639円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6,224円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12のパターンで5,936円から7,341円まで1,406円の幅がある。幅の内訳は、基金の取崩し702円、第1号被保険者負担割合294円、給付費の水準279円の順で大きい。第10期の第1号被保険者負担割合は国の推計ワークシートにより23%で据え置かれることが確かめられたため、24%の行は第11期以降の姿を見るための参考であ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6-4　所得段階の設定</w:t>
      </w:r>
    </w:p>
    <w:p>
      <w:pPr>
        <w:spacing w:after="120" w:line="300" w:lineRule="exact"/>
      </w:pPr>
      <w:r>
        <w:rPr>
          <w:rFonts w:ascii="BIZ UDPゴシック" w:cs="BIZ UDPゴシック" w:eastAsia="BIZ UDPゴシック" w:hAnsi="BIZ UDPゴシック"/>
          <w:sz w:val="21"/>
          <w:szCs w:val="21"/>
        </w:rPr>
        <w:t xml:space="preserve">第9期は13段階の所得段階を設定しています。令和8年度合計所得金額分布調査により、段階別の第1号被保険者数が判明しました。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2808"/>
        <w:gridCol w:w="262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262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403人</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非課税層が60.3%を占め、第1〜3段階だけで346人・34.1%です。保険料の引上げが低所得層に与える影響が大きい構造です。一方、第11段階4人・第12段階1人と高所得層が極端に薄く、多段階化による高所得層からの財源確保には限界があ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調査票には10万円刻みの分布も入力されているため、段階の区切りを変えた場合の影響試算が可能です。段階設定を見直す場合の基礎データとして使用してよいかご確認をお願いします。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6-5　2040年に向けた見通し</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中長期的なサービスの見通しを計画に定めることが必須となりました。第9期計画では人口と保険料水準にとどまっていましたが、第10期では見込み量と給付費についても令和17年度・令和22年度の見通しを示します。採用値は保険料と同じく国の推計ワークシートの系列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要支援・要介護認定者数（第1号）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第1号被保険者数は減りますが、認定率の高い85歳以上が増えるため、認定者数は令和22年度まで減りません（出典：国の推計ワークシート）。</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国の推計ワークシートによる中長期の保険料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1498"/>
        <w:gridCol w:w="1872"/>
        <w:gridCol w:w="1310"/>
        <w:gridCol w:w="1966"/>
        <w:gridCol w:w="1965"/>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基準月額</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第10期比</w:t>
            </w:r>
          </w:p>
        </w:tc>
        <w:tc>
          <w:tcPr>
            <w:tcW w:type="dxa" w:w="196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196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調整交付金見込交付割合</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＋50.2%</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5.18%</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令和27年度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＋47.5%</w:t>
            </w:r>
          </w:p>
        </w:tc>
        <w:tc>
          <w:tcPr>
            <w:tcW w:type="dxa" w:w="196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96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11.23%</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第11期（令和12年度）に＋32.4%%跳ね上がるのは、第10期で基金をほぼ使い切るためです。その先は一本調子ではなく、第12期（令和17年度）の8,281.46円に対し第14期（令和22年度）は7,735.73円へいったん下がります。調整交付金の見込交付割合が5.18%%から10.37%%へほぼ倍になるためです。高齢化が進むほど調整交付金が増え、保険料の上がり方が抑えられる方向に働き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後期高齢者加入割合補正係数（F）は参考シートの全国値（仮置値）による暫定値である。当方が国の式により復元を試みたところ令和17年度0.8604・令和22年度0.7459となり、ワークシートの値（0.9753・0.7790）と一致しなかった。算出に用いる加入割合の時点または区分の取り方が当方の想定と異なるものと考えられる。Fは0.1の違いで月額約250円動くため、算出方法の照会をお願いしている。また令和10年度からFの年齢区分が3区分から7区分に細分化され激変緩和の措置が設けられるため、第11期以降の値は現行の区分による参考値である。</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参考　当方がワークシートの提供を受ける前に算定した系列（感度分析）</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当方の系列は認定者数が減る向きで、国の系列と逆になる（令和22年度 国228人・当方193人）。第1号被保険者数の見込みが少ないこと（国845人・当方814人）と、75歳以上を一括した認定率を固定して85歳以上の増加を区別していないことによる。採用値ではなく、認定者数が国の見込みより減った場合の感度分析として残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当方の系列では、給付費が減っても保険料は下がりません</w:t>
      </w:r>
    </w:p>
    <w:p>
      <w:pPr>
        <w:spacing w:after="120" w:line="300" w:lineRule="exact"/>
      </w:pPr>
      <w:r>
        <w:rPr>
          <w:rFonts w:ascii="BIZ UDPゴシック" w:cs="BIZ UDPゴシック" w:eastAsia="BIZ UDPゴシック" w:hAnsi="BIZ UDPゴシック"/>
          <w:sz w:val="21"/>
          <w:szCs w:val="21"/>
        </w:rPr>
        <w:t xml:space="preserve">保険料基準額は保険料収納必要額を被保険者数で除して求めます。サービス諸費は16.2%減りますが、これを負担する第1号被保険者数は17.5%減ります。減り方は分母の方が大きいため、他の条件が変わらなければ保険料は下が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ケース</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① 第1号被保険者負担割合を23%で据え置く</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3年ごとに1ポイント上がる（24%・26%・28%）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7,782円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8,379円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ケース①では、サービス諸費が16.2%減るにもかかわらず保険料は1.4%上がるだけで、ほとんど動きません。ケース②では18.3%上がります。中長期の保険料を決めるのは給付費ではなく、国が定める第1号被保険者負担割合です。第9期計画は令和22年度の基準月額を8,700円と見込んでいましたが、ケース②の8,379円はこれに近い水準です。</w:t>
      </w:r>
    </w:p>
    <w:p>
      <w:pPr>
        <w:spacing w:after="120" w:line="300" w:lineRule="exact"/>
      </w:pPr>
      <w:r>
        <w:rPr>
          <w:rFonts w:ascii="BIZ UDPゴシック" w:cs="BIZ UDPゴシック" w:eastAsia="BIZ UDPゴシック" w:hAnsi="BIZ UDP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系列による中長期の推計は、介護報酬の改定・制度改正・供給の制約をいずれも織り込まない参考値です。第1号被保険者負担割合は3年ごとに政令で定められるため、令和17年度・令和22年度の水準を置くことはできません。上表は第1期17%から第9期23%まで3年ごとに1ポイントずつ上がってきた傾向によるものです。</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資料7　成果目標・活動指標（案）</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7-1　指標の設定方針</w:t>
      </w:r>
    </w:p>
    <w:p>
      <w:pPr>
        <w:spacing w:after="120" w:line="300" w:lineRule="exact"/>
      </w:pPr>
      <w:r>
        <w:rPr>
          <w:rFonts w:ascii="BIZ UDPゴシック" w:cs="BIZ UDPゴシック" w:eastAsia="BIZ UDPゴシック" w:hAnsi="BIZ UDPゴシック"/>
          <w:sz w:val="21"/>
          <w:szCs w:val="21"/>
        </w:rPr>
        <w:t xml:space="preserve">第9期計画には、施策の達成度を測る指標がほとんど設定されていませんでした。その結果、計画の進捗を客観的に評価することができず、交付金の評価でも「計画値と実績値の乖離状況の分析」が3年連続で0点となっています。</w:t>
      </w:r>
    </w:p>
    <w:p>
      <w:pPr>
        <w:spacing w:after="120" w:line="300" w:lineRule="exact"/>
      </w:pPr>
      <w:r>
        <w:rPr>
          <w:rFonts w:ascii="BIZ UDPゴシック" w:cs="BIZ UDPゴシック" w:eastAsia="BIZ UDPゴシック" w:hAnsi="BIZ UDPゴシック"/>
          <w:sz w:val="21"/>
          <w:szCs w:val="21"/>
        </w:rPr>
        <w:t xml:space="preserve">第10期では、次の方針で指標を設定します。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434"/>
        <w:gridCol w:w="6364"/>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43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方針</w:t>
            </w:r>
          </w:p>
        </w:tc>
        <w:tc>
          <w:tcPr>
            <w:tcW w:type="dxa" w:w="636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出典を明示する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各指標について、根拠となる調査の設問番号または実績データの出所を記載します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水準の比較対象を併記する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国・県の水準を備考欄に併記し、目標値の妥当性を示します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毎年度測定できるものにする</w:t>
            </w:r>
          </w:p>
        </w:tc>
        <w:tc>
          <w:tcPr>
            <w:tcW w:type="dxa" w:w="636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3年に1度の調査に依存する指標だけでなく、毎年度把握できる事業指標を組み合わせます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国の評価指標を活用する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交付金の評価指標をそのまま用い、評価のための追加作業を要しない形にします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この方針は、第四次北塩原村生涯学習推進計画の目標値の設定方法（住民アンケートの設問番号と資料編の頁を注記し、国の現状値・目標値を備考に併記する）を踏襲したものです。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7-2　成果目標（アウトカム）</w:t>
      </w:r>
    </w:p>
    <w:p>
      <w:pPr>
        <w:spacing w:after="120" w:line="300" w:lineRule="exact"/>
      </w:pPr>
      <w:r>
        <w:rPr>
          <w:rFonts w:ascii="BIZ UDPゴシック" w:cs="BIZ UDPゴシック" w:eastAsia="BIZ UDPゴシック" w:hAnsi="BIZ UDPゴシック"/>
          <w:sz w:val="21"/>
          <w:szCs w:val="21"/>
        </w:rPr>
        <w:t xml:space="preserve">計画全体の達成度を測る指標です。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059"/>
        <w:gridCol w:w="1498"/>
        <w:gridCol w:w="2059"/>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社会参加のある高齢者の割合（週1回以上）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 問5(1)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生活機能のリスクに該当しない高齢者の割合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ニーズ調査（リスク判定）</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支え合いの相手がいない高齢者の割合（孤立層）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 問7(1)〜(4)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要介護認定率（年齢調整済み）</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21.1%（令和8年3月末）</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要支援1の認定者数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51人（令和8年3月末）</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在宅生活の継続が可能と考える人の割合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現状値のうち「調査により把握」としているものは、令和8年10月の調査結果をもって確定します。目標値は現状値の確定後、第2回委員会でのご意見を踏まえて設定します。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7-3　活動指標（アウトプット）</w:t>
      </w:r>
    </w:p>
    <w:p>
      <w:pPr>
        <w:spacing w:after="120" w:line="300" w:lineRule="exact"/>
      </w:pPr>
      <w:r>
        <w:rPr>
          <w:rFonts w:ascii="BIZ UDPゴシック" w:cs="BIZ UDPゴシック" w:eastAsia="BIZ UDPゴシック" w:hAnsi="BIZ UDPゴシック"/>
          <w:sz w:val="21"/>
          <w:szCs w:val="21"/>
        </w:rPr>
        <w:t xml:space="preserve">施策の実施状況を測る指標です。毎年度把握できるものを中心に設定します。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498"/>
        <w:gridCol w:w="205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23か所（令和6年度）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281人（令和6年度）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週1回以上開催の通いの場の箇所数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8か所（令和6年度）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通いの場への参加率（月1回以上）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総合事業の多様なサービスの事業費割合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認知症サポーター養成者数（累計）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主要3事業の実施数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縦覧点検の実施帳票数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4帳票（維持）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300件／年（維持）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地域ケア会議の開催回数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年6回</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除雪支援の利用世帯数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4人（令和8年7月）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0件（令和7年度）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市民後見人等の登録者数</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成年後見に関する相談の対応件数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76件（令和7年度）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会津権利擁護・成年後見センター</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通いの場の実績は、令和6年度介護予防・日常生活支援総合事業実施状況調査の値です。参加率は、国の定義に従い参加者実人数を65歳以上人口（1,009人）で除して算定しています。第9期のアンケート調査による参加率11.2%は把握の方法が異なるため、単純には比較できません。</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社会参加・通いの場への参加は、村の実績（分母は65歳以上人口）を主たる指標とし、アンケートの値（分母は当該設問の有効回答）は補足として扱う。母集団が異なり、村の実績は全高齢者、アンケートは回答した方のみを対象とするためである。計画の目標値と国の評価指標は村の実績による。資料3で参加の状況を示すときはアンケートの値であることを明示し、両者を並べる場合は必ず注記す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7-3b　全国と比べてどこを上げるか</w:t>
      </w:r>
    </w:p>
    <w:p>
      <w:pPr>
        <w:spacing w:after="120" w:line="300" w:lineRule="exact"/>
      </w:pPr>
      <w:r>
        <w:rPr>
          <w:rFonts w:ascii="BIZ UDPゴシック" w:cs="BIZ UDPゴシック" w:eastAsia="BIZ UDPゴシック" w:hAnsi="BIZ UDPゴシック"/>
          <w:sz w:val="21"/>
          <w:szCs w:val="21"/>
        </w:rPr>
        <w:t xml:space="preserve">目標値の設定にあたっては、全国の到達状況を判断の材料とします。令和8年度の評価における本村の得点と全国平均は次のとおりです。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685"/>
        <w:gridCol w:w="1498"/>
        <w:gridCol w:w="2246"/>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本村の得点</w:t>
            </w:r>
          </w:p>
        </w:tc>
        <w:tc>
          <w:tcPr>
            <w:tcW w:type="dxa" w:w="149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方向</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多様なサービスの実施状況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0／13点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認知症サポーターのステップアップ講座修了者数</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0／12点</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通いの場への参加率は8点満点で、全国平均3.2点を大きく上回っています。最上位の段階に該当する市町村は全国で約10%です。本村の介護予防の課題は参加率の低さではなく、開催の頻度（週1回以上は23か所中8か所）と地区による差にあります。</w:t>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引上げを要するのは、要介護3〜5の方の状態の変化、総合事業の多様なサービス、認知症サポーターのステップアップ講座、難聴高齢者への対応です。いずれも計画素案の施策の重点と一致しています。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要介護3〜5の方の状態の変化は、令和6・7年度は40点中20点・20点中15〜5点を取得していましたが、令和8年度にいずれも0点となりました。合わせて35点の減で、これが目標Ⅳ全体の25点低下の主因です。本村の要介護3以上の認定者は59人（令和8年3月末）と少なく、数人の状態の変化が指標を大きく動かします。実態の確認をお願いしてい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域ケア個別会議の個別事例検討割合は、得点は4点中3点で全国平均を上回りますが、検討割合そのものは0.49%と低い水準です。国の評価の基準が緩やかであるためであり、本村の実態として十分であることを意味するものではありません。計画素案の施策4-2では検討件数の引上げを目標と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7-3c　計画に書くことで取得できる評価指標（67点）</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61点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749"/>
        <w:gridCol w:w="1123"/>
        <w:gridCol w:w="1030"/>
        <w:gridCol w:w="2340"/>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74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34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素案4-7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67点を取得すると令和8年度の447点は514点となり、全国平均455.1点を52.9点上回ります。全国順位は1,005位から525位、福島県内順位は34位から18位になります。いずれも大きな予算を伴うものではありません。</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なかでも次の3つは、本計画を策定すること自体が条件を満たします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認知症施策推進計画の策定に着手（5点）……本計画は認知症基本法第13条の市町村計画を兼ねます。認知症の人とご家族の意見を反映させる仕組みを整えて策定すれば、それが条件です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4つの場面ごとの目指すべき姿の設定（5点）……日常の療養支援・入退院支援・急変時の対応・看取りの4場面を整理します。「計画への記載」の6点はすでに取得しており、4場面に分けた整理が欠けているために5点を落として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支援事業の要綱の改正（4点）……助成の対象を市町村長申立てや生活保護受給者に限定しない内容に改めるものです。申立費用助成と報酬助成はいずれも整備済みで、新たな予算を要しません</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村の取組の可否をご確認いただきたいもの</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給付適正化の主要3事業の全実施（6点・全国96.9%が取得）……令和7年度は取得していたものが令和8年度は0点です。縦覧点検4帳票は3年連続で満点であるため、要介護認定の適正化またはケアプラン等の点検のいずれかが実施されなくなった可能性があ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点検への村外施設入居者分の追加（8点）……村内に有料老人ホーム等がなくても、村の被保険者が村外の施設で適正にサービスを利用しているかを把握し、県や他市町村と連携できる体制があれば対象になります。本村は給付費の58.7%が村外であり、実態把握はそれ自体が課題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福祉用具・住宅改修へのリハビリテーション専門職等の関与（16点）……県や近隣市町村との広域の仕組みでも対象となり、住宅改修では建築専門職や福祉住環境コーディネーター2級以上も含まれます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難聴高齢者への取組（10点）……普及啓発と早期発見の2段階です。受診状況の把握と受診率50%以上は全国でも14.6%・4.8%と取得が少ないため、第10期はまず前2段階に取り組みます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残りの55点はどうなるのか</w:t>
      </w:r>
    </w:p>
    <w:p>
      <w:pPr>
        <w:spacing w:after="120" w:line="300" w:lineRule="exact"/>
      </w:pPr>
      <w:r>
        <w:rPr>
          <w:rFonts w:ascii="BIZ UDPゴシック" w:cs="BIZ UDPゴシック" w:eastAsia="BIZ UDPゴシック" w:hAnsi="BIZ UDPゴシック"/>
          <w:sz w:val="21"/>
          <w:szCs w:val="21"/>
        </w:rPr>
        <w:t xml:space="preserve">122点を、本村で対応できるかどうかで4つに分けました。上の61点は、このうち「計画への記載で取得できる56点」に、32項目の外にある認知症施策推進計画の策定（5点）を加えたものです。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84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58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計画への記載で取得できる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計画への記載・要綱の整備・手順の明文化で足ります（上表のうち11項目）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本業務の実施で取得できる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ニーズ調査・在宅介護実態調査・見える化分析を行うこと自体が条件を満たします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条件付きで取得できる</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事業の実施・実績の水準・他機関との連携が前提です（認知症サポーターの養成数、多様なサービスの実施、ACPの普及等）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成果指標群と、他の指標の結果として決まるもの</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計画に書くだけで取れるのは56点、本業務の実施で取れるのが4点で、あわせて60点です。これに認知症施策推進計画の5点を加えた61点が、本日ご確認いただきたい取得目標です。条件付きの39点は事業の実施を伴うため、施策1-2（多様なサービス）・施策4-4（認知症）・施策4-6（介護人材）のご判断と一体で決まり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取得の見通し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936"/>
        <w:gridCol w:w="1310"/>
        <w:gridCol w:w="1404"/>
        <w:gridCol w:w="1404"/>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93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1310"/>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累計</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c>
          <w:tcPr>
            <w:tcW w:type="dxa" w:w="1404"/>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令和8年度の実績</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計画への記載等（62点）と認知症施策推進計画（5点）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514点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501位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18位</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本業務の実施（4点）</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518点</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条件付きの33点（事業の実施が前提）</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順位はいずれも令和8年度の得点で並べ替えた場合の位置である。評価指標は毎年度改定されるため実際の得点は変動する。また令和8年度から保険者機能強化推進交付金に成果指向型配分枠（100点）が新設されており、上表の800点満点はこれを含まない。受領した集計表に当該枠の列がないため本村の得点は確認できていない。</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配点・全国該当率・県内順位は令和8年度の評価指標に係る該当状況調査票集計表（市町村分）による。県内順位は福島県内59市町村の中での位置である。評価指標は毎年度改定されるため、実際の得点は変動する。</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7-4　進捗管理の仕組み</w:t>
      </w:r>
    </w:p>
    <w:p>
      <w:pPr>
        <w:spacing w:after="120" w:line="300" w:lineRule="exact"/>
      </w:pPr>
      <w:r>
        <w:rPr>
          <w:rFonts w:ascii="BIZ UDPゴシック" w:cs="BIZ UDPゴシック" w:eastAsia="BIZ UDPゴシック" w:hAnsi="BIZ UDPゴシック"/>
          <w:sz w:val="21"/>
          <w:szCs w:val="21"/>
        </w:rPr>
        <w:t xml:space="preserve">指標を設定するだけでは、第9期と同じ結果になります。第10期では、次の仕組みを計画に明記します。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246"/>
        <w:gridCol w:w="6552"/>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仕組み</w:t>
            </w:r>
          </w:p>
        </w:tc>
        <w:tc>
          <w:tcPr>
            <w:tcW w:type="dxa" w:w="655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毎年度の進捗評価</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各指標の実績を毎年度把握し、達成状況を評価します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サービス見込み量・給付費・保険料について毎年度分析します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策定委員会への報告</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評価結果を毎年度、策定委員会（運営協議会）に報告します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評価結果の公表</w:t>
            </w:r>
          </w:p>
        </w:tc>
        <w:tc>
          <w:tcPr>
            <w:tcW w:type="dxa" w:w="655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国の交付金評価について、すべての評価項目ごとの得点獲得状況を公表します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施策への反映</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評価で得られた意見を、翌年度の予算編成等に反映します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3から5は、保険者機能強化推進交付金の評価指標「評価結果の活用」（配点16点）の要件そのものです。本村は令和8年度にこの16点を満点で取得しており、すでに実施している取組を計画に位置づける形になります。</w:t>
      </w:r>
    </w:p>
    <w:p>
      <w:pPr>
        <w:keepNext/>
        <w:keepLines/>
        <w:spacing w:after="100" w:line="300" w:lineRule="exact"/>
      </w:pPr>
      <w:r>
        <w:rPr>
          <w:rFonts w:ascii="BIZ UDPゴシック" w:cs="BIZ UDPゴシック" w:eastAsia="BIZ UDPゴシック" w:hAnsi="BIZ UDPゴシック"/>
          <w:b/>
          <w:bCs/>
          <w:color w:val="2E75B6"/>
          <w:sz w:val="22"/>
          <w:szCs w:val="22"/>
        </w:rPr>
        <w:t xml:space="preserve">交付金の得点を数値目標に置くかどうか</w:t>
      </w:r>
    </w:p>
    <w:p>
      <w:pPr>
        <w:spacing w:after="120" w:line="300" w:lineRule="exact"/>
      </w:pPr>
      <w:r>
        <w:rPr>
          <w:rFonts w:ascii="BIZ UDPゴシック" w:cs="BIZ UDPゴシック" w:eastAsia="BIZ UDPゴシック" w:hAnsi="BIZ UDPゴシック"/>
          <w:sz w:val="21"/>
          <w:szCs w:val="21"/>
        </w:rPr>
        <w:t xml:space="preserve">交付金の合計得点を計画の数値目標に置くことは、提案いたしません。評価指標は毎年度改定されるため、目標の達成・未達を経年で説明することが困難になるためです。</w:t>
      </w:r>
    </w:p>
    <w:p>
      <w:pPr>
        <w:spacing w:after="120" w:line="300" w:lineRule="exact"/>
      </w:pPr>
      <w:r>
        <w:rPr>
          <w:rFonts w:ascii="BIZ UDPゴシック" w:cs="BIZ UDPゴシック" w:eastAsia="BIZ UDPゴシック" w:hAnsi="BIZ UDPゴシック"/>
          <w:sz w:val="21"/>
          <w:szCs w:val="21"/>
        </w:rPr>
        <w:t xml:space="preserve">代わりに、上表の3から5の仕組みを計画に書き込むことを提案します。得点そのものは、毎年度の進捗評価資料でご報告します。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なお、国の評価指標には「今年度の評価得点」という活動指標があり、全国順位が上位7割・5割・3割・1割のそれぞれで加点されます（各3点・計12点）。本村は令和8年度に1,005位（上位57.7%）で上位7割の3点のみを取得しています。上位5割（870位以内）に入れば3点が加算されます。</w:t>
      </w:r>
    </w:p>
    <w:p>
      <w:r>
        <w:br w:type="page"/>
      </w:r>
    </w:p>
    <w:p>
      <w:pPr>
        <w:pStyle w:val="Heading1"/>
        <w:keepNext/>
        <w:keepLines/>
        <w:shd w:fill="1F3864" w:val="clear"/>
        <w:spacing w:after="300" w:before="0"/>
      </w:pPr>
      <w:r>
        <w:rPr>
          <w:rFonts w:ascii="BIZ UDPゴシック" w:cs="BIZ UDPゴシック" w:eastAsia="BIZ UDPゴシック" w:hAnsi="BIZ UDPゴシック"/>
          <w:b/>
          <w:bCs/>
          <w:color w:val="FFFFFF"/>
          <w:sz w:val="30"/>
          <w:szCs w:val="30"/>
        </w:rPr>
        <w:t xml:space="preserve">資料8　今後のスケジュール</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8-1　これまでの経過</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616"/>
        <w:gridCol w:w="168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561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685"/>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令和8年8月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第1回策定委員会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令和8年9月1日</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計画策定業務の打合せ（調査票・工程の確認）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調査票2種の設計・村協議・印刷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令和8年9月下旬</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介護予防・日常生活圏域ニーズ調査（882人）および在宅介護実態調査（118人）の発送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令和8年10月16日（金）</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調査票の回収期限</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令和8年10月下旬</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データ入力・集計・分析</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第2回策定委員会（本日）</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8-2　本日以降のスケジュール</w:t>
      </w:r>
    </w:p>
    <w:p>
      <w:pPr>
        <w:spacing w:after="120" w:line="300" w:lineRule="exact"/>
      </w:pPr>
      <w:r>
        <w:rPr>
          <w:rFonts w:ascii="BIZ UDPゴシック" w:cs="BIZ UDPゴシック" w:eastAsia="BIZ UDPゴシック" w:hAnsi="BIZ UDPゴシック"/>
          <w:sz w:val="21"/>
          <w:szCs w:val="21"/>
        </w:rPr>
        <w:t xml:space="preserve">計画の決定は令和9年3月です。本日から3月までの間に、パブリックコメントと第3回策定委員会があります。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1123"/>
        <w:gridCol w:w="2996"/>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318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c>
          <w:tcPr>
            <w:tcW w:type="dxa" w:w="299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本委員会との関係</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令和8年11月〜12月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パブリックコメントの実施（住民意見の募集）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本日の素案をもとに実施します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令和8年12月〜令和9年1月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パブリックコメントの意見の反映、計画原案の作成</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令和9年1月下旬〜2月上旬</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パブリックコメントの結果と反映内容のご報告が中心です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令和9年2月末頃</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議会全員協議会（計画の概要のご説明）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令和9年2月下旬〜3月</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計画書の印刷・製本</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令和9年3月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計画の決定・公表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BF8F00" w:sz="18" w:space="8"/>
        </w:pBdr>
        <w:shd w:fill="FFF2CC" w:val="clear"/>
        <w:spacing w:after="200" w:before="140" w:line="300" w:lineRule="exact"/>
        <w:ind w:left="200" w:right="200"/>
      </w:pPr>
      <w:r>
        <w:rPr>
          <w:rFonts w:ascii="BIZ UDPゴシック" w:cs="BIZ UDPゴシック" w:eastAsia="BIZ UDPゴシック" w:hAnsi="BIZ UDPゴシック"/>
          <w:b/>
          <w:bCs/>
          <w:sz w:val="20"/>
          <w:szCs w:val="20"/>
        </w:rPr>
        <w:t xml:space="preserve">本日が、計画の中身についてご意見をいただける実質的に最後の機会です。第3回はパブリックコメントの結果と、それをどう反映したかのご報告が中心になります。本日の資料4（基本理念・基本目標・施策体系）、資料5（サービス見込み量）、資料6（介護保険料）、資料7（成果目標・活動指標）について、この場でご意見をお願いいたします。</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8-3　本日ご確認いただきたい日程</w:t>
      </w:r>
    </w:p>
    <w:p>
      <w:pPr>
        <w:spacing w:after="120" w:line="300" w:lineRule="exact"/>
      </w:pPr>
      <w:r>
        <w:rPr>
          <w:rFonts w:ascii="BIZ UDPゴシック" w:cs="BIZ UDPゴシック" w:eastAsia="BIZ UDPゴシック" w:hAnsi="BIZ UDPゴシック"/>
          <w:sz w:val="21"/>
          <w:szCs w:val="21"/>
        </w:rPr>
        <w:t xml:space="preserve">次の3点は、本日の委員会で方向をお決めいただくか、村からお示しいただく必要があります。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246"/>
        <w:gridCol w:w="4306"/>
        <w:gridCol w:w="2246"/>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30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246"/>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決め方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パブリックコメントの期間</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11月のいつから何日間とするか。意見の反映と第3回までの期間を確保する必要があります</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村がお決めになり、本日ご報告いただく</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第3回策定委員会の開催日</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令和9年1月下旬から2月上旬。パブリックコメントの終了から3週間以上をおくことが望ましい</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本日、候補日をご調整いただく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計画の概要版の作成</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議会全員協議会でお使いになる想定。A3両面程度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村と受託者で内容を調整（委員会での確認は不要）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パブリックコメントは村が実施するものである。意見の件数によっては反映と原案の作成に要する期間が変わるため、第3回の開催日は意見の募集期間が決まった後に確定することが望ましい。</w:t>
      </w:r>
    </w:p>
    <w:p>
      <w:pPr>
        <w:pStyle w:val="Heading2"/>
        <w:keepNext/>
        <w:keepLines/>
        <w:pBdr>
          <w:bottom w:val="single" w:color="2E75B6" w:sz="12" w:space="4"/>
        </w:pBdr>
        <w:spacing w:after="180" w:before="320"/>
      </w:pPr>
      <w:r>
        <w:rPr>
          <w:rFonts w:ascii="BIZ UDPゴシック" w:cs="BIZ UDPゴシック" w:eastAsia="BIZ UDPゴシック" w:hAnsi="BIZ UDPゴシック"/>
          <w:b/>
          <w:bCs/>
          <w:color w:val="1F3864"/>
          <w:sz w:val="25"/>
          <w:szCs w:val="25"/>
        </w:rPr>
        <w:t xml:space="preserve">8-4　スケジュール上の留意点</w:t>
      </w:r>
    </w:p>
    <w:p>
      <w:pPr>
        <w:spacing w:after="120" w:line="300" w:lineRule="exact"/>
      </w:pPr>
      <w:r>
        <w:rPr>
          <w:rFonts w:ascii="BIZ UDPゴシック" w:cs="BIZ UDPゴシック" w:eastAsia="BIZ UDPゴシック" w:hAnsi="BIZ UDPゴシック"/>
          <w:sz w:val="21"/>
          <w:szCs w:val="21"/>
        </w:rPr>
        <w:t xml:space="preserve">計画の履行期限は令和9年3月31日で動かせません。そのため、次の3か所は遅れが後の工程にそのまま積み上がります。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箇所</w:t>
            </w:r>
          </w:p>
        </w:tc>
        <w:tc>
          <w:tcPr>
            <w:tcW w:type="dxa" w:w="6552"/>
            <w:shd w:fill="2E75B6"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後ろにずれた場合の影響</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パブリックコメントの終了</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意見の反映と原案の作成の期間が縮み、第3回の資料をお示しできる時期が遅れます</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w:t>
            </w:r>
          </w:p>
        </w:tc>
        <w:tc>
          <w:tcPr>
            <w:tcW w:type="dxa" w:w="655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計画書の確定が遅れ、印刷・製本にかかる期間を圧迫します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計画書の確定（第3回の後）</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印刷・製本には2週間程度を要します。3月中旬までに確定していることが必要です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2E75B6"/>
          <w:sz w:val="22"/>
          <w:szCs w:val="22"/>
        </w:rPr>
        <w:t xml:space="preserve">調査の集計が遅れた場合</w:t>
      </w:r>
    </w:p>
    <w:p>
      <w:pPr>
        <w:spacing w:after="120" w:line="300" w:lineRule="exact"/>
      </w:pPr>
      <w:r>
        <w:rPr>
          <w:rFonts w:ascii="BIZ UDPゴシック" w:cs="BIZ UDPゴシック" w:eastAsia="BIZ UDPゴシック" w:hAnsi="BIZ UDPゴシック"/>
          <w:sz w:val="21"/>
          <w:szCs w:val="21"/>
        </w:rPr>
        <w:t xml:space="preserve">本日の資料3（アンケート調査結果 速報）は、回収した調査票の集計に基づくものです。集計に必要な要介護認定のデータが村から提供されないと、認定の状況と生活機能を重ねた分析（資料3の3-3・3-4・3-6）が作成できません。とくに3-6「担い手の可能性」は、第10期で共助・互助の仕組みをどの規模で構想できるかをお示しする表であり、基本理念・基本目標のご判断の材料になります。</w:t>
      </w:r>
    </w:p>
    <w:p>
      <w:pPr>
        <w:pBdr>
          <w:left w:val="single" w:color="C00000" w:sz="18" w:space="8"/>
        </w:pBdr>
        <w:shd w:fill="FFF3F3"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計画期間は令和9年度から令和11年度までの3か年である。令和9年4月の制度改正（新しいサービス区分の創設、夜間対応型訪問介護の廃止）および介護報酬の改定は、本計画の期間の初日から適用される。改定の内容が本日時点で確定していないため、サービス見込み量と保険料は現行の単価による試算である（資料5・資料6）。確定後に精査し、第3回でご報告する。</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1F3864"/>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1F3864"/>
      <w:sz w:val="25"/>
      <w:szCs w:val="25"/>
    </w:rPr>
  </w:style>
  <w:style w:type="paragraph" w:styleId="Heading3">
    <w:name w:val="Heading 3"/>
    <w:basedOn w:val="Normal"/>
    <w:next w:val="Normal"/>
    <w:qFormat/>
    <w:rPr>
      <w:color w:val="1F3864"/>
    </w:rPr>
  </w:style>
  <w:style w:type="paragraph" w:styleId="Heading4">
    <w:name w:val="Heading 4"/>
    <w:basedOn w:val="Normal"/>
    <w:next w:val="Normal"/>
    <w:qFormat/>
    <w:rPr>
      <w:color w:val="1F3864"/>
    </w:rPr>
  </w:style>
  <w:style w:type="paragraph" w:styleId="Heading5">
    <w:name w:val="Heading 5"/>
    <w:basedOn w:val="Normal"/>
    <w:next w:val="Normal"/>
    <w:qFormat/>
    <w:rPr>
      <w:color w:val="1F3864"/>
    </w:rPr>
  </w:style>
  <w:style w:type="paragraph" w:styleId="Heading6">
    <w:name w:val="Heading 6"/>
    <w:basedOn w:val="Normal"/>
    <w:next w:val="Normal"/>
    <w:qFormat/>
    <w:rPr>
      <w:color w:val="1F386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7ae10df47ebfbd24bbe27680f0261197d80cf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2026-10-24T00:43:53.631Z</dcterms:created>
  <dcterms:modified xsi:type="dcterms:W3CDTF">2026-10-24T00:43:53.631Z</dcterms:modified>
</cp:coreProperties>
</file>

<file path=docProps/custom.xml><?xml version="1.0" encoding="utf-8"?>
<Properties xmlns="http://schemas.openxmlformats.org/officeDocument/2006/custom-properties" xmlns:vt="http://schemas.openxmlformats.org/officeDocument/2006/docPropsVTypes"/>
</file>