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【仮置き中】当方で仮定を置いて進めている事項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第2部　【仮置き中】当方で仮定を置いて進めている事項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いずれも当方の仮定で算定を進めています。右端の欄にご回答をいただいた時点で算定し直し、成果品に反映します。仮定の内容は「当方の現在の扱い」の欄に記しています。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交付金の取得目標のうち、令和6・7年度に点があり令和8年度に0点となった4項目21点の取組の実施状況と記録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取組が続いているものとして6-3の目標に置き、参考資料では「実施済み・証跡要確認」に分けて示す。非該当の理由が記録の不足であれば、記録の様式を施策3-5・施策4-3に書き足す。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2026-10-24T00:44:08.894Z</dcterms:created>
  <dcterms:modified xsi:type="dcterms:W3CDTF">2026-10-24T00:44:08.894Z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