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120" w:type="dxa"/>
              <w:left w:w="160" w:type="dxa"/>
              <w:bottom w:w="120" w:type="dxa"/>
              <w:right w:w="80" w:type="dxa"/>
            </w:tcMar>
          </w:tcPr>
          <w:p>
            <w:pPr>
              <w:spacing w:after="0" w:line="360" w:lineRule="exact"/>
            </w:pPr>
            <w:r>
              <w:rPr>
                <w:rFonts w:ascii="UD デジタル 教科書体 NK-B" w:hAnsi="UD デジタル 教科書体 NK-B" w:eastAsia="UD デジタル 教科書体 NK-B"/>
                <w:b/>
                <w:color w:val="FFFFFF"/>
                <w:sz w:val="24"/>
              </w:rPr>
              <w:t>◆　障がい福祉に関するアンケート調査　結果報告　概要版</w:t>
            </w:r>
          </w:p>
          <w:p>
            <w:pPr>
              <w:spacing w:after="0" w:line="320" w:lineRule="exact"/>
            </w:pPr>
            <w:r>
              <w:rPr>
                <w:rFonts w:ascii="UD デジタル 教科書体 NK-B" w:hAnsi="UD デジタル 教科書体 NK-B" w:eastAsia="UD デジタル 教科書体 NK-B"/>
                <w:b/>
                <w:color w:val="FFFFFF"/>
                <w:sz w:val="20"/>
              </w:rPr>
              <w:t>第８期北塩原村障がい福祉計画・第４期北塩原村障がい児福祉計画の策定のために実施</w:t>
            </w:r>
          </w:p>
        </w:tc>
      </w:tr>
    </w:tbl>
    <w:p>
      <w:pPr>
        <w:spacing w:before="0" w:after="0" w:line="100" w:lineRule="exact"/>
      </w:pPr>
    </w:p>
    <w:p>
      <w:pPr>
        <w:spacing w:before="0" w:after="80" w:line="270" w:lineRule="exact"/>
        <w:jc w:val="right"/>
      </w:pPr>
      <w:r>
        <w:rPr>
          <w:rFonts w:ascii="UD デジタル 教科書体 NK-R" w:hAnsi="UD デジタル 教科書体 NK-R" w:eastAsia="UD デジタル 教科書体 NK-R"/>
          <w:b w:val="0"/>
          <w:sz w:val="17"/>
        </w:rPr>
        <w:t>作成年月　令和８年10月　／　発行　北塩原村　／　編集　北塩原村保健福祉課　福祉係　（TEL）0241-23-3113</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１　調査の概要</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00"/>
        <w:gridCol w:w="4500"/>
        <w:gridCol w:w="4206"/>
      </w:tblGrid>
      <w:tr>
        <w:tc>
          <w:tcPr>
            <w:tcW w:type="dxa" w:w="15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9"/>
              </w:rPr>
              <w:t>項目</w:t>
            </w:r>
          </w:p>
        </w:tc>
        <w:tc>
          <w:tcPr>
            <w:tcW w:type="dxa" w:w="4499"/>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9"/>
              </w:rPr>
              <w:t>障がい者調査（18歳以上）</w:t>
            </w:r>
          </w:p>
        </w:tc>
        <w:tc>
          <w:tcPr>
            <w:tcW w:type="dxa" w:w="42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9"/>
              </w:rPr>
              <w:t>障がい児調査（18歳未満）</w:t>
            </w:r>
          </w:p>
        </w:tc>
      </w:tr>
      <w:tr>
        <w:tc>
          <w:tcPr>
            <w:tcW w:type="dxa" w:w="15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9"/>
              </w:rPr>
              <w:t>調査対象</w:t>
            </w:r>
          </w:p>
        </w:tc>
        <w:tc>
          <w:tcPr>
            <w:tcW w:type="dxa" w:w="44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村内在住の18歳以上の障がいのある方（手帳所持者、自立支援医療受給者、障がい福祉サービス利用者）</w:t>
            </w:r>
          </w:p>
        </w:tc>
        <w:tc>
          <w:tcPr>
            <w:tcW w:type="dxa" w:w="42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村内在住の18歳未満の障がいのある児童とその保護者</w:t>
            </w:r>
          </w:p>
        </w:tc>
      </w:tr>
      <w:tr>
        <w:tc>
          <w:tcPr>
            <w:tcW w:type="dxa" w:w="15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9"/>
              </w:rPr>
              <w:t>調査方法</w:t>
            </w:r>
          </w:p>
        </w:tc>
        <w:tc>
          <w:tcPr>
            <w:tcW w:type="dxa" w:w="44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郵送による配布・回収及びインターネットによる回答の併用</w:t>
            </w:r>
          </w:p>
        </w:tc>
        <w:tc>
          <w:tcPr>
            <w:tcW w:type="dxa" w:w="42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同左</w:t>
            </w:r>
          </w:p>
        </w:tc>
      </w:tr>
      <w:tr>
        <w:tc>
          <w:tcPr>
            <w:tcW w:type="dxa" w:w="15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9"/>
              </w:rPr>
              <w:t>調査期間</w:t>
            </w:r>
          </w:p>
        </w:tc>
        <w:tc>
          <w:tcPr>
            <w:tcW w:type="dxa" w:w="44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令和８年８月31日（月）～９月25日（金）</w:t>
            </w:r>
          </w:p>
        </w:tc>
        <w:tc>
          <w:tcPr>
            <w:tcW w:type="dxa" w:w="42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同左</w:t>
            </w:r>
          </w:p>
        </w:tc>
      </w:tr>
      <w:tr>
        <w:tc>
          <w:tcPr>
            <w:tcW w:type="dxa" w:w="15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9"/>
              </w:rPr>
              <w:t>配布数</w:t>
            </w:r>
          </w:p>
        </w:tc>
        <w:tc>
          <w:tcPr>
            <w:tcW w:type="dxa" w:w="44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172人</w:t>
            </w:r>
          </w:p>
        </w:tc>
        <w:tc>
          <w:tcPr>
            <w:tcW w:type="dxa" w:w="42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６人</w:t>
            </w:r>
          </w:p>
        </w:tc>
      </w:tr>
      <w:tr>
        <w:tc>
          <w:tcPr>
            <w:tcW w:type="dxa" w:w="1500"/>
            <w:tcMar>
              <w:top w:w="30" w:type="dxa"/>
              <w:left w:w="80" w:type="dxa"/>
              <w:bottom w:w="30" w:type="dxa"/>
              <w:right w:w="80" w:type="dxa"/>
            </w:tcMar>
            <w:shd w:val="clear" w:color="auto" w:fill="E2EFDA"/>
          </w:tcPr>
          <w:p>
            <w:pPr>
              <w:spacing w:after="0" w:line="229" w:lineRule="exact"/>
            </w:pPr>
            <w:r>
              <w:rPr>
                <w:rFonts w:ascii="UD デジタル 教科書体 NK-R" w:hAnsi="UD デジタル 教科書体 NK-R" w:eastAsia="UD デジタル 教科書体 NK-R"/>
                <w:b w:val="0"/>
                <w:sz w:val="19"/>
              </w:rPr>
              <w:t>有効回答数</w:t>
            </w:r>
          </w:p>
        </w:tc>
        <w:tc>
          <w:tcPr>
            <w:tcW w:type="dxa" w:w="44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38人（22.1％）</w:t>
            </w:r>
          </w:p>
        </w:tc>
        <w:tc>
          <w:tcPr>
            <w:tcW w:type="dxa" w:w="42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３人（50.0％）</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R" w:hAnsi="UD デジタル 教科書体 NK-R" w:eastAsia="UD デジタル 教科書体 NK-R"/>
                <w:b w:val="0"/>
                <w:sz w:val="16"/>
              </w:rPr>
              <w:t>【結果を読むときの注意】障がい者調査の有効回答率は22.1％で、回答者の65.8％が65歳以上、68.4％が身体障がいを主たる障がいとしています。このため、結果はこうした回答者の構成を踏まえて読む必要があります。障がい児調査は回答が３人と少ないため参考値として扱います。また、この調査の結果は見込量の人数や量を直に求めるためのものではありません。回答の割合に対象となる方の人数を掛けて見込量を求めることはしません。</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２　主な結果</w:t>
            </w:r>
          </w:p>
        </w:tc>
      </w:tr>
    </w:tbl>
    <w:p>
      <w:pPr>
        <w:spacing w:before="0" w:after="0" w:line="100" w:lineRule="exact"/>
      </w:pPr>
    </w:p>
    <w:p>
      <w:pPr>
        <w:spacing w:before="0" w:after="40" w:line="270" w:lineRule="exact"/>
      </w:pPr>
      <w:r>
        <w:rPr>
          <w:rFonts w:ascii="UD デジタル 教科書体 NK-B" w:hAnsi="UD デジタル 教科書体 NK-B" w:eastAsia="UD デジタル 教科書体 NK-B"/>
          <w:b/>
          <w:color w:val="275317"/>
          <w:sz w:val="19"/>
        </w:rPr>
        <w:t xml:space="preserve">■　日常生活と将来の暮らし　</w:t>
      </w:r>
      <w:r>
        <w:rPr>
          <w:rFonts w:ascii="UD デジタル 教科書体 NK-R" w:hAnsi="UD デジタル 教科書体 NK-R" w:eastAsia="UD デジタル 教科書体 NK-R"/>
          <w:b w:val="0"/>
          <w:sz w:val="19"/>
        </w:rPr>
        <w:t>日常生活で困っていることは、「特にない」（34.2％）を除くと「将来の生活」（28.9％）が最も高く、65歳未満では58.3％と半数を超えています。将来の暮らしについては、「今の自宅で暮らしたい」（39.5％）と「家族と一緒に暮らしたい」（15.8％）を合わせて55.3％が、住み慣れた地域での生活の継続を希望しています。</w:t>
      </w:r>
    </w:p>
    <w:p>
      <w:pPr>
        <w:spacing w:before="0" w:after="40" w:line="270" w:lineRule="exact"/>
      </w:pPr>
      <w:r>
        <w:rPr>
          <w:rFonts w:ascii="UD デジタル 教科書体 NK-B" w:hAnsi="UD デジタル 教科書体 NK-B" w:eastAsia="UD デジタル 教科書体 NK-B"/>
          <w:b/>
          <w:color w:val="275317"/>
          <w:sz w:val="19"/>
        </w:rPr>
        <w:t xml:space="preserve">■　外出・移動　</w:t>
      </w:r>
      <w:r>
        <w:rPr>
          <w:rFonts w:ascii="UD デジタル 教科書体 NK-R" w:hAnsi="UD デジタル 教科書体 NK-R" w:eastAsia="UD デジタル 教科書体 NK-R"/>
          <w:b w:val="0"/>
          <w:sz w:val="19"/>
        </w:rPr>
        <w:t>外出時に困ることは「冬季・積雪時に外出しにくい」（34.2％）が最も高く、裏磐梯地区では50.0％に上ります。移動手段は「自分で運転」（44.7％）、「家族・知人の送迎」（36.8％）が中心です。障がい児調査では、回答者全員が「送迎・移動手段の確保が難しい」と回答しています。</w:t>
      </w:r>
    </w:p>
    <w:p>
      <w:pPr>
        <w:spacing w:before="0" w:after="40" w:line="270" w:lineRule="exact"/>
      </w:pPr>
      <w:r>
        <w:rPr>
          <w:rFonts w:ascii="UD デジタル 教科書体 NK-B" w:hAnsi="UD デジタル 教科書体 NK-B" w:eastAsia="UD デジタル 教科書体 NK-B"/>
          <w:b/>
          <w:color w:val="275317"/>
          <w:sz w:val="19"/>
        </w:rPr>
        <w:t xml:space="preserve">■　相談・情報　</w:t>
      </w:r>
      <w:r>
        <w:rPr>
          <w:rFonts w:ascii="UD デジタル 教科書体 NK-R" w:hAnsi="UD デジタル 教科書体 NK-R" w:eastAsia="UD デジタル 教科書体 NK-R"/>
          <w:b w:val="0"/>
          <w:sz w:val="19"/>
        </w:rPr>
        <w:t>困ったときの相談相手は「家族・親族」（76.3％）が突出しており、「相談支援専門員」（23.7％）、「村役場」（13.2％）は限られています。相談支援に期待することは「わかりやすい情報提供」（36.8％）、「サービス利用の相談」（34.2％）が上位です。</w:t>
      </w:r>
    </w:p>
    <w:p>
      <w:pPr>
        <w:spacing w:before="0" w:after="40" w:line="270" w:lineRule="exact"/>
      </w:pPr>
      <w:r>
        <w:rPr>
          <w:rFonts w:ascii="UD デジタル 教科書体 NK-B" w:hAnsi="UD デジタル 教科書体 NK-B" w:eastAsia="UD デジタル 教科書体 NK-B"/>
          <w:b/>
          <w:color w:val="275317"/>
          <w:sz w:val="19"/>
        </w:rPr>
        <w:t xml:space="preserve">■　福祉サービスの利用　</w:t>
      </w:r>
      <w:r>
        <w:rPr>
          <w:rFonts w:ascii="UD デジタル 教科書体 NK-R" w:hAnsi="UD デジタル 教科書体 NK-R" w:eastAsia="UD デジタル 教科書体 NK-R"/>
          <w:b w:val="0"/>
          <w:sz w:val="19"/>
        </w:rPr>
        <w:t>今後３年間で利用したいサービスは「施設入所支援」（23.7％）、「グループホーム」（13.2％）、「短期入所」（10.5％）が上位です。一方、「重度訪問介護」「同行援護・行動援護」「就労選択支援」「移動支援」は、内容をよく知らないとの回答がそれぞれ23.7％あり、サービスの周知が課題です。地域生活支援拠点等に期待する機能は「緊急時の受入れ」（34.2％）が上位となっています。</w:t>
      </w:r>
    </w:p>
    <w:p>
      <w:pPr>
        <w:spacing w:before="0" w:after="40" w:line="270" w:lineRule="exact"/>
      </w:pPr>
      <w:r>
        <w:rPr>
          <w:rFonts w:ascii="UD デジタル 教科書体 NK-B" w:hAnsi="UD デジタル 教科書体 NK-B" w:eastAsia="UD デジタル 教科書体 NK-B"/>
          <w:b/>
          <w:color w:val="275317"/>
          <w:sz w:val="19"/>
        </w:rPr>
        <w:t xml:space="preserve">■　就労・日中活動　</w:t>
      </w:r>
      <w:r>
        <w:rPr>
          <w:rFonts w:ascii="UD デジタル 教科書体 NK-R" w:hAnsi="UD デジタル 教科書体 NK-R" w:eastAsia="UD デジタル 教科書体 NK-R"/>
          <w:b w:val="0"/>
          <w:sz w:val="19"/>
        </w:rPr>
        <w:t>日中は「自宅で過ごすことが多い」（36.8％）が最も高く、働くために必要な支援として「職場の障がい理解」（18.4％）、「体調に合わせた勤務」（15.8％）が挙げられています。</w:t>
      </w:r>
    </w:p>
    <w:p>
      <w:pPr>
        <w:spacing w:before="0" w:after="40" w:line="270" w:lineRule="exact"/>
      </w:pPr>
      <w:r>
        <w:rPr>
          <w:rFonts w:ascii="UD デジタル 教科書体 NK-B" w:hAnsi="UD デジタル 教科書体 NK-B" w:eastAsia="UD デジタル 教科書体 NK-B"/>
          <w:b/>
          <w:color w:val="275317"/>
          <w:sz w:val="19"/>
        </w:rPr>
        <w:t xml:space="preserve">■　権利擁護・差別解消　</w:t>
      </w:r>
      <w:r>
        <w:rPr>
          <w:rFonts w:ascii="UD デジタル 教科書体 NK-R" w:hAnsi="UD デジタル 教科書体 NK-R" w:eastAsia="UD デジタル 教科書体 NK-R"/>
          <w:b w:val="0"/>
          <w:sz w:val="19"/>
        </w:rPr>
        <w:t>差別や偏見、不利益を感じたことがある方は23.7％で、必要な合理的配慮として「わかりやすい説明」（42.1％）、「手続きの支援」（39.5％）が上位です。成年後見制度や権利擁護支援については「知らない」が36.8％となっています。</w:t>
      </w:r>
    </w:p>
    <w:p>
      <w:pPr>
        <w:spacing w:after="0" w:line="20" w:lineRule="exact"/>
      </w:pPr>
      <w:r>
        <w:rPr>
          <w:rFonts w:ascii="UD デジタル 教科書体 NK-R" w:hAnsi="UD デジタル 教科書体 NK-R" w:eastAsia="UD デジタル 教科書体 NK-R"/>
          <w:b w:val="0"/>
          <w:sz w:val="2"/>
        </w:rPr>
        <w:br w:type="page"/>
      </w:r>
    </w:p>
    <w:p>
      <w:pPr>
        <w:spacing w:before="0" w:after="40" w:line="270" w:lineRule="exact"/>
      </w:pPr>
      <w:r>
        <w:rPr>
          <w:rFonts w:ascii="UD デジタル 教科書体 NK-B" w:hAnsi="UD デジタル 教科書体 NK-B" w:eastAsia="UD デジタル 教科書体 NK-B"/>
          <w:b/>
          <w:color w:val="275317"/>
          <w:sz w:val="19"/>
        </w:rPr>
        <w:t xml:space="preserve">■　災害時の対応　</w:t>
      </w:r>
      <w:r>
        <w:rPr>
          <w:rFonts w:ascii="UD デジタル 教科書体 NK-R" w:hAnsi="UD デジタル 教科書体 NK-R" w:eastAsia="UD デジタル 教科書体 NK-R"/>
          <w:b w:val="0"/>
          <w:sz w:val="19"/>
        </w:rPr>
        <w:t>避難行動要支援者名簿・個別避難計画を「知らない」が68.4％に上ります。災害時の不安は「避難先での生活」（63.2％）、「薬・医療機器」（44.7％）、「冬季・積雪時の避難」（42.1％）が上位です。</w:t>
      </w:r>
    </w:p>
    <w:p>
      <w:pPr>
        <w:spacing w:before="0" w:after="40" w:line="270" w:lineRule="exact"/>
      </w:pPr>
      <w:r>
        <w:rPr>
          <w:rFonts w:ascii="UD デジタル 教科書体 NK-B" w:hAnsi="UD デジタル 教科書体 NK-B" w:eastAsia="UD デジタル 教科書体 NK-B"/>
          <w:b/>
          <w:color w:val="275317"/>
          <w:sz w:val="19"/>
        </w:rPr>
        <w:t xml:space="preserve">■　村が特に力を入れるべきこと　</w:t>
      </w:r>
      <w:r>
        <w:rPr>
          <w:rFonts w:ascii="UD デジタル 教科書体 NK-R" w:hAnsi="UD デジタル 教科書体 NK-R" w:eastAsia="UD デジタル 教科書体 NK-R"/>
          <w:b w:val="0"/>
          <w:sz w:val="19"/>
        </w:rPr>
        <w:t>「相談支援体制」「災害時支援」（各34.2％）が最も高く、「在宅生活支援」「移動支援」「サービス事業所の確保」（各26.3％）が続いています。</w:t>
      </w:r>
    </w:p>
    <w:p>
      <w:pPr>
        <w:spacing w:before="0" w:after="40" w:line="270" w:lineRule="exact"/>
      </w:pPr>
      <w:r>
        <w:rPr>
          <w:rFonts w:ascii="UD デジタル 教科書体 NK-B" w:hAnsi="UD デジタル 教科書体 NK-B" w:eastAsia="UD デジタル 教科書体 NK-B"/>
          <w:b/>
          <w:color w:val="275317"/>
          <w:sz w:val="19"/>
        </w:rPr>
        <w:t xml:space="preserve">■　障がい児調査（回答３人）　</w:t>
      </w:r>
      <w:r>
        <w:rPr>
          <w:rFonts w:ascii="UD デジタル 教科書体 NK-R" w:hAnsi="UD デジタル 教科書体 NK-R" w:eastAsia="UD デジタル 教科書体 NK-R"/>
          <w:b w:val="0"/>
          <w:sz w:val="19"/>
        </w:rPr>
        <w:t>回答者全員が家族の負担が大きいと感じています。通園・通学等では「送迎・移動手段の確保が難しい」「付き添いなど家族の負担が大きい」と回答しています。今後利用したいサービスでは全員が「移動支援」を挙げ、18歳以降の生活については「進学先・就労先」「親など家族が高齢になった後の生活」など８項目で全員が不安を感じてい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３　障がい別にみた特徴</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19"/>
        </w:rPr>
        <w:t>所持している手帳により、身体障がい（29人）、知的障がい（２人）、精神障がい（６人）に区分して集計しました（複数の手帳を所持している方は各区分に計上）。知的障がい及び精神障がいは回答者数が少ないため参考値です。</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906"/>
        <w:gridCol w:w="1600"/>
        <w:gridCol w:w="1600"/>
        <w:gridCol w:w="1550"/>
        <w:gridCol w:w="1550"/>
      </w:tblGrid>
      <w:tr>
        <w:tc>
          <w:tcPr>
            <w:tcW w:type="dxa" w:w="3906"/>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項目</w:t>
            </w:r>
          </w:p>
        </w:tc>
        <w:tc>
          <w:tcPr>
            <w:tcW w:type="dxa" w:w="16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全体</w:t>
              <w:br/>
              <w:t>（n=38）</w:t>
            </w:r>
          </w:p>
        </w:tc>
        <w:tc>
          <w:tcPr>
            <w:tcW w:type="dxa" w:w="160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身体</w:t>
              <w:br/>
              <w:t>（n=29）</w:t>
            </w:r>
          </w:p>
        </w:tc>
        <w:tc>
          <w:tcPr>
            <w:tcW w:type="dxa" w:w="155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知的</w:t>
              <w:br/>
              <w:t>（n=2）</w:t>
            </w:r>
          </w:p>
        </w:tc>
        <w:tc>
          <w:tcPr>
            <w:tcW w:type="dxa" w:w="1550"/>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6"/>
              </w:rPr>
              <w:t>精神</w:t>
              <w:br/>
              <w:t>（n=6）</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65歳以上の割合</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65.8％</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72.4％</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16.7％</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将来も在宅での生活を希望</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55.3％</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58.6％</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50.0％</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冬季・積雪時に外出しにくい</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34.2％</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27.6％</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83.3％</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相談相手は「家族・親族」</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76.3％</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75.9％</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66.7％</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差別や偏見を感じたことがある</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23.7％</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17.2％</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50.0％</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災害時の不安「避難先での生活」</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63.2％</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55.2％</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100.0％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100.0％</w:t>
            </w:r>
          </w:p>
        </w:tc>
      </w:tr>
      <w:tr>
        <w:tc>
          <w:tcPr>
            <w:tcW w:type="dxa" w:w="3906"/>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6"/>
              </w:rPr>
              <w:t>名簿・個別避難計画を「知らない」</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68.4％</w:t>
            </w:r>
          </w:p>
        </w:tc>
        <w:tc>
          <w:tcPr>
            <w:tcW w:type="dxa" w:w="160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62.1％</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100.0％</w:t>
            </w:r>
          </w:p>
        </w:tc>
        <w:tc>
          <w:tcPr>
            <w:tcW w:type="dxa" w:w="1550"/>
            <w:tcMar>
              <w:top w:w="30" w:type="dxa"/>
              <w:left w:w="80" w:type="dxa"/>
              <w:bottom w:w="30" w:type="dxa"/>
              <w:right w:w="80" w:type="dxa"/>
            </w:tcMar>
          </w:tcPr>
          <w:p>
            <w:pPr>
              <w:spacing w:after="0" w:line="229" w:lineRule="exact"/>
              <w:jc w:val="center"/>
            </w:pPr>
            <w:r>
              <w:rPr>
                <w:rFonts w:ascii="UD デジタル 教科書体 NK-R" w:hAnsi="UD デジタル 教科書体 NK-R" w:eastAsia="UD デジタル 教科書体 NK-R"/>
                <w:b w:val="0"/>
                <w:sz w:val="16"/>
              </w:rPr>
              <w:t>100.0％</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19"/>
        </w:rPr>
        <w:t>精神障がいの方では、外出時に「冬季・積雪時に外出しにくい」が83.3％、災害時の不安として「避難先での生活」が100.0％と、身体障がいの方（それぞれ27.6％、55.2％）を大きく上回っています。全体の割合だけを見ていると、この違いが見えなくなります。</w:t>
      </w: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４　調査結果からみた課題と本計画での対応</w:t>
            </w:r>
          </w:p>
        </w:tc>
      </w:tr>
    </w:tbl>
    <w:p>
      <w:pPr>
        <w:spacing w:before="0" w:after="0" w:line="100" w:lineRule="exact"/>
      </w:pPr>
    </w:p>
    <w:p>
      <w:pPr>
        <w:spacing w:before="0" w:after="40" w:line="270" w:lineRule="exact"/>
      </w:pPr>
      <w:r>
        <w:rPr>
          <w:rFonts w:ascii="UD デジタル 教科書体 NK-R" w:hAnsi="UD デジタル 教科書体 NK-R" w:eastAsia="UD デジタル 教科書体 NK-R"/>
          <w:b w:val="0"/>
          <w:sz w:val="19"/>
        </w:rPr>
        <w:t>調査の結果から、本計画で対応すべき主な課題を8つに整理し、成果目標、サービス見込量及びその確保のための方策に反映しました。</w:t>
      </w:r>
    </w:p>
    <w:tbl>
      <w:tblPr>
        <w:tblW w:type="auto" w:w="0"/>
        <w:tblLayout w:type="fixed"/>
        <w:tblLook w:firstColumn="1" w:firstRow="1" w:lastColumn="0" w:lastRow="0" w:noHBand="0" w:noVBand="1" w:val="04A0"/>
        <w:tblW w:w="10206" w:type="dxa"/>
        <w:tblLayout w:type="fixed"/>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400"/>
        <w:gridCol w:w="5806"/>
      </w:tblGrid>
      <w:tr>
        <w:tc>
          <w:tcPr>
            <w:tcW w:type="dxa" w:w="4399"/>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9"/>
              </w:rPr>
              <w:t>主な課題</w:t>
            </w:r>
          </w:p>
        </w:tc>
        <w:tc>
          <w:tcPr>
            <w:tcW w:type="dxa" w:w="5805"/>
            <w:tcMar>
              <w:top w:w="30" w:type="dxa"/>
              <w:left w:w="80" w:type="dxa"/>
              <w:bottom w:w="30" w:type="dxa"/>
              <w:right w:w="80" w:type="dxa"/>
            </w:tcMar>
            <w:shd w:val="clear" w:color="auto" w:fill="275317"/>
          </w:tcPr>
          <w:p>
            <w:pPr>
              <w:spacing w:after="0" w:line="229" w:lineRule="exact"/>
              <w:jc w:val="center"/>
            </w:pPr>
            <w:r>
              <w:rPr>
                <w:rFonts w:ascii="UD デジタル 教科書体 NK-B" w:hAnsi="UD デジタル 教科書体 NK-B" w:eastAsia="UD デジタル 教科書体 NK-B"/>
                <w:b/>
                <w:color w:val="FFFFFF"/>
                <w:sz w:val="19"/>
              </w:rPr>
              <w:t>本計画での主な対応</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相談支援体制の充実とわかりやすい情報提供</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相談支援体制の充実・強化、サービス内容の周知</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移動・外出支援（冬季への対応を含む）</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移動支援事業の利用促進、近隣市町村との連携</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地域生活の継続と緊急時の備え</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地域生活支援拠点等の機能の充実、短期入所の確保</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災害時の支援体制</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個別避難計画の作成推進、避難行動要支援者への支援の周知</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権利擁護・差別解消</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理解促進研修・啓発事業、成年後見制度の周知と利用支援</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就労・日中活動</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就労選択支援の周知・利用促進、一般就労への移行支援</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障がい児と家族への支援</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障がい児支援の提供体制の整備、医療的ケア児等への支援</w:t>
            </w:r>
          </w:p>
        </w:tc>
      </w:tr>
      <w:tr>
        <w:tc>
          <w:tcPr>
            <w:tcW w:type="dxa" w:w="4399"/>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専門的な支援を要する方への対応</w:t>
            </w:r>
          </w:p>
        </w:tc>
        <w:tc>
          <w:tcPr>
            <w:tcW w:type="dxa" w:w="5805"/>
            <w:tcMar>
              <w:top w:w="30" w:type="dxa"/>
              <w:left w:w="80" w:type="dxa"/>
              <w:bottom w:w="30" w:type="dxa"/>
              <w:right w:w="80" w:type="dxa"/>
            </w:tcMar>
          </w:tcPr>
          <w:p>
            <w:pPr>
              <w:spacing w:after="0" w:line="229" w:lineRule="exact"/>
            </w:pPr>
            <w:r>
              <w:rPr>
                <w:rFonts w:ascii="UD デジタル 教科書体 NK-R" w:hAnsi="UD デジタル 教科書体 NK-R" w:eastAsia="UD デジタル 教科書体 NK-R"/>
                <w:b w:val="0"/>
                <w:sz w:val="19"/>
              </w:rPr>
              <w:t>精神障がいにも対応した地域包括ケアシステムの構築、強度行動障がい・医療的ケアへの対応</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５　この調査の用い方</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E97132"/>
          <w:left w:val="single" w:sz="4" w:space="0" w:color="E97132"/>
          <w:bottom w:val="single" w:sz="4" w:space="0" w:color="E97132"/>
          <w:right w:val="single" w:sz="4" w:space="0" w:color="E97132"/>
          <w:insideH w:val="single" w:sz="4" w:space="0" w:color="E97132"/>
          <w:insideV w:val="single" w:sz="4" w:space="0" w:color="E97132"/>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B" w:hAnsi="UD デジタル 教科書体 NK-B" w:eastAsia="UD デジタル 教科書体 NK-B"/>
                <w:b/>
                <w:sz w:val="19"/>
              </w:rPr>
              <w:t>実績の数字では見えないニーズを拾うために用います</w:t>
            </w:r>
          </w:p>
          <w:p>
            <w:pPr>
              <w:spacing w:after="0" w:line="270" w:lineRule="exact"/>
            </w:pPr>
            <w:r>
              <w:rPr>
                <w:rFonts w:ascii="UD デジタル 教科書体 NK-R" w:hAnsi="UD デジタル 教科書体 NK-R" w:eastAsia="UD デジタル 教科書体 NK-R"/>
                <w:b w:val="0"/>
                <w:sz w:val="19"/>
              </w:rPr>
              <w:t>・移動支援の実績は０ですが、外出に困っている方が34.2％います。訪問系サービスの実績も０ですが、制度をよく知らないという回答が23.7％あります。実績が０であることを、必要がないことと読みません。</w:t>
            </w:r>
          </w:p>
          <w:p>
            <w:pPr>
              <w:spacing w:after="0" w:line="270" w:lineRule="exact"/>
            </w:pPr>
            <w:r>
              <w:rPr>
                <w:rFonts w:ascii="UD デジタル 教科書体 NK-R" w:hAnsi="UD デジタル 教科書体 NK-R" w:eastAsia="UD デジタル 教科書体 NK-R"/>
                <w:b w:val="0"/>
                <w:sz w:val="19"/>
              </w:rPr>
              <w:t>・施策の優先順位を決めるために用います。村が特に力を入れるべきこととして、相談支援体制と災害時支援が各34.2％で最も高くなっています。</w:t>
            </w:r>
          </w:p>
          <w:p>
            <w:pPr>
              <w:spacing w:after="0" w:line="270" w:lineRule="exact"/>
            </w:pPr>
            <w:r>
              <w:rPr>
                <w:rFonts w:ascii="UD デジタル 教科書体 NK-R" w:hAnsi="UD デジタル 教科書体 NK-R" w:eastAsia="UD デジタル 教科書体 NK-R"/>
                <w:b w:val="0"/>
                <w:sz w:val="19"/>
              </w:rPr>
              <w:t>・確かめる対象の層を絞るために用います。この調査は無記名で回答された方を特定できないため、どの層を村の記録で確かめるかの手がかりとして使います。</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nil"/>
          <w:left w:val="nil"/>
          <w:bottom w:val="nil"/>
          <w:right w:val="nil"/>
          <w:insideH w:val="nil"/>
          <w:insideV w:val="nil"/>
        </w:tblBorders>
      </w:tblPr>
      <w:tblGrid>
        <w:gridCol w:w="10206"/>
      </w:tblGrid>
      <w:tr>
        <w:tc>
          <w:tcPr>
            <w:tcW w:type="dxa" w:w="10205"/>
            <w:shd w:val="clear" w:color="auto" w:fill="275317"/>
            <w:tcMar>
              <w:top w:w="50" w:type="dxa"/>
              <w:left w:w="110" w:type="dxa"/>
              <w:bottom w:w="50" w:type="dxa"/>
              <w:right w:w="80" w:type="dxa"/>
            </w:tcMar>
          </w:tcPr>
          <w:p>
            <w:pPr>
              <w:spacing w:after="0" w:line="280" w:lineRule="exact"/>
            </w:pPr>
            <w:r>
              <w:rPr>
                <w:rFonts w:ascii="UD デジタル 教科書体 NK-B" w:hAnsi="UD デジタル 教科書体 NK-B" w:eastAsia="UD デジタル 教科書体 NK-B"/>
                <w:b/>
                <w:color w:val="FFFFFF"/>
                <w:sz w:val="23"/>
              </w:rPr>
              <w:t>ご意見をお寄せください</w:t>
            </w:r>
          </w:p>
        </w:tc>
      </w:tr>
    </w:tbl>
    <w:p>
      <w:pPr>
        <w:spacing w:before="0" w:after="0" w:line="100" w:lineRule="exact"/>
      </w:pPr>
    </w:p>
    <w:tbl>
      <w:tblPr>
        <w:tblW w:type="auto" w:w="0"/>
        <w:tblLayout w:type="fixed"/>
        <w:tblLook w:firstColumn="1" w:firstRow="1" w:lastColumn="0" w:lastRow="0" w:noHBand="0" w:noVBand="1" w:val="04A0"/>
        <w:tblW w:w="10206" w:type="dxa"/>
        <w:tblLayout w:type="fixed"/>
        <w:tblBorders>
          <w:top w:val="single" w:sz="4" w:space="0" w:color="E97132"/>
          <w:left w:val="single" w:sz="4" w:space="0" w:color="E97132"/>
          <w:bottom w:val="single" w:sz="4" w:space="0" w:color="E97132"/>
          <w:right w:val="single" w:sz="4" w:space="0" w:color="E97132"/>
          <w:insideH w:val="single" w:sz="4" w:space="0" w:color="E97132"/>
          <w:insideV w:val="single" w:sz="4" w:space="0" w:color="E97132"/>
        </w:tblBorders>
      </w:tblPr>
      <w:tblGrid>
        <w:gridCol w:w="10206"/>
      </w:tblGrid>
      <w:tr>
        <w:tc>
          <w:tcPr>
            <w:tcW w:type="dxa" w:w="10205"/>
            <w:shd w:val="clear" w:color="auto" w:fill="FFFF99"/>
            <w:tcMar>
              <w:top w:w="60" w:type="dxa"/>
              <w:left w:w="140" w:type="dxa"/>
              <w:bottom w:w="60" w:type="dxa"/>
              <w:right w:w="140" w:type="dxa"/>
            </w:tcMar>
          </w:tcPr>
          <w:p>
            <w:pPr>
              <w:spacing w:after="0" w:line="270" w:lineRule="exact"/>
            </w:pPr>
            <w:r>
              <w:rPr>
                <w:rFonts w:ascii="UD デジタル 教科書体 NK-B" w:hAnsi="UD デジタル 教科書体 NK-B" w:eastAsia="UD デジタル 教科書体 NK-B"/>
                <w:b/>
                <w:sz w:val="19"/>
              </w:rPr>
              <w:t>パブリックコメント（村民意見公募）を実施します</w:t>
            </w:r>
          </w:p>
          <w:p>
            <w:pPr>
              <w:spacing w:after="0" w:line="270" w:lineRule="exact"/>
            </w:pPr>
            <w:r>
              <w:rPr>
                <w:rFonts w:ascii="UD デジタル 教科書体 NK-R" w:hAnsi="UD デジタル 教科書体 NK-R" w:eastAsia="UD デジタル 教科書体 NK-R"/>
                <w:b w:val="0"/>
                <w:sz w:val="19"/>
              </w:rPr>
              <w:t>令和９年１月26日から令和９年２月９日まで（15日間）、計画の素案を村ホームページ及び村役場窓口で公開し、ご意見を募ります。この調査の結果の詳細は、別冊「北塩原村 障がい福祉に関するアンケート調査 分析報告書」に掲載しています。</w:t>
            </w:r>
          </w:p>
          <w:p>
            <w:pPr>
              <w:spacing w:after="0" w:line="270" w:lineRule="exact"/>
            </w:pPr>
            <w:r>
              <w:rPr>
                <w:rFonts w:ascii="UD デジタル 教科書体 NK-R" w:hAnsi="UD デジタル 教科書体 NK-R" w:eastAsia="UD デジタル 教科書体 NK-R"/>
                <w:b w:val="0"/>
                <w:sz w:val="19"/>
              </w:rPr>
              <w:t>【お問合せ・ご意見の提出先】北塩原村役場　保健福祉課　福祉係（TEL）0241-23-3113</w:t>
            </w:r>
          </w:p>
        </w:tc>
      </w:tr>
    </w:tbl>
    <w:p>
      <w:pPr>
        <w:spacing w:before="0" w:after="0" w:line="100" w:lineRule="exact"/>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UD デジタル 教科書体 NK-R" w:hAnsi="UD デジタル 教科書体 NK-R" w:eastAsia="UD デジタル 教科書体 N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