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2201" w14:textId="36B8391D" w:rsidR="00C311F8" w:rsidRPr="001026E7" w:rsidRDefault="001026E7">
      <w:pPr>
        <w:spacing w:after="1400"/>
        <w:rPr>
          <w:rFonts w:ascii="BIZ UDPゴシック" w:eastAsia="BIZ UDPゴシック" w:hAnsi="BIZ UDPゴシック"/>
        </w:rPr>
      </w:pPr>
      <w:r>
        <w:rPr>
          <w:rFonts w:ascii="BIZ UDPゴシック" w:eastAsia="BIZ UDPゴシック" w:hAnsi="BIZ UDPゴシック"/>
          <w:noProof/>
        </w:rPr>
        <w:drawing>
          <wp:anchor distT="0" distB="0" distL="114300" distR="114300" simplePos="0" relativeHeight="251658240" behindDoc="1" locked="0" layoutInCell="1" allowOverlap="1" wp14:anchorId="01611C30" wp14:editId="15A722FE">
            <wp:simplePos x="0" y="0"/>
            <wp:positionH relativeFrom="column">
              <wp:posOffset>-1167765</wp:posOffset>
            </wp:positionH>
            <wp:positionV relativeFrom="paragraph">
              <wp:posOffset>-1005840</wp:posOffset>
            </wp:positionV>
            <wp:extent cx="8885555" cy="10877550"/>
            <wp:effectExtent l="0" t="0" r="0" b="0"/>
            <wp:wrapNone/>
            <wp:docPr id="15224027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85902" cy="10877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BAA4F" w14:textId="77777777" w:rsidR="001026E7" w:rsidRDefault="001026E7">
      <w:pPr>
        <w:spacing w:after="300"/>
        <w:jc w:val="center"/>
        <w:rPr>
          <w:rFonts w:ascii="BIZ UDPゴシック" w:eastAsia="BIZ UDPゴシック" w:hAnsi="BIZ UDPゴシック" w:cs="IPAexGothic, MS Gothic, Noto Sa"/>
          <w:b/>
          <w:bCs/>
          <w:color w:val="1F3864"/>
          <w:sz w:val="44"/>
          <w:szCs w:val="44"/>
        </w:rPr>
      </w:pPr>
    </w:p>
    <w:p w14:paraId="23D43890" w14:textId="47F62A90" w:rsidR="00C311F8" w:rsidRPr="001026E7" w:rsidRDefault="00000000">
      <w:pPr>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第８期北塩原村障がい福祉計画</w:t>
      </w:r>
    </w:p>
    <w:p w14:paraId="1F8AA8A2" w14:textId="5CC8939B" w:rsidR="00C311F8" w:rsidRPr="001026E7" w:rsidRDefault="00000000">
      <w:pPr>
        <w:spacing w:after="5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第４期北塩原村障がい児福祉計画</w:t>
      </w:r>
    </w:p>
    <w:p w14:paraId="25740ACC" w14:textId="77777777" w:rsidR="00C311F8" w:rsidRPr="001026E7" w:rsidRDefault="00000000">
      <w:pPr>
        <w:spacing w:after="7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333333"/>
          <w:sz w:val="30"/>
          <w:szCs w:val="30"/>
        </w:rPr>
        <w:t>（令和９年度～令和11年度）</w:t>
      </w:r>
    </w:p>
    <w:p w14:paraId="6FCEF392" w14:textId="6C350C73" w:rsidR="00C311F8" w:rsidRPr="001026E7" w:rsidRDefault="00000000">
      <w:pPr>
        <w:pBdr>
          <w:top w:val="single" w:sz="8" w:space="0" w:color="C9A03B"/>
          <w:bottom w:val="single" w:sz="8" w:space="0" w:color="C9A03B"/>
        </w:pBdr>
        <w:spacing w:after="2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7F6000"/>
          <w:sz w:val="24"/>
          <w:szCs w:val="24"/>
        </w:rPr>
        <w:t xml:space="preserve">　</w:t>
      </w:r>
      <w:r w:rsidR="001026E7">
        <w:rPr>
          <w:rFonts w:ascii="BIZ UDPゴシック" w:eastAsia="BIZ UDPゴシック" w:hAnsi="BIZ UDPゴシック" w:cs="IPAexGothic, MS Gothic, Noto Sa" w:hint="eastAsia"/>
          <w:b/>
          <w:bCs/>
          <w:color w:val="7F6000"/>
          <w:sz w:val="24"/>
          <w:szCs w:val="24"/>
        </w:rPr>
        <w:t>素案</w:t>
      </w:r>
      <w:r w:rsidRPr="001026E7">
        <w:rPr>
          <w:rFonts w:ascii="BIZ UDPゴシック" w:eastAsia="BIZ UDPゴシック" w:hAnsi="BIZ UDPゴシック" w:cs="IPAexGothic, MS Gothic, Noto Sa"/>
          <w:b/>
          <w:bCs/>
          <w:color w:val="7F6000"/>
          <w:sz w:val="24"/>
          <w:szCs w:val="24"/>
        </w:rPr>
        <w:t xml:space="preserve">　</w:t>
      </w:r>
    </w:p>
    <w:p w14:paraId="0046ED08" w14:textId="54FE315A" w:rsidR="001026E7" w:rsidRDefault="001026E7">
      <w:pPr>
        <w:spacing w:after="1600"/>
        <w:rPr>
          <w:rFonts w:ascii="BIZ UDPゴシック" w:eastAsia="BIZ UDPゴシック" w:hAnsi="BIZ UDPゴシック"/>
        </w:rPr>
      </w:pPr>
    </w:p>
    <w:p w14:paraId="63FB7D8A" w14:textId="77777777" w:rsidR="001026E7" w:rsidRDefault="001026E7">
      <w:pPr>
        <w:spacing w:after="1600"/>
        <w:rPr>
          <w:rFonts w:ascii="BIZ UDPゴシック" w:eastAsia="BIZ UDPゴシック" w:hAnsi="BIZ UDPゴシック"/>
        </w:rPr>
      </w:pPr>
    </w:p>
    <w:p w14:paraId="63BA3D7E" w14:textId="556225C9" w:rsidR="001026E7" w:rsidRDefault="001026E7">
      <w:pPr>
        <w:spacing w:after="1600"/>
        <w:rPr>
          <w:rFonts w:ascii="BIZ UDPゴシック" w:eastAsia="BIZ UDPゴシック" w:hAnsi="BIZ UDPゴシック"/>
        </w:rPr>
      </w:pPr>
    </w:p>
    <w:p w14:paraId="032E4E4F" w14:textId="77777777" w:rsidR="00C311F8" w:rsidRPr="001026E7" w:rsidRDefault="00000000">
      <w:pPr>
        <w:spacing w:after="80"/>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令和８年９月</w:t>
      </w:r>
    </w:p>
    <w:p w14:paraId="227ED1C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北　塩　原　村</w:t>
      </w:r>
    </w:p>
    <w:p w14:paraId="764308D9" w14:textId="77777777" w:rsidR="00C311F8" w:rsidRPr="001026E7" w:rsidRDefault="00000000">
      <w:pPr>
        <w:pageBreakBefore/>
        <w:spacing w:after="2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8"/>
          <w:szCs w:val="28"/>
        </w:rPr>
        <w:t>本素案の取り扱いについて</w:t>
      </w:r>
    </w:p>
    <w:p w14:paraId="04B7753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本書は、北塩原村における「第８期北塩原村障がい福祉計画」及び「第４期北塩原村障がい児福祉計画」の策定に向けた素案です。次の資料を踏まえて作成しています。</w:t>
      </w:r>
    </w:p>
    <w:p w14:paraId="0D1815D9"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・現行「第４次北塩原村障がい者計画・第７期北塩原村障がい福祉計画・第３期北塩原村障がい児福祉計画」（令和６年３月策定）</w:t>
      </w:r>
    </w:p>
    <w:p w14:paraId="700AE40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・「障害福祉サービス等及び障害児通所支援等の円滑な実施を確保するための基本的な指針」（令和８年３月31日、こども家庭庁・厚生労働省告示第４号による改正後のもの）</w:t>
      </w:r>
    </w:p>
    <w:p w14:paraId="6CDA8AE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・「第３次健康21・北塩原村グッドヘルスプラン（第２次北塩原村食育推進計画／第２次北塩原村いのちを守る対策計画）」（令和６年３月策定）</w:t>
      </w:r>
    </w:p>
    <w:p w14:paraId="170EA55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w:t>
      </w:r>
    </w:p>
    <w:p w14:paraId="27E9DF16" w14:textId="77777777" w:rsidR="00C311F8" w:rsidRPr="001026E7" w:rsidRDefault="00C311F8">
      <w:pPr>
        <w:spacing w:after="80"/>
        <w:rPr>
          <w:rFonts w:ascii="BIZ UDPゴシック" w:eastAsia="BIZ UDPゴシック" w:hAnsi="BIZ UDPゴシック"/>
        </w:rPr>
      </w:pPr>
    </w:p>
    <w:p w14:paraId="522018B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なお、本素案のうち、令和７・８年度の実績値、最新のアンケート調査結果、人口・障がい者手帳所持者数等、村で把握している最新のデータに置き換えるべき箇所には、下記のような色付きの注記を付し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201EE9F"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46140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【要更新・要確認】この様式の注記が付された箇所は、村の最新データや自立支援協議会での審議結果に基づき、数値・内容を確定してください。</w:t>
            </w:r>
          </w:p>
        </w:tc>
      </w:tr>
    </w:tbl>
    <w:p w14:paraId="6F2C142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最終的な計画の確定にあたっては、①最新データへの更新、②村民アンケート調査の実施・集計、③北塩原村障がい者自立支援協議会での審議、④庁議、⑤パブリックコメントの実施、という手順を経ることを想定しています。</w:t>
      </w:r>
    </w:p>
    <w:p/>
    <w:p>
      <w:pPr>
        <w:pStyle w:val="3"/>
      </w:pPr>
      <w:r>
        <w:rPr>
          <w:rFonts w:ascii="BIZ UDPゴシック" w:hAnsi="BIZ UDPゴシック" w:eastAsia="BIZ UDPゴシック"/>
          <w:b w:val="0"/>
          <w:sz w:val="21"/>
        </w:rPr>
        <w:t>本版での主な追加・修正</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6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追加・修正内容</w:t>
            </w:r>
          </w:p>
        </w:tc>
        <w:tc>
          <w:tcPr>
            <w:tcW w:w="31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反映箇所</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障がい者手帳所持者数の将来推計を新設（業務委託仕様書の記載事項）</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第２章６</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人口データを令和６年実績に更新し、令和11年の村公式推計を追加</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第２章１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障がい福祉サービス等に係る費用の推移と財源構成を新設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第５章12</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こども・子育て計画及びこども家庭センターとの接続を追加</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第１章２、第４章（４）、第７章３</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長期入院患者の地域移行に伴う基盤整備量を追加（基本指針 別表第二 三㈠⑤。県の算定値待ち）</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第４章（２）</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医療的ケア児等（医療的ケア者を含む）への対応を追加（令和８年８月19日の基本指針改正）</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第４章（４）、第５章２</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障がい福祉人材の確保・定着、生産性向上及び経営基盤の確立を新設（基本指針 別表第二 六の項。令和８年７月10日の改正で新設された記載事項）</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第５章13</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関係機関との連携を新設（基本指針 別表第二 五）</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第５章14</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見込量の推計方法（個別積上げ方式・推計対象の３層）を新設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年齢到達に伴うサービスの移行（６歳・18歳・40歳・65歳）を新設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第５章２</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現行計画本編に基づき、人口の推移を平成31年から令和６年までの実績に拡張</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第２章１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前回アンケート調査の対象・回収数・回収率を訂正</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第１章５(1)</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施設入所者数の基準時点を令和４年度末へ訂正</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第４章（１）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基本理念・基本目標・施策体系を「参考」から本計画の内容へ位置づけ直し、第８期で加わる視点との対応表を新設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第３章</w:t>
            </w:r>
          </w:p>
        </w:tc>
      </w:tr>
    </w:tbl>
    <w:p/>
    <w:p w14:paraId="090E7743" w14:textId="77777777" w:rsidR="00C311F8" w:rsidRPr="001026E7" w:rsidRDefault="00000000">
      <w:pPr>
        <w:pageBreakBefore/>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32"/>
          <w:szCs w:val="32"/>
        </w:rPr>
        <w:lastRenderedPageBreak/>
        <w:t>目　次</w:t>
      </w:r>
    </w:p>
    <w:sdt>
      <w:sdtPr>
        <w:rPr>
          <w:rFonts w:ascii="BIZ UDPゴシック" w:eastAsia="BIZ UDPゴシック" w:hAnsi="BIZ UDPゴシック"/>
        </w:rPr>
        <w:alias w:val="目次"/>
        <w:id w:val="-618688564"/>
      </w:sdtPr>
      <w:sdtContent>
        <w:p>
          <w:pPr>
            <w:pStyle w:val="11"/>
            <w:tabs>
              <w:tab w:val="right" w:leader="dot" w:pos="9628"/>
            </w:tabs>
            <w:rPr>
              <w:rFonts w:ascii="BIZ UDPゴシック" w:eastAsia="BIZ UDPゴシック" w:hAnsi="BIZ UDPゴシック"/>
              <w:noProof/>
            </w:rPr>
          </w:pP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TOC \h \z \u \o "1-2"</w:instrText>
          </w:r>
          <w:r>
            <w:rPr>
              <w:rFonts w:ascii="BIZ UDPゴシック" w:eastAsia="BIZ UDPゴシック" w:hAnsi="BIZ UDPゴシック"/>
              <w:noProof/>
            </w:rPr>
            <w:fldChar w:fldCharType="separate"/>
          </w:r>
          <w:hyperlink w:anchor="_Toc8100001" w:history="1">
            <w:r>
              <w:rPr>
                <w:rStyle w:val="a5"/>
                <w:rFonts w:ascii="BIZ UDPゴシック" w:eastAsia="BIZ UDPゴシック" w:hAnsi="BIZ UDPゴシック"/>
                <w:b/>
                <w:bCs/>
                <w:noProof/>
              </w:rPr>
              <w:t xml:space="preserve">第1章　計画の策定にあたって</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_Toc8100001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1</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02" w:history="1">
            <w:r>
              <w:rPr>
                <w:rStyle w:val="a5"/>
                <w:rFonts w:ascii="BIZ UDPゴシック" w:eastAsia="BIZ UDPゴシック" w:hAnsi="BIZ UDPゴシック"/>
                <w:noProof/>
              </w:rPr>
              <w:t xml:space="preserve">１　計画策定の趣旨</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03" w:history="1">
            <w:r>
              <w:rPr>
                <w:rStyle w:val="a5"/>
                <w:rFonts w:ascii="BIZ UDPゴシック" w:eastAsia="BIZ UDPゴシック" w:hAnsi="BIZ UDPゴシック"/>
                <w:noProof/>
              </w:rPr>
              <w:t xml:space="preserve">２　計画の位置づけ</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09" w:history="1">
            <w:r>
              <w:rPr>
                <w:rStyle w:val="a5"/>
                <w:rFonts w:ascii="BIZ UDPゴシック" w:eastAsia="BIZ UDPゴシック" w:hAnsi="BIZ UDPゴシック"/>
                <w:noProof/>
              </w:rPr>
              <w:t xml:space="preserve">３　計画の期間</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_Toc8100009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10" w:history="1">
            <w:r>
              <w:rPr>
                <w:rStyle w:val="a5"/>
                <w:rFonts w:ascii="BIZ UDPゴシック" w:eastAsia="BIZ UDPゴシック" w:hAnsi="BIZ UDPゴシック"/>
                <w:noProof/>
              </w:rPr>
              <w:t xml:space="preserve">４　国の基本指針の見直しについて</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14" w:history="1">
            <w:r>
              <w:rPr>
                <w:rStyle w:val="a5"/>
                <w:rFonts w:ascii="BIZ UDPゴシック" w:eastAsia="BIZ UDPゴシック" w:hAnsi="BIZ UDPゴシック"/>
                <w:noProof/>
              </w:rPr>
              <w:t xml:space="preserve">５　計画策定の体制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19" w:history="1">
            <w:r>
              <w:rPr>
                <w:rStyle w:val="a5"/>
                <w:rFonts w:ascii="BIZ UDPゴシック" w:eastAsia="BIZ UDPゴシック" w:hAnsi="BIZ UDPゴシック"/>
                <w:noProof/>
              </w:rPr>
              <w:t xml:space="preserve">６　計画の推進体制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_Toc8100019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4" w:history="1">
            <w:r>
              <w:rPr>
                <w:rStyle w:val="a5"/>
                <w:rFonts w:ascii="BIZ UDPゴシック" w:eastAsia="BIZ UDPゴシック" w:hAnsi="BIZ UDPゴシック"/>
                <w:noProof/>
              </w:rPr>
              <w:t xml:space="preserve">７　障がい福祉サービスの体系</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12</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25" w:history="1">
            <w:r>
              <w:rPr>
                <w:rStyle w:val="a5"/>
                <w:rFonts w:ascii="BIZ UDPゴシック" w:eastAsia="BIZ UDPゴシック" w:hAnsi="BIZ UDPゴシック"/>
                <w:b/>
                <w:bCs/>
                <w:noProof/>
              </w:rPr>
              <w:t xml:space="preserve">第2章　本村の障がい者の現状</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_Toc8100025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15</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26" w:history="1">
            <w:r>
              <w:rPr>
                <w:rStyle w:val="a5"/>
                <w:rFonts w:ascii="BIZ UDPゴシック" w:eastAsia="BIZ UDPゴシック" w:hAnsi="BIZ UDPゴシック"/>
                <w:noProof/>
              </w:rPr>
              <w:t xml:space="preserve">１　人口の推移</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15</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8" w:history="1">
            <w:r>
              <w:rPr>
                <w:rStyle w:val="a5"/>
                <w:rFonts w:ascii="BIZ UDPゴシック" w:eastAsia="BIZ UDPゴシック" w:hAnsi="BIZ UDPゴシック"/>
                <w:noProof/>
              </w:rPr>
              <w:t xml:space="preserve">２　障がい者手帳の所持者数</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16</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9" w:history="1">
            <w:r>
              <w:rPr>
                <w:rStyle w:val="a5"/>
                <w:rFonts w:ascii="BIZ UDPゴシック" w:eastAsia="BIZ UDPゴシック" w:hAnsi="BIZ UDPゴシック"/>
                <w:noProof/>
              </w:rPr>
              <w:t xml:space="preserve">３　身体障がい者の現状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_Toc8100029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16</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0" w:history="1">
            <w:r>
              <w:rPr>
                <w:rStyle w:val="a5"/>
                <w:rFonts w:ascii="BIZ UDPゴシック" w:eastAsia="BIZ UDPゴシック" w:hAnsi="BIZ UDPゴシック"/>
                <w:noProof/>
              </w:rPr>
              <w:t xml:space="preserve">４　知的障がい者の現状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16</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1" w:history="1">
            <w:r>
              <w:rPr>
                <w:rStyle w:val="a5"/>
                <w:rFonts w:ascii="BIZ UDPゴシック" w:eastAsia="BIZ UDPゴシック" w:hAnsi="BIZ UDPゴシック"/>
                <w:noProof/>
              </w:rPr>
              <w:t xml:space="preserve">５　精神障がい者の現状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16</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2" w:history="1">
            <w:r>
              <w:rPr>
                <w:rStyle w:val="a5"/>
                <w:rFonts w:ascii="BIZ UDPゴシック" w:eastAsia="BIZ UDPゴシック" w:hAnsi="BIZ UDPゴシック"/>
                <w:noProof/>
              </w:rPr>
              <w:t xml:space="preserve">６　障がい者手帳所持者数の将来推計</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17</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7" w:history="1">
            <w:r>
              <w:rPr>
                <w:rStyle w:val="a5"/>
                <w:rFonts w:ascii="BIZ UDPゴシック" w:eastAsia="BIZ UDPゴシック" w:hAnsi="BIZ UDPゴシック"/>
                <w:noProof/>
              </w:rPr>
              <w:t xml:space="preserve">７　障がい児の就学状況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8" w:history="1">
            <w:r>
              <w:rPr>
                <w:rStyle w:val="a5"/>
                <w:rFonts w:ascii="BIZ UDPゴシック" w:eastAsia="BIZ UDPゴシック" w:hAnsi="BIZ UDPゴシック"/>
                <w:noProof/>
              </w:rPr>
              <w:t xml:space="preserve">８　アンケート調査の実施について</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20</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42" w:history="1">
            <w:r>
              <w:rPr>
                <w:rStyle w:val="a5"/>
                <w:rFonts w:ascii="BIZ UDPゴシック" w:eastAsia="BIZ UDPゴシック" w:hAnsi="BIZ UDPゴシック"/>
                <w:b/>
                <w:bCs/>
                <w:noProof/>
              </w:rPr>
              <w:t xml:space="preserve">第3章　計画の基本理念・基本目標及び施策体系</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_Toc8100042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23</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43" w:history="1">
            <w:r>
              <w:rPr>
                <w:rStyle w:val="a5"/>
                <w:rFonts w:ascii="BIZ UDPゴシック" w:eastAsia="BIZ UDPゴシック" w:hAnsi="BIZ UDPゴシック"/>
                <w:noProof/>
              </w:rPr>
              <w:t xml:space="preserve">１　基本理念</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4" w:history="1">
            <w:r>
              <w:rPr>
                <w:rStyle w:val="a5"/>
                <w:rFonts w:ascii="BIZ UDPゴシック" w:eastAsia="BIZ UDPゴシック" w:hAnsi="BIZ UDPゴシック"/>
                <w:noProof/>
              </w:rPr>
              <w:t xml:space="preserve">２　基本目標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5" w:history="1">
            <w:r>
              <w:rPr>
                <w:rStyle w:val="a5"/>
                <w:rFonts w:ascii="BIZ UDPゴシック" w:eastAsia="BIZ UDPゴシック" w:hAnsi="BIZ UDPゴシック"/>
                <w:noProof/>
              </w:rPr>
              <w:t xml:space="preserve">３　施策体系と各施策の方向性</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6" w:history="1">
            <w:r>
              <w:rPr>
                <w:rStyle w:val="a5"/>
                <w:rFonts w:ascii="BIZ UDPゴシック" w:eastAsia="BIZ UDPゴシック" w:hAnsi="BIZ UDPゴシック"/>
                <w:noProof/>
              </w:rPr>
              <w:t xml:space="preserve">４　第８期計画で加わる視点と施策体系の対応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8" w:history="1">
            <w:r>
              <w:rPr>
                <w:rStyle w:val="a5"/>
                <w:rFonts w:ascii="BIZ UDPゴシック" w:eastAsia="BIZ UDPゴシック" w:hAnsi="BIZ UDPゴシック"/>
                <w:noProof/>
              </w:rPr>
              <w:t xml:space="preserve">５　第４次障がい者計画の目標値と進捗管理</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26</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49" w:history="1">
            <w:r>
              <w:rPr>
                <w:rStyle w:val="a5"/>
                <w:rFonts w:ascii="BIZ UDPゴシック" w:eastAsia="BIZ UDPゴシック" w:hAnsi="BIZ UDPゴシック"/>
                <w:b/>
                <w:bCs/>
                <w:noProof/>
              </w:rPr>
              <w:t xml:space="preserve">第4章　令和11年度に向けた成果目標</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_Toc8100049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29</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50" w:history="1">
            <w:r>
              <w:rPr>
                <w:rStyle w:val="a5"/>
                <w:rFonts w:ascii="BIZ UDPゴシック" w:eastAsia="BIZ UDPゴシック" w:hAnsi="BIZ UDPゴシック"/>
                <w:noProof/>
              </w:rPr>
              <w:t xml:space="preserve">（１）　福祉施設の入所者の地域生活への移行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1" w:history="1">
            <w:r>
              <w:rPr>
                <w:rStyle w:val="a5"/>
                <w:rFonts w:ascii="BIZ UDPゴシック" w:eastAsia="BIZ UDPゴシック" w:hAnsi="BIZ UDPゴシック"/>
                <w:noProof/>
              </w:rPr>
              <w:t xml:space="preserve">（２）　精神障害にも対応した地域包括ケアシステムの構築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3" w:history="1">
            <w:r>
              <w:rPr>
                <w:rStyle w:val="a5"/>
                <w:rFonts w:ascii="BIZ UDPゴシック" w:eastAsia="BIZ UDPゴシック" w:hAnsi="BIZ UDPゴシック"/>
                <w:noProof/>
              </w:rPr>
              <w:t xml:space="preserve">（３）　福祉施設から一般就労への移行等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4" w:history="1">
            <w:r>
              <w:rPr>
                <w:rStyle w:val="a5"/>
                <w:rFonts w:ascii="BIZ UDPゴシック" w:eastAsia="BIZ UDPゴシック" w:hAnsi="BIZ UDPゴシック"/>
                <w:noProof/>
              </w:rPr>
              <w:t xml:space="preserve">（４）　障がい児支援の提供体制の整備等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5" w:history="1">
            <w:r>
              <w:rPr>
                <w:rStyle w:val="a5"/>
                <w:rFonts w:ascii="BIZ UDPゴシック" w:eastAsia="BIZ UDPゴシック" w:hAnsi="BIZ UDPゴシック"/>
                <w:noProof/>
              </w:rPr>
              <w:t xml:space="preserve">（５）　地域生活支援の充実</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6" w:history="1">
            <w:r>
              <w:rPr>
                <w:rStyle w:val="a5"/>
                <w:rFonts w:ascii="BIZ UDPゴシック" w:eastAsia="BIZ UDPゴシック" w:hAnsi="BIZ UDPゴシック"/>
                <w:noProof/>
              </w:rPr>
              <w:t xml:space="preserve">（６）　相談支援体制の充実・強化等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7" w:history="1">
            <w:r>
              <w:rPr>
                <w:rStyle w:val="a5"/>
                <w:rFonts w:ascii="BIZ UDPゴシック" w:eastAsia="BIZ UDPゴシック" w:hAnsi="BIZ UDPゴシック"/>
                <w:noProof/>
              </w:rPr>
              <w:t xml:space="preserve">（７）　障がい福祉人材の確保・定着及び当事者視点に立ったケアの充実のための生産性向上【新規】</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8" w:history="1">
            <w:r>
              <w:rPr>
                <w:rStyle w:val="a5"/>
                <w:rFonts w:ascii="BIZ UDPゴシック" w:eastAsia="BIZ UDPゴシック" w:hAnsi="BIZ UDPゴシック"/>
                <w:noProof/>
              </w:rPr>
              <w:t xml:space="preserve">（８）　障がい福祉サービス等の質を向上させるための取組みに係る体制の構築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40</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59" w:history="1">
            <w:r>
              <w:rPr>
                <w:rStyle w:val="a5"/>
                <w:rFonts w:ascii="BIZ UDPゴシック" w:eastAsia="BIZ UDPゴシック" w:hAnsi="BIZ UDPゴシック"/>
                <w:b/>
                <w:bCs/>
                <w:noProof/>
              </w:rPr>
              <w:t xml:space="preserve">第5章　障がい福祉サービス等の実績と今後の見込み量</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_Toc8100059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42</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60" w:history="1">
            <w:r>
              <w:rPr>
                <w:rStyle w:val="a5"/>
                <w:rFonts w:ascii="BIZ UDPゴシック" w:eastAsia="BIZ UDPゴシック" w:hAnsi="BIZ UDPゴシック"/>
                <w:noProof/>
              </w:rPr>
              <w:t xml:space="preserve">１　見込量の推計方法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7" w:history="1">
            <w:r>
              <w:rPr>
                <w:rStyle w:val="a5"/>
                <w:rFonts w:ascii="BIZ UDPゴシック" w:eastAsia="BIZ UDPゴシック" w:hAnsi="BIZ UDPゴシック"/>
                <w:noProof/>
              </w:rPr>
              <w:t xml:space="preserve">２　年齢到達に伴うサービスの移行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2" w:history="1">
            <w:r>
              <w:rPr>
                <w:rStyle w:val="a5"/>
                <w:rFonts w:ascii="BIZ UDPゴシック" w:eastAsia="BIZ UDPゴシック" w:hAnsi="BIZ UDPゴシック"/>
                <w:noProof/>
              </w:rPr>
              <w:t xml:space="preserve">３　訪問系サービス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3" w:history="1">
            <w:r>
              <w:rPr>
                <w:rStyle w:val="a5"/>
                <w:rFonts w:ascii="BIZ UDPゴシック" w:eastAsia="BIZ UDPゴシック" w:hAnsi="BIZ UDPゴシック"/>
                <w:noProof/>
              </w:rPr>
              <w:t xml:space="preserve">４　日中活動系サービス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5" w:history="1">
            <w:r>
              <w:rPr>
                <w:rStyle w:val="a5"/>
                <w:rFonts w:ascii="BIZ UDPゴシック" w:eastAsia="BIZ UDPゴシック" w:hAnsi="BIZ UDPゴシック"/>
                <w:noProof/>
              </w:rPr>
              <w:t xml:space="preserve">５　居住系サービス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57</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6" w:history="1">
            <w:r>
              <w:rPr>
                <w:rStyle w:val="a5"/>
                <w:rFonts w:ascii="BIZ UDPゴシック" w:eastAsia="BIZ UDPゴシック" w:hAnsi="BIZ UDPゴシック"/>
                <w:noProof/>
              </w:rPr>
              <w:t xml:space="preserve">６　相談支援</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7" w:history="1">
            <w:r>
              <w:rPr>
                <w:rStyle w:val="a5"/>
                <w:rFonts w:ascii="BIZ UDPゴシック" w:eastAsia="BIZ UDPゴシック" w:hAnsi="BIZ UDPゴシック"/>
                <w:noProof/>
              </w:rPr>
              <w:t xml:space="preserve">７　障がい児支援</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8" w:history="1">
            <w:r>
              <w:rPr>
                <w:rStyle w:val="a5"/>
                <w:rFonts w:ascii="BIZ UDPゴシック" w:eastAsia="BIZ UDPゴシック" w:hAnsi="BIZ UDPゴシック"/>
                <w:noProof/>
              </w:rPr>
              <w:t xml:space="preserve">８　必要な見込量の確保のための方策</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61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84" w:history="1">
            <w:r>
              <w:rPr>
                <w:rStyle w:val="a5"/>
                <w:rFonts w:ascii="BIZ UDPゴシック" w:eastAsia="BIZ UDPゴシック" w:hAnsi="BIZ UDPゴシック"/>
                <w:noProof/>
              </w:rPr>
              <w:t xml:space="preserve">９　地域生活支援事業の実施目標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65</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86" w:history="1">
            <w:r>
              <w:rPr>
                <w:rStyle w:val="a5"/>
                <w:rFonts w:ascii="BIZ UDPゴシック" w:eastAsia="BIZ UDPゴシック" w:hAnsi="BIZ UDPゴシック"/>
                <w:noProof/>
              </w:rPr>
              <w:t xml:space="preserve">10　活動指標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67</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90" w:history="1">
            <w:r>
              <w:rPr>
                <w:rStyle w:val="a5"/>
                <w:rFonts w:ascii="BIZ UDPゴシック" w:eastAsia="BIZ UDPゴシック" w:hAnsi="BIZ UDPゴシック"/>
                <w:noProof/>
              </w:rPr>
              <w:t xml:space="preserve">11　事業提供体制の確保のための方策</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93" w:history="1">
            <w:r>
              <w:rPr>
                <w:rStyle w:val="a5"/>
                <w:rFonts w:ascii="BIZ UDPゴシック" w:eastAsia="BIZ UDPゴシック" w:hAnsi="BIZ UDPゴシック"/>
                <w:noProof/>
              </w:rPr>
              <w:t xml:space="preserve">12　障がい福祉サービス等に係る費用の推移と財源構成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98" w:history="1">
            <w:r>
              <w:rPr>
                <w:rStyle w:val="a5"/>
                <w:rFonts w:ascii="BIZ UDPゴシック" w:eastAsia="BIZ UDPゴシック" w:hAnsi="BIZ UDPゴシック"/>
                <w:noProof/>
              </w:rPr>
              <w:t xml:space="preserve">13　障がい福祉人材の確保・定着、生産性向上及び経営基盤の確立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01" w:history="1">
            <w:r>
              <w:rPr>
                <w:rStyle w:val="a5"/>
                <w:rFonts w:ascii="BIZ UDPゴシック" w:eastAsia="BIZ UDPゴシック" w:hAnsi="BIZ UDPゴシック"/>
                <w:noProof/>
              </w:rPr>
              <w:t xml:space="preserve">14　関係機関との連携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75</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102" w:history="1">
            <w:r>
              <w:rPr>
                <w:rStyle w:val="a5"/>
                <w:rFonts w:ascii="BIZ UDPゴシック" w:eastAsia="BIZ UDPゴシック" w:hAnsi="BIZ UDPゴシック"/>
                <w:b/>
                <w:bCs/>
                <w:noProof/>
              </w:rPr>
              <w:t xml:space="preserve">第6章　成年後見制度の利用促進</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_Toc8100102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77</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103" w:history="1">
            <w:r>
              <w:rPr>
                <w:rStyle w:val="a5"/>
                <w:rFonts w:ascii="BIZ UDPゴシック" w:eastAsia="BIZ UDPゴシック" w:hAnsi="BIZ UDPゴシック"/>
                <w:noProof/>
              </w:rPr>
              <w:t xml:space="preserve">１　現状と課題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77</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04" w:history="1">
            <w:r>
              <w:rPr>
                <w:rStyle w:val="a5"/>
                <w:rFonts w:ascii="BIZ UDPゴシック" w:eastAsia="BIZ UDPゴシック" w:hAnsi="BIZ UDPゴシック"/>
                <w:noProof/>
              </w:rPr>
              <w:t xml:space="preserve">２　中核機関の設置</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77</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05" w:history="1">
            <w:r>
              <w:rPr>
                <w:rStyle w:val="a5"/>
                <w:rFonts w:ascii="BIZ UDPゴシック" w:eastAsia="BIZ UDPゴシック" w:hAnsi="BIZ UDPゴシック"/>
                <w:noProof/>
              </w:rPr>
              <w:t xml:space="preserve">３　制度の見直しへの対応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77</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106" w:history="1">
            <w:r>
              <w:rPr>
                <w:rStyle w:val="a5"/>
                <w:rFonts w:ascii="BIZ UDPゴシック" w:eastAsia="BIZ UDPゴシック" w:hAnsi="BIZ UDPゴシック"/>
                <w:b/>
                <w:bCs/>
                <w:noProof/>
              </w:rPr>
              <w:t xml:space="preserve">第7章　他計画との連携</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_Toc8100106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79</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107" w:history="1">
            <w:r>
              <w:rPr>
                <w:rStyle w:val="a5"/>
                <w:rFonts w:ascii="BIZ UDPゴシック" w:eastAsia="BIZ UDPゴシック" w:hAnsi="BIZ UDPゴシック"/>
                <w:noProof/>
              </w:rPr>
              <w:t xml:space="preserve">１　第３次健康21・北塩原村グッドヘルスプランとの連携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79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09" w:history="1">
            <w:r>
              <w:rPr>
                <w:rStyle w:val="a5"/>
                <w:rFonts w:ascii="BIZ UDPゴシック" w:eastAsia="BIZ UDPゴシック" w:hAnsi="BIZ UDPゴシック"/>
                <w:noProof/>
              </w:rPr>
              <w:t xml:space="preserve">２　北塩原村第五次総合振興計画との連携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_Toc8100109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11" w:history="1">
            <w:r>
              <w:rPr>
                <w:rStyle w:val="a5"/>
                <w:rFonts w:ascii="BIZ UDPゴシック" w:eastAsia="BIZ UDPゴシック" w:hAnsi="BIZ UDPゴシック"/>
                <w:noProof/>
              </w:rPr>
              <w:t xml:space="preserve">３　北塩原村こども・子育て計画との連携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_Toc8100111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81</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113" w:history="1">
            <w:r>
              <w:rPr>
                <w:rStyle w:val="a5"/>
                <w:rFonts w:ascii="BIZ UDPゴシック" w:eastAsia="BIZ UDPゴシック" w:hAnsi="BIZ UDPゴシック"/>
                <w:b/>
                <w:bCs/>
                <w:noProof/>
              </w:rPr>
              <w:t xml:space="preserve">第8章　資料編</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_Toc8100113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82</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114" w:history="1">
            <w:r>
              <w:rPr>
                <w:rStyle w:val="a5"/>
                <w:rFonts w:ascii="BIZ UDPゴシック" w:eastAsia="BIZ UDPゴシック" w:hAnsi="BIZ UDPゴシック"/>
                <w:noProof/>
              </w:rPr>
              <w:t xml:space="preserve">１　アンケート調査集計結果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_Toc8100114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15" w:history="1">
            <w:r>
              <w:rPr>
                <w:rStyle w:val="a5"/>
                <w:rFonts w:ascii="BIZ UDPゴシック" w:eastAsia="BIZ UDPゴシック" w:hAnsi="BIZ UDPゴシック"/>
                <w:noProof/>
              </w:rPr>
              <w:t xml:space="preserve">２　北塩原村障がい者自立支援協議会委員名簿</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_Toc8100115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16" w:history="1">
            <w:r>
              <w:rPr>
                <w:rStyle w:val="a5"/>
                <w:rFonts w:ascii="BIZ UDPゴシック" w:eastAsia="BIZ UDPゴシック" w:hAnsi="BIZ UDPゴシック"/>
                <w:noProof/>
              </w:rPr>
              <w:t xml:space="preserve">３　策定経過</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_Toc8100116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117" w:history="1">
            <w:r>
              <w:rPr>
                <w:rStyle w:val="a5"/>
                <w:rFonts w:ascii="BIZ UDPゴシック" w:eastAsia="BIZ UDPゴシック" w:hAnsi="BIZ UDPゴシック"/>
                <w:noProof/>
              </w:rPr>
              <w:t xml:space="preserve">４　用語解説</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_Toc8100117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82</w:t>
            </w:r>
            <w:r>
              <w:rPr>
                <w:rFonts w:ascii="BIZ UDPゴシック" w:eastAsia="BIZ UDPゴシック" w:hAnsi="BIZ UDPゴシック"/>
                <w:noProof/>
              </w:rPr>
              <w:fldChar w:fldCharType="end"/>
            </w:r>
          </w:hyperlink>
        </w:p>
        <w:p>
          <w:pPr>
            <w:rPr>
              <w:rFonts w:ascii="BIZ UDPゴシック" w:eastAsia="BIZ UDPゴシック" w:hAnsi="BIZ UDPゴシック"/>
              <w:noProof/>
            </w:rPr>
          </w:pPr>
          <w:r>
            <w:rPr>
              <w:rFonts w:ascii="BIZ UDPゴシック" w:eastAsia="BIZ UDPゴシック" w:hAnsi="BIZ UDPゴシック"/>
              <w:noProof/>
            </w:rPr>
            <w:fldChar w:fldCharType="end"/>
          </w:r>
        </w:p>
      </w:sdtContent>
    </w:sdt>
    <w:p w14:paraId="2084D177" w14:textId="77777777" w:rsidR="00C311F8" w:rsidRPr="001026E7" w:rsidRDefault="00000000">
      <w:pPr>
        <w:spacing w:before="200"/>
        <w:rPr>
          <w:rFonts w:ascii="BIZ UDPゴシック" w:eastAsia="BIZ UDPゴシック" w:hAnsi="BIZ UDPゴシック"/>
        </w:rPr>
      </w:pPr>
      <w:r w:rsidRPr="001026E7">
        <w:rPr>
          <w:rFonts w:ascii="BIZ UDPゴシック" w:eastAsia="BIZ UDPゴシック" w:hAnsi="BIZ UDPゴシック" w:cs="IPAexGothic, MS Gothic, Noto Sa"/>
          <w:i/>
          <w:iCs/>
          <w:color w:val="666666"/>
          <w:sz w:val="18"/>
          <w:szCs w:val="18"/>
        </w:rPr>
        <w:t>（Wordで本ファイルを開いた後、目次部分を右クリックし「フィールド更新」を行うと、実際のページ番号が反映されます。）</w:t>
      </w:r>
    </w:p>
    <w:p/>
    <w:p>
      <w:r>
        <w:rPr>
          <w:rFonts w:ascii="BIZ UDPゴシック" w:hAnsi="BIZ UDPゴシック" w:eastAsia="BIZ UDPゴシック"/>
          <w:b/>
          <w:sz w:val="21"/>
        </w:rPr>
        <w:t>「障害」と「障がい」の表記について</w:t>
      </w:r>
    </w:p>
    <w:p>
      <w:pPr>
        <w:ind w:firstLine="210"/>
        <w:sectPr w:rsidR="00C311F8" w:rsidRPr="001026E7">
          <w:headerReference w:type="default" r:id="rId18"/>
          <w:footerReference w:type="default" r:id="rId19"/>
          <w:headerReference w:type="first" r:id="rId18"/>
          <w:footerReference w:type="first" r:id="rId19"/>
          <w:pgSz w:w="11906" w:h="16838"/>
          <w:pgMar w:top="1134" w:right="1134" w:bottom="1134" w:left="1134" w:header="708" w:footer="708" w:gutter="0"/>
          <w:cols w:space="720"/>
          <w:titlePg/>
          <w:docGrid w:linePitch="360"/>
        </w:sectPr>
      </w:pPr>
      <w:r>
        <w:rPr>
          <w:rFonts w:ascii="BIZ UDPゴシック" w:hAnsi="BIZ UDPゴシック" w:eastAsia="BIZ UDPゴシック"/>
          <w:b w:val="0"/>
          <w:sz w:val="21"/>
        </w:rPr>
        <w:t>本計画では「障害」などの「害」の字の表記について、字に対する印象に配慮するとともに、障がい者の人権をより尊重する観点から、国の法令等に基づく法律用語や施設名等の固有名称を除き、可能な限り「害」の字をひらがなで表記しています。このため、本計画では「がい」と「害」の字が混在する表現となっています。</w:t>
      </w:r>
    </w:p>
    <w:p w14:paraId="2264921B"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01" w:name="_Toc8100001"/>
      <w:r w:rsidRPr="001026E7">
        <w:rPr>
          <w:rFonts w:ascii="BIZ UDPゴシック" w:eastAsia="BIZ UDPゴシック" w:hAnsi="BIZ UDPゴシック" w:cs="IPAexGothic, MS Gothic, Noto Sa"/>
          <w:b/>
          <w:bCs/>
          <w:color w:val="1A1A1A"/>
        </w:rPr>
        <w:lastRenderedPageBreak/>
        <w:t>第1章　計画の策定にあたって</w:t>
      </w:r>
      <w:bookmarkEnd w:id="8100001"/>
    </w:p>
    <w:p w14:paraId="0745E16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2" w:name="_Toc8100002"/>
      <w:r w:rsidRPr="001026E7">
        <w:rPr>
          <w:rFonts w:ascii="BIZ UDPゴシック" w:eastAsia="BIZ UDPゴシック" w:hAnsi="BIZ UDPゴシック" w:cs="IPAexGothic, MS Gothic, Noto Sa"/>
          <w:b/>
          <w:bCs/>
          <w:color w:val="1F3864"/>
        </w:rPr>
        <w:t>１　計画策定の趣旨</w:t>
      </w:r>
      <w:bookmarkEnd w:id="8100002"/>
    </w:p>
    <w:p w14:paraId="1EE55D8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では、平成30年に「第３次北塩原村障がい者計画」を、令和３年に「第６期北塩原村障がい福祉計画」及び「第２期北塩原村障がい児福祉計画」を、そして令和６年３月に「第４次北塩原村障がい者計画」「第７期北塩原村障がい福祉計画」「第３期北塩原村障がい児福祉計画」を一体的に策定し、障がい者施策及び障がい福祉サービスの充実に取り組んできました。</w:t>
      </w:r>
    </w:p>
    <w:p w14:paraId="6042AC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らのうち、「第４次北塩原村障がい者計画」は令和６年度から令和11年度までの６年間を計画期間としており、現行の基本理念及び基本目標のもとで施策を継続します。一方、「第７期北塩原村障がい福祉計画」及び「第３期北塩原村障がい児福祉計画」は令和６年度から令和８年度までの３年間の計画であり、令和８年度をもって計画期間が終了します。</w:t>
      </w:r>
    </w:p>
    <w:p w14:paraId="78F3135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国においては、障害者総合支援法第87条第１項及び児童福祉法第33条の19第１項の規定に基づき、「障害福祉サービス等及び障害児通所支援等の円滑な実施を確保するための基本的な指針」（以下「基本指針」という。）が定められています。令和８年３月31日、こども家庭庁・厚生労働省告示第４号により基本指針が改正され、令和９年度を初年度とする「第８期障害福祉計画」及び「第４期障害児福祉計画」（計画期間：令和９年４月～令和12年３月）の策定に向けた方針が示されました。基本指針は、平成29年厚生労働省告示第116号を基礎としつつ、今回の改正からは、こども家庭庁と厚生労働省の共同告示となっている点が特徴です。</w:t>
      </w:r>
    </w:p>
    <w:p w14:paraId="2038E71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を踏まえ、本村においても、令和９年度を初年度とする「第８期北塩原村障がい福祉計画」及び「第４期北塩原村障がい児福祉計画」（以下「本計画」という。）を、継続中の「第４次北塩原村障がい者計画」と一体的に推進するものとして策定します。</w:t>
      </w:r>
    </w:p>
    <w:p w14:paraId="420711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3" w:name="_Toc8100003"/>
      <w:r w:rsidRPr="001026E7">
        <w:rPr>
          <w:rFonts w:ascii="BIZ UDPゴシック" w:eastAsia="BIZ UDPゴシック" w:hAnsi="BIZ UDPゴシック" w:cs="IPAexGothic, MS Gothic, Noto Sa"/>
          <w:b/>
          <w:bCs/>
          <w:color w:val="1F3864"/>
        </w:rPr>
        <w:t>２　計画の位置づけ</w:t>
      </w:r>
      <w:bookmarkEnd w:id="8100003"/>
    </w:p>
    <w:p w14:paraId="243891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は、「第４次北塩原村障がい者計画」（令和６年度～令和11年度）の基本理念・基本目標を継承しつつ、障害者総合支援法第88条第１項及び児童福祉法第33条の20第１項に基づき、障がい福祉サービス、相談支援及び地域生活支援事業並びに障がい児通所支援等及び障がい児相談支援の見込量並びにその確保のための方策を定め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600"/>
        <w:gridCol w:w="4438"/>
      </w:tblGrid>
      <w:tr w:rsidR="00C311F8" w:rsidRPr="001026E7" w14:paraId="5FA75BA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94522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計画名</w:t>
            </w:r>
          </w:p>
        </w:tc>
        <w:tc>
          <w:tcPr>
            <w:tcW w:w="2600" w:type="dxa"/>
            <w:shd w:val="clear" w:color="auto" w:fill="1F3864"/>
            <w:tcMar>
              <w:top w:w="60" w:type="dxa"/>
              <w:left w:w="100" w:type="dxa"/>
              <w:bottom w:w="60" w:type="dxa"/>
              <w:right w:w="100" w:type="dxa"/>
            </w:tcMar>
            <w:vAlign w:val="center"/>
          </w:tcPr>
          <w:p w14:paraId="5C4A4E7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根拠法令</w:t>
            </w:r>
          </w:p>
        </w:tc>
        <w:tc>
          <w:tcPr>
            <w:tcW w:w="4438" w:type="dxa"/>
            <w:shd w:val="clear" w:color="auto" w:fill="1F3864"/>
            <w:tcMar>
              <w:top w:w="60" w:type="dxa"/>
              <w:left w:w="100" w:type="dxa"/>
              <w:bottom w:w="60" w:type="dxa"/>
              <w:right w:w="100" w:type="dxa"/>
            </w:tcMar>
            <w:vAlign w:val="center"/>
          </w:tcPr>
          <w:p w14:paraId="29AFFDC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策定内容</w:t>
            </w:r>
          </w:p>
        </w:tc>
      </w:tr>
      <w:tr w:rsidR="00C311F8" w:rsidRPr="001026E7" w14:paraId="11BF883F" w14:textId="77777777">
        <w:tblPrEx>
          <w:tblCellMar>
            <w:top w:w="0" w:type="dxa"/>
            <w:bottom w:w="0" w:type="dxa"/>
          </w:tblCellMar>
        </w:tblPrEx>
        <w:tc>
          <w:tcPr>
            <w:tcW w:w="2600" w:type="dxa"/>
            <w:tcMar>
              <w:top w:w="60" w:type="dxa"/>
              <w:left w:w="100" w:type="dxa"/>
              <w:bottom w:w="60" w:type="dxa"/>
              <w:right w:w="100" w:type="dxa"/>
            </w:tcMar>
            <w:vAlign w:val="center"/>
          </w:tcPr>
          <w:p w14:paraId="32744E3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第８期</w:t>
            </w:r>
          </w:p>
          <w:p w14:paraId="32E97C6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北塩原村障がい福祉計画</w:t>
            </w:r>
          </w:p>
        </w:tc>
        <w:tc>
          <w:tcPr>
            <w:tcW w:w="2600" w:type="dxa"/>
            <w:tcMar>
              <w:top w:w="60" w:type="dxa"/>
              <w:left w:w="100" w:type="dxa"/>
              <w:bottom w:w="60" w:type="dxa"/>
              <w:right w:w="100" w:type="dxa"/>
            </w:tcMar>
            <w:vAlign w:val="center"/>
          </w:tcPr>
          <w:p w14:paraId="425769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障害者総合支援法第88条第１項</w:t>
            </w:r>
          </w:p>
        </w:tc>
        <w:tc>
          <w:tcPr>
            <w:tcW w:w="4438" w:type="dxa"/>
            <w:tcMar>
              <w:top w:w="60" w:type="dxa"/>
              <w:left w:w="100" w:type="dxa"/>
              <w:bottom w:w="60" w:type="dxa"/>
              <w:right w:w="100" w:type="dxa"/>
            </w:tcMar>
            <w:vAlign w:val="center"/>
          </w:tcPr>
          <w:p w14:paraId="2E8079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障がい福祉サービス、相談支援及び地域生活支援事業の見込量、見込量確保のための方策を定める</w:t>
            </w:r>
          </w:p>
        </w:tc>
      </w:tr>
      <w:tr w:rsidR="00C311F8" w:rsidRPr="001026E7" w14:paraId="008D79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DA821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第４期</w:t>
            </w:r>
          </w:p>
          <w:p w14:paraId="08BDCF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北塩原村障がい児福祉計画</w:t>
            </w:r>
          </w:p>
        </w:tc>
        <w:tc>
          <w:tcPr>
            <w:tcW w:w="2600" w:type="dxa"/>
            <w:shd w:val="clear" w:color="auto" w:fill="F2F2F2"/>
            <w:tcMar>
              <w:top w:w="60" w:type="dxa"/>
              <w:left w:w="100" w:type="dxa"/>
              <w:bottom w:w="60" w:type="dxa"/>
              <w:right w:w="100" w:type="dxa"/>
            </w:tcMar>
            <w:vAlign w:val="center"/>
          </w:tcPr>
          <w:p w14:paraId="74C1BF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児童福祉法第33条の20第１項</w:t>
            </w:r>
          </w:p>
        </w:tc>
        <w:tc>
          <w:tcPr>
            <w:tcW w:w="4438" w:type="dxa"/>
            <w:shd w:val="clear" w:color="auto" w:fill="F2F2F2"/>
            <w:tcMar>
              <w:top w:w="60" w:type="dxa"/>
              <w:left w:w="100" w:type="dxa"/>
              <w:bottom w:w="60" w:type="dxa"/>
              <w:right w:w="100" w:type="dxa"/>
            </w:tcMar>
            <w:vAlign w:val="center"/>
          </w:tcPr>
          <w:p w14:paraId="47ED95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障がい児通所支援及び障がい児相談支援の見込量、見込量確保のための方策を定める</w:t>
            </w:r>
          </w:p>
        </w:tc>
      </w:tr>
    </w:tbl>
    <w:p w14:paraId="4E8CB51F" w14:textId="77777777" w:rsidR="00C311F8" w:rsidRPr="001026E7" w:rsidRDefault="00C311F8">
      <w:pPr>
        <w:spacing w:after="160"/>
        <w:rPr>
          <w:rFonts w:ascii="BIZ UDPゴシック" w:eastAsia="BIZ UDPゴシック" w:hAnsi="BIZ UDPゴシック"/>
        </w:rPr>
      </w:pPr>
    </w:p>
    <w:p w14:paraId="070D4F8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の策定にあたっては、国の基本指針及び「福島県障がい者計画」「福島県障がい福祉計画・福島県障がい児福祉計画」に即するとともに、本村の最上位計画である「北塩原村第五次総合振興計画」（平成29年３月策定）や、関連する「第３次健康21・北塩原村グッドヘルスプラン」「第９期北塩原村高齢者福祉計画・第９期北塩原村介護保険事業計画」「第２期北塩原村子ども・子育て支援事業計画」等との整合性を図っています。</w:t>
      </w:r>
    </w:p>
    <w:p w14:paraId="24B127F1" w14:textId="77777777" w:rsidR="00C311F8" w:rsidRPr="001026E7" w:rsidRDefault="00000000">
      <w:pPr>
        <w:pStyle w:val="3"/>
        <w:spacing w:before="200" w:after="100"/>
        <w:rPr>
          <w:rFonts w:ascii="BIZ UDPゴシック" w:eastAsia="BIZ UDPゴシック" w:hAnsi="BIZ UDPゴシック"/>
        </w:rPr>
      </w:pPr>
      <w:bookmarkStart w:id="8100004" w:name="_Toc8100004"/>
      <w:r w:rsidRPr="001026E7">
        <w:rPr>
          <w:rFonts w:ascii="BIZ UDPゴシック" w:eastAsia="BIZ UDPゴシック" w:hAnsi="BIZ UDPゴシック" w:cs="IPAexGothic, MS Gothic, Noto Sa"/>
          <w:b/>
          <w:bCs/>
          <w:color w:val="333333"/>
          <w:sz w:val="23"/>
          <w:szCs w:val="23"/>
        </w:rPr>
        <w:lastRenderedPageBreak/>
        <w:t>計画の位置づけ図</w:t>
      </w:r>
      <w:bookmarkEnd w:id="8100004"/>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053956F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B5614F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階層</w:t>
            </w:r>
          </w:p>
        </w:tc>
        <w:tc>
          <w:tcPr>
            <w:tcW w:w="7238" w:type="dxa"/>
            <w:shd w:val="clear" w:color="auto" w:fill="1F3864"/>
            <w:tcMar>
              <w:top w:w="60" w:type="dxa"/>
              <w:left w:w="100" w:type="dxa"/>
              <w:bottom w:w="60" w:type="dxa"/>
              <w:right w:w="100" w:type="dxa"/>
            </w:tcMar>
            <w:vAlign w:val="center"/>
          </w:tcPr>
          <w:p w14:paraId="706F9F2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計画等</w:t>
            </w:r>
          </w:p>
        </w:tc>
      </w:tr>
      <w:tr w:rsidR="00C311F8" w:rsidRPr="001026E7" w14:paraId="0E5F471D" w14:textId="77777777">
        <w:tblPrEx>
          <w:tblCellMar>
            <w:top w:w="0" w:type="dxa"/>
            <w:bottom w:w="0" w:type="dxa"/>
          </w:tblCellMar>
        </w:tblPrEx>
        <w:tc>
          <w:tcPr>
            <w:tcW w:w="2400" w:type="dxa"/>
            <w:tcMar>
              <w:top w:w="60" w:type="dxa"/>
              <w:left w:w="100" w:type="dxa"/>
              <w:bottom w:w="60" w:type="dxa"/>
              <w:right w:w="100" w:type="dxa"/>
            </w:tcMar>
            <w:vAlign w:val="center"/>
          </w:tcPr>
          <w:p w14:paraId="03C9F3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国</w:t>
            </w:r>
          </w:p>
        </w:tc>
        <w:tc>
          <w:tcPr>
            <w:tcW w:w="7238" w:type="dxa"/>
            <w:tcMar>
              <w:top w:w="60" w:type="dxa"/>
              <w:left w:w="100" w:type="dxa"/>
              <w:bottom w:w="60" w:type="dxa"/>
              <w:right w:w="100" w:type="dxa"/>
            </w:tcMar>
            <w:vAlign w:val="center"/>
          </w:tcPr>
          <w:p w14:paraId="758BC70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障がい者基本計画　／　こども家庭庁・厚生労働省　基本指針</w:t>
            </w:r>
          </w:p>
        </w:tc>
      </w:tr>
      <w:tr w:rsidR="00C311F8" w:rsidRPr="001026E7" w14:paraId="731D0734"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37E8D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w:t>
            </w:r>
          </w:p>
        </w:tc>
        <w:tc>
          <w:tcPr>
            <w:tcW w:w="7238" w:type="dxa"/>
            <w:shd w:val="clear" w:color="auto" w:fill="F2F2F2"/>
            <w:tcMar>
              <w:top w:w="60" w:type="dxa"/>
              <w:left w:w="100" w:type="dxa"/>
              <w:bottom w:w="60" w:type="dxa"/>
              <w:right w:w="100" w:type="dxa"/>
            </w:tcMar>
            <w:vAlign w:val="center"/>
          </w:tcPr>
          <w:p w14:paraId="13EC80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第５次福島県障がい者計画　／　福島県障がい福祉計画・福島県障がい児福祉計画</w:t>
            </w:r>
          </w:p>
        </w:tc>
      </w:tr>
      <w:tr w:rsidR="00C311F8" w:rsidRPr="001026E7" w14:paraId="2A5FF015" w14:textId="77777777">
        <w:tblPrEx>
          <w:tblCellMar>
            <w:top w:w="0" w:type="dxa"/>
            <w:bottom w:w="0" w:type="dxa"/>
          </w:tblCellMar>
        </w:tblPrEx>
        <w:tc>
          <w:tcPr>
            <w:tcW w:w="2400" w:type="dxa"/>
            <w:tcMar>
              <w:top w:w="60" w:type="dxa"/>
              <w:left w:w="100" w:type="dxa"/>
              <w:bottom w:w="60" w:type="dxa"/>
              <w:right w:w="100" w:type="dxa"/>
            </w:tcMar>
            <w:vAlign w:val="center"/>
          </w:tcPr>
          <w:p w14:paraId="3BAA56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村（最上位計画）</w:t>
            </w:r>
          </w:p>
        </w:tc>
        <w:tc>
          <w:tcPr>
            <w:tcW w:w="7238" w:type="dxa"/>
            <w:tcMar>
              <w:top w:w="60" w:type="dxa"/>
              <w:left w:w="100" w:type="dxa"/>
              <w:bottom w:w="60" w:type="dxa"/>
              <w:right w:w="100" w:type="dxa"/>
            </w:tcMar>
            <w:vAlign w:val="center"/>
          </w:tcPr>
          <w:p w14:paraId="10D5471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北塩原村第五次総合振興計画（2017年度～2026年度）</w:t>
            </w:r>
          </w:p>
          <w:p w14:paraId="61162A4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〔政策分野「福祉」－中施策「生活弱者」－施策19「穏やかな暮らしの支援」〕</w:t>
            </w:r>
          </w:p>
        </w:tc>
      </w:tr>
      <w:tr w:rsidR="00C311F8" w:rsidRPr="001026E7" w14:paraId="635093F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D8A21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村（本計画）</w:t>
            </w:r>
          </w:p>
        </w:tc>
        <w:tc>
          <w:tcPr>
            <w:tcW w:w="7238" w:type="dxa"/>
            <w:shd w:val="clear" w:color="auto" w:fill="F2F2F2"/>
            <w:tcMar>
              <w:top w:w="60" w:type="dxa"/>
              <w:left w:w="100" w:type="dxa"/>
              <w:bottom w:w="60" w:type="dxa"/>
              <w:right w:w="100" w:type="dxa"/>
            </w:tcMar>
            <w:vAlign w:val="center"/>
          </w:tcPr>
          <w:p w14:paraId="773DD7E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第４次北塩原村障がい者計画（継続）</w:t>
            </w:r>
          </w:p>
          <w:p w14:paraId="1A91B8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第８期北塩原村障がい福祉計画・第４期北塩原村障がい児福祉計画（本計画）</w:t>
            </w:r>
          </w:p>
        </w:tc>
      </w:tr>
      <w:tr w:rsidR="00C311F8" w:rsidRPr="001026E7" w14:paraId="48FE6F1B" w14:textId="77777777">
        <w:tblPrEx>
          <w:tblCellMar>
            <w:top w:w="0" w:type="dxa"/>
            <w:bottom w:w="0" w:type="dxa"/>
          </w:tblCellMar>
        </w:tblPrEx>
        <w:tc>
          <w:tcPr>
            <w:tcW w:w="2400" w:type="dxa"/>
            <w:tcMar>
              <w:top w:w="60" w:type="dxa"/>
              <w:left w:w="100" w:type="dxa"/>
              <w:bottom w:w="60" w:type="dxa"/>
              <w:right w:w="100" w:type="dxa"/>
            </w:tcMar>
            <w:vAlign w:val="center"/>
          </w:tcPr>
          <w:p w14:paraId="254A22E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村（関連計画）</w:t>
            </w:r>
          </w:p>
        </w:tc>
        <w:tc>
          <w:tcPr>
            <w:tcW w:w="7238" w:type="dxa"/>
            <w:tcMar>
              <w:top w:w="60" w:type="dxa"/>
              <w:left w:w="100" w:type="dxa"/>
              <w:bottom w:w="60" w:type="dxa"/>
              <w:right w:w="100" w:type="dxa"/>
            </w:tcMar>
            <w:vAlign w:val="center"/>
          </w:tcPr>
          <w:p w14:paraId="282907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第３次健康21・北塩原村グッドヘルスプラン／第９期高齢者福祉計画・介護保険事業計画／子ども・子育て支援事業計画　等</w:t>
            </w:r>
          </w:p>
        </w:tc>
      </w:tr>
    </w:tbl>
    <w:p w14:paraId="63F92C0F" w14:textId="77777777" w:rsidR="00C311F8" w:rsidRPr="001026E7" w:rsidRDefault="00C311F8">
      <w:pPr>
        <w:spacing w:after="120"/>
        <w:rPr>
          <w:rFonts w:ascii="BIZ UDPゴシック" w:eastAsia="BIZ UDPゴシック" w:hAnsi="BIZ UDPゴシック"/>
        </w:rPr>
      </w:pPr>
    </w:p>
    <w:p w14:paraId="691C1FB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の施策体系においては、「福祉」の政策分野（中施策「生活弱者」）の施策19「穏やかな暮らしの支援」として、「障がい者福祉制度の運営、適切な生活保障」が掲げられており、本計画はこの施策を具体化するものとして位置づけられます。</w:t>
      </w:r>
    </w:p>
    <w:p w14:paraId="76F9179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また、「第３次健康21・北塩原村グッドヘルスプラン」の計画位置づけ図においても、「北塩原村障がい福祉計画・北塩原村障がい児福祉計画」は同振興計画と連動する関連計画の一つとして明記されています。健康21プランの基本理念「一人ひとりが健康づくりに取り組み　誰もが生涯自分らしくすこやかに暮らせる　健幸100年のむら　北塩原」と、本計画（第４次障がい者計画）の基本理念「障がいのあるなしに関わらず、お互いの人格や個性を尊重し、多様な価値観を認め合い、誰もが自分らしく輝くむら」は、「誰もが自分らしく」「誰一人取り残さない共生社会」という理念を共有しています。両計画の連携の詳細は第７章で述べます。</w:t>
      </w:r>
    </w:p>
    <w:p>
      <w:pPr>
        <w:ind w:firstLine="210"/>
      </w:pPr>
      <w:r>
        <w:rPr>
          <w:rFonts w:ascii="BIZ UDPゴシック" w:hAnsi="BIZ UDPゴシック" w:eastAsia="BIZ UDPゴシック"/>
          <w:b w:val="0"/>
          <w:sz w:val="21"/>
        </w:rPr>
        <w:t>また、令和７年３月に策定された「北塩原村こども・子育て計画」（計画期間：令和７年度〜令和11年度、令和９年度に中間見直し）は、こども基本法第10条に基づく市町村こども計画であり、施策体系「Ⅰ(8)　援助を必要とするこどもや家庭への支援」に基本施策「①障がい児支援・医療的ケア児等への支援」を掲げています。同計画は、障がい児への支援に特化した施設が遠方に立地しており保護者やこどもの身体的負担が課題であることを明記しており、本計画が前提とする圏域連携の方針と一致しています。さらに同計画は、令和８年度に母子保健と児童福祉を一体的に担う「こども家庭センター」を新設する方針を示しています。本計画では、同センターを障がいや発達の特性の早期発見・早期療育に係る相談の入口として位置づけ、第４章（４）及び第７章で連携方法を整理します。なお、両計画の基本理念は同一であり、整合が図られていることを確認しています。</w:t>
      </w:r>
    </w:p>
    <w:p>
      <w:pPr>
        <w:pStyle w:val="3"/>
      </w:pPr>
      <w:bookmarkStart w:id="8100005" w:name="_Toc8100005"/>
      <w:r>
        <w:rPr>
          <w:rFonts w:ascii="BIZ UDPゴシック" w:hAnsi="BIZ UDPゴシック" w:eastAsia="BIZ UDPゴシック"/>
          <w:b w:val="0"/>
          <w:sz w:val="21"/>
        </w:rPr>
        <w:t>■　福島県の計画との整合</w:t>
      </w:r>
      <w:bookmarkEnd w:id="8100005"/>
    </w:p>
    <w:p>
      <w:pPr>
        <w:ind w:firstLine="210"/>
      </w:pPr>
      <w:r>
        <w:rPr>
          <w:rFonts w:ascii="BIZ UDPゴシック" w:hAnsi="BIZ UDPゴシック" w:eastAsia="BIZ UDPゴシック"/>
          <w:b w:val="0"/>
          <w:sz w:val="21"/>
        </w:rPr>
        <w:t>国の基本指針 第三の一の７（他の計画等との関係）は、障害福祉計画等を、障害者計画（障害者基本法第11条第２項に規定する都道府県障害者計画及び同条第３項に規定する市町村障害者計画）その他の法律の規定による計画等であって障害者等の福祉に関する事項を定めるものと調和が保たれたものとすることが必要であるとしています。福島県の計画の状況は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2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県の計画</w:t>
            </w:r>
          </w:p>
        </w:tc>
        <w:tc>
          <w:tcPr>
            <w:tcW w:w="17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計画期間</w:t>
            </w:r>
          </w:p>
        </w:tc>
        <w:tc>
          <w:tcPr>
            <w:tcW w:w="2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本計画との関係</w:t>
            </w:r>
          </w:p>
        </w:tc>
        <w:tc>
          <w:tcPr>
            <w:tcW w:w="228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確認状況</w:t>
            </w:r>
          </w:p>
        </w:tc>
      </w:tr>
      <w:tr>
        <w:tc>
          <w:tcPr>
            <w:tcW w:w="2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第５次福島県障がい者計画</w:t>
            </w:r>
          </w:p>
        </w:tc>
        <w:tc>
          <w:tcPr>
            <w:tcW w:w="1750" w:type="dxa"/>
            <w:tcMar>
              <w:top w:w="60" w:type="dxa"/>
              <w:left w:w="100" w:type="dxa"/>
              <w:bottom w:w="60" w:type="dxa"/>
              <w:right w:w="100" w:type="dxa"/>
            </w:tcMar>
            <w:vAlign w:val="center"/>
          </w:tcPr>
          <w:p>
            <w:r>
              <w:rPr>
                <w:rFonts w:ascii="BIZ UDPゴシック" w:hAnsi="BIZ UDPゴシック" w:eastAsia="BIZ UDPゴシック"/>
                <w:b w:val="0"/>
                <w:sz w:val="19"/>
              </w:rPr>
              <w:t>令和４年度〜令和12年度（９年間）</w:t>
            </w:r>
          </w:p>
        </w:tc>
        <w:tc>
          <w:tcPr>
            <w:tcW w:w="2900" w:type="dxa"/>
            <w:tcMar>
              <w:top w:w="60" w:type="dxa"/>
              <w:left w:w="100" w:type="dxa"/>
              <w:bottom w:w="60" w:type="dxa"/>
              <w:right w:w="100" w:type="dxa"/>
            </w:tcMar>
            <w:vAlign w:val="center"/>
          </w:tcPr>
          <w:p>
            <w:r>
              <w:rPr>
                <w:rFonts w:ascii="BIZ UDPゴシック" w:hAnsi="BIZ UDPゴシック" w:eastAsia="BIZ UDPゴシック"/>
                <w:b w:val="0"/>
                <w:sz w:val="19"/>
              </w:rPr>
              <w:t>障害者基本法第11条第２項の都道府県障害者計画。本計画期間（令和９〜11年度）は同計画の期間内に完全に収まる。本計画の障がい者計画部分（第４次北塩原村障がい者計画の継続）は、同計画の基本目標・重点施策と対応させる</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原典で確認済み（令和４年３月策定）。計画期間は「福島県総合計画」及び「福島県保健医療福祉復興ビジョン」との整合を図るため目標年度を合わせたもの。福島県保健医療福祉復興ビジョンに連なる個別計画であり、障害者文化芸術活動推進法第８条及び読書バリアフリー法第８条に基づく計画としての性格も併せ持つ</w:t>
            </w:r>
          </w:p>
        </w:tc>
      </w:tr>
      <w:tr>
        <w:tc>
          <w:tcPr>
            <w:tcW w:w="2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第７期福島県障がい福祉計画・第３期福島県障がい児福祉計画</w:t>
            </w:r>
          </w:p>
        </w:tc>
        <w:tc>
          <w:tcPr>
            <w:tcW w:w="1750" w:type="dxa"/>
            <w:tcMar>
              <w:top w:w="60" w:type="dxa"/>
              <w:left w:w="100" w:type="dxa"/>
              <w:bottom w:w="60" w:type="dxa"/>
              <w:right w:w="100" w:type="dxa"/>
            </w:tcMar>
            <w:vAlign w:val="center"/>
          </w:tcPr>
          <w:p>
            <w:r>
              <w:rPr>
                <w:rFonts w:ascii="BIZ UDPゴシック" w:hAnsi="BIZ UDPゴシック" w:eastAsia="BIZ UDPゴシック"/>
                <w:b w:val="0"/>
                <w:sz w:val="19"/>
              </w:rPr>
              <w:t>令和６年度〜令和８年度（３年間）</w:t>
            </w:r>
          </w:p>
        </w:tc>
        <w:tc>
          <w:tcPr>
            <w:tcW w:w="2900" w:type="dxa"/>
            <w:tcMar>
              <w:top w:w="60" w:type="dxa"/>
              <w:left w:w="100" w:type="dxa"/>
              <w:bottom w:w="60" w:type="dxa"/>
              <w:right w:w="100" w:type="dxa"/>
            </w:tcMar>
            <w:vAlign w:val="center"/>
          </w:tcPr>
          <w:p>
            <w:r>
              <w:rPr>
                <w:rFonts w:ascii="BIZ UDPゴシック" w:hAnsi="BIZ UDPゴシック" w:eastAsia="BIZ UDPゴシック"/>
                <w:b w:val="0"/>
                <w:sz w:val="19"/>
              </w:rPr>
              <w:t>現行の県計画。令和８年度で満了する。本計画の第３章５（現行計画の評価）及び第４章（成果目標）は、同計画の成果目標と対照して組む</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原典で確認済み（令和６年３月策定・206頁）。障害者総合支援法第89条第１項及び児童福祉法第33条の22第１項に基づき、福島県保健医療福祉復興ビジョンの個別計画として策定されている</w:t>
            </w:r>
          </w:p>
        </w:tc>
      </w:tr>
      <w:tr>
        <w:tc>
          <w:tcPr>
            <w:tcW w:w="2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第８期福島県障がい福祉計画・第４期福島県障がい児福祉計画</w:t>
            </w:r>
          </w:p>
        </w:tc>
        <w:tc>
          <w:tcPr>
            <w:tcW w:w="1750" w:type="dxa"/>
            <w:tcMar>
              <w:top w:w="60" w:type="dxa"/>
              <w:left w:w="100" w:type="dxa"/>
              <w:bottom w:w="60" w:type="dxa"/>
              <w:right w:w="100" w:type="dxa"/>
            </w:tcMar>
            <w:vAlign w:val="center"/>
          </w:tcPr>
          <w:p>
            <w:r>
              <w:rPr>
                <w:rFonts w:ascii="BIZ UDPゴシック" w:hAnsi="BIZ UDPゴシック" w:eastAsia="BIZ UDPゴシック"/>
                <w:b w:val="0"/>
                <w:sz w:val="19"/>
              </w:rPr>
              <w:t>令和９年度〜令和11年度（本計画と同一期間）</w:t>
            </w:r>
          </w:p>
        </w:tc>
        <w:tc>
          <w:tcPr>
            <w:tcW w:w="2900" w:type="dxa"/>
            <w:tcMar>
              <w:top w:w="60" w:type="dxa"/>
              <w:left w:w="100" w:type="dxa"/>
              <w:bottom w:w="60" w:type="dxa"/>
              <w:right w:w="100" w:type="dxa"/>
            </w:tcMar>
            <w:vAlign w:val="center"/>
          </w:tcPr>
          <w:p>
            <w:r>
              <w:rPr>
                <w:rFonts w:ascii="BIZ UDPゴシック" w:hAnsi="BIZ UDPゴシック" w:eastAsia="BIZ UDPゴシック"/>
                <w:b w:val="0"/>
                <w:sz w:val="19"/>
              </w:rPr>
              <w:t>本計画と同じ期間を対象とする。基本指針 別表第二 三㈠⑤の基盤整備量（利用者数）は、県の算定値を勘案して定める</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令和８年10月８日時点で未公表。策定時期と公表の予定を確認する必要がある【要確認：県】</w:t>
            </w:r>
          </w:p>
        </w:tc>
      </w:tr>
    </w:tbl>
    <w:p/>
    <w:p>
      <w:pPr>
        <w:ind w:firstLine="210"/>
      </w:pPr>
      <w:r>
        <w:rPr>
          <w:rFonts w:ascii="BIZ UDPゴシック" w:hAnsi="BIZ UDPゴシック" w:eastAsia="BIZ UDPゴシック"/>
          <w:b w:val="0"/>
          <w:sz w:val="21"/>
        </w:rPr>
        <w:t>県の障がい者計画は令和12年度までを計画期間としており、本計画期間はその期間内に収まります。これに対して県の障がい福祉計画・障がい児福祉計画は現行の第７期・第３期が令和８年度で満了し、本計画と同じ期間を対象とする第８期・第４期は令和８年10月時点で公表されていません。このため、本計画の成果目標及び見込量は国の基本指針に即して設定し、県計画の公表後に整合を点検することとします。点検の結果、県計画との調和を欠く事項があれば、第１章６の推進体制に定める年次の点検評価において修正を検討します。</w:t>
      </w:r>
    </w:p>
    <w:p/>
    <w:p>
      <w:pPr>
        <w:pStyle w:val="3"/>
      </w:pPr>
      <w:bookmarkStart w:id="8100006" w:name="_Toc8100006"/>
      <w:r>
        <w:rPr>
          <w:rFonts w:ascii="BIZ UDPゴシック" w:hAnsi="BIZ UDPゴシック" w:eastAsia="BIZ UDPゴシック"/>
          <w:b w:val="0"/>
          <w:sz w:val="21"/>
        </w:rPr>
        <w:t>■　県が定める区域と本計画でいう圏域</w:t>
      </w:r>
      <w:bookmarkEnd w:id="8100006"/>
    </w:p>
    <w:p>
      <w:pPr>
        <w:ind w:firstLine="210"/>
      </w:pPr>
      <w:r>
        <w:rPr>
          <w:rFonts w:ascii="BIZ UDPゴシック" w:hAnsi="BIZ UDPゴシック" w:eastAsia="BIZ UDPゴシック"/>
          <w:b w:val="0"/>
          <w:sz w:val="21"/>
        </w:rPr>
        <w:t>国の基本指針 第三の一の５は、サービスの種類ごとの量の見込みを定める単位となる区域を都道府県が定めるものとしています。第７期福島県障がい福祉計画 第１の５（区域の設定）は、この区域を７つの障がい保健福祉圏域とし、本村は会津障がい保健福祉圏域（会津若松市、喜多方市、本村、西会津町、磐梯町、猪苗代町、会津坂下町、湯川村、柳津町、三島町、金山町、昭和村、会津美里町の２市８町３村）に属します。また施設への入所については、その利用が圏域内で完結せず圏域を超えた利用が多数を占めることから、全県で広域的に行うこととされています。</w:t>
      </w:r>
    </w:p>
    <w:p>
      <w:pPr>
        <w:ind w:firstLine="210"/>
      </w:pPr>
      <w:r>
        <w:rPr>
          <w:rFonts w:ascii="BIZ UDPゴシック" w:hAnsi="BIZ UDPゴシック" w:eastAsia="BIZ UDPゴシック"/>
          <w:b w:val="0"/>
          <w:sz w:val="21"/>
        </w:rPr>
        <w:t>本計画で「会津北部圏域」と呼ぶのは、地域生活支援拠点等の共同整備や事業所の相互利用を進める単位としての猪苗代町・磐梯町・湯川村及び本村の４町村であり、県が定める会津障がい保健福祉圏域とは範囲が異なります。計画上の区域は会津障がい保健福祉圏域であり、県との計画協議や見込量の進行管理は同圏域を単位として行われます。</w:t>
      </w:r>
    </w:p>
    <w:p>
      <w:pPr>
        <w:ind w:firstLine="210"/>
      </w:pPr>
      <w:r>
        <w:rPr>
          <w:rFonts w:ascii="BIZ UDPゴシック" w:hAnsi="BIZ UDPゴシック" w:eastAsia="BIZ UDPゴシック"/>
          <w:b w:val="0"/>
          <w:sz w:val="21"/>
        </w:rPr>
        <w:t>もっとも、県計画の会津障がい保健福祉圏域計画は、地域生活支援拠点について「会津圏域では、会津若松市、喜多方市、会津北部、会津西部の４つの拠点が整備されています」とし、未整備地域の解消と拠点の機能の充実を課題に挙げています。「会津北部」は県計画においても拠点の単位として現れており、本計画が会津北部圏域での共同整備を前提とすることは県計画と整合します。同圏域計画は、令和８年度の数値目標として地域生活支援拠点を13市町村・５か所、コーディネーターの配置を７人としています。</w:t>
      </w:r>
    </w:p>
    <w:p>
      <w:pPr>
        <w:ind w:firstLine="210"/>
      </w:pPr>
      <w:r>
        <w:rPr>
          <w:rFonts w:ascii="BIZ UDPゴシック" w:hAnsi="BIZ UDPゴシック" w:eastAsia="BIZ UDPゴシック"/>
          <w:b w:val="0"/>
          <w:sz w:val="21"/>
        </w:rPr>
        <w:t>なお本計画には、範囲の異なる３つの「圏域」が現れます。読み違えを避けるため、次のとおり整理します。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本計画での呼び方</w:t>
            </w:r>
          </w:p>
        </w:tc>
        <w:tc>
          <w:tcPr>
            <w:tcW w:w="3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範囲</w:t>
            </w:r>
          </w:p>
        </w:tc>
        <w:tc>
          <w:tcPr>
            <w:tcW w:w="31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位置づけ</w:t>
            </w:r>
          </w:p>
        </w:tc>
      </w:tr>
      <w:tr>
        <w:tc>
          <w:tcPr>
            <w:tcW w:w="2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会津障がい保健福祉圏域</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会津若松市、喜多方市、本村、西会津町、磐梯町、猪苗代町、会津坂下町、湯川村、柳津町、三島町、金山町、昭和村、会津美里町（２市８町３村）</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県が定める区域（基本指針 第三の一の５）。見込量の進行管理と県との計画協議の単位</w:t>
            </w:r>
          </w:p>
        </w:tc>
      </w:tr>
      <w:tr>
        <w:tc>
          <w:tcPr>
            <w:tcW w:w="2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会津北部圏域</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猪苗代町、磐梯町、湯川村、本村（４町村）</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地域生活支援拠点等の共同整備と事業所の相互利用を進める単位。県計画の会津障がい保健福祉圏域計画も「会津北部」を拠点の単位として挙げている</w:t>
            </w:r>
          </w:p>
        </w:tc>
      </w:tr>
      <w:tr>
        <w:tc>
          <w:tcPr>
            <w:tcW w:w="2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会津権利擁護・成年後見センターの区域</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会津地域11市町村</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成年後見制度の中核機関の区域（第６章）。上記２つのいずれとも範囲が異なる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会津障がい保健福祉圏域の構成市町村、施設入所の広域的な取扱い、地域生活支援拠点の４拠点及び令和８年度の数値目標は、第７期福島県障がい福祉計画・第３期福島県障がい児福祉計画（令和６年３月、福島県）第１の５「区域の設定」及び第９「圏域計画」の会津障がい保健福祉圏域計画により確認しています。成年後見センターの区域11市町村は村の資料によるもので、構成市町村を村に確認してください【要確認：村】。</w:t>
            </w:r>
          </w:p>
        </w:tc>
      </w:tr>
    </w:tbl>
    <w:p/>
    <w:p>
      <w:pPr>
        <w:pStyle w:val="3"/>
      </w:pPr>
      <w:bookmarkStart w:id="8100007" w:name="_Toc8100007"/>
      <w:r>
        <w:rPr>
          <w:rFonts w:ascii="BIZ UDPゴシック" w:hAnsi="BIZ UDPゴシック" w:eastAsia="BIZ UDPゴシック"/>
          <w:b w:val="0"/>
          <w:sz w:val="21"/>
        </w:rPr>
        <w:t>■　県障がい者計画の基本目標と本計画の施策体系</w:t>
      </w:r>
      <w:bookmarkEnd w:id="8100007"/>
    </w:p>
    <w:p>
      <w:pPr>
        <w:ind w:firstLine="210"/>
      </w:pPr>
      <w:r>
        <w:rPr>
          <w:rFonts w:ascii="BIZ UDPゴシック" w:hAnsi="BIZ UDPゴシック" w:eastAsia="BIZ UDPゴシック"/>
          <w:b w:val="0"/>
          <w:sz w:val="21"/>
        </w:rPr>
        <w:t>第５次福島県障がい者計画は、基本理念を「障がいのある方の人権、人格が尊重され、等しく社会の一員として生活できる社会の実現」とし、４つの基本目標（１　地域生活への移行支援、２　自立した生活を送るための支援、３　活躍できる社会づくり、４　安全・安心で差別のない社会づくり）の下に９つの重点施策を置いています。本計画の７つの基本施策（第３章３）との対応は次のとおりです。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3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本計画の基本施策</w:t>
            </w:r>
          </w:p>
        </w:tc>
        <w:tc>
          <w:tcPr>
            <w:tcW w:w="6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対応する県の重点施策（第５次福島県障がい者計画）</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①　啓発・広報</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⑨　差別の解消及び権利擁護の推進（基本目標４）⑴差別解消の推進・⑵虐待防止・⑶理解促進</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②　保健・医療</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②　保健・医療・福祉（基本目標１）⑴保健・医療・福祉体制の充実・⑵自殺対策及び被災者の心のケア対策の推進</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③　福祉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①　生活支援（基本目標１）⑴障害福祉サービスの充実・⑵相談支援体制の構築・⑶地域生活移行の促進・定着</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④　教育・育成</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③　ライフステージに応じた障がいのある子どもへの支援（基本目標１）⑴療育体制の整備・⑵障がいのある子どもへの教育的支援等</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⑤　雇用・就業</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⑤　雇用・就業、経済的自立の支援（基本目標２）⑴障がい者雇用の推進・⑵福祉的就労の充実</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⑥　生活環境</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⑥　生活環境（基本目標３）⑴外出、移動しやすい環境整備・⑵福祉のまちづくりの推進／⑧　安全・安心（基本目標４）⑴防災対策・⑵防犯対策・⑶消費者の安全確保の推進</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⑦　スポーツ・文化</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④　文化芸術・スポーツ活動の振興、社会参加の促進（基本目標２）⑴文化芸術活動への参加・⑵障がい者スポーツの普及・⑶社会参加活動の充実</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（対応する基本施策がない）</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⑦　障がいのある方のアクセシビリティの向上（基本目標３）⑴障がいのある方の情報利用・⑵意思疎通支援の充実・⑶行政等における配慮の定着</w:t>
            </w:r>
          </w:p>
        </w:tc>
      </w:tr>
    </w:tbl>
    <w:p/>
    <w:p>
      <w:pPr>
        <w:ind w:firstLine="210"/>
      </w:pPr>
      <w:r>
        <w:rPr>
          <w:rFonts w:ascii="BIZ UDPゴシック" w:hAnsi="BIZ UDPゴシック" w:eastAsia="BIZ UDPゴシック"/>
          <w:b w:val="0"/>
          <w:sz w:val="21"/>
        </w:rPr>
        <w:t>県の重点施策のうち⑦「障がいのある方のアクセシビリティの向上」（⑴情報利用・⑵意思疎通支援の充実・⑶行政等における配慮の定着）に正面から対応する本計画の基本施策はありません。個々の事業は置かれており、第３章４の整理では、意思疎通支援従事者の養成・派遣体制の整備と意思疎通支援事業を基本施策①（啓発・広報）に、日常生活用具給付等事業を基本施策⑥（生活環境）に接続しています。ただし⑶行政等における配慮の定着（窓口対応・会議資料・ホームページ等における配慮）には対応する記述がありません。</w:t>
      </w:r>
    </w:p>
    <w:p>
      <w:pPr>
        <w:ind w:firstLine="210"/>
      </w:pPr>
      <w:r>
        <w:rPr>
          <w:rFonts w:ascii="BIZ UDPゴシック" w:hAnsi="BIZ UDPゴシック" w:eastAsia="BIZ UDPゴシック"/>
          <w:b w:val="0"/>
          <w:sz w:val="21"/>
        </w:rPr>
        <w:t>第８期の国の基本指針も「情報アクセシビリティの向上及び意思疎通支援の充実」を掲げており、本村の地域生活支援事業にも意思疎通支援事業・日常生活用具給付等事業・手話奉仕員養成研修事業（障害者総合支援法第77条第１項第６号・第７号・第８号）があります。基本施策⑥（生活環境）の中に情報アクセシビリティと意思疎通支援の位置づけを明示するか、基本施策を１つ加えるかを、自立支援協議会で整理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上記は第５次福島県障がい者計画（令和４年３月、福島県）第１章第３「計画の期間」、同第４「計画の基本理念」、同第５「計画の基本目標」及び第３章第１「計画の体系」によります。同計画は県の条例として平成31年４月施行の「障がいのある人もない人も共に暮らしやすい福島県づくり条例」及び「福島県手話言語条例」を掲げています。本村も令和７年４月に「北塩原村手話言語条例」を制定しており、差別の解消（基本施策①）と意思疎通支援は、県の条例と村の条例の双方を根拠として記述できます。</w:t>
            </w:r>
          </w:p>
        </w:tc>
      </w:tr>
    </w:tbl>
    <w:p/>
    <w:p>
      <w:pPr>
        <w:pStyle w:val="3"/>
      </w:pPr>
      <w:bookmarkStart w:id="8100008" w:name="_Toc8100008"/>
      <w:r>
        <w:rPr>
          <w:rFonts w:ascii="BIZ UDPゴシック" w:hAnsi="BIZ UDPゴシック" w:eastAsia="BIZ UDPゴシック"/>
          <w:b w:val="0"/>
          <w:sz w:val="21"/>
        </w:rPr>
        <w:t>■　県の成果目標との関係</w:t>
      </w:r>
      <w:bookmarkEnd w:id="8100008"/>
    </w:p>
    <w:p>
      <w:pPr>
        <w:ind w:firstLine="210"/>
      </w:pPr>
      <w:r>
        <w:rPr>
          <w:rFonts w:ascii="BIZ UDPゴシック" w:hAnsi="BIZ UDPゴシック" w:eastAsia="BIZ UDPゴシック"/>
          <w:b w:val="0"/>
          <w:sz w:val="21"/>
        </w:rPr>
        <w:t>第８期の県計画は未公表であるため、現行の第７期県計画の成果目標を本村の目標設定の参考とします。本村の目標設定に直接かかわるものは次のとおりです。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2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成果目標</w:t>
            </w:r>
          </w:p>
        </w:tc>
        <w:tc>
          <w:tcPr>
            <w:tcW w:w="2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国の基本指針（第７期）</w:t>
            </w:r>
          </w:p>
        </w:tc>
        <w:tc>
          <w:tcPr>
            <w:tcW w:w="2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県の第７期目標値</w:t>
            </w:r>
          </w:p>
        </w:tc>
        <w:tc>
          <w:tcPr>
            <w:tcW w:w="2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本計画での用い方</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施設入所者の地域生活移行者数</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令和４年度末時点の施設入所者の６％以上</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60人（3.0％以上）。施設入所者の高齢化・重度化の状況とこれまでの実績を考慮して国の基本指針を下回る水準に設定</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本村の施設入所者は少数であり、国の率をそのまま当てると１人未満になる。県が国の率を下回る目標を置いた理由（高齢化・重度化、入所待機者）は本村にも当てはまるため、第４章（１）の目標設定の考え方に引く</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施設入所者数の削減</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令和４年度末時点の施設入所者の５％以上を削減</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80人（4.0％以上）。入所施設への待機者が相当数いる状況に鑑み、真に施設入所支援が必要と判断される方が入所できるよう設定</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同左。あわせて県計画は、施設への入所について「圏域内で完結せず圏域を超えた利用が多数を占める」ことから全県で広域的に行うとしている（第１の５）</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精神病床から退院後１年以内の地域における平均生活日数</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319.3日以上（既に上回る場合はその時点の日数以上）</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325.3日以上（令和元年度実績321.3日）</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第４章（２）の目標設定。本村単独では算定できない都道府県単位の指標であるため、県の水準を引いて説明する</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精神病床における１年以上長期在院者数</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別表第四の三の項の式により都道府県が算定</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65歳未満898人・65歳以上1,656人（令和４年度実績65歳未満995人・65歳以上1,813人）</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第４章（２）の基盤整備量（利用者数）は、県の第８期計画の算定値を勘案して定める。第７期の目標値は水準の参考</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基幹相談支援センターの設置</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令和11年度末までに各市町村に設置（圏域での設置も可）</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県全体59市町村（全市町村。令和４年度実績44市町村）。会津障がい保健福祉圏域計画は13市町村（圏域の全市町村）。令和５年４月１日現在、圏域の設置は会津若松市・喜多方市の２か所。県は未設置市町村に相談支援アドバイザーを活用して設置を支援する</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本村は未設置。第４章（６）の目標設定と、猪苗代町・磐梯町・湯川村との広域設置の検討に、県の支援策（相談支援アドバイザーの活用）を組み込む</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地域生活支援拠点等の整備</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令和11年度末までに各市町村又は各圏域に１か所以上</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県全体59市町村・39か所。会津障がい保健福祉圏域計画は13市町村・５か所、コーディネーター７人、拠点等における支援の実績等を踏まえた検証及び検討の実施18回</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第４章（５）及び第５章８。本村は会津北部の拠点に参画する形で整備する。県計画が「会津北部」を拠点の単位として挙げていることを根拠に引く</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福祉施設から一般就労への移行者数</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令和３年度実績の1.28倍以上（就労移行支援1.31倍、就労継続支援Ａ型概ね1.29倍、同Ｂ型概ね1.28倍）</w:t>
            </w:r>
          </w:p>
        </w:tc>
        <w:tc>
          <w:tcPr>
            <w:tcW w:w="2500" w:type="dxa"/>
            <w:tcMar>
              <w:top w:w="60" w:type="dxa"/>
              <w:left w:w="100" w:type="dxa"/>
              <w:bottom w:w="60" w:type="dxa"/>
              <w:right w:w="100" w:type="dxa"/>
            </w:tcMar>
            <w:vAlign w:val="center"/>
          </w:tcPr>
          <w:p>
            <w:r>
              <w:rPr>
                <w:rFonts w:ascii="BIZ UDPゴシック" w:hAnsi="BIZ UDPゴシック" w:eastAsia="BIZ UDPゴシック"/>
                <w:b w:val="0"/>
                <w:sz w:val="19"/>
              </w:rPr>
              <w:t>県全体218人（就労移行支援147人・Ａ型24人・Ｂ型47人）。会津障がい保健福祉圏域計画は令和３年度16人から令和８年度32人（2.0倍）、就労定着支援の利用者数10人から24人（2.4倍）</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第４章（３）。本村の一般就労移行者数は少数であり、圏域の整備計画（就労選択支援２か所の新設、就労継続支援Ａ型・Ｂ型各１か所の増）と合わせて確保の見通しを書く</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県】①福島県障がい者計画（第５次）の計画期間（満了年度）と次期計画の策定予定、②第８期福島県障がい福祉計画・第４期福島県障がい児福祉計画の策定時期と公表の予定を、村を通じて県障がい福祉課に確認してください。②は、基本指針 別表第二 三㈠⑤の基盤整備量（利用者数）が「定めなければならない事項」であることから、本村の計画確定（令和９年３月予定）までに県の算定値が得られない場合の取扱いもあわせて確認が必要です。</w:t>
            </w:r>
          </w:p>
        </w:tc>
      </w:tr>
    </w:tbl>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2C9023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D0A64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2017年度～2026年度の10年計画であり、本計画の計画期間（令和9～11年度）は、次期「北塩原村第六次総合振興計画」の期間と重なる見込みです。次期総合振興計画の策定状況（策定時期・基本構想の内容）を確認し、位置づけの記載を最終確定してください。</w:t>
            </w:r>
          </w:p>
        </w:tc>
      </w:tr>
    </w:tbl>
    <w:p w14:paraId="1467666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9" w:name="_Toc8100009"/>
      <w:r w:rsidRPr="001026E7">
        <w:rPr>
          <w:rFonts w:ascii="BIZ UDPゴシック" w:eastAsia="BIZ UDPゴシック" w:hAnsi="BIZ UDPゴシック" w:cs="IPAexGothic, MS Gothic, Noto Sa"/>
          <w:b/>
          <w:bCs/>
          <w:color w:val="1F3864"/>
        </w:rPr>
        <w:t>３　計画の期間</w:t>
      </w:r>
      <w:bookmarkEnd w:id="8100009"/>
    </w:p>
    <w:p w14:paraId="5DD0568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４次北塩原村障がい者計画の計画期間は、令和６年度から令和11年度までの６年間であり、変更はありません。第８期北塩原村障がい福祉計画及び第４期北塩原村障がい児福祉計画の計画期間は、令和９年度から令和11年度までの３年間と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38"/>
        <w:gridCol w:w="1333"/>
        <w:gridCol w:w="1333"/>
        <w:gridCol w:w="1333"/>
        <w:gridCol w:w="1333"/>
        <w:gridCol w:w="1333"/>
        <w:gridCol w:w="1335"/>
      </w:tblGrid>
      <w:tr w:rsidR="00C311F8" w:rsidRPr="001026E7" w14:paraId="16E63D0A" w14:textId="77777777">
        <w:tblPrEx>
          <w:tblCellMar>
            <w:top w:w="0" w:type="dxa"/>
            <w:bottom w:w="0" w:type="dxa"/>
          </w:tblCellMar>
        </w:tblPrEx>
        <w:trPr>
          <w:tblHeader/>
        </w:trPr>
        <w:tc>
          <w:tcPr>
            <w:tcW w:w="1638" w:type="dxa"/>
            <w:shd w:val="clear" w:color="auto" w:fill="1F3864"/>
            <w:tcMar>
              <w:top w:w="60" w:type="dxa"/>
              <w:left w:w="100" w:type="dxa"/>
              <w:bottom w:w="60" w:type="dxa"/>
              <w:right w:w="100" w:type="dxa"/>
            </w:tcMar>
            <w:vAlign w:val="center"/>
          </w:tcPr>
          <w:p w14:paraId="1C9391F2" w14:textId="77777777" w:rsidR="00C311F8" w:rsidRPr="001026E7" w:rsidRDefault="00C311F8">
            <w:pPr>
              <w:jc w:val="center"/>
              <w:rPr>
                <w:rFonts w:ascii="BIZ UDPゴシック" w:eastAsia="BIZ UDPゴシック" w:hAnsi="BIZ UDPゴシック"/>
              </w:rPr>
            </w:pPr>
          </w:p>
        </w:tc>
        <w:tc>
          <w:tcPr>
            <w:tcW w:w="1333" w:type="dxa"/>
            <w:shd w:val="clear" w:color="auto" w:fill="1F3864"/>
            <w:tcMar>
              <w:top w:w="60" w:type="dxa"/>
              <w:left w:w="100" w:type="dxa"/>
              <w:bottom w:w="60" w:type="dxa"/>
              <w:right w:w="100" w:type="dxa"/>
            </w:tcMar>
            <w:vAlign w:val="center"/>
          </w:tcPr>
          <w:p w14:paraId="6452A6C9"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R6</w:t>
            </w:r>
          </w:p>
          <w:p w14:paraId="51D55DD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(2024)</w:t>
            </w:r>
          </w:p>
        </w:tc>
        <w:tc>
          <w:tcPr>
            <w:tcW w:w="1333" w:type="dxa"/>
            <w:shd w:val="clear" w:color="auto" w:fill="1F3864"/>
            <w:tcMar>
              <w:top w:w="60" w:type="dxa"/>
              <w:left w:w="100" w:type="dxa"/>
              <w:bottom w:w="60" w:type="dxa"/>
              <w:right w:w="100" w:type="dxa"/>
            </w:tcMar>
            <w:vAlign w:val="center"/>
          </w:tcPr>
          <w:p w14:paraId="017EAFE5"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R7</w:t>
            </w:r>
          </w:p>
          <w:p w14:paraId="742E980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(2025)</w:t>
            </w:r>
          </w:p>
        </w:tc>
        <w:tc>
          <w:tcPr>
            <w:tcW w:w="1333" w:type="dxa"/>
            <w:shd w:val="clear" w:color="auto" w:fill="1F3864"/>
            <w:tcMar>
              <w:top w:w="60" w:type="dxa"/>
              <w:left w:w="100" w:type="dxa"/>
              <w:bottom w:w="60" w:type="dxa"/>
              <w:right w:w="100" w:type="dxa"/>
            </w:tcMar>
            <w:vAlign w:val="center"/>
          </w:tcPr>
          <w:p w14:paraId="3A8BAC26"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w:t>
            </w:r>
          </w:p>
          <w:p w14:paraId="1B57FE3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(2026)</w:t>
            </w:r>
          </w:p>
        </w:tc>
        <w:tc>
          <w:tcPr>
            <w:tcW w:w="1333" w:type="dxa"/>
            <w:shd w:val="clear" w:color="auto" w:fill="1F3864"/>
            <w:tcMar>
              <w:top w:w="60" w:type="dxa"/>
              <w:left w:w="100" w:type="dxa"/>
              <w:bottom w:w="60" w:type="dxa"/>
              <w:right w:w="100" w:type="dxa"/>
            </w:tcMar>
            <w:vAlign w:val="center"/>
          </w:tcPr>
          <w:p w14:paraId="19BFE6E9"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w:t>
            </w:r>
          </w:p>
          <w:p w14:paraId="720A403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(2027)</w:t>
            </w:r>
          </w:p>
        </w:tc>
        <w:tc>
          <w:tcPr>
            <w:tcW w:w="1333" w:type="dxa"/>
            <w:shd w:val="clear" w:color="auto" w:fill="1F3864"/>
            <w:tcMar>
              <w:top w:w="60" w:type="dxa"/>
              <w:left w:w="100" w:type="dxa"/>
              <w:bottom w:w="60" w:type="dxa"/>
              <w:right w:w="100" w:type="dxa"/>
            </w:tcMar>
            <w:vAlign w:val="center"/>
          </w:tcPr>
          <w:p w14:paraId="0E4DD047"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w:t>
            </w:r>
          </w:p>
          <w:p w14:paraId="5A3BEF0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(2028)</w:t>
            </w:r>
          </w:p>
        </w:tc>
        <w:tc>
          <w:tcPr>
            <w:tcW w:w="1335" w:type="dxa"/>
            <w:shd w:val="clear" w:color="auto" w:fill="1F3864"/>
            <w:tcMar>
              <w:top w:w="60" w:type="dxa"/>
              <w:left w:w="100" w:type="dxa"/>
              <w:bottom w:w="60" w:type="dxa"/>
              <w:right w:w="100" w:type="dxa"/>
            </w:tcMar>
            <w:vAlign w:val="center"/>
          </w:tcPr>
          <w:p w14:paraId="484F064A"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w:t>
            </w:r>
          </w:p>
          <w:p w14:paraId="1AB117A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(2029)</w:t>
            </w:r>
          </w:p>
        </w:tc>
      </w:tr>
      <w:tr w:rsidR="00C311F8" w:rsidRPr="001026E7" w14:paraId="321C8236" w14:textId="77777777">
        <w:tblPrEx>
          <w:tblCellMar>
            <w:top w:w="0" w:type="dxa"/>
            <w:bottom w:w="0" w:type="dxa"/>
          </w:tblCellMar>
        </w:tblPrEx>
        <w:tc>
          <w:tcPr>
            <w:tcW w:w="1638" w:type="dxa"/>
            <w:tcMar>
              <w:top w:w="60" w:type="dxa"/>
              <w:left w:w="100" w:type="dxa"/>
              <w:bottom w:w="60" w:type="dxa"/>
              <w:right w:w="100" w:type="dxa"/>
            </w:tcMar>
            <w:vAlign w:val="center"/>
          </w:tcPr>
          <w:p w14:paraId="19C05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障がい者計画</w:t>
            </w:r>
          </w:p>
        </w:tc>
        <w:tc>
          <w:tcPr>
            <w:tcW w:w="1333" w:type="dxa"/>
            <w:tcMar>
              <w:top w:w="60" w:type="dxa"/>
              <w:left w:w="100" w:type="dxa"/>
              <w:bottom w:w="60" w:type="dxa"/>
              <w:right w:w="100" w:type="dxa"/>
            </w:tcMar>
            <w:vAlign w:val="center"/>
          </w:tcPr>
          <w:p w14:paraId="0418EA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第４次計画（令和６年度～令和11年度）継続中</w:t>
            </w:r>
          </w:p>
        </w:tc>
        <w:tc>
          <w:tcPr>
            <w:tcW w:w="1333" w:type="dxa"/>
            <w:tcMar>
              <w:top w:w="60" w:type="dxa"/>
              <w:left w:w="100" w:type="dxa"/>
              <w:bottom w:w="60" w:type="dxa"/>
              <w:right w:w="100" w:type="dxa"/>
            </w:tcMar>
            <w:vAlign w:val="center"/>
          </w:tcPr>
          <w:p w14:paraId="4ADBBE0C"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6B16B111"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6093C9CB"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20B14AE3" w14:textId="77777777" w:rsidR="00C311F8" w:rsidRPr="001026E7" w:rsidRDefault="00C311F8">
            <w:pPr>
              <w:rPr>
                <w:rFonts w:ascii="BIZ UDPゴシック" w:eastAsia="BIZ UDPゴシック" w:hAnsi="BIZ UDPゴシック"/>
              </w:rPr>
            </w:pPr>
          </w:p>
        </w:tc>
        <w:tc>
          <w:tcPr>
            <w:tcW w:w="1335" w:type="dxa"/>
            <w:tcMar>
              <w:top w:w="60" w:type="dxa"/>
              <w:left w:w="100" w:type="dxa"/>
              <w:bottom w:w="60" w:type="dxa"/>
              <w:right w:w="100" w:type="dxa"/>
            </w:tcMar>
            <w:vAlign w:val="center"/>
          </w:tcPr>
          <w:p w14:paraId="4C92ADA5" w14:textId="77777777" w:rsidR="00C311F8" w:rsidRPr="001026E7" w:rsidRDefault="00C311F8">
            <w:pPr>
              <w:rPr>
                <w:rFonts w:ascii="BIZ UDPゴシック" w:eastAsia="BIZ UDPゴシック" w:hAnsi="BIZ UDPゴシック"/>
              </w:rPr>
            </w:pPr>
          </w:p>
        </w:tc>
      </w:tr>
      <w:tr w:rsidR="00C311F8" w:rsidRPr="001026E7" w14:paraId="3C465720" w14:textId="77777777">
        <w:tblPrEx>
          <w:tblCellMar>
            <w:top w:w="0" w:type="dxa"/>
            <w:bottom w:w="0" w:type="dxa"/>
          </w:tblCellMar>
        </w:tblPrEx>
        <w:tc>
          <w:tcPr>
            <w:tcW w:w="1638" w:type="dxa"/>
            <w:shd w:val="clear" w:color="auto" w:fill="F2F2F2"/>
            <w:tcMar>
              <w:top w:w="60" w:type="dxa"/>
              <w:left w:w="100" w:type="dxa"/>
              <w:bottom w:w="60" w:type="dxa"/>
              <w:right w:w="100" w:type="dxa"/>
            </w:tcMar>
            <w:vAlign w:val="center"/>
          </w:tcPr>
          <w:p w14:paraId="0ABC21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障がい福祉計画</w:t>
            </w:r>
          </w:p>
        </w:tc>
        <w:tc>
          <w:tcPr>
            <w:tcW w:w="1333" w:type="dxa"/>
            <w:shd w:val="clear" w:color="auto" w:fill="F2F2F2"/>
            <w:tcMar>
              <w:top w:w="60" w:type="dxa"/>
              <w:left w:w="100" w:type="dxa"/>
              <w:bottom w:w="60" w:type="dxa"/>
              <w:right w:w="100" w:type="dxa"/>
            </w:tcMar>
            <w:vAlign w:val="center"/>
          </w:tcPr>
          <w:p w14:paraId="6E57EA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第７期計画</w:t>
            </w:r>
          </w:p>
        </w:tc>
        <w:tc>
          <w:tcPr>
            <w:tcW w:w="1333" w:type="dxa"/>
            <w:shd w:val="clear" w:color="auto" w:fill="F2F2F2"/>
            <w:tcMar>
              <w:top w:w="60" w:type="dxa"/>
              <w:left w:w="100" w:type="dxa"/>
              <w:bottom w:w="60" w:type="dxa"/>
              <w:right w:w="100" w:type="dxa"/>
            </w:tcMar>
            <w:vAlign w:val="center"/>
          </w:tcPr>
          <w:p w14:paraId="3DD13580" w14:textId="7777777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1DFE31AA" w14:textId="7777777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3BC409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第８期計画（本計画）</w:t>
            </w:r>
          </w:p>
        </w:tc>
        <w:tc>
          <w:tcPr>
            <w:tcW w:w="1333" w:type="dxa"/>
            <w:shd w:val="clear" w:color="auto" w:fill="F2F2F2"/>
            <w:tcMar>
              <w:top w:w="60" w:type="dxa"/>
              <w:left w:w="100" w:type="dxa"/>
              <w:bottom w:w="60" w:type="dxa"/>
              <w:right w:w="100" w:type="dxa"/>
            </w:tcMar>
            <w:vAlign w:val="center"/>
          </w:tcPr>
          <w:p w14:paraId="6A9FA7BB" w14:textId="77777777" w:rsidR="00C311F8" w:rsidRPr="001026E7" w:rsidRDefault="00C311F8">
            <w:pPr>
              <w:rPr>
                <w:rFonts w:ascii="BIZ UDPゴシック" w:eastAsia="BIZ UDPゴシック" w:hAnsi="BIZ UDPゴシック"/>
              </w:rPr>
            </w:pPr>
          </w:p>
        </w:tc>
        <w:tc>
          <w:tcPr>
            <w:tcW w:w="1335" w:type="dxa"/>
            <w:shd w:val="clear" w:color="auto" w:fill="F2F2F2"/>
            <w:tcMar>
              <w:top w:w="60" w:type="dxa"/>
              <w:left w:w="100" w:type="dxa"/>
              <w:bottom w:w="60" w:type="dxa"/>
              <w:right w:w="100" w:type="dxa"/>
            </w:tcMar>
            <w:vAlign w:val="center"/>
          </w:tcPr>
          <w:p w14:paraId="09F2A23B" w14:textId="77777777" w:rsidR="00C311F8" w:rsidRPr="001026E7" w:rsidRDefault="00C311F8">
            <w:pPr>
              <w:rPr>
                <w:rFonts w:ascii="BIZ UDPゴシック" w:eastAsia="BIZ UDPゴシック" w:hAnsi="BIZ UDPゴシック"/>
              </w:rPr>
            </w:pPr>
          </w:p>
        </w:tc>
      </w:tr>
      <w:tr w:rsidR="00C311F8" w:rsidRPr="001026E7" w14:paraId="4D16F687" w14:textId="77777777">
        <w:tblPrEx>
          <w:tblCellMar>
            <w:top w:w="0" w:type="dxa"/>
            <w:bottom w:w="0" w:type="dxa"/>
          </w:tblCellMar>
        </w:tblPrEx>
        <w:tc>
          <w:tcPr>
            <w:tcW w:w="1638" w:type="dxa"/>
            <w:tcMar>
              <w:top w:w="60" w:type="dxa"/>
              <w:left w:w="100" w:type="dxa"/>
              <w:bottom w:w="60" w:type="dxa"/>
              <w:right w:w="100" w:type="dxa"/>
            </w:tcMar>
            <w:vAlign w:val="center"/>
          </w:tcPr>
          <w:p w14:paraId="718928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障がい児福祉計画</w:t>
            </w:r>
          </w:p>
        </w:tc>
        <w:tc>
          <w:tcPr>
            <w:tcW w:w="1333" w:type="dxa"/>
            <w:tcMar>
              <w:top w:w="60" w:type="dxa"/>
              <w:left w:w="100" w:type="dxa"/>
              <w:bottom w:w="60" w:type="dxa"/>
              <w:right w:w="100" w:type="dxa"/>
            </w:tcMar>
            <w:vAlign w:val="center"/>
          </w:tcPr>
          <w:p w14:paraId="35D4B0E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第３期計画</w:t>
            </w:r>
          </w:p>
        </w:tc>
        <w:tc>
          <w:tcPr>
            <w:tcW w:w="1333" w:type="dxa"/>
            <w:tcMar>
              <w:top w:w="60" w:type="dxa"/>
              <w:left w:w="100" w:type="dxa"/>
              <w:bottom w:w="60" w:type="dxa"/>
              <w:right w:w="100" w:type="dxa"/>
            </w:tcMar>
            <w:vAlign w:val="center"/>
          </w:tcPr>
          <w:p w14:paraId="3B9496EB"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4E6E83E5"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00C6CFD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第４期計画（本計画）</w:t>
            </w:r>
          </w:p>
        </w:tc>
        <w:tc>
          <w:tcPr>
            <w:tcW w:w="1333" w:type="dxa"/>
            <w:tcMar>
              <w:top w:w="60" w:type="dxa"/>
              <w:left w:w="100" w:type="dxa"/>
              <w:bottom w:w="60" w:type="dxa"/>
              <w:right w:w="100" w:type="dxa"/>
            </w:tcMar>
            <w:vAlign w:val="center"/>
          </w:tcPr>
          <w:p w14:paraId="661F66C8" w14:textId="77777777" w:rsidR="00C311F8" w:rsidRPr="001026E7" w:rsidRDefault="00C311F8">
            <w:pPr>
              <w:rPr>
                <w:rFonts w:ascii="BIZ UDPゴシック" w:eastAsia="BIZ UDPゴシック" w:hAnsi="BIZ UDPゴシック"/>
              </w:rPr>
            </w:pPr>
          </w:p>
        </w:tc>
        <w:tc>
          <w:tcPr>
            <w:tcW w:w="1335" w:type="dxa"/>
            <w:tcMar>
              <w:top w:w="60" w:type="dxa"/>
              <w:left w:w="100" w:type="dxa"/>
              <w:bottom w:w="60" w:type="dxa"/>
              <w:right w:w="100" w:type="dxa"/>
            </w:tcMar>
            <w:vAlign w:val="center"/>
          </w:tcPr>
          <w:p w14:paraId="5DB6E909" w14:textId="77777777" w:rsidR="00C311F8" w:rsidRPr="001026E7" w:rsidRDefault="00C311F8">
            <w:pPr>
              <w:rPr>
                <w:rFonts w:ascii="BIZ UDPゴシック" w:eastAsia="BIZ UDPゴシック" w:hAnsi="BIZ UDPゴシック"/>
              </w:rPr>
            </w:pPr>
          </w:p>
        </w:tc>
      </w:tr>
    </w:tbl>
    <w:p w14:paraId="04FC8757" w14:textId="77777777" w:rsidR="00C311F8" w:rsidRPr="001026E7" w:rsidRDefault="00C311F8">
      <w:pPr>
        <w:spacing w:after="120"/>
        <w:rPr>
          <w:rFonts w:ascii="BIZ UDPゴシック" w:eastAsia="BIZ UDPゴシック" w:hAnsi="BIZ UDPゴシック"/>
        </w:rPr>
      </w:pPr>
    </w:p>
    <w:p w14:paraId="66E0D67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なお、いずれの計画も、計画期間中において社会情勢の変化や国の方針変更等に伴い見直しが必要と判断された場合は、適宜見直しを行います。</w:t>
      </w:r>
    </w:p>
    <w:p w14:paraId="5A90867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10" w:name="_Toc8100010"/>
      <w:r w:rsidRPr="001026E7">
        <w:rPr>
          <w:rFonts w:ascii="BIZ UDPゴシック" w:eastAsia="BIZ UDPゴシック" w:hAnsi="BIZ UDPゴシック" w:cs="IPAexGothic, MS Gothic, Noto Sa"/>
          <w:b/>
          <w:bCs/>
          <w:color w:val="1F3864"/>
        </w:rPr>
        <w:t>４　国の基本指針の見直しについて</w:t>
      </w:r>
      <w:bookmarkEnd w:id="8100010"/>
    </w:p>
    <w:p w14:paraId="7583915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８期障害福祉計画及び第４期障害児福祉計画に係る基本指針は、令和８年３月31日に告示され、計画期間は令和９年４月から令和12年３月までとされています。今回の見直しでは、以下のような主な変更点が示されています。</w:t>
      </w:r>
    </w:p>
    <w:p w14:paraId="536CB2F1" w14:textId="77777777" w:rsidR="00C311F8" w:rsidRPr="001026E7" w:rsidRDefault="00000000">
      <w:pPr>
        <w:pStyle w:val="3"/>
        <w:spacing w:before="200" w:after="100"/>
        <w:rPr>
          <w:rFonts w:ascii="BIZ UDPゴシック" w:eastAsia="BIZ UDPゴシック" w:hAnsi="BIZ UDPゴシック"/>
        </w:rPr>
      </w:pPr>
      <w:bookmarkStart w:id="8100011" w:name="_Toc8100011"/>
      <w:r w:rsidRPr="001026E7">
        <w:rPr>
          <w:rFonts w:ascii="BIZ UDPゴシック" w:eastAsia="BIZ UDPゴシック" w:hAnsi="BIZ UDPゴシック" w:cs="IPAexGothic, MS Gothic, Noto Sa"/>
          <w:b/>
          <w:bCs/>
          <w:color w:val="333333"/>
          <w:sz w:val="23"/>
          <w:szCs w:val="23"/>
        </w:rPr>
        <w:t>（１）成果目標の構成の見直し</w:t>
      </w:r>
      <w:bookmarkEnd w:id="8100011"/>
    </w:p>
    <w:p w14:paraId="0C19A1B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７期計画までの成果目標は７項目でしたが、第８期計画では新たに「障害福祉人材の確保・定着、当事者視点に立ったケアの充実のための生産性向上」が成果目標に追加され、８項目に整理されました。また、各項目の順序も一部見直されています（詳細は第４章）。</w:t>
      </w:r>
    </w:p>
    <w:p w14:paraId="4E5CCA7B" w14:textId="77777777" w:rsidR="00C311F8" w:rsidRPr="001026E7" w:rsidRDefault="00000000">
      <w:pPr>
        <w:pStyle w:val="3"/>
        <w:spacing w:before="200" w:after="100"/>
        <w:rPr>
          <w:rFonts w:ascii="BIZ UDPゴシック" w:eastAsia="BIZ UDPゴシック" w:hAnsi="BIZ UDPゴシック"/>
        </w:rPr>
      </w:pPr>
      <w:bookmarkStart w:id="8100012" w:name="_Toc8100012"/>
      <w:r w:rsidRPr="001026E7">
        <w:rPr>
          <w:rFonts w:ascii="BIZ UDPゴシック" w:eastAsia="BIZ UDPゴシック" w:hAnsi="BIZ UDPゴシック" w:cs="IPAexGothic, MS Gothic, Noto Sa"/>
          <w:b/>
          <w:bCs/>
          <w:color w:val="333333"/>
          <w:sz w:val="23"/>
          <w:szCs w:val="23"/>
        </w:rPr>
        <w:t>（２）主な見直し事項（基本指針より）</w:t>
      </w:r>
      <w:bookmarkEnd w:id="8100012"/>
    </w:p>
    <w:p w14:paraId="58D0BFF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・①入所等から地域生活への移行、地域生活の継続の支援：データを活用した地域移行者数の把握、入所施設における居室の個室化等の推進</w:t>
      </w:r>
    </w:p>
    <w:p w14:paraId="5B60C35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・②精神障害にも対応した地域包括ケアシステムの構築：システムの理念の明確化、市町村における相談・援助体制の整備</w:t>
      </w:r>
    </w:p>
    <w:p w14:paraId="2A33AAD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・③福祉施設から一般就労への移行等：就労選択支援の積極的な利用促進、就労選択支援事業所・利用者数に関する成果目標の新設</w:t>
      </w:r>
    </w:p>
    <w:p w14:paraId="1B2CDA36"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④障害児支援の提供体制の整備等：児童発達支援センター等の「４つの中核機能」の確保、インクルージョン推進の協議の場の設置、のぞまない自己作成のサービス等利用計画（セルフプラン）の解消に向けた伴走的な相談支援体制の構築、強度行動障害児の支援ニーズ把握</w:t>
      </w:r>
    </w:p>
    <w:p w14:paraId="22BC0BA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・⑤地域における相談支援体制の充実強化：基幹相談支援センターの設置推進、のぞまないセルフプランの解消、協議会への障がい当事者参画</w:t>
      </w:r>
    </w:p>
    <w:p w14:paraId="2316FA4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・⑥障害福祉人材の確保・定着、当事者視点に立ったケアの充実のための生産性の向上：介護テクノロジーの導入促進、人材確保支援体制の整備【新規分野】</w:t>
      </w:r>
    </w:p>
    <w:p w14:paraId="438D3B8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・⑦障害福祉サービスの質の確保等：障害福祉サービス等情報公表制度の公表率等に関する成果目標の新設</w:t>
      </w:r>
    </w:p>
    <w:p w14:paraId="1C30B46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・⑧きめ細かい地域ニーズを踏まえた支援体制の整備：意見申出制度の活用、意思疎通支援従事者の養成・派遣体制の整備</w:t>
      </w:r>
    </w:p>
    <w:p w14:paraId="1385CCE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・⑨高次脳機能障害者に対する支援：高次脳機能障害者支援法の成立を踏まえた相談支援体制の充実【新規】</w:t>
      </w:r>
    </w:p>
    <w:p w14:paraId="0F11981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・⑩人口減少地域におけるサービスの維持・確保：中山間・人口減少地域におけるサービス提供体制の維持・確保の重要性</w:t>
      </w:r>
    </w:p>
    <w:p w14:paraId="3103DD8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・⑪「地域共生社会」の実現に向けた取組の一層の推進</w:t>
      </w:r>
    </w:p>
    <w:p w14:paraId="7C57637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・⑫住宅セーフティネット制度との連携：住宅担当部局や居住支援協議会等との連携</w:t>
      </w:r>
    </w:p>
    <w:p w14:paraId="3F8F554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・⑬地域差の是正・指定の在り方等：重度障がい者（強度行動障害、高次脳機能障害を有する児者、医療的ケアを要する児者等）の個別利用者数の見込み設定</w:t>
      </w:r>
    </w:p>
    <w:p w14:paraId="78C81DB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・⑭障害者等に対する虐待の防止等：調査の徹底と体制整備の強化</w:t>
      </w:r>
    </w:p>
    <w:p w14:paraId="302834B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・⑮スポーツ・健康増進活動による社会参加等の促進</w:t>
      </w:r>
    </w:p>
    <w:p w14:paraId="117C394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lastRenderedPageBreak/>
        <w:t>・⑯災害時における障害福祉サービス提供の確保：防災部局や職能団体等との連携、施設・事業所等の耐災害性強化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D8D05E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5AD89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上記⑩「人口減少地域におけるサービスの維持・確保」は、人口減少が続く本村にとって特に重要な視点です。第４章・第５章の目標設定・見込量算定にあたっては、会津北部圏域（猪苗代町・磐梯町・湯川村・北塩原村）での広域連携を軸に検討することが基本指針の趣旨に合致し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本計画が即すべき国の基本指針は、令和８年３月31日の告示（こども家庭庁・厚生労働省告示第４号）です。これに加えて、社会福祉法等の改正を踏まえた改正案（令和８年７月10日）と医療的ケア児支援法の改正を踏まえた改正案（令和８年８月19日）が示され、県民意見公募は同年９月24日に締め切られています。厚生労働省は、これらを踏まえた追加の改正を令和８年10月に告示する予定としています。本計画の最終案を確定する前に、告示が発出されたかどうかと、発出された告示の内容が本計画の記載と合っているかをもう一度点検してください。</w:t>
            </w:r>
          </w:p>
        </w:tc>
      </w:tr>
    </w:tbl>
    <w:p/>
    <w:p w14:paraId="3627FC68" w14:textId="77777777" w:rsidR="00C311F8" w:rsidRPr="001026E7" w:rsidRDefault="00000000">
      <w:pPr>
        <w:pStyle w:val="3"/>
        <w:spacing w:before="200" w:after="100"/>
        <w:rPr>
          <w:rFonts w:ascii="BIZ UDPゴシック" w:eastAsia="BIZ UDPゴシック" w:hAnsi="BIZ UDPゴシック"/>
        </w:rPr>
      </w:pPr>
      <w:bookmarkStart w:id="8100013" w:name="_Toc8100013"/>
      <w:r w:rsidRPr="001026E7">
        <w:rPr>
          <w:rFonts w:ascii="BIZ UDPゴシック" w:eastAsia="BIZ UDPゴシック" w:hAnsi="BIZ UDPゴシック" w:cs="IPAexGothic, MS Gothic, Noto Sa"/>
          <w:b/>
          <w:bCs/>
          <w:color w:val="333333"/>
          <w:sz w:val="23"/>
          <w:szCs w:val="23"/>
        </w:rPr>
        <w:t>（３）関連する制度動向</w:t>
      </w:r>
      <w:bookmarkEnd w:id="8100013"/>
    </w:p>
    <w:p w14:paraId="370AEFE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雇用促進法に基づく法定雇用率については、令和８年７月１日から民間企業2.5％→2.7％（国・地方公共団体等は3.0％、都道府県等の教育委員会は2.9％）に引き上げられ、対象事業主の範囲も常用労働者37.5人以上に拡大されています。本計画期間（令和９～11年度）はこの新基準のもとで一般就労移行の取組みを進めることとなります。</w:t>
      </w:r>
    </w:p>
    <w:p w14:paraId="39A3689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14" w:name="_Toc8100014"/>
      <w:r w:rsidRPr="001026E7">
        <w:rPr>
          <w:rFonts w:ascii="BIZ UDPゴシック" w:eastAsia="BIZ UDPゴシック" w:hAnsi="BIZ UDPゴシック" w:cs="IPAexGothic, MS Gothic, Noto Sa"/>
          <w:b/>
          <w:bCs/>
          <w:color w:val="1F3864"/>
        </w:rPr>
        <w:t>５　計画策定の体制</w:t>
      </w:r>
      <w:bookmarkEnd w:id="8100014"/>
    </w:p>
    <w:p w14:paraId="4CF0F8C5" w14:textId="77777777" w:rsidR="00C311F8" w:rsidRPr="001026E7" w:rsidRDefault="00000000">
      <w:pPr>
        <w:pStyle w:val="3"/>
        <w:spacing w:before="200" w:after="100"/>
        <w:rPr>
          <w:rFonts w:ascii="BIZ UDPゴシック" w:eastAsia="BIZ UDPゴシック" w:hAnsi="BIZ UDPゴシック"/>
        </w:rPr>
      </w:pPr>
      <w:bookmarkStart w:id="8100015" w:name="_Toc8100015"/>
      <w:r w:rsidRPr="001026E7">
        <w:rPr>
          <w:rFonts w:ascii="BIZ UDPゴシック" w:eastAsia="BIZ UDPゴシック" w:hAnsi="BIZ UDPゴシック" w:cs="IPAexGothic, MS Gothic, Noto Sa"/>
          <w:b/>
          <w:bCs/>
          <w:color w:val="333333"/>
          <w:sz w:val="23"/>
          <w:szCs w:val="23"/>
        </w:rPr>
        <w:t>（１）アンケート調査の実施【要実施】</w:t>
      </w:r>
      <w:bookmarkEnd w:id="8100015"/>
    </w:p>
    <w:p w14:paraId="53847E13"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前回計画（第７期・第３期計画）の策定時には、令和５年９月11日から９月29日まで（令和５年10月５日到着分まで集計）、障がいのある方を対象とした郵送アンケート調査を実施しました。調査対象は、身体障害者手帳所持者114人、精神障害者保健福祉手帳所持者30人、療育手帳所持者12人及び障がい福祉サービス利用者８人の計164人（うち重複所有者３人。重複を除くと161人）で、回収数は95人、回収率は57.9％でした。手帳の種類別の回収率は、身体障がい58.8％、精神障がい50.0％、知的障がい91.7％です。</w:t>
      </w:r>
    </w:p>
    <w:p>
      <w:pPr>
        <w:ind w:firstLine="210"/>
      </w:pPr>
      <w:r>
        <w:rPr>
          <w:rFonts w:ascii="BIZ UDPゴシック" w:hAnsi="BIZ UDPゴシック" w:eastAsia="BIZ UDPゴシック"/>
          <w:b w:val="0"/>
          <w:sz w:val="21"/>
        </w:rPr>
        <w:t>本計画の策定にあたっても、令和８年度中を目途に同様のアンケート調査を実施し、生活状況や今後の要望・課題を把握することとします。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A10E5CD"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1CE576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【要更新・要確認】新規アンケート調査の実施時期・調査対象・調査項目を確定し、実施後は本素案の第２章・第４章の該当箇所（現状値・目標値）を実際の集計結果に更新してください。</w:t>
            </w:r>
          </w:p>
        </w:tc>
      </w:tr>
    </w:tbl>
    <w:p w14:paraId="654CB2AD" w14:textId="77777777" w:rsidR="00C311F8" w:rsidRPr="001026E7" w:rsidRDefault="00000000">
      <w:pPr>
        <w:pStyle w:val="3"/>
        <w:spacing w:before="200" w:after="100"/>
        <w:rPr>
          <w:rFonts w:ascii="BIZ UDPゴシック" w:eastAsia="BIZ UDPゴシック" w:hAnsi="BIZ UDPゴシック"/>
        </w:rPr>
      </w:pPr>
      <w:bookmarkStart w:id="8100016" w:name="_Toc8100016"/>
      <w:r w:rsidRPr="001026E7">
        <w:rPr>
          <w:rFonts w:ascii="BIZ UDPゴシック" w:eastAsia="BIZ UDPゴシック" w:hAnsi="BIZ UDPゴシック" w:cs="IPAexGothic, MS Gothic, Noto Sa"/>
          <w:b/>
          <w:bCs/>
          <w:color w:val="333333"/>
          <w:sz w:val="23"/>
          <w:szCs w:val="23"/>
        </w:rPr>
        <w:t>（２）庁議の開催</w:t>
      </w:r>
      <w:bookmarkEnd w:id="8100016"/>
    </w:p>
    <w:p w14:paraId="4A6F827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村長、副村長、教育長、各課の長により構成する「庁議」において、計画の立案、調整、進行管理を行います。</w:t>
      </w:r>
    </w:p>
    <w:p w14:paraId="32EC22F6" w14:textId="77777777" w:rsidR="00C311F8" w:rsidRPr="001026E7" w:rsidRDefault="00000000">
      <w:pPr>
        <w:pStyle w:val="3"/>
        <w:spacing w:before="200" w:after="100"/>
        <w:rPr>
          <w:rFonts w:ascii="BIZ UDPゴシック" w:eastAsia="BIZ UDPゴシック" w:hAnsi="BIZ UDPゴシック"/>
        </w:rPr>
      </w:pPr>
      <w:bookmarkStart w:id="8100017" w:name="_Toc8100017"/>
      <w:r w:rsidRPr="001026E7">
        <w:rPr>
          <w:rFonts w:ascii="BIZ UDPゴシック" w:eastAsia="BIZ UDPゴシック" w:hAnsi="BIZ UDPゴシック" w:cs="IPAexGothic, MS Gothic, Noto Sa"/>
          <w:b/>
          <w:bCs/>
          <w:color w:val="333333"/>
          <w:sz w:val="23"/>
          <w:szCs w:val="23"/>
        </w:rPr>
        <w:t>（３）北塩原村障がい者自立支援協議会の開催</w:t>
      </w:r>
      <w:bookmarkEnd w:id="8100017"/>
    </w:p>
    <w:p w14:paraId="2805FF2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保健・福祉の関係者、障がい当事者、民生児童委員、教育関係者、障がい福祉サービス事業者で構成する「北塩原村障がい者自立支援協議会」を開催し、計画内容について審議します。</w:t>
      </w:r>
    </w:p>
    <w:p w14:paraId="091A2F19" w14:textId="77777777" w:rsidR="00C311F8" w:rsidRPr="001026E7" w:rsidRDefault="00000000">
      <w:pPr>
        <w:pStyle w:val="3"/>
        <w:spacing w:before="200" w:after="100"/>
        <w:rPr>
          <w:rFonts w:ascii="BIZ UDPゴシック" w:eastAsia="BIZ UDPゴシック" w:hAnsi="BIZ UDPゴシック"/>
        </w:rPr>
      </w:pPr>
      <w:bookmarkStart w:id="8100018" w:name="_Toc8100018"/>
      <w:r w:rsidRPr="001026E7">
        <w:rPr>
          <w:rFonts w:ascii="BIZ UDPゴシック" w:eastAsia="BIZ UDPゴシック" w:hAnsi="BIZ UDPゴシック" w:cs="IPAexGothic, MS Gothic, Noto Sa"/>
          <w:b/>
          <w:bCs/>
          <w:color w:val="333333"/>
          <w:sz w:val="23"/>
          <w:szCs w:val="23"/>
        </w:rPr>
        <w:t>（４）パブリックコメントの実施</w:t>
      </w:r>
      <w:bookmarkEnd w:id="8100018"/>
    </w:p>
    <w:p w14:paraId="4C8D80D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計画案を村ホームページ等で公開し、広く村民の方々から意見を募ります。実施期間は【要確定】としてください（前回計画では令和６年２月９日～２月23日の２週間実施）。</w:t>
      </w:r>
    </w:p>
    <w:p w14:paraId="6B9478C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19" w:name="_Toc8100019"/>
      <w:r w:rsidRPr="001026E7">
        <w:rPr>
          <w:rFonts w:ascii="BIZ UDPゴシック" w:eastAsia="BIZ UDPゴシック" w:hAnsi="BIZ UDPゴシック" w:cs="IPAexGothic, MS Gothic, Noto Sa"/>
          <w:b/>
          <w:bCs/>
          <w:color w:val="1F3864"/>
        </w:rPr>
        <w:t>６　計画の推進体制</w:t>
      </w:r>
      <w:bookmarkEnd w:id="8100019"/>
    </w:p>
    <w:p w14:paraId="39E9EE0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においては、計画に定める事項について定期的に調査、分析及び評価を行い、必要があると認められるときは計画を変更すること等（ＰＤＣＡサイクル）とされています。「ＰＤＣＡサイクル」とは、「計画（Plan）」「実行（Do）」「評価（Check）」「改善（Act）」のプロセスを順に実施していくマネジメント手法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4C09FB11"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5E5DD2C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段階</w:t>
            </w:r>
          </w:p>
        </w:tc>
        <w:tc>
          <w:tcPr>
            <w:tcW w:w="7238" w:type="dxa"/>
            <w:shd w:val="clear" w:color="auto" w:fill="1F3864"/>
            <w:tcMar>
              <w:top w:w="60" w:type="dxa"/>
              <w:left w:w="100" w:type="dxa"/>
              <w:bottom w:w="60" w:type="dxa"/>
              <w:right w:w="100" w:type="dxa"/>
            </w:tcMar>
            <w:vAlign w:val="center"/>
          </w:tcPr>
          <w:p w14:paraId="506BA0F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4D6363E8" w14:textId="77777777">
        <w:tblPrEx>
          <w:tblCellMar>
            <w:top w:w="0" w:type="dxa"/>
            <w:bottom w:w="0" w:type="dxa"/>
          </w:tblCellMar>
        </w:tblPrEx>
        <w:tc>
          <w:tcPr>
            <w:tcW w:w="2400" w:type="dxa"/>
            <w:tcMar>
              <w:top w:w="60" w:type="dxa"/>
              <w:left w:w="100" w:type="dxa"/>
              <w:bottom w:w="60" w:type="dxa"/>
              <w:right w:w="100" w:type="dxa"/>
            </w:tcMar>
            <w:vAlign w:val="center"/>
          </w:tcPr>
          <w:p w14:paraId="35F199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Plan（計画）</w:t>
            </w:r>
          </w:p>
        </w:tc>
        <w:tc>
          <w:tcPr>
            <w:tcW w:w="7238" w:type="dxa"/>
            <w:tcMar>
              <w:top w:w="60" w:type="dxa"/>
              <w:left w:w="100" w:type="dxa"/>
              <w:bottom w:w="60" w:type="dxa"/>
              <w:right w:w="100" w:type="dxa"/>
            </w:tcMar>
            <w:vAlign w:val="center"/>
          </w:tcPr>
          <w:p w14:paraId="10A963B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基本指針に即して成果目標及び活動指標を設定するとともに、障がい福祉サービスの見込量の設定やその他確保方策等を定める。</w:t>
            </w:r>
          </w:p>
        </w:tc>
      </w:tr>
      <w:tr w:rsidR="00C311F8" w:rsidRPr="001026E7" w14:paraId="6620D6A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FCA1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Do（実行）</w:t>
            </w:r>
          </w:p>
        </w:tc>
        <w:tc>
          <w:tcPr>
            <w:tcW w:w="7238" w:type="dxa"/>
            <w:shd w:val="clear" w:color="auto" w:fill="F2F2F2"/>
            <w:tcMar>
              <w:top w:w="60" w:type="dxa"/>
              <w:left w:w="100" w:type="dxa"/>
              <w:bottom w:w="60" w:type="dxa"/>
              <w:right w:w="100" w:type="dxa"/>
            </w:tcMar>
            <w:vAlign w:val="center"/>
          </w:tcPr>
          <w:p w14:paraId="0EDA41F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計画の内容を踏まえ、事業を実施する。</w:t>
            </w:r>
          </w:p>
        </w:tc>
      </w:tr>
      <w:tr w:rsidR="00C311F8" w:rsidRPr="001026E7" w14:paraId="2AAF34CD" w14:textId="77777777">
        <w:tblPrEx>
          <w:tblCellMar>
            <w:top w:w="0" w:type="dxa"/>
            <w:bottom w:w="0" w:type="dxa"/>
          </w:tblCellMar>
        </w:tblPrEx>
        <w:tc>
          <w:tcPr>
            <w:tcW w:w="2400" w:type="dxa"/>
            <w:tcMar>
              <w:top w:w="60" w:type="dxa"/>
              <w:left w:w="100" w:type="dxa"/>
              <w:bottom w:w="60" w:type="dxa"/>
              <w:right w:w="100" w:type="dxa"/>
            </w:tcMar>
            <w:vAlign w:val="center"/>
          </w:tcPr>
          <w:p w14:paraId="14D69F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Check（評価）</w:t>
            </w:r>
          </w:p>
        </w:tc>
        <w:tc>
          <w:tcPr>
            <w:tcW w:w="7238" w:type="dxa"/>
            <w:tcMar>
              <w:top w:w="60" w:type="dxa"/>
              <w:left w:w="100" w:type="dxa"/>
              <w:bottom w:w="60" w:type="dxa"/>
              <w:right w:w="100" w:type="dxa"/>
            </w:tcMar>
            <w:vAlign w:val="center"/>
          </w:tcPr>
          <w:p w14:paraId="08B88AB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成果目標及び活動指標について、少なくとも年１回その実績を把握し、障がい者施策や関連施策の動向も踏まえながら、中間評価として分析・評価を行う。</w:t>
            </w:r>
          </w:p>
        </w:tc>
      </w:tr>
      <w:tr w:rsidR="00C311F8" w:rsidRPr="001026E7" w14:paraId="692E4E8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E89628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Act（改善）</w:t>
            </w:r>
          </w:p>
        </w:tc>
        <w:tc>
          <w:tcPr>
            <w:tcW w:w="7238" w:type="dxa"/>
            <w:shd w:val="clear" w:color="auto" w:fill="F2F2F2"/>
            <w:tcMar>
              <w:top w:w="60" w:type="dxa"/>
              <w:left w:w="100" w:type="dxa"/>
              <w:bottom w:w="60" w:type="dxa"/>
              <w:right w:w="100" w:type="dxa"/>
            </w:tcMar>
            <w:vAlign w:val="center"/>
          </w:tcPr>
          <w:p w14:paraId="1795CE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中間評価等の結果を踏まえ、必要があると認めるときは、計画の見直し等を実施する。</w:t>
            </w:r>
          </w:p>
        </w:tc>
      </w:tr>
    </w:tbl>
    <w:p>
      <w:pPr>
        <w:pStyle w:val="3"/>
      </w:pPr>
      <w:bookmarkStart w:id="8100020" w:name="_Toc8100020"/>
      <w:r>
        <w:rPr>
          <w:rFonts w:ascii="BIZ UDPゴシック" w:hAnsi="BIZ UDPゴシック" w:eastAsia="BIZ UDPゴシック"/>
          <w:b w:val="0"/>
          <w:sz w:val="21"/>
        </w:rPr>
        <w:t>■　評価の体制</w:t>
      </w:r>
      <w:bookmarkEnd w:id="8100020"/>
    </w:p>
    <w:p>
      <w:pPr>
        <w:ind w:firstLine="210"/>
      </w:pPr>
      <w:r>
        <w:rPr>
          <w:rFonts w:ascii="BIZ UDPゴシック" w:hAnsi="BIZ UDPゴシック" w:eastAsia="BIZ UDPゴシック"/>
          <w:b w:val="0"/>
          <w:sz w:val="21"/>
        </w:rPr>
        <w:t>計画の内容は障がい福祉分野だけでなく、保健、医療、教育、就労、防災など様々な分野に関わります。庁内の関係各課と、障がい当事者や事業者を含む自立支援協議会とが、それぞれの役割を分けたうえで連携して評価を行い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担い手</w:t>
            </w:r>
          </w:p>
        </w:tc>
        <w:tc>
          <w:tcPr>
            <w:tcW w:w="5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役割</w:t>
            </w:r>
          </w:p>
        </w:tc>
      </w:tr>
      <w:tr>
        <w:tc>
          <w:tcPr>
            <w:tcW w:w="1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庁外</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北塩原村障がい者自立支援協議会</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成果目標及び活動指標の実績に対する評価と意見。中間評価の結果の確認</w:t>
            </w:r>
          </w:p>
        </w:tc>
      </w:tr>
      <w:tr>
        <w:tc>
          <w:tcPr>
            <w:tcW w:w="1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庁内</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保健福祉課 福祉係（計画の所管）</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実績の把握、分析・評価の取りまとめ、協議会への報告、改善方策の立案</w:t>
            </w:r>
          </w:p>
        </w:tc>
      </w:tr>
      <w:tr>
        <w:tc>
          <w:tcPr>
            <w:tcW w:w="1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庁内</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関係各課（住民課、教育委員会、総務課（防災）ほか）</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所管する事業の現状分析と、改善に向けた取組の検討</w:t>
            </w:r>
          </w:p>
        </w:tc>
      </w:tr>
    </w:tbl>
    <w:p>
      <w:pPr>
        <w:ind w:firstLine="210"/>
      </w:pPr>
      <w:r>
        <w:rPr>
          <w:rFonts w:ascii="BIZ UDPゴシック" w:hAnsi="BIZ UDPゴシック" w:eastAsia="BIZ UDPゴシック"/>
          <w:b w:val="0"/>
          <w:sz w:val="21"/>
        </w:rPr>
        <w:t>計画の策定に関わった方に評価にも関わっていただくことで、進行管理の一貫性を保ちます。</w:t>
      </w:r>
    </w:p>
    <w:p>
      <w:pPr>
        <w:pStyle w:val="3"/>
      </w:pPr>
      <w:bookmarkStart w:id="8100021" w:name="_Toc8100021"/>
      <w:r>
        <w:rPr>
          <w:rFonts w:ascii="BIZ UDPゴシック" w:hAnsi="BIZ UDPゴシック" w:eastAsia="BIZ UDPゴシック"/>
          <w:b w:val="0"/>
          <w:sz w:val="21"/>
        </w:rPr>
        <w:t>■　評価のスケジュール</w:t>
      </w:r>
      <w:bookmarkEnd w:id="8100021"/>
    </w:p>
    <w:p>
      <w:pPr>
        <w:ind w:firstLine="210"/>
      </w:pPr>
      <w:r>
        <w:rPr>
          <w:rFonts w:ascii="BIZ UDPゴシック" w:hAnsi="BIZ UDPゴシック" w:eastAsia="BIZ UDPゴシック"/>
          <w:b w:val="0"/>
          <w:sz w:val="21"/>
        </w:rPr>
        <w:t>評価の結果を次年度の取組に反映させるため、村の予算編成の時期に合わせて次の日程で進めます。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時期</w:t>
            </w:r>
          </w:p>
        </w:tc>
        <w:tc>
          <w:tcPr>
            <w:tcW w:w="7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取組</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4〜6月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前年度の成果目標及び活動指標の実績を把握し、分析・課題の整理を行う</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7〜9月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自立支援協議会へ実績と評価案を報告し、意見を聴く</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10〜12月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協議会の意見を踏まえて改善方策を検討し、次年度の予算要求に反映する</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1〜3月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次年度の取組を協議会へ報告する。中間評価の結果を公表する</w:t>
            </w:r>
          </w:p>
        </w:tc>
      </w:tr>
    </w:tbl>
    <w:p>
      <w:pPr>
        <w:ind w:firstLine="210"/>
      </w:pPr>
      <w:r>
        <w:rPr>
          <w:rFonts w:ascii="BIZ UDPゴシック" w:hAnsi="BIZ UDPゴシック" w:eastAsia="BIZ UDPゴシック"/>
          <w:b w:val="0"/>
          <w:sz w:val="21"/>
        </w:rPr>
        <w:t>成果目標及び活動指標は少なくとも年１回実績を把握します。このうち活動指標については、サービスの利用実績が国民健康保険団体連合会の給付実績データにより把握できることから、より高い頻度で実績を確認し、見込量との差が大きくなっていないかを点検します。</w:t>
      </w:r>
    </w:p>
    <w:p>
      <w:pPr>
        <w:pStyle w:val="3"/>
      </w:pPr>
      <w:bookmarkStart w:id="8100022" w:name="_Toc8100022"/>
      <w:r>
        <w:rPr>
          <w:rFonts w:ascii="BIZ UDPゴシック" w:hAnsi="BIZ UDPゴシック" w:eastAsia="BIZ UDPゴシック"/>
          <w:b w:val="0"/>
          <w:sz w:val="21"/>
        </w:rPr>
        <w:t>■　目標等の管理シート</w:t>
      </w:r>
      <w:bookmarkEnd w:id="8100022"/>
    </w:p>
    <w:p>
      <w:pPr>
        <w:ind w:firstLine="210"/>
      </w:pPr>
      <w:r>
        <w:rPr>
          <w:rFonts w:ascii="BIZ UDPゴシック" w:hAnsi="BIZ UDPゴシック" w:eastAsia="BIZ UDPゴシック"/>
          <w:b w:val="0"/>
          <w:sz w:val="21"/>
        </w:rPr>
        <w:t>成果目標ごとに、目標値と設定の考え方、対応する活動指標の見込量と実績、評価、協議会の意見、次年度の取組を１枚にまとめた管理シートを作成し、年度ごとに記録します。第９期計画の策定時に、本計画期間中の評価と改善の経過をそのまま参照できるようにするため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6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記載する内容</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計画（Plan）・実施（Do）</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成果目標の目標値と設定の考え方、年度別の目標、前期計画での実績（参考）、主な活動指標の見込量と実績</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評価（Check）</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目標等を踏まえた評価と改善方策の案</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協議会等意見</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評価等に対する自立支援協議会の意見</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改善（Act）</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次年度における取組等</w:t>
            </w:r>
          </w:p>
        </w:tc>
      </w:tr>
    </w:tbl>
    <w:p>
      <w:pPr>
        <w:pStyle w:val="3"/>
      </w:pPr>
      <w:bookmarkStart w:id="8100023" w:name="_Toc8100023"/>
      <w:r>
        <w:rPr>
          <w:rFonts w:ascii="BIZ UDPゴシック" w:hAnsi="BIZ UDPゴシック" w:eastAsia="BIZ UDPゴシック"/>
          <w:b w:val="0"/>
          <w:sz w:val="21"/>
        </w:rPr>
        <w:t>■　結果の公表</w:t>
      </w:r>
      <w:bookmarkEnd w:id="8100023"/>
    </w:p>
    <w:p>
      <w:pPr>
        <w:ind w:firstLine="210"/>
      </w:pPr>
      <w:r>
        <w:rPr>
          <w:rFonts w:ascii="BIZ UDPゴシック" w:hAnsi="BIZ UDPゴシック" w:eastAsia="BIZ UDPゴシック"/>
          <w:b w:val="0"/>
          <w:sz w:val="21"/>
        </w:rPr>
        <w:t>中間評価の結果は、障がいのある方やサービス事業者だけでなく、広く村民に向けて公表します。村のホームページ及び広報誌に掲載するほか、自立支援協議会で使用した資料もできる限り公開します。公表にあたっては、読み上げソフトに対応した形式とするなど、情報を得やすくするための配慮を行い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本節は「障害福祉計画策定に係る実態調査及びPDCAサイクルに関するマニュアル」（令和８年８月。厚生労働省社会・援護局障害保健福祉部企画課、こども家庭庁支援局障害児支援課）Ⅱに沿って記載しています。福島県は令和８年８月24日付け８生福第2646号・８こ第2041号により市町村へ通知してい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①評価の体制について、自立支援協議会と庁内の会議体の役割分担を確認してください。②評価のスケジュールは村の予算編成の時期に合わせる必要があるため、実際の日程をご教示ください。③中間評価の結果の公表方法（ホームページ、広報誌、協議会資料の公開範囲）を確認してください。</w:t>
            </w:r>
          </w:p>
        </w:tc>
      </w:tr>
    </w:tbl>
    <w:p/>
    <w:p>
      <w:pPr>
        <w:pStyle w:val="2"/>
      </w:pPr>
      <w:bookmarkStart w:id="8100024" w:name="_Toc8100024"/>
      <w:r>
        <w:rPr>
          <w:rFonts w:ascii="BIZ UDPゴシック" w:hAnsi="BIZ UDPゴシック" w:eastAsia="BIZ UDPゴシック"/>
          <w:b w:val="0"/>
          <w:sz w:val="21"/>
        </w:rPr>
        <w:t>７　障がい福祉サービスの体系</w:t>
      </w:r>
      <w:bookmarkEnd w:id="8100024"/>
    </w:p>
    <w:p>
      <w:pPr>
        <w:ind w:firstLine="210"/>
      </w:pPr>
      <w:r>
        <w:rPr>
          <w:rFonts w:ascii="BIZ UDPゴシック" w:hAnsi="BIZ UDPゴシック" w:eastAsia="BIZ UDPゴシック"/>
          <w:b w:val="0"/>
          <w:sz w:val="21"/>
        </w:rPr>
        <w:t>本計画が見込量を定める障がい福祉サービス等は、障害者総合支援法に基づく自立支援給付、児童福祉法に基づく障害児支援、及び市町村が地域の実情に応じて実施する地域生活支援事業に分かれます。第５章の見込量は、この体系に沿って記載してい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2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サービス名</w:t>
            </w:r>
          </w:p>
        </w:tc>
        <w:tc>
          <w:tcPr>
            <w:tcW w:w="5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居宅介護（ホームヘルプ）</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自宅での入浴、排せつ、食事の介護等を行います。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重度訪問介護</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重度の肢体不自由等により常時介護を要する方に、居宅での介護から外出時の移動支援まで総合的に行います。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同行援護</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視覚障がいにより移動が著しく困難な方の外出に同行し、情報提供や援護を行います。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行動援護</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行動上著しい困難があり常時介護を要する方に、行動する際の危険を回避するための援護等を行います。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重度障害者等包括支援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常時介護を要し意思疎通が著しく困難な方に、複数のサービスを包括的に行います。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短期入所（ショートステイ）</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介護者の疾病等の場合に、短期間、施設で入浴、排せつ、食事の介護等を行います。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療養介護</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医療を要し常時介護を要する方に、医療機関で機能訓練、療養上の管理、看護、介護等を行います。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生活介護</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常時介護を要する方に、施設で入浴、排せつ、食事の介護のほか、創作的活動や生産活動の機会を提供します。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施設入所支援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施設に入所する方に、夜間や休日の入浴、排せつ、食事の介護等を行います。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自立訓練（機能訓練・生活訓練）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自立した日常生活・社会生活ができるよう、身体機能又は生活能力の向上のための訓練を行います。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就労選択支援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就労アセスメントの手法を用いて本人の希望・就労能力・適性等を整理し、就労先や働き方の選択を支援します（令和７年10月創設）。</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就労移行支援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一般就労を希望する方に、必要な知識及び能力の向上のための訓練を行います。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就労継続支援Ａ型</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事業所と雇用契約を結び、最低賃金以上の給与を受けながら働く福祉サービスです。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就労継続支援Ｂ型</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雇用契約を結ばず、自分のペースで作業し、その対価として工賃を受け取る福祉サービスです。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就労定着支援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一般就労に移行した方の就労の継続を図るため、企業や家族との連絡調整等を行います。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自立生活援助</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一人暮らしを始めた方に、定期的な訪問等により必要な助言や関係機関との連絡調整を行います。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訓練等給付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共同生活援助（グループホーム）</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共同生活を営む住居で、相談、入浴、排せつ、食事の介護等を行います。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計画相談支援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サービス等利用計画を作成し、支給決定後に見直し（モニタリング）を行います。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地域移行支援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施設に入所している方や精神科病院に入院している方に、住居の確保等、地域生活へ移行するための支援を行います。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地域定着支援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単身等で生活する方に、常時の連絡体制を確保し、緊急時の相談等を行います。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その他の給付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自立支援医療</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心身の障がいを軽減するための医療について、自己負担を軽減します（更生医療・育成医療・精神通院医療）。</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その他の給付</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補装具費</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義肢、車いす、補聴器等の購入・修理に要する費用を支給します。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障害児通所支援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未就学の障がい児に、日常生活の基本的動作の指導や集団生活への適応訓練等を行います。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障害児通所支援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放課後等デイサービス</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就学中の障がい児に、放課後や長期休暇中、生活能力の向上のための訓練等を行います。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障害児通所支援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居宅訪問型児童発達支援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外出が著しく困難な障がい児の居宅を訪問し、発達支援を行います。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障害児通所支援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保育所等訪問支援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保育所等を訪問し、集団生活への適応のための専門的な支援を行います。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障害児入所支援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障害児入所支援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施設に入所する障がい児に、保護、日常生活の指導、知識技能の付与等を行います（都道府県が実施主体）。</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障害児相談支援</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障がい児相談支援</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障害児支援利用計画を作成し、支給決定後に見直しを行います。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地域生活支援事業（必須）</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相談支援、意思疎通支援、日常生活用具給付等、移動支援ほか</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理解促進研修・啓発、自発的活動支援、相談支援、成年後見制度利用支援、意思疎通支援、日常生活用具給付等、手話奉仕員養成研修、移動支援、地域活動支援センター機能強化等を行います。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地域生活支援事業（任意）</w:t>
            </w:r>
          </w:p>
        </w:tc>
        <w:tc>
          <w:tcPr>
            <w:tcW w:w="2600" w:type="dxa"/>
            <w:tcMar>
              <w:top w:w="60" w:type="dxa"/>
              <w:left w:w="100" w:type="dxa"/>
              <w:bottom w:w="60" w:type="dxa"/>
              <w:right w:w="100" w:type="dxa"/>
            </w:tcMar>
            <w:vAlign w:val="center"/>
          </w:tcPr>
          <w:p>
            <w:r>
              <w:rPr>
                <w:rFonts w:ascii="BIZ UDPゴシック" w:hAnsi="BIZ UDPゴシック" w:eastAsia="BIZ UDPゴシック"/>
                <w:b w:val="0"/>
                <w:sz w:val="19"/>
              </w:rPr>
              <w:t>訪問入浴サービス、日中一時支援、福祉ホームほか</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地域の実情に応じて村が定める事業です。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本表のサービス名は、村から受領した給付実績及びサービス見込量ブックの区分と一致させています。医療型児童発達支援は令和６年度に児童発達支援へ一元化されたため掲げていません。障害児入所支援の実施主体は都道府県であり、市町村障害児福祉計画では見込量を定めません。</w:t>
            </w:r>
          </w:p>
        </w:tc>
      </w:tr>
    </w:tbl>
    <w:p/>
    <w:p w14:paraId="308855A2"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25" w:name="_Toc8100025"/>
      <w:r w:rsidRPr="001026E7">
        <w:rPr>
          <w:rFonts w:ascii="BIZ UDPゴシック" w:eastAsia="BIZ UDPゴシック" w:hAnsi="BIZ UDPゴシック" w:cs="IPAexGothic, MS Gothic, Noto Sa"/>
          <w:b/>
          <w:bCs/>
          <w:color w:val="1A1A1A"/>
        </w:rPr>
        <w:lastRenderedPageBreak/>
        <w:t>第2章　本村の障がい者の現状</w:t>
      </w:r>
      <w:bookmarkEnd w:id="8100025"/>
    </w:p>
    <w:p w14:paraId="7949FC9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6" w:name="_Toc8100026"/>
      <w:r w:rsidRPr="001026E7">
        <w:rPr>
          <w:rFonts w:ascii="BIZ UDPゴシック" w:eastAsia="BIZ UDPゴシック" w:hAnsi="BIZ UDPゴシック" w:cs="IPAexGothic, MS Gothic, Noto Sa"/>
          <w:b/>
          <w:bCs/>
          <w:color w:val="1F3864"/>
        </w:rPr>
        <w:t>１　人口の推移</w:t>
      </w:r>
      <w:bookmarkEnd w:id="8100026"/>
    </w:p>
    <w:p w14:paraId="266C3DC5"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本村の人口（住民基本台帳）は、令和６年４月１日現在2,394人であり、平成31年（2,743人）と比較すると349人の減少となっています。年少人口（０〜14歳）は令和６年に180人まで減少し、令和３年以降も毎年20人以上減少するペースが続いています。老年人口（65歳以上）は令和３年の1,006人をピークに緩やかな減少に転じていますが、年少人口・生産年齢人口の減少幅がそれを上回るため、高齢化率は上昇を続け、令和６年は41.4％（平成31年比＋6.3ポイント）に達しています。老年人口は平成31年の964人から令和３年の1,006人まで増加した後、令和６年は991人となっています。</w:t>
      </w:r>
    </w:p>
    <w:p>
      <w:pPr>
        <w:ind w:firstLine="210"/>
      </w:pPr>
      <w:r>
        <w:rPr>
          <w:rFonts w:ascii="BIZ UDPゴシック" w:hAnsi="BIZ UDPゴシック" w:eastAsia="BIZ UDPゴシック"/>
          <w:b w:val="0"/>
          <w:sz w:val="21"/>
        </w:rPr>
        <w:t>また、「北塩原村こども・子育て計画」（令和７年３月策定）が示すコーホート変化率法による将来推計では、令和11年度の総人口は2,185人、年少人口は111人（構成比5.1％）、老年人口は1,051人（構成比48.1％）になると見込まれています。令和８年３月に告示された国の基本指針が重視する「人口減少地域におけるサービスの維持・確保」の視点は、本村においても本計画期間を通じた重要な課題となります。</w:t>
      </w:r>
    </w:p>
    <w:p>
      <w:pPr>
        <w:ind w:firstLine="210"/>
      </w:pPr>
      <w:r>
        <w:rPr>
          <w:rFonts w:ascii="BIZ UDPゴシック" w:hAnsi="BIZ UDPゴシック" w:eastAsia="BIZ UDPゴシック"/>
          <w:b w:val="0"/>
          <w:sz w:val="21"/>
        </w:rPr>
        <w:t>【要更新】本節の人口は令和６年４月１日現在の値です。他メンバー版の正本には令和８年４月１日現在2,316人（令和４年2,535人から219人の減少）、高齢化率43.1％（令和８年度）が入っています。本節の数値は、最新の値に置き換えてください。</w:t>
      </w:r>
    </w:p>
    <w:p w14:paraId="218A6D6F"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A0036D4" wp14:editId="254449BF">
            <wp:extent cx="5334000" cy="29622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5694FE02"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2CE185E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47CDE473" wp14:editId="40C1F53B">
            <wp:extent cx="5334000" cy="2962275"/>
            <wp:effectExtent l="0" t="0" r="0" b="0"/>
            <wp:docPr id="486584998" name="図 48658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62275"/>
                    </a:xfrm>
                    <a:prstGeom prst="rect">
                      <a:avLst/>
                    </a:prstGeom>
                  </pic:spPr>
                </pic:pic>
              </a:graphicData>
            </a:graphic>
          </wp:inline>
        </w:drawing>
      </w:r>
    </w:p>
    <w:p w14:paraId="62DA5CA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資料：福島県現住人口調査（令和５年は１月１日～11月30日）※原データは第７期計画（令和５年度時点）による</w:t>
      </w:r>
    </w:p>
    <w:p>
      <w:pPr>
        <w:pStyle w:val="3"/>
      </w:pPr>
      <w:bookmarkStart w:id="8100027" w:name="_Toc8100027"/>
      <w:r>
        <w:rPr>
          <w:rFonts w:ascii="BIZ UDPゴシック" w:hAnsi="BIZ UDPゴシック" w:eastAsia="BIZ UDPゴシック"/>
          <w:b w:val="0"/>
          <w:sz w:val="21"/>
        </w:rPr>
        <w:t>■　人口の推移と将来推計</w:t>
      </w:r>
      <w:bookmarkEnd w:id="8100027"/>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205"/>
        <w:gridCol w:w="1205"/>
        <w:gridCol w:w="1205"/>
        <w:gridCol w:w="1205"/>
        <w:gridCol w:w="1205"/>
        <w:gridCol w:w="1205"/>
        <w:gridCol w:w="1205"/>
        <w:gridCol w:w="1205"/>
      </w:tblGrid>
      <w:tr>
        <w:tc>
          <w:tcPr>
            <w:tcW w:w="21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平成31年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令和２年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令和３年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令和４年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令和５年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令和６年</w:t>
            </w:r>
          </w:p>
        </w:tc>
        <w:tc>
          <w:tcPr>
            <w:tcW w:w="1074"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w:t>
              <w:br/>
              <w:t>（推計）</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総人口</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2,743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2,697</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2,630</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2,535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2,443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2,394</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2,185</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年少人口（０〜14歳）</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284</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276</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231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205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180</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111</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生産年齢人口（15〜64歳）</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1,495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1,437</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1,369</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1,301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1,241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1,223</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1,023</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老年人口（65歳以上）</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964</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984</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1,006</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997</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991</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1,051</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高齢化率</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36.5％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38.3％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39.6％</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40.8％</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41.4％</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48.1％</w:t>
            </w:r>
          </w:p>
        </w:tc>
      </w:tr>
    </w:tbl>
    <w:p>
      <w:r>
        <w:rPr>
          <w:rFonts w:ascii="BIZ UDPゴシック" w:hAnsi="BIZ UDPゴシック" w:eastAsia="BIZ UDPゴシック"/>
          <w:b w:val="0"/>
          <w:sz w:val="18"/>
        </w:rPr>
        <w:t>資料：住民基本台帳（各年４月１日現在。単位：人）。平成31年から令和５年までは現行計画本編 第２章１による。令和11年の推計は「北塩原村こども・子育て計画」（コーホート変化率法）による村の公式推計。</w:t>
      </w:r>
    </w:p>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5AA86F7"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E20A6C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要更新・要確認】本文及び上表は令和６年４月１日現在の実績まで更新済みです。ただし上部のグラフは第７期計画（令和５年度時点）のデータのままであるため、令和６〜８年の実績を反映して作成し直してください。あわせて、令和８年４月１日現在の人口データを受領のうえ確定し、村独自の人口ビジョン・将来人口推計がある場合は、こども・子育て計画の推計に代えてそちらを用いて再計算してください。</w:t>
            </w:r>
          </w:p>
        </w:tc>
      </w:tr>
    </w:tbl>
    <w:p w14:paraId="2A08A2F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8" w:name="_Toc8100028"/>
      <w:r w:rsidRPr="001026E7">
        <w:rPr>
          <w:rFonts w:ascii="BIZ UDPゴシック" w:eastAsia="BIZ UDPゴシック" w:hAnsi="BIZ UDPゴシック" w:cs="IPAexGothic, MS Gothic, Noto Sa"/>
          <w:b/>
          <w:bCs/>
          <w:color w:val="1F3864"/>
        </w:rPr>
        <w:t>２　障がい者手帳の所持者数</w:t>
      </w:r>
      <w:bookmarkEnd w:id="8100028"/>
    </w:p>
    <w:p w14:paraId="2860097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における障がい者数を各手帳所持者別でみると、令和５年４月現在、身体障害者手帳114人、療育手帳12人、精神障害者保健福祉手帳30人で、合計156人となっています。人口に占める割合は約6.4％で、人口の約15人に１人が障がい者手帳を所持している状況です。</w:t>
      </w:r>
    </w:p>
    <w:p w14:paraId="0756DA4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BE9B006" wp14:editId="7F12BCFA">
            <wp:extent cx="5334000" cy="2962275"/>
            <wp:effectExtent l="0" t="0" r="0" b="0"/>
            <wp:docPr id="1515383156" name="図 151538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62275"/>
                    </a:xfrm>
                    <a:prstGeom prst="rect">
                      <a:avLst/>
                    </a:prstGeom>
                  </pic:spPr>
                </pic:pic>
              </a:graphicData>
            </a:graphic>
          </wp:inline>
        </w:drawing>
      </w:r>
    </w:p>
    <w:p w14:paraId="2A002E9B"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資料：福島県障がい者福祉・精神保健福祉関連データ（各年４月１日現在）※原データは第７期計画（令和５年度時点）による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042C55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408CA3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【要更新・要確認】令和８年４月１日現在の最新の手帳所持者数に更新してください。</w:t>
            </w:r>
          </w:p>
        </w:tc>
      </w:tr>
    </w:tbl>
    <w:p w14:paraId="5C99BC9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9" w:name="_Toc8100029"/>
      <w:r w:rsidRPr="001026E7">
        <w:rPr>
          <w:rFonts w:ascii="BIZ UDPゴシック" w:eastAsia="BIZ UDPゴシック" w:hAnsi="BIZ UDPゴシック" w:cs="IPAexGothic, MS Gothic, Noto Sa"/>
          <w:b/>
          <w:bCs/>
          <w:color w:val="1F3864"/>
        </w:rPr>
        <w:t>３　身体障がい者の現状</w:t>
      </w:r>
      <w:bookmarkEnd w:id="8100029"/>
    </w:p>
    <w:p w14:paraId="10E52E8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身体障害者手帳所持者は114人であり、総人口に占める割合は4.7％です。障がい種別では、肢体不自由（43.8％）と内部障がい（39.5％）で全体の８割以上を占めています（聴覚14.0％、視覚2.6％）。</w:t>
      </w:r>
    </w:p>
    <w:p w14:paraId="4337791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0CE8CB1E" wp14:editId="59C500F5">
            <wp:extent cx="5334000" cy="2962275"/>
            <wp:effectExtent l="0" t="0" r="0" b="0"/>
            <wp:docPr id="1756183254" name="図 175618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p>
    <w:p w14:paraId="422D451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5DC0661C"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75C2A6A5" wp14:editId="477FFA82">
            <wp:extent cx="5334000" cy="2962275"/>
            <wp:effectExtent l="0" t="0" r="0" b="0"/>
            <wp:docPr id="1511297450" name="図 151129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2275"/>
                    </a:xfrm>
                    <a:prstGeom prst="rect">
                      <a:avLst/>
                    </a:prstGeom>
                  </pic:spPr>
                </pic:pic>
              </a:graphicData>
            </a:graphic>
          </wp:inline>
        </w:drawing>
      </w:r>
    </w:p>
    <w:p w14:paraId="391A297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46D65B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BB4DC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【要更新・要確認】最新の障がい種別内訳データへの更新をお願いします。</w:t>
            </w:r>
          </w:p>
        </w:tc>
      </w:tr>
    </w:tbl>
    <w:p w14:paraId="13E39F6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30" w:name="_Toc8100030"/>
      <w:r w:rsidRPr="001026E7">
        <w:rPr>
          <w:rFonts w:ascii="BIZ UDPゴシック" w:eastAsia="BIZ UDPゴシック" w:hAnsi="BIZ UDPゴシック" w:cs="IPAexGothic, MS Gothic, Noto Sa"/>
          <w:b/>
          <w:bCs/>
          <w:color w:val="1F3864"/>
        </w:rPr>
        <w:t>４　知的障がい者の現状</w:t>
      </w:r>
      <w:bookmarkEnd w:id="8100030"/>
    </w:p>
    <w:p w14:paraId="1E680E2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令和５年４月現在、本村の療育手帳所持者は12人であり、総人口に占める割合は0.5％です。等級別では、重度（Ａ判定）が33.3％、中度（Ｂ判定）が66.7％となっています。</w:t>
      </w:r>
    </w:p>
    <w:p w14:paraId="18F4148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13BA1CBA" wp14:editId="65ECDAB1">
            <wp:extent cx="5334000" cy="2962275"/>
            <wp:effectExtent l="0" t="0" r="0" b="0"/>
            <wp:docPr id="918436401" name="図 9184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62275"/>
                    </a:xfrm>
                    <a:prstGeom prst="rect">
                      <a:avLst/>
                    </a:prstGeom>
                  </pic:spPr>
                </pic:pic>
              </a:graphicData>
            </a:graphic>
          </wp:inline>
        </w:drawing>
      </w:r>
    </w:p>
    <w:p w14:paraId="66C3A25B"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03392A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7A3862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【要更新・要確認】最新の等級別内訳データへの更新をお願いします。</w:t>
            </w:r>
          </w:p>
        </w:tc>
      </w:tr>
    </w:tbl>
    <w:p w14:paraId="358E5A2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31" w:name="_Toc8100031"/>
      <w:r w:rsidRPr="001026E7">
        <w:rPr>
          <w:rFonts w:ascii="BIZ UDPゴシック" w:eastAsia="BIZ UDPゴシック" w:hAnsi="BIZ UDPゴシック" w:cs="IPAexGothic, MS Gothic, Noto Sa"/>
          <w:b/>
          <w:bCs/>
          <w:color w:val="1F3864"/>
        </w:rPr>
        <w:t>５　精神障がい者の現状</w:t>
      </w:r>
      <w:bookmarkEnd w:id="8100031"/>
    </w:p>
    <w:p w14:paraId="31254E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令和５年４月現在、本村の精神障害者保健福祉手帳所持者は30人であり、総人口に占める割合は1.2％です。障がい程度別では、２級（53.4％）と３級（43.3％）で全体の９割以上を占めています。</w:t>
      </w:r>
    </w:p>
    <w:p w14:paraId="7F35F80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4A8EB14F" wp14:editId="5F350AF3">
            <wp:extent cx="5334000" cy="2962275"/>
            <wp:effectExtent l="0" t="0" r="0" b="0"/>
            <wp:docPr id="118743226" name="図 1187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62275"/>
                    </a:xfrm>
                    <a:prstGeom prst="rect">
                      <a:avLst/>
                    </a:prstGeom>
                  </pic:spPr>
                </pic:pic>
              </a:graphicData>
            </a:graphic>
          </wp:inline>
        </w:drawing>
      </w:r>
    </w:p>
    <w:p w14:paraId="54792E4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47F094C9"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10F1F1A9" wp14:editId="2CD08AA8">
            <wp:extent cx="5334000" cy="2962275"/>
            <wp:effectExtent l="0" t="0" r="0" b="0"/>
            <wp:docPr id="1561493364" name="図 156149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14:paraId="7388B1B1"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4C79FFA"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5E15C8D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【要更新・要確認】最新の等級別内訳データへの更新をお願いします。</w:t>
            </w:r>
          </w:p>
        </w:tc>
      </w:tr>
    </w:tbl>
    <w:p>
      <w:pPr>
        <w:pStyle w:val="2"/>
      </w:pPr>
      <w:bookmarkStart w:id="8100032" w:name="_Toc8100032"/>
      <w:r>
        <w:rPr>
          <w:rFonts w:ascii="BIZ UDPゴシック" w:hAnsi="BIZ UDPゴシック" w:eastAsia="BIZ UDPゴシック"/>
          <w:b w:val="0"/>
          <w:sz w:val="21"/>
        </w:rPr>
        <w:t>６　障がい者手帳所持者数の将来推計</w:t>
      </w:r>
      <w:bookmarkEnd w:id="8100032"/>
    </w:p>
    <w:p>
      <w:pPr>
        <w:ind w:firstLine="210"/>
      </w:pPr>
      <w:r>
        <w:rPr>
          <w:rFonts w:ascii="BIZ UDPゴシック" w:hAnsi="BIZ UDPゴシック" w:eastAsia="BIZ UDPゴシック"/>
          <w:b w:val="0"/>
          <w:sz w:val="21"/>
        </w:rPr>
        <w:t>本節は、業務委託仕様書が計画案の記載事項として定める「障がい者手帳所持者数（身体・療育・精神）の将来推計」に対応するものです。本村は対象者数が少なく年による振れ幅が大きいため、性質の異なる２つの方法を併用し、幅を持たせて提示します。推計の時点は、実績と同じ各年４月１日現在です。</w:t>
      </w:r>
    </w:p>
    <w:p>
      <w:pPr>
        <w:pStyle w:val="3"/>
      </w:pPr>
      <w:bookmarkStart w:id="8100033" w:name="_Toc8100033"/>
      <w:r>
        <w:rPr>
          <w:rFonts w:ascii="BIZ UDPゴシック" w:hAnsi="BIZ UDPゴシック" w:eastAsia="BIZ UDPゴシック"/>
          <w:b w:val="0"/>
          <w:sz w:val="21"/>
        </w:rPr>
        <w:t>■　推計に用いた実績</w:t>
      </w:r>
      <w:bookmarkEnd w:id="8100033"/>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377"/>
        <w:gridCol w:w="1377"/>
        <w:gridCol w:w="1377"/>
        <w:gridCol w:w="1377"/>
        <w:gridCol w:w="1377"/>
        <w:gridCol w:w="1377"/>
        <w:gridCol w:w="1377"/>
      </w:tblGrid>
      <w:tr>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平成31年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令和２年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令和３年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令和４年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令和５年</w:t>
            </w:r>
          </w:p>
        </w:tc>
        <w:tc>
          <w:tcPr>
            <w:tcW w:w="228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５年間の傾向</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身体障害者手帳</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126人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121人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128人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122人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114人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緩やかな減少傾向</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療育手帳</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横ばい</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精神障害者保健福祉手帳</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24人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28人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26人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30人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緩やかな増加傾向</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合計</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163人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162人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169人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160人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156人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bl>
    <w:p>
      <w:r>
        <w:rPr>
          <w:rFonts w:ascii="BIZ UDPゴシック" w:hAnsi="BIZ UDPゴシック" w:eastAsia="BIZ UDPゴシック"/>
          <w:b w:val="0"/>
          <w:sz w:val="18"/>
        </w:rPr>
        <w:t>資料：現行計画本編（各年４月１日現在）。</w:t>
      </w:r>
    </w:p>
    <w:p/>
    <w:p>
      <w:pPr>
        <w:pStyle w:val="3"/>
      </w:pPr>
      <w:bookmarkStart w:id="8100034" w:name="_Toc8100034"/>
      <w:r>
        <w:rPr>
          <w:rFonts w:ascii="BIZ UDPゴシック" w:hAnsi="BIZ UDPゴシック" w:eastAsia="BIZ UDPゴシック"/>
          <w:b w:val="0"/>
          <w:sz w:val="21"/>
        </w:rPr>
        <w:t>■　推計の方法</w:t>
      </w:r>
      <w:bookmarkEnd w:id="8100034"/>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方法</w:t>
            </w:r>
          </w:p>
        </w:tc>
        <w:tc>
          <w:tcPr>
            <w:tcW w:w="3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考え方</w:t>
            </w:r>
          </w:p>
        </w:tc>
        <w:tc>
          <w:tcPr>
            <w:tcW w:w="38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特性</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方法Ａ　トレンド延長法</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平成31年から令和５年までの５か年について、手帳所持者数（実数）の推移を直線回帰し、令和９〜11年度まで延長する。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直近の実数の動き（精神の増加、身体の減少）をそのまま反映するが、単年の変動に引きずられやすい。</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方法Ｂ　所持率法</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令和５年時点の人口に対する手帳所持率が今後も一定と仮定し、村の公式な将来人口推計（本章１）に乗じる。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人口減少の影響を反映するが、所持率自体の変化（精神の増加傾向等）は捉えない。</w:t>
            </w:r>
          </w:p>
        </w:tc>
      </w:tr>
    </w:tbl>
    <w:p/>
    <w:p>
      <w:pPr>
        <w:pStyle w:val="3"/>
      </w:pPr>
      <w:bookmarkStart w:id="8100035" w:name="_Toc8100035"/>
      <w:r>
        <w:rPr>
          <w:rFonts w:ascii="BIZ UDPゴシック" w:hAnsi="BIZ UDPゴシック" w:eastAsia="BIZ UDPゴシック"/>
          <w:b w:val="0"/>
          <w:sz w:val="21"/>
        </w:rPr>
        <w:t>■　推計結果（暫定）</w:t>
      </w:r>
      <w:bookmarkEnd w:id="8100035"/>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2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手法</w:t>
            </w:r>
          </w:p>
        </w:tc>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令和９年</w:t>
            </w:r>
          </w:p>
        </w:tc>
        <w:tc>
          <w:tcPr>
            <w:tcW w:w="17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令和10年</w:t>
            </w:r>
          </w:p>
        </w:tc>
        <w:tc>
          <w:tcPr>
            <w:tcW w:w="17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身体障害者手帳</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方法Ａ（トレンド延長）</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108人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106人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104人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方法Ｂ（所持率法）</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106人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104人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102人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中位（Ａ・Ｂの平均）</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107人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105人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103人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療育手帳</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方法Ａ（トレンド延長）</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方法Ｂ（所持率法）</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中位（Ａ・Ｂの平均）</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精神障害者保健福祉手帳</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方法Ａ（トレンド延長）</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33人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34人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方法Ｂ（所持率法）</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28人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中位（Ａ・Ｂの平均）</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合計</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中位推計</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149人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147人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145人</w:t>
            </w:r>
          </w:p>
        </w:tc>
      </w:tr>
    </w:tbl>
    <w:p/>
    <w:p>
      <w:pPr>
        <w:pStyle w:val="3"/>
      </w:pPr>
      <w:bookmarkStart w:id="8100036" w:name="_Toc8100036"/>
      <w:r>
        <w:rPr>
          <w:rFonts w:ascii="BIZ UDPゴシック" w:hAnsi="BIZ UDPゴシック" w:eastAsia="BIZ UDPゴシック"/>
          <w:b w:val="0"/>
          <w:sz w:val="21"/>
        </w:rPr>
        <w:t>■　読み取りのポイント</w:t>
      </w:r>
      <w:bookmarkEnd w:id="8100036"/>
    </w:p>
    <w:p>
      <w:r>
        <w:rPr>
          <w:rFonts w:ascii="BIZ UDPゴシック" w:hAnsi="BIZ UDPゴシック" w:eastAsia="BIZ UDPゴシック"/>
          <w:b w:val="0"/>
          <w:sz w:val="21"/>
        </w:rPr>
        <w:t>・中位推計では、手帳所持者数の合計は令和５年の156人から令和11年には145人程度まで緩やかに減少する見通しです。ただし中位は前提の異なる２つの方法の単純平均であり、それ自体に理論的な裏付けはありません。計画本文では単一の数値を確定表記せず、方法Ａから方法Ｂまでの幅として示します。</w:t>
      </w:r>
    </w:p>
    <w:p>
      <w:r>
        <w:rPr>
          <w:rFonts w:ascii="BIZ UDPゴシック" w:hAnsi="BIZ UDPゴシック" w:eastAsia="BIZ UDPゴシック"/>
          <w:b w:val="0"/>
          <w:sz w:val="21"/>
        </w:rPr>
        <w:t>・【要更新】他メンバー版の正本に、令和８年４月現在の実績が入っています。身体障害者手帳127人、療育手帳16人、精神障害者保健福祉手帳38人の計181人であり、令和５年の156人から25人の増加です。上の推計は令和５年までの減少を延ばしたものであるため、減少という前提そのものが成り立ちません。令和６年度・令和７年度の実績を村から受領したうえで、第２次算定で推計をやり直します。それまでの間、令和11年度の推計値を計画本文に載せないでください。</w:t>
      </w:r>
    </w:p>
    <w:p>
      <w:r>
        <w:rPr>
          <w:rFonts w:ascii="BIZ UDPゴシック" w:hAnsi="BIZ UDPゴシック" w:eastAsia="BIZ UDPゴシック"/>
          <w:b w:val="0"/>
          <w:sz w:val="21"/>
        </w:rPr>
        <w:t>・本推計は平成31年から令和５年までの５か年の実績のみに基づくものです。この標本数では、直線回帰による方法Ａの統計的な説明力は限られ（決定係数は0.32から0.50）、令和11年時点の95％予測区間は身体障害者手帳で63人から144人、精神障害者保健福祉手帳で19人から51人と非常に広くなります。したがって本節の数値は、令和６年度から令和８年度の実績を反映するまでの間、増減の方向を示す目安として扱います。</w:t>
      </w:r>
    </w:p>
    <w:p>
      <w:r>
        <w:rPr>
          <w:rFonts w:ascii="BIZ UDPゴシック" w:hAnsi="BIZ UDPゴシック" w:eastAsia="BIZ UDPゴシック"/>
          <w:b w:val="0"/>
          <w:sz w:val="21"/>
        </w:rPr>
        <w:t>・方法Ｂは総人口に対する所持率を一定と仮定していますが、手帳の所持は年齢構成に強く左右されます。仮に身体障害者手帳について老年人口に対する所持率を一定として計算すると令和11年は120人となり、総人口を分母とした場合（102人）と18人の差が生じます。年齢階層別の手帳所持者数を受領のうえ、年齢階層別の推計に組み替えることが望まれます。</w:t>
      </w:r>
    </w:p>
    <w:p>
      <w:r>
        <w:rPr>
          <w:rFonts w:ascii="BIZ UDPゴシック" w:hAnsi="BIZ UDPゴシック" w:eastAsia="BIZ UDPゴシック"/>
          <w:b w:val="0"/>
          <w:sz w:val="21"/>
        </w:rPr>
        <w:t>・老年人口が令和３年をピークに横ばい〜微減で推移する一方、身体障害者手帳所持者数は平成31年の126人から令和５年の114人へ減少しており、一見すると整合しない動きになっています。手帳の更新時期、制度改正、転出入等の影響である可能性があるため、令和６〜８年度の実績で継続的な傾向か一時的な変動かを確認します。</w:t>
      </w:r>
    </w:p>
    <w:p>
      <w:r>
        <w:rPr>
          <w:rFonts w:ascii="BIZ UDPゴシック" w:hAnsi="BIZ UDPゴシック" w:eastAsia="BIZ UDPゴシック"/>
          <w:b w:val="0"/>
          <w:sz w:val="21"/>
        </w:rPr>
        <w:t>・精神障害者保健福祉手帳は、人口減少が続く中でも所持者数・所持率とも増加傾向にあります。相談・受診機会の広がりを踏まえると次期計画期間も同様の傾向が続く可能性があり、第４章（２）の精神障害にも対応した地域包括ケアシステムの構築及び相談支援体制の強化と整合させて記載します。</w:t>
      </w:r>
    </w:p>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本推計は、現行計画本編に記載された平成31年〜令和５年の実績のみを用いた暫定値です。村が保有する令和６〜８年度の手帳所持者数実績及び年齢階層別内訳を受領のうえ、確定値に更新してください。特に、業務委託仕様書に記載されたアンケート調査対象者数（身体約130人・精神約40人・療育約20人＝計約190人）は、本表の令和５年時点の156人を22％上回っています。同じ期間に総人口は約５％減少しているため、この差が（a）発送数に余裕を見た概数によるものか、（b）集計基準・対象年齢の違いによるものか、（c）令和６〜８年に実際に増加したものかによって、推計の方向（減少か増加か）そのものが変わります。この確認が済むまで、本節の数値を確定値として扱わないでください。</w:t>
            </w:r>
          </w:p>
        </w:tc>
      </w:tr>
    </w:tbl>
    <w:p/>
    <w:p w14:paraId="7950FD8D"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37" w:name="_Toc8100037"/>
      <w:r w:rsidRPr="001026E7">
        <w:rPr>
          <w:rFonts w:ascii="BIZ UDPゴシック" w:eastAsia="BIZ UDPゴシック" w:hAnsi="BIZ UDPゴシック" w:cs="IPAexGothic, MS Gothic, Noto Sa"/>
          <w:b/>
          <w:bCs/>
          <w:color w:val="1F3864"/>
        </w:rPr>
        <w:t>７　障がい児の就学状況</w:t>
      </w:r>
      <w:bookmarkEnd w:id="8100037"/>
    </w:p>
    <w:p w14:paraId="331C123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等により、通常の学校において指導を受けることが不可能若しくは著しく困難な児童生徒については、特別支援学校又は特別支援学級において、障がいの種類や程度等に応じたきめ細かな教育を行っています。令和５年４月現在、特別支援学校在籍者は１人（会津支援学校高等部）、特別支援学級在籍者は４人（さくら小学校１人、北塩原第一中学校１人、裏磐梯中学校２人）となっています。</w:t>
      </w:r>
    </w:p>
    <w:p w14:paraId="56F3BBE5"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①特別支援学校在籍者数（令和５年４月１日現在）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1413"/>
        <w:gridCol w:w="1413"/>
        <w:gridCol w:w="1412"/>
        <w:gridCol w:w="2000"/>
      </w:tblGrid>
      <w:tr w:rsidR="00C311F8" w:rsidRPr="001026E7" w14:paraId="5767ABA7"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5F7C19F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1413" w:type="dxa"/>
            <w:shd w:val="clear" w:color="auto" w:fill="1F3864"/>
            <w:tcMar>
              <w:top w:w="60" w:type="dxa"/>
              <w:left w:w="100" w:type="dxa"/>
              <w:bottom w:w="60" w:type="dxa"/>
              <w:right w:w="100" w:type="dxa"/>
            </w:tcMar>
            <w:vAlign w:val="center"/>
          </w:tcPr>
          <w:p w14:paraId="36FC96B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小学部</w:t>
            </w:r>
          </w:p>
        </w:tc>
        <w:tc>
          <w:tcPr>
            <w:tcW w:w="1413" w:type="dxa"/>
            <w:shd w:val="clear" w:color="auto" w:fill="1F3864"/>
            <w:tcMar>
              <w:top w:w="60" w:type="dxa"/>
              <w:left w:w="100" w:type="dxa"/>
              <w:bottom w:w="60" w:type="dxa"/>
              <w:right w:w="100" w:type="dxa"/>
            </w:tcMar>
            <w:vAlign w:val="center"/>
          </w:tcPr>
          <w:p w14:paraId="132E7B4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中学部</w:t>
            </w:r>
          </w:p>
        </w:tc>
        <w:tc>
          <w:tcPr>
            <w:tcW w:w="1412" w:type="dxa"/>
            <w:shd w:val="clear" w:color="auto" w:fill="1F3864"/>
            <w:tcMar>
              <w:top w:w="60" w:type="dxa"/>
              <w:left w:w="100" w:type="dxa"/>
              <w:bottom w:w="60" w:type="dxa"/>
              <w:right w:w="100" w:type="dxa"/>
            </w:tcMar>
            <w:vAlign w:val="center"/>
          </w:tcPr>
          <w:p w14:paraId="793BAD8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高等部</w:t>
            </w:r>
          </w:p>
        </w:tc>
        <w:tc>
          <w:tcPr>
            <w:tcW w:w="2000" w:type="dxa"/>
            <w:shd w:val="clear" w:color="auto" w:fill="1F3864"/>
            <w:tcMar>
              <w:top w:w="60" w:type="dxa"/>
              <w:left w:w="100" w:type="dxa"/>
              <w:bottom w:w="60" w:type="dxa"/>
              <w:right w:w="100" w:type="dxa"/>
            </w:tcMar>
            <w:vAlign w:val="center"/>
          </w:tcPr>
          <w:p w14:paraId="017DEFD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合計</w:t>
            </w:r>
          </w:p>
        </w:tc>
      </w:tr>
      <w:tr w:rsidR="00C311F8" w:rsidRPr="001026E7" w14:paraId="19B554F5" w14:textId="77777777">
        <w:tblPrEx>
          <w:tblCellMar>
            <w:top w:w="0" w:type="dxa"/>
            <w:bottom w:w="0" w:type="dxa"/>
          </w:tblCellMar>
        </w:tblPrEx>
        <w:tc>
          <w:tcPr>
            <w:tcW w:w="3400" w:type="dxa"/>
            <w:tcMar>
              <w:top w:w="60" w:type="dxa"/>
              <w:left w:w="100" w:type="dxa"/>
              <w:bottom w:w="60" w:type="dxa"/>
              <w:right w:w="100" w:type="dxa"/>
            </w:tcMar>
            <w:vAlign w:val="center"/>
          </w:tcPr>
          <w:p w14:paraId="3F3112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猪苗代支援学校</w:t>
            </w:r>
          </w:p>
        </w:tc>
        <w:tc>
          <w:tcPr>
            <w:tcW w:w="1413" w:type="dxa"/>
            <w:tcMar>
              <w:top w:w="60" w:type="dxa"/>
              <w:left w:w="100" w:type="dxa"/>
              <w:bottom w:w="60" w:type="dxa"/>
              <w:right w:w="100" w:type="dxa"/>
            </w:tcMar>
            <w:vAlign w:val="center"/>
          </w:tcPr>
          <w:p w14:paraId="58A3FA6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25C96A4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3AFEF61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2000" w:type="dxa"/>
            <w:tcMar>
              <w:top w:w="60" w:type="dxa"/>
              <w:left w:w="100" w:type="dxa"/>
              <w:bottom w:w="60" w:type="dxa"/>
              <w:right w:w="100" w:type="dxa"/>
            </w:tcMar>
            <w:vAlign w:val="center"/>
          </w:tcPr>
          <w:p w14:paraId="6234ABF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17563910" w14:textId="77777777">
        <w:tblPrEx>
          <w:tblCellMar>
            <w:top w:w="0" w:type="dxa"/>
            <w:bottom w:w="0" w:type="dxa"/>
          </w:tblCellMar>
        </w:tblPrEx>
        <w:tc>
          <w:tcPr>
            <w:tcW w:w="3400" w:type="dxa"/>
            <w:tcMar>
              <w:top w:w="60" w:type="dxa"/>
              <w:left w:w="100" w:type="dxa"/>
              <w:bottom w:w="60" w:type="dxa"/>
              <w:right w:w="100" w:type="dxa"/>
            </w:tcMar>
            <w:vAlign w:val="center"/>
          </w:tcPr>
          <w:p w14:paraId="5C89000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会津支援学校（竹田病院分校含む）</w:t>
            </w:r>
          </w:p>
        </w:tc>
        <w:tc>
          <w:tcPr>
            <w:tcW w:w="1413" w:type="dxa"/>
            <w:tcMar>
              <w:top w:w="60" w:type="dxa"/>
              <w:left w:w="100" w:type="dxa"/>
              <w:bottom w:w="60" w:type="dxa"/>
              <w:right w:w="100" w:type="dxa"/>
            </w:tcMar>
            <w:vAlign w:val="center"/>
          </w:tcPr>
          <w:p w14:paraId="0ED2581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68A64D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764C4B7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67F75A7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2B325086" w14:textId="77777777">
        <w:tblPrEx>
          <w:tblCellMar>
            <w:top w:w="0" w:type="dxa"/>
            <w:bottom w:w="0" w:type="dxa"/>
          </w:tblCellMar>
        </w:tblPrEx>
        <w:tc>
          <w:tcPr>
            <w:tcW w:w="3400" w:type="dxa"/>
            <w:tcMar>
              <w:top w:w="60" w:type="dxa"/>
              <w:left w:w="100" w:type="dxa"/>
              <w:bottom w:w="60" w:type="dxa"/>
              <w:right w:w="100" w:type="dxa"/>
            </w:tcMar>
            <w:vAlign w:val="center"/>
          </w:tcPr>
          <w:p w14:paraId="61D7C64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lastRenderedPageBreak/>
              <w:t>合計</w:t>
            </w:r>
          </w:p>
        </w:tc>
        <w:tc>
          <w:tcPr>
            <w:tcW w:w="1413" w:type="dxa"/>
            <w:tcMar>
              <w:top w:w="60" w:type="dxa"/>
              <w:left w:w="100" w:type="dxa"/>
              <w:bottom w:w="60" w:type="dxa"/>
              <w:right w:w="100" w:type="dxa"/>
            </w:tcMar>
            <w:vAlign w:val="center"/>
          </w:tcPr>
          <w:p w14:paraId="2DDE2C6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F59E4A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76A68D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6E897AA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bl>
    <w:p w14:paraId="4447FD05" w14:textId="77777777" w:rsidR="00C311F8" w:rsidRPr="001026E7" w:rsidRDefault="00C311F8">
      <w:pPr>
        <w:rPr>
          <w:rFonts w:ascii="BIZ UDPゴシック" w:eastAsia="BIZ UDPゴシック" w:hAnsi="BIZ UDPゴシック"/>
        </w:rPr>
      </w:pPr>
    </w:p>
    <w:p w14:paraId="18C28894"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②特別支援学級在籍者数（令和５年４月１日現在）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5638"/>
        <w:gridCol w:w="4000"/>
      </w:tblGrid>
      <w:tr w:rsidR="00C311F8" w:rsidRPr="001026E7" w14:paraId="5D11C8E6" w14:textId="77777777">
        <w:tblPrEx>
          <w:tblCellMar>
            <w:top w:w="0" w:type="dxa"/>
            <w:bottom w:w="0" w:type="dxa"/>
          </w:tblCellMar>
        </w:tblPrEx>
        <w:trPr>
          <w:tblHeader/>
        </w:trPr>
        <w:tc>
          <w:tcPr>
            <w:tcW w:w="5638" w:type="dxa"/>
            <w:shd w:val="clear" w:color="auto" w:fill="1F3864"/>
            <w:tcMar>
              <w:top w:w="60" w:type="dxa"/>
              <w:left w:w="100" w:type="dxa"/>
              <w:bottom w:w="60" w:type="dxa"/>
              <w:right w:w="100" w:type="dxa"/>
            </w:tcMar>
            <w:vAlign w:val="center"/>
          </w:tcPr>
          <w:p w14:paraId="79FE4E7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4000" w:type="dxa"/>
            <w:shd w:val="clear" w:color="auto" w:fill="1F3864"/>
            <w:tcMar>
              <w:top w:w="60" w:type="dxa"/>
              <w:left w:w="100" w:type="dxa"/>
              <w:bottom w:w="60" w:type="dxa"/>
              <w:right w:w="100" w:type="dxa"/>
            </w:tcMar>
            <w:vAlign w:val="center"/>
          </w:tcPr>
          <w:p w14:paraId="2C15D82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在籍者数（人）</w:t>
            </w:r>
          </w:p>
        </w:tc>
      </w:tr>
      <w:tr w:rsidR="00C311F8" w:rsidRPr="001026E7" w14:paraId="5DA996DA" w14:textId="77777777">
        <w:tblPrEx>
          <w:tblCellMar>
            <w:top w:w="0" w:type="dxa"/>
            <w:bottom w:w="0" w:type="dxa"/>
          </w:tblCellMar>
        </w:tblPrEx>
        <w:tc>
          <w:tcPr>
            <w:tcW w:w="5638" w:type="dxa"/>
            <w:tcMar>
              <w:top w:w="60" w:type="dxa"/>
              <w:left w:w="100" w:type="dxa"/>
              <w:bottom w:w="60" w:type="dxa"/>
              <w:right w:w="100" w:type="dxa"/>
            </w:tcMar>
            <w:vAlign w:val="center"/>
          </w:tcPr>
          <w:p w14:paraId="0E55080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さくら小学校</w:t>
            </w:r>
          </w:p>
        </w:tc>
        <w:tc>
          <w:tcPr>
            <w:tcW w:w="4000" w:type="dxa"/>
            <w:tcMar>
              <w:top w:w="60" w:type="dxa"/>
              <w:left w:w="100" w:type="dxa"/>
              <w:bottom w:w="60" w:type="dxa"/>
              <w:right w:w="100" w:type="dxa"/>
            </w:tcMar>
            <w:vAlign w:val="center"/>
          </w:tcPr>
          <w:p w14:paraId="6F20F02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56B7FA43" w14:textId="77777777">
        <w:tblPrEx>
          <w:tblCellMar>
            <w:top w:w="0" w:type="dxa"/>
            <w:bottom w:w="0" w:type="dxa"/>
          </w:tblCellMar>
        </w:tblPrEx>
        <w:tc>
          <w:tcPr>
            <w:tcW w:w="5638" w:type="dxa"/>
            <w:tcMar>
              <w:top w:w="60" w:type="dxa"/>
              <w:left w:w="100" w:type="dxa"/>
              <w:bottom w:w="60" w:type="dxa"/>
              <w:right w:w="100" w:type="dxa"/>
            </w:tcMar>
            <w:vAlign w:val="center"/>
          </w:tcPr>
          <w:p w14:paraId="4E0D1A1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裏磐梯小学校</w:t>
            </w:r>
          </w:p>
        </w:tc>
        <w:tc>
          <w:tcPr>
            <w:tcW w:w="4000" w:type="dxa"/>
            <w:tcMar>
              <w:top w:w="60" w:type="dxa"/>
              <w:left w:w="100" w:type="dxa"/>
              <w:bottom w:w="60" w:type="dxa"/>
              <w:right w:w="100" w:type="dxa"/>
            </w:tcMar>
            <w:vAlign w:val="center"/>
          </w:tcPr>
          <w:p w14:paraId="67AF9A1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21C8DF99" w14:textId="77777777">
        <w:tblPrEx>
          <w:tblCellMar>
            <w:top w:w="0" w:type="dxa"/>
            <w:bottom w:w="0" w:type="dxa"/>
          </w:tblCellMar>
        </w:tblPrEx>
        <w:tc>
          <w:tcPr>
            <w:tcW w:w="5638" w:type="dxa"/>
            <w:tcMar>
              <w:top w:w="60" w:type="dxa"/>
              <w:left w:w="100" w:type="dxa"/>
              <w:bottom w:w="60" w:type="dxa"/>
              <w:right w:w="100" w:type="dxa"/>
            </w:tcMar>
            <w:vAlign w:val="center"/>
          </w:tcPr>
          <w:p w14:paraId="6B08D13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北塩原第一中学校</w:t>
            </w:r>
          </w:p>
        </w:tc>
        <w:tc>
          <w:tcPr>
            <w:tcW w:w="4000" w:type="dxa"/>
            <w:tcMar>
              <w:top w:w="60" w:type="dxa"/>
              <w:left w:w="100" w:type="dxa"/>
              <w:bottom w:w="60" w:type="dxa"/>
              <w:right w:w="100" w:type="dxa"/>
            </w:tcMar>
            <w:vAlign w:val="center"/>
          </w:tcPr>
          <w:p w14:paraId="4C4F85B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76FB0F04" w14:textId="77777777">
        <w:tblPrEx>
          <w:tblCellMar>
            <w:top w:w="0" w:type="dxa"/>
            <w:bottom w:w="0" w:type="dxa"/>
          </w:tblCellMar>
        </w:tblPrEx>
        <w:tc>
          <w:tcPr>
            <w:tcW w:w="5638" w:type="dxa"/>
            <w:tcMar>
              <w:top w:w="60" w:type="dxa"/>
              <w:left w:w="100" w:type="dxa"/>
              <w:bottom w:w="60" w:type="dxa"/>
              <w:right w:w="100" w:type="dxa"/>
            </w:tcMar>
            <w:vAlign w:val="center"/>
          </w:tcPr>
          <w:p w14:paraId="3236B39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裏磐梯中学校</w:t>
            </w:r>
          </w:p>
        </w:tc>
        <w:tc>
          <w:tcPr>
            <w:tcW w:w="4000" w:type="dxa"/>
            <w:tcMar>
              <w:top w:w="60" w:type="dxa"/>
              <w:left w:w="100" w:type="dxa"/>
              <w:bottom w:w="60" w:type="dxa"/>
              <w:right w:w="100" w:type="dxa"/>
            </w:tcMar>
            <w:vAlign w:val="center"/>
          </w:tcPr>
          <w:p w14:paraId="7793AA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2</w:t>
            </w:r>
          </w:p>
        </w:tc>
      </w:tr>
      <w:tr w:rsidR="00C311F8" w:rsidRPr="001026E7" w14:paraId="5651D465" w14:textId="77777777">
        <w:tblPrEx>
          <w:tblCellMar>
            <w:top w:w="0" w:type="dxa"/>
            <w:bottom w:w="0" w:type="dxa"/>
          </w:tblCellMar>
        </w:tblPrEx>
        <w:tc>
          <w:tcPr>
            <w:tcW w:w="5638" w:type="dxa"/>
            <w:tcMar>
              <w:top w:w="60" w:type="dxa"/>
              <w:left w:w="100" w:type="dxa"/>
              <w:bottom w:w="60" w:type="dxa"/>
              <w:right w:w="100" w:type="dxa"/>
            </w:tcMar>
            <w:vAlign w:val="center"/>
          </w:tcPr>
          <w:p w14:paraId="187C01D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合計</w:t>
            </w:r>
          </w:p>
        </w:tc>
        <w:tc>
          <w:tcPr>
            <w:tcW w:w="4000" w:type="dxa"/>
            <w:tcMar>
              <w:top w:w="60" w:type="dxa"/>
              <w:left w:w="100" w:type="dxa"/>
              <w:bottom w:w="60" w:type="dxa"/>
              <w:right w:w="100" w:type="dxa"/>
            </w:tcMar>
            <w:vAlign w:val="center"/>
          </w:tcPr>
          <w:p w14:paraId="68606D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4</w:t>
            </w:r>
          </w:p>
        </w:tc>
      </w:tr>
    </w:tbl>
    <w:p w14:paraId="1C4E0794" w14:textId="77777777" w:rsidR="00C311F8" w:rsidRPr="001026E7" w:rsidRDefault="00C311F8">
      <w:pPr>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0CA4161"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788566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【要更新・要確認】令和８年４月１日現在の最新の在籍状況に更新してください。</w:t>
            </w:r>
          </w:p>
        </w:tc>
      </w:tr>
    </w:tbl>
    <w:p w14:paraId="5A3AF16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38" w:name="_Toc8100038"/>
      <w:r w:rsidRPr="001026E7">
        <w:rPr>
          <w:rFonts w:ascii="BIZ UDPゴシック" w:eastAsia="BIZ UDPゴシック" w:hAnsi="BIZ UDPゴシック" w:cs="IPAexGothic, MS Gothic, Noto Sa"/>
          <w:b/>
          <w:bCs/>
          <w:color w:val="1F3864"/>
        </w:rPr>
        <w:t>８　アンケート調査の実施について</w:t>
      </w:r>
      <w:bookmarkEnd w:id="8100038"/>
    </w:p>
    <w:p w14:paraId="224B6A4A"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本計画の策定にあたり、村民の福祉サービスの利用実態や意識・意向を把握するため、令和８年８月から９月にかけてアンケート調査を実施しました。回答者の意向をより明確に把握するため、前回の一体型の調査票を見直し、18歳以上を対象とする障がい者調査（49問）と、18歳未満の児童とその保護者を対象とする障がい児調査（47問）の２種類としました。</w:t>
      </w:r>
    </w:p>
    <w:p/>
    <w:p>
      <w:pPr>
        <w:ind w:firstLine="210"/>
      </w:pPr>
      <w:r>
        <w:rPr>
          <w:rFonts w:ascii="BIZ UDPゴシック" w:hAnsi="BIZ UDPゴシック" w:eastAsia="BIZ UDPゴシック"/>
          <w:b w:val="0"/>
          <w:sz w:val="21"/>
        </w:rPr>
        <w:t>なお、本計画の策定に係るアンケート調査については、令和８年７月７日の打合せにおいて、次の実施設計を決定しています。</w:t>
      </w:r>
    </w:p>
    <w:p>
      <w:pPr>
        <w:pStyle w:val="3"/>
      </w:pPr>
      <w:bookmarkStart w:id="8100039" w:name="_Toc8100039"/>
      <w:r>
        <w:rPr>
          <w:rFonts w:ascii="BIZ UDPゴシック" w:hAnsi="BIZ UDPゴシック" w:eastAsia="BIZ UDPゴシック"/>
          <w:b w:val="0"/>
          <w:sz w:val="21"/>
        </w:rPr>
        <w:t>■　調査の概要</w:t>
      </w:r>
      <w:bookmarkEnd w:id="8100039"/>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8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項目</w:t>
            </w:r>
          </w:p>
        </w:tc>
        <w:tc>
          <w:tcPr>
            <w:tcW w:w="3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障がい者調査</w:t>
            </w:r>
          </w:p>
        </w:tc>
        <w:tc>
          <w:tcPr>
            <w:tcW w:w="39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障がい児調査</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調査対象</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村内に居住する18歳以上の障がいのある方</w:t>
            </w:r>
          </w:p>
        </w:tc>
        <w:tc>
          <w:tcPr>
            <w:tcW w:w="3938" w:type="dxa"/>
            <w:tcMar>
              <w:top w:w="60" w:type="dxa"/>
              <w:left w:w="100" w:type="dxa"/>
              <w:bottom w:w="60" w:type="dxa"/>
              <w:right w:w="100" w:type="dxa"/>
            </w:tcMar>
            <w:vAlign w:val="center"/>
          </w:tcPr>
          <w:p>
            <w:r>
              <w:rPr>
                <w:rFonts w:ascii="BIZ UDPゴシック" w:hAnsi="BIZ UDPゴシック" w:eastAsia="BIZ UDPゴシック"/>
                <w:b w:val="0"/>
                <w:sz w:val="19"/>
              </w:rPr>
              <w:t>村内に居住する18歳未満の障がいのある児童とその保護者</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調査方法</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郵送配布・郵送回収（二次元コードによるウェブ回答を併用）</w:t>
            </w:r>
          </w:p>
        </w:tc>
        <w:tc>
          <w:tcPr>
            <w:tcW w:w="3938" w:type="dxa"/>
            <w:tcMar>
              <w:top w:w="60" w:type="dxa"/>
              <w:left w:w="100" w:type="dxa"/>
              <w:bottom w:w="60" w:type="dxa"/>
              <w:right w:w="100" w:type="dxa"/>
            </w:tcMar>
            <w:vAlign w:val="center"/>
          </w:tcPr>
          <w:p>
            <w:r>
              <w:rPr>
                <w:rFonts w:ascii="BIZ UDPゴシック" w:hAnsi="BIZ UDPゴシック" w:eastAsia="BIZ UDPゴシック"/>
                <w:b w:val="0"/>
                <w:sz w:val="19"/>
              </w:rPr>
              <w:t>同左</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実施時期</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令和８年８月〜９月</w:t>
            </w:r>
          </w:p>
        </w:tc>
        <w:tc>
          <w:tcPr>
            <w:tcW w:w="3938" w:type="dxa"/>
            <w:tcMar>
              <w:top w:w="60" w:type="dxa"/>
              <w:left w:w="100" w:type="dxa"/>
              <w:bottom w:w="60" w:type="dxa"/>
              <w:right w:w="100" w:type="dxa"/>
            </w:tcMar>
            <w:vAlign w:val="center"/>
          </w:tcPr>
          <w:p>
            <w:r>
              <w:rPr>
                <w:rFonts w:ascii="BIZ UDPゴシック" w:hAnsi="BIZ UDPゴシック" w:eastAsia="BIZ UDPゴシック"/>
                <w:b w:val="0"/>
                <w:sz w:val="19"/>
              </w:rPr>
              <w:t>同左</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配布数</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172件</w:t>
            </w:r>
          </w:p>
        </w:tc>
        <w:tc>
          <w:tcPr>
            <w:tcW w:w="3938" w:type="dxa"/>
            <w:tcMar>
              <w:top w:w="60" w:type="dxa"/>
              <w:left w:w="100" w:type="dxa"/>
              <w:bottom w:w="60" w:type="dxa"/>
              <w:right w:w="100" w:type="dxa"/>
            </w:tcMar>
            <w:vAlign w:val="center"/>
          </w:tcPr>
          <w:p>
            <w:r>
              <w:rPr>
                <w:rFonts w:ascii="BIZ UDPゴシック" w:hAnsi="BIZ UDPゴシック" w:eastAsia="BIZ UDPゴシック"/>
                <w:b w:val="0"/>
                <w:sz w:val="19"/>
              </w:rPr>
              <w:t>6件</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有効回答数</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38件</w:t>
            </w:r>
          </w:p>
        </w:tc>
        <w:tc>
          <w:tcPr>
            <w:tcW w:w="3938" w:type="dxa"/>
            <w:tcMar>
              <w:top w:w="60" w:type="dxa"/>
              <w:left w:w="100" w:type="dxa"/>
              <w:bottom w:w="60" w:type="dxa"/>
              <w:right w:w="100" w:type="dxa"/>
            </w:tcMar>
            <w:vAlign w:val="center"/>
          </w:tcPr>
          <w:p>
            <w:r>
              <w:rPr>
                <w:rFonts w:ascii="BIZ UDPゴシック" w:hAnsi="BIZ UDPゴシック" w:eastAsia="BIZ UDPゴシック"/>
                <w:b w:val="0"/>
                <w:sz w:val="19"/>
              </w:rPr>
              <w:t>3件</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有効回答率</w:t>
            </w:r>
          </w:p>
        </w:tc>
        <w:tc>
          <w:tcPr>
            <w:tcW w:w="3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22.1％</w:t>
            </w:r>
          </w:p>
        </w:tc>
        <w:tc>
          <w:tcPr>
            <w:tcW w:w="39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50.0％</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前回調査の回収率</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57.9％（令和５年。発送164人・回収95人。障がい者・障がい児を一体の１種類で実施）</w:t>
            </w:r>
          </w:p>
        </w:tc>
        <w:tc>
          <w:tcPr>
            <w:tcW w:w="3938" w:type="dxa"/>
            <w:tcMar>
              <w:top w:w="60" w:type="dxa"/>
              <w:left w:w="100" w:type="dxa"/>
              <w:bottom w:w="60" w:type="dxa"/>
              <w:right w:w="100" w:type="dxa"/>
            </w:tcMar>
            <w:vAlign w:val="center"/>
          </w:tcPr>
          <w:p>
            <w:r>
              <w:rPr>
                <w:rFonts w:ascii="BIZ UDPゴシック" w:hAnsi="BIZ UDPゴシック" w:eastAsia="BIZ UDPゴシック"/>
                <w:b w:val="0"/>
                <w:sz w:val="19"/>
              </w:rPr>
              <w:t>同左</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割合の分母】本節以下に掲げる割合は、設問ごとの回答者数（無回答を含む）を分母としています。障がい者調査では有効回答38件、障がい児調査では３件です。前回調査（令和５年）も回収95人を分母としており、分母の取り方は前回と同じです。ただし有効回答率は前回57.9％に対し今回22.1％と半分を下回り、回答者の構成も変わっているため、前回との数値の比較は第３章５の比較可能性の欄に示した範囲にとどめています。なお「満足している」の割合のように、分母から「利用していない」と無回答を除いて算出した値を併記する場合は、そのつど分母を明示しています。</w:t>
            </w:r>
          </w:p>
        </w:tc>
      </w:tr>
    </w:tbl>
    <w:p>
      <w:pPr>
        <w:pStyle w:val="3"/>
      </w:pPr>
      <w:bookmarkStart w:id="8100040" w:name="_Toc8100040"/>
      <w:r>
        <w:rPr>
          <w:rFonts w:ascii="BIZ UDPゴシック" w:hAnsi="BIZ UDPゴシック" w:eastAsia="BIZ UDPゴシック"/>
          <w:b w:val="0"/>
          <w:sz w:val="21"/>
        </w:rPr>
        <w:t>■　回答者の特徴と読み取りにあたっての留意</w:t>
      </w:r>
      <w:bookmarkEnd w:id="8100040"/>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本調査の結果</w:t>
            </w:r>
          </w:p>
        </w:tc>
        <w:tc>
          <w:tcPr>
            <w:tcW w:w="4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読み取りにあたっての留意</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回答者の年齢</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65歳以上が65.8％（25人）。18〜29歳の回答はなし</w:t>
            </w:r>
          </w:p>
        </w:tc>
        <w:tc>
          <w:tcPr>
            <w:tcW w:w="4538" w:type="dxa"/>
            <w:tcMar>
              <w:top w:w="60" w:type="dxa"/>
              <w:left w:w="100" w:type="dxa"/>
              <w:bottom w:w="60" w:type="dxa"/>
              <w:right w:w="100" w:type="dxa"/>
            </w:tcMar>
            <w:vAlign w:val="center"/>
          </w:tcPr>
          <w:p>
            <w:r>
              <w:rPr>
                <w:rFonts w:ascii="BIZ UDPゴシック" w:hAnsi="BIZ UDPゴシック" w:eastAsia="BIZ UDPゴシック"/>
                <w:b w:val="0"/>
                <w:sz w:val="19"/>
              </w:rPr>
              <w:t>高齢の回答者が中心であり、加齢に伴う支援ニーズが前面に出ている。介護保険との連携（第５章２）に関わる</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主たる障がい種別</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身体障がい68.4％（26人）、精神障がい10.5％（4人）、発達障がい7.9％（3人）、知的障がい5.3％（2人）</w:t>
            </w:r>
          </w:p>
        </w:tc>
        <w:tc>
          <w:tcPr>
            <w:tcW w:w="4538" w:type="dxa"/>
            <w:tcMar>
              <w:top w:w="60" w:type="dxa"/>
              <w:left w:w="100" w:type="dxa"/>
              <w:bottom w:w="60" w:type="dxa"/>
              <w:right w:w="100" w:type="dxa"/>
            </w:tcMar>
            <w:vAlign w:val="center"/>
          </w:tcPr>
          <w:p>
            <w:r>
              <w:rPr>
                <w:rFonts w:ascii="BIZ UDPゴシック" w:hAnsi="BIZ UDPゴシック" w:eastAsia="BIZ UDPゴシック"/>
                <w:b w:val="0"/>
                <w:sz w:val="19"/>
              </w:rPr>
              <w:t>知的・精神・発達障がいの回答は合わせて9件と少なく、これらの方のニーズが十分に反映されていない可能性がある</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手帳の所持</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身体障害者手帳76.3％（29人）、精神障害者保健福祉手帳15.8％（6人）、療育手帳5.3％（2人）</w:t>
            </w:r>
          </w:p>
        </w:tc>
        <w:tc>
          <w:tcPr>
            <w:tcW w:w="4538" w:type="dxa"/>
            <w:tcMar>
              <w:top w:w="60" w:type="dxa"/>
              <w:left w:w="100" w:type="dxa"/>
              <w:bottom w:w="60" w:type="dxa"/>
              <w:right w:w="100" w:type="dxa"/>
            </w:tcMar>
            <w:vAlign w:val="center"/>
          </w:tcPr>
          <w:p>
            <w:r>
              <w:rPr>
                <w:rFonts w:ascii="BIZ UDPゴシック" w:hAnsi="BIZ UDPゴシック" w:eastAsia="BIZ UDPゴシック"/>
                <w:b w:val="0"/>
                <w:sz w:val="19"/>
              </w:rPr>
              <w:t>村の実績（令和５年４月１日現在。身体73.1％・療育7.7％・精神19.2％）と比べ、身体障がいがやや過大、療育・精神がやや過小に出ている</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回答の代理記入</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本人が回答57.9％、本人に確認して代理記入21.1％。本人に確認することが難しく家族・支援者の判断で記入15.8％</w:t>
            </w:r>
          </w:p>
        </w:tc>
        <w:tc>
          <w:tcPr>
            <w:tcW w:w="4538" w:type="dxa"/>
            <w:tcMar>
              <w:top w:w="60" w:type="dxa"/>
              <w:left w:w="100" w:type="dxa"/>
              <w:bottom w:w="60" w:type="dxa"/>
              <w:right w:w="100" w:type="dxa"/>
            </w:tcMar>
            <w:vAlign w:val="center"/>
          </w:tcPr>
          <w:p>
            <w:r>
              <w:rPr>
                <w:rFonts w:ascii="BIZ UDPゴシック" w:hAnsi="BIZ UDPゴシック" w:eastAsia="BIZ UDPゴシック"/>
                <w:b w:val="0"/>
                <w:sz w:val="19"/>
              </w:rPr>
              <w:t>意思表示が難しい方の意向をどう把握するかは、第５章13の意思決定支援の課題そのものである</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障がい児調査</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有効回答3件（6〜11歳・12〜14歳・15〜17歳が各1件）</w:t>
            </w:r>
          </w:p>
        </w:tc>
        <w:tc>
          <w:tcPr>
            <w:tcW w:w="4538" w:type="dxa"/>
            <w:tcMar>
              <w:top w:w="60" w:type="dxa"/>
              <w:left w:w="100" w:type="dxa"/>
              <w:bottom w:w="60" w:type="dxa"/>
              <w:right w:w="100" w:type="dxa"/>
            </w:tcMar>
            <w:vAlign w:val="center"/>
          </w:tcPr>
          <w:p>
            <w:r>
              <w:rPr>
                <w:rFonts w:ascii="BIZ UDPゴシック" w:hAnsi="BIZ UDPゴシック" w:eastAsia="BIZ UDPゴシック"/>
                <w:b w:val="0"/>
                <w:sz w:val="19"/>
              </w:rPr>
              <w:t>割合ではなく件数で示す。全体の傾向を示すものではないが、個別のニーズとして計画に反映する</w:t>
            </w:r>
          </w:p>
        </w:tc>
      </w:tr>
    </w:tbl>
    <w:p>
      <w:pPr>
        <w:pStyle w:val="3"/>
      </w:pPr>
      <w:bookmarkStart w:id="8100041" w:name="_Toc8100041"/>
      <w:r>
        <w:rPr>
          <w:rFonts w:ascii="BIZ UDPゴシック" w:hAnsi="BIZ UDPゴシック" w:eastAsia="BIZ UDPゴシック"/>
          <w:b w:val="0"/>
          <w:sz w:val="21"/>
        </w:rPr>
        <w:t>■　調査の実施設計（令和８年７月７日の打合せによる）</w:t>
      </w:r>
      <w:bookmarkEnd w:id="8100041"/>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項目</w:t>
            </w:r>
          </w:p>
        </w:tc>
        <w:tc>
          <w:tcPr>
            <w:tcW w:w="7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調査対象</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身体障害者手帳所持者 約130人、精神障害者保健福祉手帳所持者 約40人、療育手帳所持者 約20人（計 約190人）</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調査票の構成</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回答者の意向をより明確に把握するため、前回の一体型設計を見直し、「障がい者用」と「障がい児用」の２種類に分けて作成する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回答方法</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紙の調査票に加え、二次元コードから回答できるウェブ回答を併用する。ウェブ回答では設問の条件分岐に対応する。管理番号により紙とウェブの重複回答を除外する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障がい特性への配慮</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文字サイズは14ポイント程度とし、必要なルビを付与する。色覚特性に配慮し白黒印刷を基本とする。専門用語には、回答者が迷わないよう機能に即した短い解説を付記する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発送・回収</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村の封筒を使用し、差出人及び返送先を北塩原村役場とする。回収した調査票は村役場で一括して受領・保管する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集計上の扱い</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重複回答・選択件数超過の回答は集計から除外せず、報告書の欄外にその件数を注記として明記する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実施時期</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令和８年８月上旬に発送し、約１か月の回収期間を設定する</w:t>
            </w:r>
          </w:p>
        </w:tc>
      </w:tr>
    </w:tbl>
    <w:p/>
    <w:p>
      <w:pPr>
        <w:ind w:firstLine="210"/>
      </w:pPr>
      <w:r>
        <w:rPr>
          <w:rFonts w:ascii="BIZ UDPゴシック" w:hAnsi="BIZ UDPゴシック" w:eastAsia="BIZ UDPゴシック"/>
          <w:b w:val="0"/>
          <w:sz w:val="21"/>
        </w:rPr>
        <w:t>また、本村は対象者数が少なく、１〜２人の増減で割合が大きく変動するため、集計・分析にあたっては割合のみで判断せず実人数を併記します。対象者が極めて少ないサービスや地区については、クロス集計により個人が特定されるおそれがあるため、公表する報告書では属性を統合して扱い、個別の情報は内部管理用の資料でのみ扱います。また、回答が０件であった項目についても、制度の未周知、移動の制約など実態から想定される理由を付記し、過小な推計とならないように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D567DD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0E286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【要更新・要確認】調査実施後は、集計結果を本素案の現状値・目標値に反映し、別冊「アンケート調査結果報告書」として第８章資料編に位置づけてください。</w:t>
            </w:r>
          </w:p>
        </w:tc>
      </w:tr>
    </w:tbl>
    <w:p w14:paraId="2A272BED"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42" w:name="_Toc8100042"/>
      <w:r w:rsidRPr="001026E7">
        <w:rPr>
          <w:rFonts w:ascii="BIZ UDPゴシック" w:eastAsia="BIZ UDPゴシック" w:hAnsi="BIZ UDPゴシック" w:cs="IPAexGothic, MS Gothic, Noto Sa"/>
          <w:b/>
          <w:bCs/>
          <w:color w:val="1A1A1A"/>
        </w:rPr>
        <w:t>第3章　計画の基本理念・基本目標及び施策体系</w:t>
      </w:r>
      <w:bookmarkEnd w:id="8100042"/>
    </w:p>
    <w:p>
      <w:pPr>
        <w:ind w:firstLine="210"/>
      </w:pPr>
      <w:r>
        <w:rPr>
          <w:rFonts w:ascii="BIZ UDPゴシック" w:hAnsi="BIZ UDPゴシック" w:eastAsia="BIZ UDPゴシック"/>
          <w:b w:val="0"/>
          <w:sz w:val="21"/>
        </w:rPr>
        <w:t>本計画は、令和６年度から令和11年度までを計画期間とする「第４次北塩原村障がい者計画」と一体的に推進するものです。同計画は今回の見直しの対象ではないため、その基本理念、基本目標及び施策体系は変更せず、本計画においても共有する理念・目標・体系として継承します。本章では、継承する内容を明らかにしたうえで、第８期障がい福祉計画・第４期障がい児福祉計画で新たに加わる視点がどの施策に接続するかを整理します。</w:t>
      </w:r>
    </w:p>
    <w:p>
      <w:pPr>
        <w:pStyle w:val="2"/>
      </w:pPr>
      <w:bookmarkStart w:id="8100043" w:name="_Toc8100043"/>
      <w:r>
        <w:rPr>
          <w:rFonts w:ascii="BIZ UDPゴシック" w:hAnsi="BIZ UDPゴシック" w:eastAsia="BIZ UDPゴシック"/>
          <w:b w:val="0"/>
          <w:sz w:val="21"/>
        </w:rPr>
        <w:t>１　基本理念</w:t>
      </w:r>
      <w:bookmarkEnd w:id="8100043"/>
    </w:p>
    <w:p>
      <w:pPr>
        <w:ind w:firstLine="210"/>
      </w:pPr>
      <w:r>
        <w:rPr>
          <w:rFonts w:ascii="BIZ UDPゴシック" w:hAnsi="BIZ UDPゴシック" w:eastAsia="BIZ UDPゴシック"/>
          <w:b/>
          <w:sz w:val="21"/>
        </w:rPr>
        <w:t>「障がいのあるなしに関わらず、お互いの人格や個性を尊重し、多様な価値観を認め合い、誰もが自分らしく輝くむら」</w:t>
      </w:r>
    </w:p>
    <w:p>
      <w:pPr>
        <w:ind w:firstLine="210"/>
      </w:pPr>
      <w:r>
        <w:rPr>
          <w:rFonts w:ascii="BIZ UDPゴシック" w:hAnsi="BIZ UDPゴシック" w:eastAsia="BIZ UDPゴシック"/>
          <w:b w:val="0"/>
          <w:sz w:val="21"/>
        </w:rPr>
        <w:t>障がいの有無に関係なく、地域に暮らす人々がお互いに支え合いながら共に生きる「地域共生社会」の理念を基本としています。本村は、特性の異なる多様な地域が手を取り合い、各々の個性を磨きながら生活しています。これを踏まえ、人格や個性、価値観を認め合いながら、誰もが自分らしく生活できる地域社会の実現を基本理念とします。</w:t>
      </w:r>
    </w:p>
    <w:p>
      <w:pPr>
        <w:pStyle w:val="2"/>
      </w:pPr>
      <w:bookmarkStart w:id="8100044" w:name="_Toc8100044"/>
      <w:r>
        <w:rPr>
          <w:rFonts w:ascii="BIZ UDPゴシック" w:hAnsi="BIZ UDPゴシック" w:eastAsia="BIZ UDPゴシック"/>
          <w:b w:val="0"/>
          <w:sz w:val="21"/>
        </w:rPr>
        <w:t>２　基本目標</w:t>
      </w:r>
      <w:bookmarkEnd w:id="8100044"/>
    </w:p>
    <w:p>
      <w:pPr>
        <w:ind w:firstLine="210"/>
      </w:pPr>
      <w:r>
        <w:rPr>
          <w:rFonts w:ascii="BIZ UDPゴシック" w:hAnsi="BIZ UDPゴシック" w:eastAsia="BIZ UDPゴシック"/>
          <w:b w:val="0"/>
          <w:sz w:val="21"/>
        </w:rPr>
        <w:t>基本理念を実現するため、次の３つの目標を設定し、各種施策を推進します。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3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基本目標</w:t>
            </w:r>
          </w:p>
        </w:tc>
        <w:tc>
          <w:tcPr>
            <w:tcW w:w="6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①　障がいへの理解を深め、交流を育むむら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障がいの有無に関わらず、個人の人格や個性を尊重し合うことを目指し、障がいを理由とする差別の解消や障がいのある人に関する正しい理解が必要であるため、広報等を活用した啓発活動を推進していきます。</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②　共に支え合い、誰もが安心して暮らせるむら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すべての人が共に協力し合い、誰もが住み慣れた地域で安心して暮らすことを目指し、障がいにつながる疾病を予防・軽減するため、保健・医療との連携や災害などの緊急時における安全・安心の確保に取り組みます。</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③　みんなが輝き、自立した生活を送れるむら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生きがいを持って活動できる社会を目指し、障がいのある人も様々な可能性の中から自分らしい生き方を選択できるように、ライフステージに沿った切れ目のない支援を進めます。</w:t>
            </w:r>
          </w:p>
        </w:tc>
      </w:tr>
    </w:tbl>
    <w:p/>
    <w:p>
      <w:pPr>
        <w:pStyle w:val="2"/>
      </w:pPr>
      <w:bookmarkStart w:id="8100045" w:name="_Toc8100045"/>
      <w:r>
        <w:rPr>
          <w:rFonts w:ascii="BIZ UDPゴシック" w:hAnsi="BIZ UDPゴシック" w:eastAsia="BIZ UDPゴシック"/>
          <w:b w:val="0"/>
          <w:sz w:val="21"/>
        </w:rPr>
        <w:t>３　施策体系と各施策の方向性</w:t>
      </w:r>
      <w:bookmarkEnd w:id="8100045"/>
    </w:p>
    <w:p>
      <w:pPr>
        <w:ind w:firstLine="210"/>
      </w:pPr>
      <w:r>
        <w:rPr>
          <w:rFonts w:ascii="BIZ UDPゴシック" w:hAnsi="BIZ UDPゴシック" w:eastAsia="BIZ UDPゴシック"/>
          <w:b w:val="0"/>
          <w:sz w:val="21"/>
        </w:rPr>
        <w:t>基本理念及び基本目標のもとに、次の７つの基本施策を設定しています。各施策の方向性は第４次障がい者計画から継承します。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基本施策</w:t>
            </w:r>
          </w:p>
        </w:tc>
        <w:tc>
          <w:tcPr>
            <w:tcW w:w="7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施策の方向性</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①　啓発・広報</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障がいや障がいのある人に対する理解と認識を深め、差別の解消や権利擁護の理念を浸透させるため、広報やホームページの活用、啓発事業の開催等を実施し、積極的に周知、啓発を行います。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②　保健・医療</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疾病・障がいの早期発見・早期治療による障がいにつながる疾病の予防や軽減のため、妊娠期や乳幼児期からの一生涯にわたる支援を目指し、保健・医療に関する施策を推進します。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③　福祉</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障がいのある方が必要なサービスを受けられるよう、適切なサービスの供給を確保していくとともに、サービス提供体制の整備や利用しやすい環境づくりを推進します。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④　教育・育成</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子どもの発達段階、障がいの程度や特性を考慮し、一人一人のニーズに応じた教育の推進に努め、教育相談の充実を図るとともに、医療・福祉と連携した総合的な相談体制の充実に向けた施策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⑤　雇用・就業</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就労希望者が就労できるよう、企業や雇用主に働きかけを行うとともに、各種関係機関との連携を取りながら、就労環境の整備を推進します。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⑥　生活環境</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障がいのある人が地域で安心して安全な生活ができるよう、公共施設等のバリアフリー化や地域ぐるみの防犯・防災体制の整備を推進します。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⑦　スポーツ・文化</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各種スポーツや文化・芸術活動を行うことは、生活の質の向上や社会参加の促進を図るうえで重要です。障がいのある人も障がいのない人と同様に、主体的に自分の望むことを楽しむことができるよう、支援体制の整備を推進し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第４次障がい者計画の体系図では、３つの基本目標と７つの基本施策の対応関係が示されています。計画書に体系図を再掲する際は、同計画の図（第１章４）の対応関係をそのまま用いてください。</w:t>
            </w:r>
          </w:p>
        </w:tc>
      </w:tr>
    </w:tbl>
    <w:p/>
    <w:p>
      <w:pPr>
        <w:pStyle w:val="2"/>
      </w:pPr>
      <w:bookmarkStart w:id="8100046" w:name="_Toc8100046"/>
      <w:r>
        <w:rPr>
          <w:rFonts w:ascii="BIZ UDPゴシック" w:hAnsi="BIZ UDPゴシック" w:eastAsia="BIZ UDPゴシック"/>
          <w:b w:val="0"/>
          <w:sz w:val="21"/>
        </w:rPr>
        <w:t>４　第８期計画で加わる視点と施策体系の対応</w:t>
      </w:r>
      <w:bookmarkEnd w:id="8100046"/>
    </w:p>
    <w:p>
      <w:pPr>
        <w:ind w:firstLine="210"/>
      </w:pPr>
      <w:r>
        <w:rPr>
          <w:rFonts w:ascii="BIZ UDPゴシック" w:hAnsi="BIZ UDPゴシック" w:eastAsia="BIZ UDPゴシック"/>
          <w:b w:val="0"/>
          <w:sz w:val="21"/>
        </w:rPr>
        <w:t>令和８年３月31日に告示された国の基本指針では、第７期計画から新たに加わる視点が示されています。これらを継承する７つの基本施策のどこに接続し、第４章の成果目標及び第５章の見込量とどう対応させるかを次のとおり整理します。</w:t>
      </w:r>
    </w:p>
    <w:p>
      <w:pPr>
        <w:ind w:firstLine="210"/>
      </w:pPr>
      <w:r>
        <w:rPr>
          <w:rFonts w:ascii="BIZ UDPゴシック" w:hAnsi="BIZ UDPゴシック" w:eastAsia="BIZ UDPゴシック"/>
          <w:b w:val="0"/>
          <w:sz w:val="21"/>
        </w:rPr>
        <w:t>なお、第５次福島県障がい者計画の重点施策⑦「障がいのある方のアクセシビリティの向上」のうち⑶行政等における配慮の定着は、下表のどの基本施策にも現れていません。情報アクセシビリティと意思疎通支援をどの基本施策で受けるかの整理は、第１章２（県障がい者計画の基本目標と本計画の施策体系）に掲げた検討事項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基本施策</w:t>
            </w:r>
          </w:p>
        </w:tc>
        <w:tc>
          <w:tcPr>
            <w:tcW w:w="3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第８期で加わる視点</w:t>
            </w:r>
          </w:p>
        </w:tc>
        <w:tc>
          <w:tcPr>
            <w:tcW w:w="2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対応する成果目標</w:t>
            </w:r>
          </w:p>
        </w:tc>
        <w:tc>
          <w:tcPr>
            <w:tcW w:w="2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対応する見込量・事業</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　啓発・広報</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合理的配慮の提供義務化（令和６年４月）の周知、意思疎通支援従事者の養成・派遣体制の整備、障がい者等に対する虐待の防止</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理解促進研修・啓発事業、意思疎通支援事業</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　保健・医療</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精神障害にも対応した地域包括ケアシステムの構築（心のサポーター、Ｋ６の活用）、医療的ケア児等への支援、高次脳機能障害者に対する支援【新規】</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（２）精神障害にも対応した地域包括ケアシステムの構築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療養介護、自立支援医療、医療的ケア児等コーディネーターの配置</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　福祉</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等の機能の年１回以上の検証、強度行動障害を有する者の支援ニーズの把握、のぞまないセルフプランの解消、人口減少地域におけるサービスの維持・確保、住宅セーフティネット制度との連携【新規】</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（１）福祉施設の入所者の地域生活への移行、（５）地域生活支援の充実、（６）相談支援体制の充実・強化等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訪問系・日中活動系・居住系サービス、相談支援、地域生活支援事業（相談支援事業、日中一時支援事業等）</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④　教育・育成</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児童発達支援センターの４つの中核機能の確保、インクルージョン推進のための協議の場の設置【新規】、こども家庭センターとの連携、18歳以降への円滑な移行</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（４）障がい児支援の提供体制の整備等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児童発達支援、放課後等デイサービス、保育所等訪問支援、障がい児相談支援</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⑤　雇用・就業</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就労選択支援の積極的な利用促進（令和７年10月開始）、法定雇用率2.7％への引上げ（令和８年７月）を踏まえた事業主啓発、就労定着率に関する目標の設定</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（３）福祉施設から一般就労への移行等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就労選択支援、就労移行支援、就労継続支援Ａ型・Ｂ型、就労定着支援</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⑥　生活環境</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災害時における障害福祉サービス提供の確保、個別避難計画の作成促進、冬季・積雪時の避難支援体制の整備</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移動支援事業、日常生活用具給付等事業、地域生活支援拠点等（緊急時の対応）</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⑦　スポーツ・文化</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スポーツ・健康増進活動による社会参加等の促進【新規】、地域共生社会の実現に向けた取組の一層の推進</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地域活動支援センター機能強化事業、自発的活動支援事業</w:t>
            </w:r>
          </w:p>
        </w:tc>
      </w:tr>
    </w:tbl>
    <w:p/>
    <w:p>
      <w:pPr>
        <w:pStyle w:val="3"/>
      </w:pPr>
      <w:bookmarkStart w:id="8100047" w:name="_Toc8100047"/>
      <w:r>
        <w:rPr>
          <w:rFonts w:ascii="BIZ UDPゴシック" w:hAnsi="BIZ UDPゴシック" w:eastAsia="BIZ UDPゴシック"/>
          <w:b w:val="0"/>
          <w:sz w:val="21"/>
        </w:rPr>
        <w:t>■　人材確保・定着の扱い</w:t>
      </w:r>
      <w:bookmarkEnd w:id="8100047"/>
    </w:p>
    <w:p>
      <w:pPr>
        <w:ind w:firstLine="210"/>
      </w:pPr>
      <w:r>
        <w:rPr>
          <w:rFonts w:ascii="BIZ UDPゴシック" w:hAnsi="BIZ UDPゴシック" w:eastAsia="BIZ UDPゴシック"/>
          <w:b w:val="0"/>
          <w:sz w:val="21"/>
        </w:rPr>
        <w:t>第８期基本指針では「障がい福祉人材の確保・定着、当事者視点に立ったケアの充実のための生産性向上」が成果目標に新設され、成果目標は８項目となりました。この分野は第４次障がい者計画の７つの基本施策には含まれていません。第４次障がい者計画は改定の対象外であり、その施策体系を変更することはできないため、本計画では、人材確保・定着を第４章の成果目標（７）及び第５章の確保方策として位置づけ、施策体系には加えないこととします。なお、当該区分の活動指標は都道府県が設定主体であり、本村の記載は県施策の活用・周知が中心となります。</w:t>
      </w:r>
    </w:p>
    <w:p/>
    <w:p>
      <w:pPr>
        <w:pStyle w:val="2"/>
      </w:pPr>
      <w:bookmarkStart w:id="8100048" w:name="_Toc8100048"/>
      <w:r>
        <w:rPr>
          <w:rFonts w:ascii="BIZ UDPゴシック" w:hAnsi="BIZ UDPゴシック" w:eastAsia="BIZ UDPゴシック"/>
          <w:b w:val="0"/>
          <w:sz w:val="21"/>
        </w:rPr>
        <w:t>５　第４次障がい者計画の目標値と進捗管理</w:t>
      </w:r>
      <w:bookmarkEnd w:id="8100048"/>
    </w:p>
    <w:p>
      <w:pPr>
        <w:ind w:firstLine="210"/>
      </w:pPr>
      <w:r>
        <w:rPr>
          <w:rFonts w:ascii="BIZ UDPゴシック" w:hAnsi="BIZ UDPゴシック" w:eastAsia="BIZ UDPゴシック"/>
          <w:b w:val="0"/>
          <w:sz w:val="21"/>
        </w:rPr>
        <w:t>第４次障がい者計画は、本計画と同じ令和11年度を目標年度として次の８つの目標値を設定しています（本編には９か所の記載がありますが、うち１件は「生涯学習施策の充実」の目標値の再掲です）。このうちアンケートで測る３指標について、本計画の策定に係るアンケート調査の結果を併記しました。</w:t>
      </w:r>
    </w:p>
    <w:p>
      <w:pPr>
        <w:ind w:firstLine="210"/>
      </w:pPr>
      <w:r>
        <w:rPr>
          <w:rFonts w:ascii="BIZ UDPゴシック" w:hAnsi="BIZ UDPゴシック" w:eastAsia="BIZ UDPゴシック"/>
          <w:b w:val="0"/>
          <w:sz w:val="21"/>
        </w:rPr>
        <w:t>ただし、３指標はいずれも前回調査との比較に問題があります。選択肢の立て方が変わったもの、分母が変わったもの、本調査に対応する設問がないものがそれぞれ１件あり、中間評価の際にどの基準で測るかを村と確定する必要があり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100"/>
        <w:gridCol w:w="2100"/>
        <w:gridCol w:w="950"/>
        <w:gridCol w:w="850"/>
        <w:gridCol w:w="800"/>
        <w:gridCol w:w="1900"/>
        <w:gridCol w:w="1938"/>
      </w:tblGrid>
      <w:tr>
        <w:tc>
          <w:tcPr>
            <w:tcW w:w="1165"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sz w:val="18"/>
              </w:rPr>
              <w:t>基本施策</w:t>
            </w:r>
          </w:p>
        </w:tc>
        <w:tc>
          <w:tcPr>
            <w:tcW w:w="2223"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sz w:val="18"/>
              </w:rPr>
              <w:t>指標項目</w:t>
            </w:r>
          </w:p>
        </w:tc>
        <w:tc>
          <w:tcPr>
            <w:tcW w:w="1006"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sz w:val="18"/>
              </w:rPr>
              <w:t>現状</w:t>
            </w:r>
          </w:p>
          <w:p>
            <w:pPr>
              <w:spacing w:after="0"/>
            </w:pPr>
            <w:r>
              <w:rPr>
                <w:rFonts w:ascii="BIZ UDPゴシック" w:hAnsi="BIZ UDPゴシック" w:eastAsia="BIZ UDPゴシック"/>
                <w:b/>
                <w:sz w:val="18"/>
              </w:rPr>
              <w:t>（令和５年度）</w:t>
            </w:r>
          </w:p>
        </w:tc>
        <w:tc>
          <w:tcPr>
            <w:tcW w:w="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sz w:val="18"/>
              </w:rPr>
              <w:t>目標</w:t>
            </w:r>
          </w:p>
          <w:p>
            <w:pPr>
              <w:spacing w:after="0"/>
            </w:pPr>
            <w:r>
              <w:rPr>
                <w:rFonts w:ascii="BIZ UDPゴシック" w:hAnsi="BIZ UDPゴシック" w:eastAsia="BIZ UDPゴシック"/>
                <w:b/>
                <w:sz w:val="18"/>
              </w:rPr>
              <w:t>（令和11年度）</w:t>
            </w:r>
          </w:p>
        </w:tc>
        <w:tc>
          <w:tcPr>
            <w:tcW w:w="847"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sz w:val="18"/>
              </w:rPr>
              <w:t>測定手段</w:t>
            </w:r>
          </w:p>
        </w:tc>
        <w:tc>
          <w:tcPr>
            <w:tcW w:type="dxa" w:w="2012"/>
          </w:tcPr>
          <w:p>
            <w:r>
              <w:rPr>
                <w:rFonts w:ascii="BIZ UDPゴシック" w:hAnsi="BIZ UDPゴシック" w:eastAsia="BIZ UDPゴシック"/>
                <w:b/>
                <w:sz w:val="18"/>
              </w:rPr>
              <w:t>本調査の結果</w:t>
            </w:r>
          </w:p>
        </w:tc>
        <w:tc>
          <w:tcPr>
            <w:tcW w:type="dxa" w:w="2052"/>
          </w:tcPr>
          <w:p>
            <w:r>
              <w:rPr>
                <w:rFonts w:ascii="BIZ UDPゴシック" w:hAnsi="BIZ UDPゴシック" w:eastAsia="BIZ UDPゴシック"/>
                <w:b/>
                <w:sz w:val="18"/>
              </w:rPr>
              <w:t>前回との比較可能性</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①啓発・広報</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差別や偏見を感じている障がいがある人の割合</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25.3％</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pPr>
              <w:jc w:val="right"/>
            </w:pPr>
            <w:r>
              <w:rPr>
                <w:rFonts w:ascii="BIZ UDPゴシック" w:hAnsi="BIZ UDPゴシック" w:eastAsia="BIZ UDPゴシック"/>
                <w:b w:val="0"/>
                <w:sz w:val="18"/>
              </w:rPr>
              <w:t>15％</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アンケート</w:t>
            </w:r>
          </w:p>
        </w:tc>
        <w:tc>
          <w:tcPr>
            <w:tcW w:type="dxa" w:w="2012"/>
          </w:tcPr>
          <w:p>
            <w:r>
              <w:rPr>
                <w:rFonts w:ascii="BIZ UDPゴシック" w:hAnsi="BIZ UDPゴシック" w:eastAsia="BIZ UDPゴシック"/>
                <w:b w:val="0"/>
                <w:sz w:val="18"/>
              </w:rPr>
              <w:t>23.7％</w:t>
            </w:r>
          </w:p>
          <w:p>
            <w:pPr>
              <w:spacing w:after="0"/>
            </w:pPr>
            <w:r>
              <w:rPr>
                <w:rFonts w:ascii="BIZ UDPゴシック" w:hAnsi="BIZ UDPゴシック" w:eastAsia="BIZ UDPゴシック"/>
                <w:b w:val="0"/>
                <w:sz w:val="18"/>
              </w:rPr>
              <w:t>（問34。週１回・月１回・年１回 各7.9％の合計）</w:t>
            </w:r>
          </w:p>
        </w:tc>
        <w:tc>
          <w:tcPr>
            <w:tcW w:type="dxa" w:w="2052"/>
          </w:tcPr>
          <w:p>
            <w:r>
              <w:rPr>
                <w:rFonts w:ascii="BIZ UDPゴシック" w:hAnsi="BIZ UDPゴシック" w:eastAsia="BIZ UDPゴシック"/>
                <w:b w:val="0"/>
                <w:sz w:val="18"/>
              </w:rPr>
              <w:t>比較不可。前回は３択（ある7.4％＋少しある17.9％）、今回は頻度５択で前回にない「わからない」が26.3％。分母は前回・今回とも全回答者（前回95人・今回38人）</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②保健・医療</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特定健康診査の受診率</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51.3％</w:t>
            </w:r>
          </w:p>
          <w:p>
            <w:pPr>
              <w:spacing w:after="0"/>
            </w:pPr>
            <w:r>
              <w:rPr>
                <w:rFonts w:ascii="BIZ UDPゴシック" w:hAnsi="BIZ UDPゴシック" w:eastAsia="BIZ UDPゴシック"/>
                <w:b w:val="0"/>
                <w:sz w:val="18"/>
              </w:rPr>
              <w:t>（令和４年度末）</w:t>
            </w:r>
          </w:p>
        </w:tc>
        <w:tc>
          <w:tcPr>
            <w:tcW w:w="900" w:type="dxa"/>
            <w:tcMar>
              <w:top w:w="60" w:type="dxa"/>
              <w:left w:w="100" w:type="dxa"/>
              <w:bottom w:w="60" w:type="dxa"/>
              <w:right w:w="100" w:type="dxa"/>
            </w:tcMar>
            <w:vAlign w:val="center"/>
          </w:tcPr>
          <w:p>
            <w:pPr>
              <w:jc w:val="right"/>
            </w:pPr>
            <w:r>
              <w:rPr>
                <w:rFonts w:ascii="BIZ UDPゴシック" w:hAnsi="BIZ UDPゴシック" w:eastAsia="BIZ UDPゴシック"/>
                <w:b w:val="0"/>
                <w:sz w:val="18"/>
              </w:rPr>
              <w:t>60％</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行政データ</w:t>
            </w:r>
          </w:p>
        </w:tc>
        <w:tc>
          <w:tcPr>
            <w:tcW w:type="dxa" w:w="2012"/>
          </w:tcPr>
          <w:p>
            <w:r>
              <w:rPr>
                <w:rFonts w:ascii="BIZ UDPゴシック" w:hAnsi="BIZ UDPゴシック" w:eastAsia="BIZ UDPゴシック"/>
                <w:b w:val="0"/>
                <w:sz w:val="18"/>
              </w:rPr>
              <w:t>―（行政データ）</w:t>
            </w:r>
          </w:p>
        </w:tc>
        <w:tc>
          <w:tcPr>
            <w:tcW w:type="dxa" w:w="2052"/>
          </w:tcPr>
          <w:p>
            <w:r>
              <w:rPr>
                <w:rFonts w:ascii="BIZ UDPゴシック" w:hAnsi="BIZ UDPゴシック" w:eastAsia="BIZ UDPゴシック"/>
                <w:b w:val="0"/>
                <w:sz w:val="18"/>
              </w:rPr>
              <w:t>比較可。令和７年度実績を村に照会中</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③福祉</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現在利用している福祉サービスに満足している人の割合</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52％</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pPr>
              <w:jc w:val="right"/>
            </w:pPr>
            <w:r>
              <w:rPr>
                <w:rFonts w:ascii="BIZ UDPゴシック" w:hAnsi="BIZ UDPゴシック" w:eastAsia="BIZ UDPゴシック"/>
                <w:b w:val="0"/>
                <w:sz w:val="18"/>
              </w:rPr>
              <w:t>60％</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アンケート</w:t>
            </w:r>
          </w:p>
        </w:tc>
        <w:tc>
          <w:tcPr>
            <w:tcW w:type="dxa" w:w="2012"/>
          </w:tcPr>
          <w:p>
            <w:r>
              <w:rPr>
                <w:rFonts w:ascii="BIZ UDPゴシック" w:hAnsi="BIZ UDPゴシック" w:eastAsia="BIZ UDPゴシック"/>
                <w:b w:val="0"/>
                <w:sz w:val="18"/>
              </w:rPr>
              <w:t>34.2％（有効回答38件を分母）</w:t>
            </w:r>
          </w:p>
          <w:p>
            <w:pPr>
              <w:spacing w:after="0"/>
            </w:pPr>
            <w:r>
              <w:rPr>
                <w:rFonts w:ascii="BIZ UDPゴシック" w:hAnsi="BIZ UDPゴシック" w:eastAsia="BIZ UDPゴシック"/>
                <w:b w:val="0"/>
                <w:sz w:val="18"/>
              </w:rPr>
              <w:t>61.9％（「利用していない」と無回答を除く21人を分母）</w:t>
            </w:r>
          </w:p>
        </w:tc>
        <w:tc>
          <w:tcPr>
            <w:tcW w:type="dxa" w:w="2052"/>
          </w:tcPr>
          <w:p>
            <w:r>
              <w:rPr>
                <w:rFonts w:ascii="BIZ UDPゴシック" w:hAnsi="BIZ UDPゴシック" w:eastAsia="BIZ UDPゴシック"/>
                <w:b w:val="0"/>
                <w:sz w:val="18"/>
              </w:rPr>
              <w:t>条件付き可。前回はサービス利用者のみのn=25であり、比較できるのは61.9％。前回も回答者のみに揃えると59.1％</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④教育・育成</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医療的ケア児の受入れ体制の整備</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無</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r>
              <w:rPr>
                <w:rFonts w:ascii="BIZ UDPゴシック" w:hAnsi="BIZ UDPゴシック" w:eastAsia="BIZ UDPゴシック"/>
                <w:b w:val="0"/>
                <w:sz w:val="18"/>
              </w:rPr>
              <w:t>有</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行政データ</w:t>
            </w:r>
          </w:p>
        </w:tc>
        <w:tc>
          <w:tcPr>
            <w:tcW w:type="dxa" w:w="2012"/>
          </w:tcPr>
          <w:p>
            <w:r>
              <w:rPr>
                <w:rFonts w:ascii="BIZ UDPゴシック" w:hAnsi="BIZ UDPゴシック" w:eastAsia="BIZ UDPゴシック"/>
                <w:b w:val="0"/>
                <w:sz w:val="18"/>
              </w:rPr>
              <w:t>―（行政データ）</w:t>
            </w:r>
          </w:p>
        </w:tc>
        <w:tc>
          <w:tcPr>
            <w:tcW w:type="dxa" w:w="2052"/>
          </w:tcPr>
          <w:p>
            <w:r>
              <w:rPr>
                <w:rFonts w:ascii="BIZ UDPゴシック" w:hAnsi="BIZ UDPゴシック" w:eastAsia="BIZ UDPゴシック"/>
                <w:b w:val="0"/>
                <w:sz w:val="18"/>
              </w:rPr>
              <w:t>比較可。令和８年８月に医療的ケア児１名を確認</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⑤雇用・就業</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障がい者就労施設等からの物品調達件数</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０件</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r>
              <w:rPr>
                <w:rFonts w:ascii="BIZ UDPゴシック" w:hAnsi="BIZ UDPゴシック" w:eastAsia="BIZ UDPゴシック"/>
                <w:b w:val="0"/>
                <w:sz w:val="18"/>
              </w:rPr>
              <w:t>３件</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行政データ</w:t>
            </w:r>
          </w:p>
        </w:tc>
        <w:tc>
          <w:tcPr>
            <w:tcW w:type="dxa" w:w="2012"/>
          </w:tcPr>
          <w:p>
            <w:r>
              <w:rPr>
                <w:rFonts w:ascii="BIZ UDPゴシック" w:hAnsi="BIZ UDPゴシック" w:eastAsia="BIZ UDPゴシック"/>
                <w:b w:val="0"/>
                <w:sz w:val="18"/>
              </w:rPr>
              <w:t>―（行政データ）</w:t>
            </w:r>
          </w:p>
        </w:tc>
        <w:tc>
          <w:tcPr>
            <w:tcW w:type="dxa" w:w="2052"/>
          </w:tcPr>
          <w:p>
            <w:r>
              <w:rPr>
                <w:rFonts w:ascii="BIZ UDPゴシック" w:hAnsi="BIZ UDPゴシック" w:eastAsia="BIZ UDPゴシック"/>
                <w:b w:val="0"/>
                <w:sz w:val="18"/>
              </w:rPr>
              <w:t>比較可。令和６・７年度実績を村に照会中</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⑥生活環境</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障がい者に配慮した公共施設トイレの設置率</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56.8％</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pPr>
              <w:jc w:val="right"/>
            </w:pPr>
            <w:r>
              <w:rPr>
                <w:rFonts w:ascii="BIZ UDPゴシック" w:hAnsi="BIZ UDPゴシック" w:eastAsia="BIZ UDPゴシック"/>
                <w:b w:val="0"/>
                <w:sz w:val="18"/>
              </w:rPr>
              <w:t>100％</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行政データ</w:t>
            </w:r>
          </w:p>
        </w:tc>
        <w:tc>
          <w:tcPr>
            <w:tcW w:type="dxa" w:w="2012"/>
          </w:tcPr>
          <w:p>
            <w:r>
              <w:rPr>
                <w:rFonts w:ascii="BIZ UDPゴシック" w:hAnsi="BIZ UDPゴシック" w:eastAsia="BIZ UDPゴシック"/>
                <w:b w:val="0"/>
                <w:sz w:val="18"/>
              </w:rPr>
              <w:t>―（行政データ）</w:t>
            </w:r>
          </w:p>
        </w:tc>
        <w:tc>
          <w:tcPr>
            <w:tcW w:type="dxa" w:w="2052"/>
          </w:tcPr>
          <w:p>
            <w:r>
              <w:rPr>
                <w:rFonts w:ascii="BIZ UDPゴシック" w:hAnsi="BIZ UDPゴシック" w:eastAsia="BIZ UDPゴシック"/>
                <w:b w:val="0"/>
                <w:sz w:val="18"/>
              </w:rPr>
              <w:t>比較可。令和７年度末の設置率を村に照会中</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⑥生活環境</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個別避難計画の策定件数</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１件</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r>
              <w:rPr>
                <w:rFonts w:ascii="BIZ UDPゴシック" w:hAnsi="BIZ UDPゴシック" w:eastAsia="BIZ UDPゴシック"/>
                <w:b w:val="0"/>
                <w:sz w:val="18"/>
              </w:rPr>
              <w:t>10件</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行政データ</w:t>
            </w:r>
          </w:p>
        </w:tc>
        <w:tc>
          <w:tcPr>
            <w:tcW w:type="dxa" w:w="2012"/>
          </w:tcPr>
          <w:p>
            <w:r>
              <w:rPr>
                <w:rFonts w:ascii="BIZ UDPゴシック" w:hAnsi="BIZ UDPゴシック" w:eastAsia="BIZ UDPゴシック"/>
                <w:b w:val="0"/>
                <w:sz w:val="18"/>
              </w:rPr>
              <w:t>―（行政データ）</w:t>
            </w:r>
          </w:p>
        </w:tc>
        <w:tc>
          <w:tcPr>
            <w:tcW w:type="dxa" w:w="2052"/>
          </w:tcPr>
          <w:p>
            <w:r>
              <w:rPr>
                <w:rFonts w:ascii="BIZ UDPゴシック" w:hAnsi="BIZ UDPゴシック" w:eastAsia="BIZ UDPゴシック"/>
                <w:b w:val="0"/>
                <w:sz w:val="18"/>
              </w:rPr>
              <w:t>要確認。令和８年８月の村の確認では０件であり現状値１件と食い違う。本調査では名簿・計画を「知らない」が68.4％、「名前だけ聞いたことがある」を合わせて81.6％</w:t>
            </w:r>
          </w:p>
        </w:tc>
      </w:tr>
      <w:tr>
        <w:tc>
          <w:tcPr>
            <w:tcW w:w="1165" w:type="dxa"/>
            <w:tcMar>
              <w:top w:w="60" w:type="dxa"/>
              <w:left w:w="100" w:type="dxa"/>
              <w:bottom w:w="60" w:type="dxa"/>
              <w:right w:w="100" w:type="dxa"/>
            </w:tcMar>
            <w:vAlign w:val="center"/>
          </w:tcPr>
          <w:p>
            <w:pPr>
              <w:jc w:val="left"/>
            </w:pPr>
            <w:r>
              <w:rPr>
                <w:rFonts w:ascii="BIZ UDPゴシック" w:hAnsi="BIZ UDPゴシック" w:eastAsia="BIZ UDPゴシック"/>
                <w:b w:val="0"/>
                <w:sz w:val="18"/>
              </w:rPr>
              <w:t>⑦スポーツ・文化</w:t>
            </w:r>
          </w:p>
        </w:tc>
        <w:tc>
          <w:tcPr>
            <w:tcW w:w="2223" w:type="dxa"/>
            <w:tcMar>
              <w:top w:w="60" w:type="dxa"/>
              <w:left w:w="100" w:type="dxa"/>
              <w:bottom w:w="60" w:type="dxa"/>
              <w:right w:w="100" w:type="dxa"/>
            </w:tcMar>
            <w:vAlign w:val="center"/>
          </w:tcPr>
          <w:p>
            <w:r>
              <w:rPr>
                <w:rFonts w:ascii="BIZ UDPゴシック" w:hAnsi="BIZ UDPゴシック" w:eastAsia="BIZ UDPゴシック"/>
                <w:b w:val="0"/>
                <w:sz w:val="18"/>
              </w:rPr>
              <w:t>外出目的が趣味・スポーツ・グループ活動である人の割合</w:t>
            </w:r>
          </w:p>
        </w:tc>
        <w:tc>
          <w:tcPr>
            <w:tcW w:w="1006" w:type="dxa"/>
            <w:tcMar>
              <w:top w:w="60" w:type="dxa"/>
              <w:left w:w="100" w:type="dxa"/>
              <w:bottom w:w="60" w:type="dxa"/>
              <w:right w:w="100" w:type="dxa"/>
            </w:tcMar>
            <w:vAlign w:val="center"/>
          </w:tcPr>
          <w:p>
            <w:r>
              <w:rPr>
                <w:rFonts w:ascii="BIZ UDPゴシック" w:hAnsi="BIZ UDPゴシック" w:eastAsia="BIZ UDPゴシック"/>
                <w:b w:val="0"/>
                <w:sz w:val="18"/>
              </w:rPr>
              <w:t>28.1％</w:t>
            </w:r>
          </w:p>
          <w:p>
            <w:pPr>
              <w:spacing w:after="0"/>
            </w:pPr>
            <w:r>
              <w:rPr>
                <w:rFonts w:ascii="BIZ UDPゴシック" w:hAnsi="BIZ UDPゴシック" w:eastAsia="BIZ UDPゴシック"/>
                <w:b w:val="0"/>
                <w:sz w:val="18"/>
              </w:rPr>
              <w:t>（令和５年度）</w:t>
            </w:r>
          </w:p>
        </w:tc>
        <w:tc>
          <w:tcPr>
            <w:tcW w:w="900" w:type="dxa"/>
            <w:tcMar>
              <w:top w:w="60" w:type="dxa"/>
              <w:left w:w="100" w:type="dxa"/>
              <w:bottom w:w="60" w:type="dxa"/>
              <w:right w:w="100" w:type="dxa"/>
            </w:tcMar>
            <w:vAlign w:val="center"/>
          </w:tcPr>
          <w:p>
            <w:pPr>
              <w:jc w:val="right"/>
            </w:pPr>
            <w:r>
              <w:rPr>
                <w:rFonts w:ascii="BIZ UDPゴシック" w:hAnsi="BIZ UDPゴシック" w:eastAsia="BIZ UDPゴシック"/>
                <w:b w:val="0"/>
                <w:sz w:val="18"/>
              </w:rPr>
              <w:t>40％</w:t>
            </w:r>
          </w:p>
        </w:tc>
        <w:tc>
          <w:tcPr>
            <w:tcW w:w="847" w:type="dxa"/>
            <w:tcMar>
              <w:top w:w="60" w:type="dxa"/>
              <w:left w:w="100" w:type="dxa"/>
              <w:bottom w:w="60" w:type="dxa"/>
              <w:right w:w="100" w:type="dxa"/>
            </w:tcMar>
            <w:vAlign w:val="center"/>
          </w:tcPr>
          <w:p>
            <w:r>
              <w:rPr>
                <w:rFonts w:ascii="BIZ UDPゴシック" w:hAnsi="BIZ UDPゴシック" w:eastAsia="BIZ UDPゴシック"/>
                <w:b w:val="0"/>
                <w:sz w:val="18"/>
              </w:rPr>
              <w:t>アンケート</w:t>
            </w:r>
          </w:p>
        </w:tc>
        <w:tc>
          <w:tcPr>
            <w:tcW w:type="dxa" w:w="2012"/>
          </w:tcPr>
          <w:p>
            <w:r>
              <w:rPr>
                <w:rFonts w:ascii="BIZ UDPゴシック" w:hAnsi="BIZ UDPゴシック" w:eastAsia="BIZ UDPゴシック"/>
                <w:b w:val="0"/>
                <w:sz w:val="18"/>
              </w:rPr>
              <w:t>測定していない</w:t>
            </w:r>
          </w:p>
          <w:p>
            <w:pPr>
              <w:spacing w:after="0"/>
            </w:pPr>
            <w:r>
              <w:rPr>
                <w:rFonts w:ascii="BIZ UDPゴシック" w:hAnsi="BIZ UDPゴシック" w:eastAsia="BIZ UDPゴシック"/>
                <w:b w:val="0"/>
                <w:sz w:val="18"/>
              </w:rPr>
              <w:t>（本調査に外出の目的を尋ねる設問がない）</w:t>
            </w:r>
          </w:p>
        </w:tc>
        <w:tc>
          <w:tcPr>
            <w:tcW w:type="dxa" w:w="2052"/>
          </w:tcPr>
          <w:p>
            <w:r>
              <w:rPr>
                <w:rFonts w:ascii="BIZ UDPゴシック" w:hAnsi="BIZ UDPゴシック" w:eastAsia="BIZ UDPゴシック"/>
                <w:b w:val="0"/>
                <w:sz w:val="18"/>
              </w:rPr>
              <w:t>測定不能。あわせて現状値28.1％は、前回調査報告書 問17（趣味やスポーツ16.3％＋グループ活動12.8％）から計算すると29.1％になる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アンケートで測る３指標の扱いを確認してください。①「現在利用している福祉サービスに満足している人の割合」は、回答者全体を分母とすると39.4％で未達、サービスを利用している方のみを分母とすると61.9％で目標60％を上回ります。前回の52％はサービス利用者のみ（n=25）を分母としているため、比較できるのは61.9％の方です。</w:t>
            </w:r>
          </w:p>
          <w:p>
            <w:r>
              <w:rPr>
                <w:rFonts w:ascii="BIZ UDPゴシック" w:hAnsi="BIZ UDPゴシック" w:eastAsia="BIZ UDPゴシック"/>
                <w:b w:val="0"/>
                <w:sz w:val="19"/>
              </w:rPr>
              <w:t>②「差別や偏見を感じている障がいがある人の割合」は、前回が３択（ある・少しある・ない）、今回が頻度５択であり、前回にない「わからない」が32.3％を占めます。29.0％と25.3％を並べて増減を論じることはできません。</w:t>
            </w:r>
          </w:p>
          <w:p>
            <w:r>
              <w:rPr>
                <w:rFonts w:ascii="BIZ UDPゴシック" w:hAnsi="BIZ UDPゴシック" w:eastAsia="BIZ UDPゴシック"/>
                <w:b w:val="0"/>
                <w:sz w:val="19"/>
              </w:rPr>
              <w:t>③「外出目的が趣味・スポーツ・グループ活動である人の割合」は、本調査に外出の目的を尋ねる設問がなく測定できません。行政データ（地域活動・スポーツ教室の参加者数等）による代替指標を検討してください。あわせて、現状値28.1％は前回調査報告書 問17（趣味やスポーツ16.3％＋グループ活動12.8％）から計算すると29.1％になります。</w:t>
            </w:r>
          </w:p>
        </w:tc>
      </w:tr>
    </w:tbl>
    <w:p/>
    <w:p>
      <w:pPr>
        <w:ind w:firstLine="210"/>
      </w:pPr>
      <w:r>
        <w:rPr>
          <w:rFonts w:ascii="BIZ UDPゴシック" w:hAnsi="BIZ UDPゴシック" w:eastAsia="BIZ UDPゴシック"/>
          <w:b w:val="0"/>
          <w:sz w:val="21"/>
        </w:rPr>
        <w:t>本計画（第８期北塩原村障がい福祉計画・第４期北塩原村障がい児福祉計画）は、以上の基本理念・基本目標及び施策体系の実現に向けて、第４章で成果目標を、第５章でサービス見込量を定めるものです。</w:t>
      </w:r>
    </w:p>
    <w:p/>
    <w:p w14:paraId="4450879F"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49" w:name="_Toc8100049"/>
      <w:r w:rsidRPr="001026E7">
        <w:rPr>
          <w:rFonts w:ascii="BIZ UDPゴシック" w:eastAsia="BIZ UDPゴシック" w:hAnsi="BIZ UDPゴシック" w:cs="IPAexGothic, MS Gothic, Noto Sa"/>
          <w:b/>
          <w:bCs/>
          <w:color w:val="1A1A1A"/>
        </w:rPr>
        <w:lastRenderedPageBreak/>
        <w:t>第4章　令和11年度に向けた成果目標</w:t>
      </w:r>
      <w:bookmarkEnd w:id="8100049"/>
    </w:p>
    <w:p w14:paraId="606FBA2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のある人の自立支援の観点から、地域生活移行や就労支援等の課題に対応するため、令和11年度を目標年度として、国の基本指針（令和８年３月31日告示）に即し、以下の８項目について成果目標を設定します。第７期計画までは７項目でしたが、第８期計画では「障がい福祉人材の確保・定着、生産性向上」が新設され、８項目となりました。</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【照合済み】本章の≪国の基本指針≫欄は、「障害福祉サービス等及び障害児通所支援等の円滑な実施を確保するための基本的な指針」（令和８年３月31日 こども家庭庁・厚生労働省告示第４号による改正後）の本文及び別表と１件ずつ照合しています。数値の典拠は次のとおりです。（１）第二の一、（２）第二の二及び別表第四、（３）第二の三、（４）第二の四、（５）第二の五、（６）第二の六、（７）第二の七、（８）第二の八及び別表第一の十三。なお、改正後概要（３頁）は就労定着支援の基準を「令和６年度末実績」と記載していますが、告示本文は「令和六年度の実績」であるため、本計画では告示本文に従います。</w:t>
            </w:r>
          </w:p>
        </w:tc>
      </w:tr>
    </w:tbl>
    <w:p/>
    <w:p w14:paraId="39461AE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0" w:name="_Toc8100050"/>
      <w:r w:rsidRPr="001026E7">
        <w:rPr>
          <w:rFonts w:ascii="BIZ UDPゴシック" w:eastAsia="BIZ UDPゴシック" w:hAnsi="BIZ UDPゴシック" w:cs="IPAexGothic, MS Gothic, Noto Sa"/>
          <w:b/>
          <w:bCs/>
          <w:color w:val="1F3864"/>
        </w:rPr>
        <w:t>（１）　福祉施設の入所者の地域生活への移行</w:t>
      </w:r>
      <w:bookmarkEnd w:id="8100050"/>
    </w:p>
    <w:p w14:paraId="5182DF7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地域生活への移行を進める観点から、福祉施設に入所している障がい者のうち、今後グループホームや一般住宅等に移行する人数を見込み、地域生活への移行者及び施設入所者の数値目標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56EF28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地域移行者数：令和７年度末時点の施設入所者数の６％以上</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施設入所者数：令和11年度末に令和７年度末時点から５％以上削減</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令和８年度末において第７期計画の令和８年度目標が達成されないと見込まれる場合は、未達成割合を①②の目標値に加えた割合以上を目標値とする</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地域移行等意向確認等に関する指針に従い、全ての施設入所者の地域生活移行に関する意向（支障となっている要因・必要とする支援を含む）を把握・確認し、市町村は協議の場において共有する</w:t>
            </w:r>
          </w:p>
        </w:tc>
      </w:tr>
    </w:tbl>
    <w:p w14:paraId="5C5B076C"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本村の施設入所者数は、現行計画において令和５年３月31日時点（令和４年度末）で４人と整理されており、入所者は全員が重度の身体障がい又は重度の知的障がいのある方です。現行計画では、地域移行及び施設入所者数の削減が困難であるとして目標を０人としていました。第８期計画では国の基準時点が令和７年度末となるため、同時点の状況を改めて確認し、対象者の意向・状態に応じて目標を設定します。</w:t>
      </w:r>
    </w:p>
    <w:p>
      <w:pPr>
        <w:ind w:firstLine="210"/>
      </w:pPr>
      <w:r>
        <w:rPr>
          <w:rFonts w:ascii="BIZ UDPゴシック" w:hAnsi="BIZ UDPゴシック" w:eastAsia="BIZ UDPゴシック"/>
          <w:b w:val="0"/>
          <w:sz w:val="21"/>
        </w:rPr>
        <w:t>地域移行者数を０人とする根拠を「重度であるため困難」にとどめず、４人それぞれについて次の事項を確認したうえで設定します。確認の結果は自立支援協議会に報告し、本人又は家族が地域生活への移行を希望する場合には、計画期間中であっても目標値を見直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4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確認する事項</w:t>
            </w:r>
          </w:p>
        </w:tc>
        <w:tc>
          <w:tcPr>
            <w:tcW w:w="4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確認の方法</w:t>
            </w:r>
          </w:p>
        </w:tc>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確認の時期</w:t>
            </w:r>
          </w:p>
        </w:tc>
      </w:tr>
      <w:tr>
        <w:tc>
          <w:tcPr>
            <w:tcW w:w="4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本人の意向</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相談支援専門員によるモニタリング及び施設の地域移行等意向確認担当者による聴取</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年１回以上</w:t>
            </w:r>
          </w:p>
        </w:tc>
      </w:tr>
      <w:tr>
        <w:tc>
          <w:tcPr>
            <w:tcW w:w="4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家族の意向</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相談支援専門員及び村による聴取</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年１回以上</w:t>
            </w:r>
          </w:p>
        </w:tc>
      </w:tr>
      <w:tr>
        <w:tc>
          <w:tcPr>
            <w:tcW w:w="4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共同生活援助等の受入れの可能性</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会津北部地域生活支援拠点を通じた圏域の空き状況の照会</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年１回</w:t>
            </w:r>
          </w:p>
        </w:tc>
      </w:tr>
      <w:tr>
        <w:tc>
          <w:tcPr>
            <w:tcW w:w="4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必要な医療の継続の可否</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入所先の施設及び協力医療機関への照会</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移行を検討する時</w:t>
            </w:r>
          </w:p>
        </w:tc>
      </w:tr>
      <w:tr>
        <w:tc>
          <w:tcPr>
            <w:tcW w:w="4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夜間の支援体制</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移行先の共同生活援助の夜間支援体制等加算の状況の確認</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移行を検討する時</w:t>
            </w:r>
          </w:p>
        </w:tc>
      </w:tr>
      <w:tr>
        <w:tc>
          <w:tcPr>
            <w:tcW w:w="4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地域生活の体験の機会</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地域生活支援拠点の体験の機会・場の機能の活用</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希望に応じて</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施設入所者４人について、上表の６項目のうち現時点で確認できている事項を教えてください。匿名の整理（年齢、障害支援区分、入所先の施設類型、本人・家族の意向の確認状況）をいただけると、目標値の根拠として本計画に記載できます。あわせて、生活介護との同時支給決定の有無（介護保険の適用除外の判定に用いる）も確認してください。</w:t>
            </w:r>
          </w:p>
        </w:tc>
      </w:tr>
    </w:tbl>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138"/>
        <w:gridCol w:w="4500"/>
      </w:tblGrid>
      <w:tr w:rsidR="00C311F8" w:rsidRPr="001026E7" w14:paraId="140B3B4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B38A7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138" w:type="dxa"/>
            <w:shd w:val="clear" w:color="auto" w:fill="1F3864"/>
            <w:tcMar>
              <w:top w:w="60" w:type="dxa"/>
              <w:left w:w="100" w:type="dxa"/>
              <w:bottom w:w="60" w:type="dxa"/>
              <w:right w:w="100" w:type="dxa"/>
            </w:tcMar>
            <w:vAlign w:val="center"/>
          </w:tcPr>
          <w:p w14:paraId="376CAD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500" w:type="dxa"/>
            <w:shd w:val="clear" w:color="auto" w:fill="1F3864"/>
            <w:tcMar>
              <w:top w:w="60" w:type="dxa"/>
              <w:left w:w="100" w:type="dxa"/>
              <w:bottom w:w="60" w:type="dxa"/>
              <w:right w:w="100" w:type="dxa"/>
            </w:tcMar>
            <w:vAlign w:val="center"/>
          </w:tcPr>
          <w:p w14:paraId="5F567D2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4FFC6F7" w14:textId="77777777">
        <w:tblPrEx>
          <w:tblCellMar>
            <w:top w:w="0" w:type="dxa"/>
            <w:bottom w:w="0" w:type="dxa"/>
          </w:tblCellMar>
        </w:tblPrEx>
        <w:tc>
          <w:tcPr>
            <w:tcW w:w="3000" w:type="dxa"/>
            <w:tcMar>
              <w:top w:w="60" w:type="dxa"/>
              <w:left w:w="100" w:type="dxa"/>
              <w:bottom w:w="60" w:type="dxa"/>
              <w:right w:w="100" w:type="dxa"/>
            </w:tcMar>
            <w:vAlign w:val="center"/>
          </w:tcPr>
          <w:p w14:paraId="0DEDAF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令和７年度末時点の施設入所者数（Ａ）</w:t>
            </w:r>
          </w:p>
        </w:tc>
        <w:tc>
          <w:tcPr>
            <w:tcW w:w="2138" w:type="dxa"/>
            <w:tcMar>
              <w:top w:w="60" w:type="dxa"/>
              <w:left w:w="100" w:type="dxa"/>
              <w:bottom w:w="60" w:type="dxa"/>
              <w:right w:w="100" w:type="dxa"/>
            </w:tcMar>
            <w:vAlign w:val="center"/>
          </w:tcPr>
          <w:p w14:paraId="72751DEC"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9"/>
              </w:rPr>
              <w:t>4人</w:t>
            </w:r>
          </w:p>
          <w:p>
            <w:pPr>
              <w:spacing w:after="0"/>
            </w:pPr>
            <w:r>
              <w:rPr>
                <w:rFonts w:ascii="BIZ UDPゴシック" w:hAnsi="BIZ UDPゴシック" w:eastAsia="BIZ UDPゴシック"/>
                <w:b w:val="0"/>
                <w:sz w:val="19"/>
              </w:rPr>
              <w:t>（令和５〜７年度とも4人）</w:t>
            </w:r>
          </w:p>
        </w:tc>
        <w:tc>
          <w:tcPr>
            <w:tcW w:w="4500" w:type="dxa"/>
            <w:tcMar>
              <w:top w:w="60" w:type="dxa"/>
              <w:left w:w="100" w:type="dxa"/>
              <w:bottom w:w="60" w:type="dxa"/>
              <w:right w:w="100" w:type="dxa"/>
            </w:tcMar>
            <w:vAlign w:val="center"/>
          </w:tcPr>
          <w:p w14:paraId="1E4415A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基準となる人数</w:t>
            </w:r>
          </w:p>
        </w:tc>
      </w:tr>
      <w:tr w:rsidR="00C311F8" w:rsidRPr="001026E7" w14:paraId="53B436E4"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380D20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令和11年度末時点の施設入所者数（Ｂ）</w:t>
            </w:r>
          </w:p>
        </w:tc>
        <w:tc>
          <w:tcPr>
            <w:tcW w:w="2138" w:type="dxa"/>
            <w:shd w:val="clear" w:color="auto" w:fill="F2F2F2"/>
            <w:tcMar>
              <w:top w:w="60" w:type="dxa"/>
              <w:left w:w="100" w:type="dxa"/>
              <w:bottom w:w="60" w:type="dxa"/>
              <w:right w:w="100" w:type="dxa"/>
            </w:tcMar>
            <w:vAlign w:val="center"/>
          </w:tcPr>
          <w:p w14:paraId="1005A69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43D4BF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地域移行の可能性を自立支援協議会で確認の上設定</w:t>
            </w:r>
          </w:p>
        </w:tc>
      </w:tr>
      <w:tr w:rsidR="00C311F8" w:rsidRPr="001026E7" w14:paraId="40C544F0" w14:textId="77777777">
        <w:tblPrEx>
          <w:tblCellMar>
            <w:top w:w="0" w:type="dxa"/>
            <w:bottom w:w="0" w:type="dxa"/>
          </w:tblCellMar>
        </w:tblPrEx>
        <w:tc>
          <w:tcPr>
            <w:tcW w:w="3000" w:type="dxa"/>
            <w:tcMar>
              <w:top w:w="60" w:type="dxa"/>
              <w:left w:w="100" w:type="dxa"/>
              <w:bottom w:w="60" w:type="dxa"/>
              <w:right w:w="100" w:type="dxa"/>
            </w:tcMar>
            <w:vAlign w:val="center"/>
          </w:tcPr>
          <w:p w14:paraId="43AA98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目標値：地域生活移行者数</w:t>
            </w:r>
          </w:p>
        </w:tc>
        <w:tc>
          <w:tcPr>
            <w:tcW w:w="2138" w:type="dxa"/>
            <w:tcMar>
              <w:top w:w="60" w:type="dxa"/>
              <w:left w:w="100" w:type="dxa"/>
              <w:bottom w:w="60" w:type="dxa"/>
              <w:right w:w="100" w:type="dxa"/>
            </w:tcMar>
            <w:vAlign w:val="center"/>
          </w:tcPr>
          <w:p w14:paraId="02AE1D2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w:t>
            </w:r>
          </w:p>
          <w:p w14:paraId="6CA016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tcMar>
              <w:top w:w="60" w:type="dxa"/>
              <w:left w:w="100" w:type="dxa"/>
              <w:bottom w:w="60" w:type="dxa"/>
              <w:right w:w="100" w:type="dxa"/>
            </w:tcMar>
            <w:vAlign w:val="center"/>
          </w:tcPr>
          <w:p w14:paraId="549705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対象者が重度障がい者中心であるため、前期同様０人を基本としつつ、個別の移行可能性を協議会で検討</w:t>
            </w:r>
          </w:p>
        </w:tc>
      </w:tr>
      <w:tr w:rsidR="00C311F8" w:rsidRPr="001026E7" w14:paraId="5DE30B7C"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6AF274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目標値：施設入所者削減見込み</w:t>
            </w:r>
          </w:p>
        </w:tc>
        <w:tc>
          <w:tcPr>
            <w:tcW w:w="2138" w:type="dxa"/>
            <w:shd w:val="clear" w:color="auto" w:fill="F2F2F2"/>
            <w:tcMar>
              <w:top w:w="60" w:type="dxa"/>
              <w:left w:w="100" w:type="dxa"/>
              <w:bottom w:w="60" w:type="dxa"/>
              <w:right w:w="100" w:type="dxa"/>
            </w:tcMar>
            <w:vAlign w:val="center"/>
          </w:tcPr>
          <w:p w14:paraId="7259AC9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０人／０％</w:t>
            </w:r>
          </w:p>
          <w:p w14:paraId="753E45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70F40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（Ａ）－（Ｂ）</w:t>
            </w:r>
          </w:p>
        </w:tc>
      </w:tr>
    </w:tbl>
    <w:p w14:paraId="6A3C86C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1" w:name="_Toc8100051"/>
      <w:r w:rsidRPr="001026E7">
        <w:rPr>
          <w:rFonts w:ascii="BIZ UDPゴシック" w:eastAsia="BIZ UDPゴシック" w:hAnsi="BIZ UDPゴシック" w:cs="IPAexGothic, MS Gothic, Noto Sa"/>
          <w:b/>
          <w:bCs/>
          <w:color w:val="1F3864"/>
        </w:rPr>
        <w:t>（２）　精神障害にも対応した地域包括ケアシステムの構築</w:t>
      </w:r>
      <w:bookmarkEnd w:id="8100051"/>
    </w:p>
    <w:p w14:paraId="2F0AC4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精神障がいのある人が、地域の一員として安心して自分らしい暮らしができるよう、保健・医療・福祉関係者による協議の場において、地域包括ケアシステムの構築に向けた協議を進めます。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BA2807F"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精神病床から退院後１年以内の地域における平均生活日数：319.3日以上。ただし設定時点で既に319.3日以上である場合は、その時点の平均生活日数以上（福島県は令和４年度実績327.1日で既に基準を上回るため、本村もこの取扱いによる）</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精神病床への30日以上の再入院率：退院後90日時点10.3％以下、180日時点17.4％以下、365日時点25.7％以下（設定時点で既に基準以下の場合は、その時点の再入院率以下）【新規】</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精神病床における１年以上長期入院患者数（65歳以上、65歳未満、75歳以上、40歳以上の認知症である者）：都道府県が基本指針別表第四の式により算定。市町村は当該区域における令和11年度末の基盤整備量（利用者数）を定める</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心のサポーター数：令和15年度末までに全国で100万人となるよう、都道府県の将来人口を勘案して都道府県が目標値を設定【新規】</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⑤ Ｋ６を活用した住民のこころの状態の把握【新規】</w:t>
            </w:r>
          </w:p>
        </w:tc>
      </w:tr>
    </w:tbl>
    <w:p w14:paraId="04286D1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では、前期計画において、１年以上の長期入院者（令和５年度５人）のうち令和８年度末までに１人の退院を見込んでいました。実績を踏まえ、引き続き会津北部圏域の保健・医療・福祉関係者による協議の場での取組みを継続します。新規指標である「心のサポーター」養成については、健康21グッドヘルスプランの「ゲートキーパー養成講座」と連携して村民の受講を促進し、Ｋ６等を活用したこころの健康チェックの機会</w:t>
      </w:r>
      <w:r w:rsidRPr="001026E7">
        <w:rPr>
          <w:rFonts w:ascii="BIZ UDPゴシック" w:eastAsia="BIZ UDPゴシック" w:hAnsi="BIZ UDPゴシック"/>
        </w:rPr>
        <w:lastRenderedPageBreak/>
        <w:t>を健診・相談事業の中で提供します。</w:t>
      </w:r>
    </w:p>
    <w:p>
      <w:pPr>
        <w:ind w:firstLine="210"/>
      </w:pPr>
      <w:r>
        <w:rPr>
          <w:rFonts w:ascii="BIZ UDPゴシック" w:hAnsi="BIZ UDPゴシック" w:eastAsia="BIZ UDPゴシック"/>
          <w:b w:val="0"/>
          <w:sz w:val="21"/>
        </w:rPr>
        <w:t>退院者１人の見込みは、退院後の生活の場と日中の過ごし方を伴わなければ実現しません。本計画では、第５章６の地域移行支援及び地域定着支援（令和10年度以降 各１人）、第５章５の共同生活援助、第５章４の生活介護又は自立訓練（生活訓練）、第５章６の計画相談支援を、この１人の受け止めに充てる見込みとして整合させています。住まいを共同生活援助とするか一般住宅とするかは本人の意向により、一般住宅とする場合は自立生活援助と第５章８の住まいの確保の取組みを用い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１年以上入院している方について、退院後の住まい（共同生活援助・一般住宅・家族との同居）、日中活動、医療の継続（通院先・訪問看護）、相談支援の担当の見通しを、匿名で１人分整理してください。見込量のどの行で受け止めるかを本計画に明示します。</w:t>
            </w:r>
          </w:p>
        </w:tc>
      </w:tr>
    </w:tbl>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45F4646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1DECF25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61A43F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58AED37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4652D21B" w14:textId="77777777">
        <w:tblPrEx>
          <w:tblCellMar>
            <w:top w:w="0" w:type="dxa"/>
            <w:bottom w:w="0" w:type="dxa"/>
          </w:tblCellMar>
        </w:tblPrEx>
        <w:tc>
          <w:tcPr>
            <w:tcW w:w="3400" w:type="dxa"/>
            <w:tcMar>
              <w:top w:w="60" w:type="dxa"/>
              <w:left w:w="100" w:type="dxa"/>
              <w:bottom w:w="60" w:type="dxa"/>
              <w:right w:w="100" w:type="dxa"/>
            </w:tcMar>
            <w:vAlign w:val="center"/>
          </w:tcPr>
          <w:p w14:paraId="4BBCEF9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退院者数（目標値）</w:t>
            </w:r>
          </w:p>
        </w:tc>
        <w:tc>
          <w:tcPr>
            <w:tcW w:w="2400" w:type="dxa"/>
            <w:tcMar>
              <w:top w:w="60" w:type="dxa"/>
              <w:left w:w="100" w:type="dxa"/>
              <w:bottom w:w="60" w:type="dxa"/>
              <w:right w:w="100" w:type="dxa"/>
            </w:tcMar>
            <w:vAlign w:val="center"/>
          </w:tcPr>
          <w:p w14:paraId="2A40D08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138C558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09BA2CB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精神病床に１年以上入院する患者の退院者数。前期目標を継続。実績は令和５年度0人・令和６年度0人・令和７年度0人で未達</w:t>
            </w:r>
          </w:p>
        </w:tc>
      </w:tr>
      <w:tr w:rsidR="00C311F8" w:rsidRPr="001026E7" w14:paraId="7C85FC3F"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2533D4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心のサポーター養成講座受講者数【新規】</w:t>
            </w:r>
          </w:p>
        </w:tc>
        <w:tc>
          <w:tcPr>
            <w:tcW w:w="2400" w:type="dxa"/>
            <w:shd w:val="clear" w:color="auto" w:fill="F2F2F2"/>
            <w:tcMar>
              <w:top w:w="60" w:type="dxa"/>
              <w:left w:w="100" w:type="dxa"/>
              <w:bottom w:w="60" w:type="dxa"/>
              <w:right w:w="100" w:type="dxa"/>
            </w:tcMar>
            <w:vAlign w:val="center"/>
          </w:tcPr>
          <w:p w14:paraId="7E62ED7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343BCC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（目安：年5人以上）</w:t>
            </w:r>
          </w:p>
        </w:tc>
        <w:tc>
          <w:tcPr>
            <w:tcW w:w="3838" w:type="dxa"/>
            <w:shd w:val="clear" w:color="auto" w:fill="F2F2F2"/>
            <w:tcMar>
              <w:top w:w="60" w:type="dxa"/>
              <w:left w:w="100" w:type="dxa"/>
              <w:bottom w:w="60" w:type="dxa"/>
              <w:right w:w="100" w:type="dxa"/>
            </w:tcMar>
            <w:vAlign w:val="center"/>
          </w:tcPr>
          <w:p w14:paraId="7519DE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健康21「ゲートキーパー養成講座」との連携実施を想定</w:t>
            </w:r>
          </w:p>
        </w:tc>
      </w:tr>
      <w:tr w:rsidR="00C311F8" w:rsidRPr="001026E7" w14:paraId="3E967861" w14:textId="77777777">
        <w:tblPrEx>
          <w:tblCellMar>
            <w:top w:w="0" w:type="dxa"/>
            <w:bottom w:w="0" w:type="dxa"/>
          </w:tblCellMar>
        </w:tblPrEx>
        <w:tc>
          <w:tcPr>
            <w:tcW w:w="3400" w:type="dxa"/>
            <w:tcMar>
              <w:top w:w="60" w:type="dxa"/>
              <w:left w:w="100" w:type="dxa"/>
              <w:bottom w:w="60" w:type="dxa"/>
              <w:right w:w="100" w:type="dxa"/>
            </w:tcMar>
            <w:vAlign w:val="center"/>
          </w:tcPr>
          <w:p w14:paraId="3B2AF4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Ｋ６等によるこころの状態把握の機会【新規】</w:t>
            </w:r>
          </w:p>
        </w:tc>
        <w:tc>
          <w:tcPr>
            <w:tcW w:w="2400" w:type="dxa"/>
            <w:tcMar>
              <w:top w:w="60" w:type="dxa"/>
              <w:left w:w="100" w:type="dxa"/>
              <w:bottom w:w="60" w:type="dxa"/>
              <w:right w:w="100" w:type="dxa"/>
            </w:tcMar>
            <w:vAlign w:val="center"/>
          </w:tcPr>
          <w:p w14:paraId="79FA3B9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健診等の場で実施</w:t>
            </w:r>
          </w:p>
        </w:tc>
        <w:tc>
          <w:tcPr>
            <w:tcW w:w="3838" w:type="dxa"/>
            <w:tcMar>
              <w:top w:w="60" w:type="dxa"/>
              <w:left w:w="100" w:type="dxa"/>
              <w:bottom w:w="60" w:type="dxa"/>
              <w:right w:w="100" w:type="dxa"/>
            </w:tcMar>
            <w:vAlign w:val="center"/>
          </w:tcPr>
          <w:p w14:paraId="0FCCCB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健康21プランの健診事業等と連携して提供</w:t>
            </w:r>
          </w:p>
        </w:tc>
      </w:tr>
      <w:tr w:rsidR="00C311F8" w:rsidRPr="001026E7" w14:paraId="3E967861" w14:textId="77777777">
        <w:tblPrEx>
          <w:tblCellMar>
            <w:top w:w="0" w:type="dxa"/>
            <w:bottom w:w="0" w:type="dxa"/>
          </w:tblCellMar>
        </w:tblPrEx>
        <w:tc>
          <w:tcPr>
            <w:tcW w:w="3400" w:type="dxa"/>
            <w:tcMar>
              <w:top w:w="60" w:type="dxa"/>
              <w:left w:w="100" w:type="dxa"/>
              <w:bottom w:w="60" w:type="dxa"/>
              <w:right w:w="100" w:type="dxa"/>
            </w:tcMar>
            <w:vAlign w:val="center"/>
          </w:tcPr>
          <w:p w14:paraId="3B2AF4B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20"/>
              </w:rPr>
              <w:t>令和11年度末の長期入院患者の地域生活への移行に伴う</w:t>
              <w:br/>
              <w:t>地域の精神保健医療福祉体制の基盤整備量（利用者数）【新規】</w:t>
            </w:r>
          </w:p>
        </w:tc>
        <w:tc>
          <w:tcPr>
            <w:tcW w:w="2400" w:type="dxa"/>
            <w:tcMar>
              <w:top w:w="60" w:type="dxa"/>
              <w:left w:w="100" w:type="dxa"/>
              <w:bottom w:w="60" w:type="dxa"/>
              <w:right w:w="100" w:type="dxa"/>
            </w:tcMar>
            <w:vAlign w:val="center"/>
          </w:tcPr>
          <w:p w14:paraId="79FA3B9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20"/>
              </w:rPr>
              <w:t>【県の算定値待ち】</w:t>
            </w:r>
          </w:p>
        </w:tc>
        <w:tc>
          <w:tcPr>
            <w:tcW w:w="3838" w:type="dxa"/>
            <w:tcMar>
              <w:top w:w="60" w:type="dxa"/>
              <w:left w:w="100" w:type="dxa"/>
              <w:bottom w:w="60" w:type="dxa"/>
              <w:right w:w="100" w:type="dxa"/>
            </w:tcMar>
            <w:vAlign w:val="center"/>
          </w:tcPr>
          <w:p w14:paraId="0FCCCB0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20"/>
              </w:rPr>
              <w:t>基本指針 別表第二 三㈠⑤の「定めなければならない事項」。福島県が別表第四の三の項の式により算定した県全域の基盤整備量（利用者数）を勘案して、本村の区域における基盤整備量を定める。県へ照会中</w:t>
            </w:r>
          </w:p>
        </w:tc>
      </w:tr>
    </w:tbl>
    <w:p>
      <w:pPr>
        <w:pStyle w:val="3"/>
      </w:pPr>
      <w:bookmarkStart w:id="8100052" w:name="_Toc8100052"/>
      <w:r>
        <w:rPr>
          <w:rFonts w:ascii="BIZ UDPゴシック" w:hAnsi="BIZ UDPゴシック" w:eastAsia="BIZ UDPゴシック"/>
          <w:b w:val="0"/>
          <w:sz w:val="21"/>
        </w:rPr>
        <w:t>■　福島県の実績と本村の目標設定</w:t>
      </w:r>
      <w:bookmarkEnd w:id="8100052"/>
    </w:p>
    <w:p>
      <w:pPr>
        <w:ind w:firstLine="210"/>
      </w:pPr>
      <w:r>
        <w:rPr>
          <w:rFonts w:ascii="BIZ UDPゴシック" w:hAnsi="BIZ UDPゴシック" w:eastAsia="BIZ UDPゴシック"/>
          <w:b w:val="0"/>
          <w:sz w:val="21"/>
        </w:rPr>
        <w:t>上表の基盤整備量は、基本指針 別表第二 三㈠⑤により市町村障害福祉計画で定めなければならない事項とされています。これは、精神病床に１年以上入院している方が地域生活へ移行した場合に、地域で受け止めるために必要となる障がい福祉サービス等の利用者数をあらかじめ見込んでおくものです。</w:t>
      </w:r>
    </w:p>
    <w:p>
      <w:pPr>
        <w:ind w:firstLine="210"/>
      </w:pPr>
      <w:r>
        <w:rPr>
          <w:rFonts w:ascii="BIZ UDPゴシック" w:hAnsi="BIZ UDPゴシック" w:eastAsia="BIZ UDPゴシック"/>
          <w:b w:val="0"/>
          <w:sz w:val="21"/>
        </w:rPr>
        <w:t>算定は都道府県が先に行います。福島県が別表第四の三の項の式により県全域の基盤整備量を算定し、市町村はこれを勘案して自らの区域の基盤整備量を定めます。本村の長期入院者数が少ないことから、圏域単位での受け止めを前提とした整理が必要になる見込みで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県】第８期福島県障がい福祉計画における別表第四の三の項による令和11年度末の基盤整備量（利用者数）の算定値と、市町村への配分の考え方を確認してください。あわせて、県計画の公表が本村の計画確定（令和９年３月予定）に間に合わない場合の取扱いも確認が必要です。定めなければならない事項であるため、空欄のまま計画を確定することはできません。</w:t>
            </w:r>
          </w:p>
        </w:tc>
      </w:tr>
    </w:tbl>
    <w:p>
      <w:pPr>
        <w:ind w:firstLine="210"/>
      </w:pPr>
      <w:r>
        <w:rPr>
          <w:rFonts w:ascii="BIZ UDPゴシック" w:hAnsi="BIZ UDPゴシック" w:eastAsia="BIZ UDPゴシック"/>
          <w:b w:val="0"/>
          <w:sz w:val="21"/>
        </w:rPr>
        <w:t>国の基本指針が掲げる数値のうち、平均生活日数と再入院率は都道府県単位で把握される指標です。国立精神・神経医療研究センターが公表する精神医療指標（ＮＤＢ集計）による福島県の実績は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28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指標</w:t>
            </w:r>
          </w:p>
        </w:tc>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国の基準</w:t>
            </w:r>
          </w:p>
        </w:tc>
        <w:tc>
          <w:tcPr>
            <w:tcW w:w="2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福島県の実績</w:t>
              <w:br/>
              <w:t>（令和４年度）</w:t>
            </w:r>
          </w:p>
        </w:tc>
        <w:tc>
          <w:tcPr>
            <w:tcW w:w="3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本計画での取扱い</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退院後１年以内の地域における平均生活日数</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319.3日以上</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327.1日</w:t>
              <w:br/>
              <w:t>（公費を含む集計では323.8日）</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既に基準を上回るため、基本指針の但し書きにより「設定時点の平均生活日数以上」を目標とする</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退院後90日時点の30日以上再入院率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10.3％以下</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12.9％</w:t>
              <w:br/>
              <w:t>（公費を含む集計では13.8％）</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基準を満たしていないため、国の基準どおり10.3％以下を目標とする</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退院後180日時点の30日以上再入院率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17.4％以下</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20.7％</w:t>
              <w:br/>
              <w:t>（同22.2％）</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同上（17.4％以下）</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退院後365日時点の30日以上再入院率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25.7％以下</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29.7％</w:t>
              <w:br/>
              <w:t>（同31.7％）</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同上（25.7％以下）</w:t>
            </w:r>
          </w:p>
        </w:tc>
      </w:tr>
    </w:tbl>
    <w:p/>
    <w:p>
      <w:pPr>
        <w:ind w:firstLine="210"/>
      </w:pPr>
      <w:r>
        <w:rPr>
          <w:rFonts w:ascii="BIZ UDPゴシック" w:hAnsi="BIZ UDPゴシック" w:eastAsia="BIZ UDPゴシック"/>
          <w:b w:val="0"/>
          <w:sz w:val="21"/>
        </w:rPr>
        <w:t>精神病床における１年以上長期入院患者数については、基本指針 別表第二の三の項が、「都道府県が別表第四の三の項に掲げる式により算定した当該都道府県の区域における令和11年度末の長期入院患者の地域生活への移行に伴う地域の精神保健医療福祉体制の基盤整備量（利用者数）を勘案して、当該市町村の区域における基盤整備量を定めること」を、市町村障害福祉計画で定めなければならない事項としています。福島県全体では、令和５年６月30日現在、精神病床に１年以上入院している方のうち県内に住所を有する方は2,591人（65歳未満901人、65歳以上1,690人）です（精神保健福祉資料・630調査）。本村では、現行計画に令和５年度の１年以上長期入院者５人という実績があります。また、ＲｅＭＨＲＡＤ（在院患者数・患者の住所ベース、出典は630調査）によれば、本村に住所を有する方で精神病床に入院している方は令和４年７人、令和５年10人、令和６年８人であり、入院先は喜多方市及び会津若松市の医療機関です。人口10万人あたりでは全国中央値の２倍を超える水準にあります。なお、この人数は入院期間を問わない在院患者数であり、国の基本指針が対象とする１年以上の長期入院患者はこの内数です。これらを踏まえ、対象となる方の状況と退院の可能性を個別に確認し、令和11年度末の基盤整備量（利用者数）を実数により設定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県】①令和７年度末時点の１年以上長期入院者の実数と、65歳未満・65歳以上・75歳以上・40歳以上の認知症の別、入院先を、村及び会津保健所において確認してください。ＲｅＭＨＲＡＤで把握できるのは入院期間を問わない在院患者数までであり、１年以上の内訳と年齢区分は公表データからは得られません。②対象となる方ごとの退院の可能性を協議の場及び自立支援協議会で判定し、令和11年度末の見込みを設定してください。③福島県の第８期障がい福祉計画における算定値（別表第四の三の項）の提供を県に依頼し、本村の値との整合を確認してください。なお福島県の第７期計画は、別表第四の一・二の項に相当する長期在院者数（令和８年度末目標：65歳未満898人・65歳以上1,656人）は掲げていますが、三の項の基盤整備量は掲げていないため、県への個別照会が必要です。</w:t>
            </w:r>
          </w:p>
        </w:tc>
      </w:tr>
    </w:tbl>
    <w:p/>
    <w:p w14:paraId="2D95061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3" w:name="_Toc8100053"/>
      <w:r w:rsidRPr="001026E7">
        <w:rPr>
          <w:rFonts w:ascii="BIZ UDPゴシック" w:eastAsia="BIZ UDPゴシック" w:hAnsi="BIZ UDPゴシック" w:cs="IPAexGothic, MS Gothic, Noto Sa"/>
          <w:b/>
          <w:bCs/>
          <w:color w:val="1F3864"/>
        </w:rPr>
        <w:t>（３）　福祉施設から一般就労への移行等</w:t>
      </w:r>
      <w:bookmarkEnd w:id="8100053"/>
    </w:p>
    <w:p w14:paraId="49178CE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福祉施設の利用者のうち、就労移行支援事業所等を通じて一般就労に移行する人数の目標値を設定するとともに、就労定着支援事業の利用者数、就労選択支援の利用体制について目標値を設定します。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FE1804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一般就労移行者数（全体）：令和６年度の一般就労への移行実績の1.31倍以上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うち就労移行支援事業：令和６年度実績の1.14倍以上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うち就労継続支援Ａ型事業：おおむね1.52倍以上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うち就労継続支援Ｂ型事業：おおむね1.67倍以上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就労移行支援事業利用終了者に占める一般就労移行者の割合が５割以上の事業所：就労移行支援事業所の５割以上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就労定着支援事業の利用者数：令和６年度の実績の1.47倍以上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就労定着率７割以上の就労定着支援事業所：全体の２割５分以上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⑤ 就労選択支援：協議会設置圏域ごとに１事業所以上を設置し、令和11年度の利用者数を全国で82,000人以上【新規】</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⑥ 令和８年度末において第７期計画の令和８年度目標が達成されないと見込まれる場合は、未達成割合を各目標値に加えた割合以上を目標値とする</w:t>
            </w:r>
          </w:p>
        </w:tc>
      </w:tr>
    </w:tbl>
    <w:p w14:paraId="0903375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は就労継続支援事業所がなく、近隣市町村への通所となっています。就労継続支援Ｂ型利用者（令和５年度10人）を中心に、一般就労を希望する声（アンケート調査では精神障がい者の６割以上が「収入を得る仕事がしたい」と回答）を踏まえ、関係機関と連携し一般就労移行を推進します。令和７年10月に開始した「就労選択支援」については、利用を希望する村民への周知を進め、近隣の就労選択支援事業所の利用を確保します。なお、令和８年７月から障がい者雇用率が2.7％に引き上げられたことも踏まえ、村内事業主への啓発を強化します。</w:t>
      </w:r>
    </w:p>
    <w:p>
      <w:pPr>
        <w:ind w:firstLine="210"/>
      </w:pPr>
      <w:r>
        <w:rPr>
          <w:rFonts w:ascii="BIZ UDPゴシック" w:hAnsi="BIZ UDPゴシック" w:eastAsia="BIZ UDPゴシック"/>
          <w:b w:val="0"/>
          <w:sz w:val="21"/>
        </w:rPr>
        <w:t>就労選択支援については、会津管内に事業所が設置されていないことを村に確認しています。基本指針は、令和11年度末までに各市町村又は各圏域に１事業所以上の設置を目指すとしていることから、本村単独での確保ではなく、会津若松地方の広域調整により圏域内での確保を図ることを第５章の提供体制の確保のための方策に位置づけます。</w:t>
      </w:r>
    </w:p>
    <w:p>
      <w:pPr>
        <w:ind w:firstLine="210"/>
      </w:pPr>
      <w:r>
        <w:rPr>
          <w:rFonts w:ascii="BIZ UDPゴシック" w:hAnsi="BIZ UDPゴシック" w:eastAsia="BIZ UDPゴシック"/>
          <w:b w:val="0"/>
          <w:sz w:val="21"/>
        </w:rPr>
        <w:t>一般就労をしている方が、体調の悪化等により一時的に就労系の障がい福祉サービスを利用し、又は休職を経て復職する場合の支援についても、相談があった際に対応できるようにします。本村の対象者は現時点でいませんが、相談を受けた場合は、就労定着支援、ハローワーク（会津若松公共職業安定所）、障害者就業・生活支援センター、主治医及び事業主と連携して、就労の継続又は復職を支援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5825A84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5B6E5E0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3419AAC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57B865C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01C48A5" w14:textId="77777777">
        <w:tblPrEx>
          <w:tblCellMar>
            <w:top w:w="0" w:type="dxa"/>
            <w:bottom w:w="0" w:type="dxa"/>
          </w:tblCellMar>
        </w:tblPrEx>
        <w:tc>
          <w:tcPr>
            <w:tcW w:w="3400" w:type="dxa"/>
            <w:tcMar>
              <w:top w:w="60" w:type="dxa"/>
              <w:left w:w="100" w:type="dxa"/>
              <w:bottom w:w="60" w:type="dxa"/>
              <w:right w:w="100" w:type="dxa"/>
            </w:tcMar>
            <w:vAlign w:val="center"/>
          </w:tcPr>
          <w:p w14:paraId="37B5D1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一般就労移行者数（目標値）</w:t>
            </w:r>
          </w:p>
        </w:tc>
        <w:tc>
          <w:tcPr>
            <w:tcW w:w="2400" w:type="dxa"/>
            <w:tcMar>
              <w:top w:w="60" w:type="dxa"/>
              <w:left w:w="100" w:type="dxa"/>
              <w:bottom w:w="60" w:type="dxa"/>
              <w:right w:w="100" w:type="dxa"/>
            </w:tcMar>
            <w:vAlign w:val="center"/>
          </w:tcPr>
          <w:p w14:paraId="552BA6E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06AED8A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7CB9D48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実績は令和５年度0人・令和６年度0人・令和７年度1人。令和７年度に前期目標１人を達成した</w:t>
            </w:r>
          </w:p>
        </w:tc>
      </w:tr>
      <w:tr w:rsidR="00C311F8" w:rsidRPr="001026E7" w14:paraId="672BBF51"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581B9B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就労定着支援事業利用者数（目標値）</w:t>
            </w:r>
          </w:p>
        </w:tc>
        <w:tc>
          <w:tcPr>
            <w:tcW w:w="2400" w:type="dxa"/>
            <w:shd w:val="clear" w:color="auto" w:fill="F2F2F2"/>
            <w:tcMar>
              <w:top w:w="60" w:type="dxa"/>
              <w:left w:w="100" w:type="dxa"/>
              <w:bottom w:w="60" w:type="dxa"/>
              <w:right w:w="100" w:type="dxa"/>
            </w:tcMar>
            <w:vAlign w:val="center"/>
          </w:tcPr>
          <w:p w14:paraId="362BB0F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452FD6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shd w:val="clear" w:color="auto" w:fill="F2F2F2"/>
            <w:tcMar>
              <w:top w:w="60" w:type="dxa"/>
              <w:left w:w="100" w:type="dxa"/>
              <w:bottom w:w="60" w:type="dxa"/>
              <w:right w:w="100" w:type="dxa"/>
            </w:tcMar>
            <w:vAlign w:val="center"/>
          </w:tcPr>
          <w:p w14:paraId="573D567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実績は令和５年度0人・令和６年度0人・令和７年度0人で未達</w:t>
            </w:r>
          </w:p>
        </w:tc>
      </w:tr>
      <w:tr w:rsidR="00C311F8" w:rsidRPr="001026E7" w14:paraId="2B55C1E2" w14:textId="77777777">
        <w:tblPrEx>
          <w:tblCellMar>
            <w:top w:w="0" w:type="dxa"/>
            <w:bottom w:w="0" w:type="dxa"/>
          </w:tblCellMar>
        </w:tblPrEx>
        <w:tc>
          <w:tcPr>
            <w:tcW w:w="3400" w:type="dxa"/>
            <w:tcMar>
              <w:top w:w="60" w:type="dxa"/>
              <w:left w:w="100" w:type="dxa"/>
              <w:bottom w:w="60" w:type="dxa"/>
              <w:right w:w="100" w:type="dxa"/>
            </w:tcMar>
            <w:vAlign w:val="center"/>
          </w:tcPr>
          <w:p w14:paraId="145772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就労選択支援利用者数【新規】</w:t>
            </w:r>
          </w:p>
        </w:tc>
        <w:tc>
          <w:tcPr>
            <w:tcW w:w="2400" w:type="dxa"/>
            <w:tcMar>
              <w:top w:w="60" w:type="dxa"/>
              <w:left w:w="100" w:type="dxa"/>
              <w:bottom w:w="60" w:type="dxa"/>
              <w:right w:w="100" w:type="dxa"/>
            </w:tcMar>
            <w:vAlign w:val="center"/>
          </w:tcPr>
          <w:p w14:paraId="79C9A33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478705E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（目安：年1～2人）</w:t>
            </w:r>
          </w:p>
        </w:tc>
        <w:tc>
          <w:tcPr>
            <w:tcW w:w="3838" w:type="dxa"/>
            <w:tcMar>
              <w:top w:w="60" w:type="dxa"/>
              <w:left w:w="100" w:type="dxa"/>
              <w:bottom w:w="60" w:type="dxa"/>
              <w:right w:w="100" w:type="dxa"/>
            </w:tcMar>
            <w:vAlign w:val="center"/>
          </w:tcPr>
          <w:p w14:paraId="21FABD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村内就労継続支援利用者（B型10人・A型1人）のうち利用希望者を想定</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検討】国の基本指針は、一般就労移行者数の全体目標（1.31倍）とは別に、就労移行支援事業1.14倍、就労継続支援Ａ型おおむね1.52倍、就労継続支援Ｂ型おおむね1.67倍という事業種別ごとの目標も定めるよう求めています。本村の就労系サービス利用者は就労継続支援Ｂ型（令和５年度10人）とＡ型（１人）が中心であり、Ｂ型の倍率は第７期のおおむね1.28倍から1.67倍へ大幅に引き上げられています。令和６年度の一般就労移行実績を確認の上、事業種別ごとの目標値を設定してください。実績が０人の場合の目標設定の考え方（実績０に倍率を乗じても０となるため、個別ケースに基づき１人以上を置くか）も、あわせて自立支援協議会で整理が必要です。</w:t>
            </w:r>
          </w:p>
        </w:tc>
      </w:tr>
    </w:tbl>
    <w:p/>
    <w:p w14:paraId="13FBD432"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4" w:name="_Toc8100054"/>
      <w:r w:rsidRPr="001026E7">
        <w:rPr>
          <w:rFonts w:ascii="BIZ UDPゴシック" w:eastAsia="BIZ UDPゴシック" w:hAnsi="BIZ UDPゴシック" w:cs="IPAexGothic, MS Gothic, Noto Sa"/>
          <w:b/>
          <w:bCs/>
          <w:color w:val="1F3864"/>
        </w:rPr>
        <w:t>（４）　障がい児支援の提供体制の整備等</w:t>
      </w:r>
      <w:bookmarkEnd w:id="8100054"/>
    </w:p>
    <w:p w14:paraId="3F08348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児童のライフステージに応じた切れ目のない支援と、保健・医療・福祉・保育・教育・就労支援等と連携した支援を提供する体制を構築します。第８期計画では、児童発達支援センターが担う「４つの中核機能」の確保が新たに重視さ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757FC4B"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児童発達支援センター等における「４つの中核機能」の確保：各市町村又は圏域</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（ⅰ）幅広い高度な専門性に基づく発達支援・家族支援機能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（ⅱ）地域の障害児通所支援事業所へのスーパーバイズ・コンサルテーション機能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（ⅲ）地域のインクルージョン推進の中核としての機能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（ⅳ）地域の障がい児の発達支援の入口としての相談機能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インクルージョン推進のための協議の場の設置：各都道府県・各市町村（圏域可）【新規】</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医療的ケア児等支援に関する協議の場の設置及び医療的ケア児等コーディネーターの配置：各市町村（都道府県の関与の下、圏域可）／各都道府県（医療的ケア児支援センターの参画）</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主に重症心身障害児を支援する児童発達支援事業所及び放課後等デイサービス事業所の確保：各市町村に少なくとも１か所以上（圏域可。受入体制を整備した事業所等での確保も可）【新規】</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⑤ 障がい児及びその家族への伴走的な相談支援体制の確保（障害児相談支援を利用していない場合を含む）：各市町村又は圏域【新規】</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⑥ 強度行動障害の状態にある児に関する支援ニーズの把握及び支援体制の整備：各都道府県（必要に応じて指定都市）【新規／村の目標項目ではない】</w:t>
            </w:r>
          </w:p>
        </w:tc>
      </w:tr>
    </w:tbl>
    <w:p w14:paraId="3576B4D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には児童発達支援センターの設置がなく（０か所）、近隣市町村のセンター等を利用しています。基本指針では「各市町村又は圏域」での機能確保が求められることから、近隣市町村との連携により「４つの中核機能」へのアクセスを確保する方針とします。医療的ケア児（現在１人）については、コーディネーターの配置に向けて近隣市町村（猪苗代町・磐梯町・湯川村）との協議を継続します。</w:t>
      </w:r>
    </w:p>
    <w:p>
      <w:pPr>
        <w:ind w:firstLine="210"/>
      </w:pPr>
      <w:r>
        <w:rPr>
          <w:rFonts w:ascii="BIZ UDPゴシック" w:hAnsi="BIZ UDPゴシック" w:eastAsia="BIZ UDPゴシック"/>
          <w:b w:val="0"/>
          <w:sz w:val="21"/>
        </w:rPr>
        <w:t>県計画の会津障がい保健福祉圏域計画（障がい児支援）によれば、令和５年４月１日現在の圏域の整備状況は次のとおりです。児童発達支援センターは会津若松市に１か所のみ、保育所等訪問支援事業所も会津若松市に６か所のみで、いずれも本村から遠い位置にあります。一方、児童が利用できる短期入所事業所（福祉型）１か所と福祉型障害児入所施設１か所は猪苗代町にあり、会津北部圏域の内にあり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4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圏域の整備状況（令和５年４月１日現在）</w:t>
            </w:r>
          </w:p>
        </w:tc>
        <w:tc>
          <w:tcPr>
            <w:tcW w:w="3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本村からの距離感</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児童発達支援センター</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１か所（会津若松市１）</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圏域で唯一。４つの中核機能へのアクセス確保が課題</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児童発達支援事業所</w:t>
              <w:br/>
              <w:t>（センターを含む）</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20か所（会津若松市13、喜多方市３、猪苗代町１、会津坂下町２、湯川村１）</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会津北部に猪苗代町１・湯川村１。通所の現実的な選択肢</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放課後等デイサービス事業所</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23か所（会津若松市14、喜多方市３、磐梯町１、猪苗代町１、会津坂下町２、湯川村１、会津美里町１）</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会津北部に磐梯町１・猪苗代町１・湯川村１</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保育所等訪問支援事業所</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６か所（会津若松市６）</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圏域で会津若松市のみ。訪問の範囲を確認する必要がある</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障害児相談支援事業所</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18か所（会津若松市11、喜多方市２、西会津町１、猪苗代町１、会津坂下町２、会津美里町１）</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会津北部に猪苗代町１</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短期入所事業所（福祉型）</w:t>
              <w:br/>
              <w:t>※児童が利用可能</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１か所（猪苗代町１）</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会津北部圏域の内</w:t>
            </w:r>
          </w:p>
        </w:tc>
      </w:tr>
      <w:tr>
        <w:tc>
          <w:tcPr>
            <w:tcW w:w="2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福祉型障害児入所施設</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１か所（猪苗代町１）</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会津北部圏域の内</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【確認済み】上表は第３期福島県障がい児福祉計画 第９「圏域計画」の会津障がい保健福祉圏域計画（障がい児支援）３「支援サービス等の整備状況」によります。医療型児童発達支援センター・医療型児童発達支援事業所・医療型障害児入所施設は圏域に０か所です。なお同圏域計画は、令和８年度に必要な事業所数を児童発達支援24か所・放課後等デイサービス27か所・保育所等訪問支援６か所と見込んでいます。</w:t>
            </w:r>
          </w:p>
        </w:tc>
      </w:tr>
    </w:tbl>
    <w:p/>
    <w:p>
      <w:pPr>
        <w:ind w:firstLine="210"/>
      </w:pPr>
      <w:r>
        <w:rPr>
          <w:rFonts w:ascii="BIZ UDPゴシック" w:hAnsi="BIZ UDPゴシック" w:eastAsia="BIZ UDPゴシック"/>
          <w:b w:val="0"/>
          <w:sz w:val="21"/>
        </w:rPr>
        <w:t>また、令和８年度に設置予定の「こども家庭センター」は、母子保健と児童福祉を一体的に担う窓口であり、障がいや発達の特性の早期発見・早期療育に係る相談の入口となることが見込まれます。乳幼児健診・母子保健事業から障がい児通所支援・障がい児相談支援への相談導線を明確にし、こども家庭センター、保健センター、教育委員会、圏域の児童発達支援センター及び相談支援事業所の役割分担を整理します。基本指針が新たに求める「障がい児等への伴走的な相談支援体制の構築（のぞまないセルフプランの解消）」についても、同センターを起点とした相談体制の中で対応します。医療的ケア児等コーディネーターの配置検討にあたっても、同センターとの連携を前提とします。</w:t>
      </w:r>
    </w:p>
    <w:p>
      <w:pPr>
        <w:ind w:firstLine="210"/>
      </w:pPr>
      <w:r>
        <w:rPr>
          <w:rFonts w:ascii="BIZ UDPゴシック" w:hAnsi="BIZ UDPゴシック" w:eastAsia="BIZ UDPゴシック"/>
          <w:b w:val="0"/>
          <w:sz w:val="21"/>
        </w:rPr>
        <w:t>医療的ケア児については、本村に１人おり、経管栄養が毎日必要な状態にあることを村に確認しています。対象となる児童が１人であっても、基本指針が求める医療的ケア児等に対する関係機関の協議の場の設置と医療的ケア児等コーディネーターの配置は必要です。日常的に医療的ケアを要する状態であることから、訪問看護、通園・通学先での医療的ケア体制、災害時の電源・医療機器の確保を含めて、保健・医療・福祉・保育・教育の関係機関が情報を共有できる体制を整えます。</w:t>
      </w:r>
    </w:p>
    <w:p>
      <w:pPr>
        <w:ind w:firstLine="210"/>
      </w:pPr>
      <w:r>
        <w:rPr>
          <w:rFonts w:ascii="BIZ UDPゴシック" w:hAnsi="BIZ UDPゴシック" w:eastAsia="BIZ UDPゴシック"/>
          <w:b w:val="0"/>
          <w:sz w:val="21"/>
        </w:rPr>
        <w:t>令和８年８月19日に示された基本指針の改正により、「医療的ケア児及びその家族に対する支援に関する法律」が「医療的ケア児等及び重症心身障害児者並びにそれらの家族に対する支援に関する法律」に改められ、支援の対象が広がりました。新たに「医療的ケア者」が定められ、医療的ケア児であった方で引き続き恒常的に医療的ケアが不可欠である方と、恒常的に医療的ケアが不可欠でこれにより自立した日常生活又は社会生活を営むことが困難な状態にある方が対象となります。医療的ケア児と医療的ケア者を合わせて「医療的ケア児等」といいます。</w:t>
      </w:r>
    </w:p>
    <w:p>
      <w:pPr>
        <w:ind w:firstLine="210"/>
      </w:pPr>
      <w:r>
        <w:rPr>
          <w:rFonts w:ascii="BIZ UDPゴシック" w:hAnsi="BIZ UDPゴシック" w:eastAsia="BIZ UDPゴシック"/>
          <w:b w:val="0"/>
          <w:sz w:val="21"/>
        </w:rPr>
        <w:t>これにより、成果目標は次の２つになります。第一に、令和11年度末までに、保健、医療、障がい福祉、保育、教育等の関係機関等が連携を図るための協議の場を設けること。第二に、医療的ケア児等に関するコーディネーターを配置することです。いずれも村単独での設置が困難な場合は、県の関与のうえ圏域での設置であっても差し支えないとされています。</w:t>
      </w:r>
    </w:p>
    <w:p>
      <w:pPr>
        <w:ind w:firstLine="210"/>
      </w:pPr>
      <w:r>
        <w:rPr>
          <w:rFonts w:ascii="BIZ UDPゴシック" w:hAnsi="BIZ UDPゴシック" w:eastAsia="BIZ UDPゴシック"/>
          <w:b w:val="0"/>
          <w:sz w:val="21"/>
        </w:rPr>
        <w:t>コーディネーターは、医療的ケア児等に関するコーディネーターを養成する研修を修了した相談支援専門員、保健師、訪問看護師等をもって充てます。必要に応じて相談支援従事者初任者研修を受講することが望ましいとされています。その役割は、新生児集中治療室に入院中から退院後の在宅生活を見据えた退院支援、多分野にまたがる支援の利用調整、協議の場への参画による地域資源の開発、及び学齢期から成人期への円滑な引継ぎです。</w:t>
      </w:r>
    </w:p>
    <w:p>
      <w:pPr>
        <w:ind w:firstLine="210"/>
      </w:pPr>
      <w:r>
        <w:rPr>
          <w:rFonts w:ascii="BIZ UDPゴシック" w:hAnsi="BIZ UDPゴシック" w:eastAsia="BIZ UDPゴシック"/>
          <w:b w:val="0"/>
          <w:sz w:val="21"/>
        </w:rPr>
        <w:t>本村の医療的ケア児１人についても、18歳に達した後は医療的ケア者として引き続き支援の対象となります。計画期間中に18歳に達する場合には、第５章２の年齢到達に伴うサービスの移行と合わせて、障がい児通所支援から障がい福祉サービスへの引継ぎを準備します。</w:t>
      </w:r>
    </w:p>
    <w:p>
      <w:pPr>
        <w:ind w:firstLine="210"/>
      </w:pPr>
      <w:r>
        <w:rPr>
          <w:rFonts w:ascii="BIZ UDPゴシック" w:hAnsi="BIZ UDPゴシック" w:eastAsia="BIZ UDPゴシック"/>
          <w:b w:val="0"/>
          <w:sz w:val="21"/>
        </w:rPr>
        <w:t>都道府県においては、医療的ケア児支援センターが「医療的ケア児等支援センター」に改称され、対象に重症心身障害児者が加わりました。あわせて「医療的ケア児等支援地域協議会」の設置が求められています。同センターの業務には、個別避難計画の作成についての協力と、災害時における市町村と連携した情報の提供が加えられました。本村の個別避難計画の作成（第３章３ ⑥生活環境）においても、同センターとの連携を前提とします。</w:t>
      </w:r>
    </w:p>
    <w:p>
      <w:pPr>
        <w:ind w:firstLine="210"/>
      </w:pPr>
      <w:r>
        <w:rPr>
          <w:rFonts w:ascii="BIZ UDPゴシック" w:hAnsi="BIZ UDPゴシック" w:eastAsia="BIZ UDPゴシック"/>
          <w:b w:val="0"/>
          <w:sz w:val="21"/>
        </w:rPr>
        <w:t>支援の対象が医療的ケア児等（医療的ケア児及び医療的ケア者）及び重症心身障害児者に広がったことを受け、本村では次の３点を成人期まで続く支援として整理します。第一に、児童期から成人期への引継ぎです。18歳到達の前後で支援が途切れないよう、相談支援専門員、医療機関、学校及び受入れ先の事業所による協議を18歳到達の１年以上前から始めます。第二に、家族の休息（レスパイト）です。恒常的に医療的ケアを行う家族の負担は年単位で続くため、短期入所（福祉型・医療型）及び日中一時支援を家族の休息のための利用として位置づけます。第三に、災害時の医療の継続です。人工呼吸器等の電源の確保、医療材料の備蓄、搬送先の確認を個別避難計画に盛り込み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18歳以上で恒常的に医療的ケアを受けている方（医療的ケア者）と、重症心身障害の状態にある成人の方の人数及び利用しているサービスを確認してください。いない場合も「現時点で該当なし」として記録します。第５章４・５の重度障がい者の内数に計上します。</w:t>
            </w:r>
          </w:p>
        </w:tc>
      </w:tr>
    </w:tbl>
    <w:p/>
    <w:p>
      <w:pPr>
        <w:ind w:firstLine="210"/>
      </w:pPr>
      <w:r>
        <w:rPr>
          <w:rFonts w:ascii="BIZ UDPゴシック" w:hAnsi="BIZ UDPゴシック" w:eastAsia="BIZ UDPゴシック"/>
          <w:b w:val="0"/>
          <w:sz w:val="21"/>
        </w:rPr>
        <w:t>なお、障がい児入所施設及び児童福祉施設に入所している児童は０人、障害児通所支援の支給決定の申請中の児童も０人であることを村に確認しています。第５章の障害児入所支援の見込量を０とする根拠はこの確認により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【要確認：村】医療的ケア児１人の年齢と就学状況を確認してください。本章の記載のほか、第５章２の年齢到達に伴うサービスの移行（18歳到達時期）の見通しに用います。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こども家庭センターの設置時期、所管課、配置人員及び障がい児に係る相談の受付フロー（乳幼児健診からの引継ぎ、圏域の児童発達支援センターへのつなぎ方）を村に確認し、記載を確定してください。</w:t>
            </w:r>
          </w:p>
        </w:tc>
      </w:tr>
    </w:tbl>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200"/>
        <w:gridCol w:w="4638"/>
      </w:tblGrid>
      <w:tr w:rsidR="00C311F8" w:rsidRPr="001026E7" w14:paraId="2274B01D"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2604960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18FBDF3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638" w:type="dxa"/>
            <w:shd w:val="clear" w:color="auto" w:fill="1F3864"/>
            <w:tcMar>
              <w:top w:w="60" w:type="dxa"/>
              <w:left w:w="100" w:type="dxa"/>
              <w:bottom w:w="60" w:type="dxa"/>
              <w:right w:w="100" w:type="dxa"/>
            </w:tcMar>
            <w:vAlign w:val="center"/>
          </w:tcPr>
          <w:p w14:paraId="11AFDB1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15F06BF" w14:textId="77777777">
        <w:tblPrEx>
          <w:tblCellMar>
            <w:top w:w="0" w:type="dxa"/>
            <w:bottom w:w="0" w:type="dxa"/>
          </w:tblCellMar>
        </w:tblPrEx>
        <w:tc>
          <w:tcPr>
            <w:tcW w:w="2800" w:type="dxa"/>
            <w:tcMar>
              <w:top w:w="60" w:type="dxa"/>
              <w:left w:w="100" w:type="dxa"/>
              <w:bottom w:w="60" w:type="dxa"/>
              <w:right w:w="100" w:type="dxa"/>
            </w:tcMar>
            <w:vAlign w:val="center"/>
          </w:tcPr>
          <w:p w14:paraId="719509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児童発達支援センターの設置数</w:t>
            </w:r>
          </w:p>
        </w:tc>
        <w:tc>
          <w:tcPr>
            <w:tcW w:w="2200" w:type="dxa"/>
            <w:tcMar>
              <w:top w:w="60" w:type="dxa"/>
              <w:left w:w="100" w:type="dxa"/>
              <w:bottom w:w="60" w:type="dxa"/>
              <w:right w:w="100" w:type="dxa"/>
            </w:tcMar>
            <w:vAlign w:val="center"/>
          </w:tcPr>
          <w:p w14:paraId="7D8EB9F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67826F2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8" w:type="dxa"/>
            <w:tcMar>
              <w:top w:w="60" w:type="dxa"/>
              <w:left w:w="100" w:type="dxa"/>
              <w:bottom w:w="60" w:type="dxa"/>
              <w:right w:w="100" w:type="dxa"/>
            </w:tcMar>
            <w:vAlign w:val="center"/>
          </w:tcPr>
          <w:p w14:paraId="11EE63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近隣市町村のセンターとの連携により「４つの中核機能」へのアクセスを確保</w:t>
            </w:r>
          </w:p>
        </w:tc>
      </w:tr>
      <w:tr w:rsidR="00C311F8" w:rsidRPr="001026E7" w14:paraId="3B462116"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359281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医療的ケア児等コーディネーターの配置</w:t>
            </w:r>
          </w:p>
        </w:tc>
        <w:tc>
          <w:tcPr>
            <w:tcW w:w="2200" w:type="dxa"/>
            <w:shd w:val="clear" w:color="auto" w:fill="F2F2F2"/>
            <w:tcMar>
              <w:top w:w="60" w:type="dxa"/>
              <w:left w:w="100" w:type="dxa"/>
              <w:bottom w:w="60" w:type="dxa"/>
              <w:right w:w="100" w:type="dxa"/>
            </w:tcMar>
            <w:vAlign w:val="center"/>
          </w:tcPr>
          <w:p w14:paraId="50832EA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53A211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638" w:type="dxa"/>
            <w:shd w:val="clear" w:color="auto" w:fill="F2F2F2"/>
            <w:tcMar>
              <w:top w:w="60" w:type="dxa"/>
              <w:left w:w="100" w:type="dxa"/>
              <w:bottom w:w="60" w:type="dxa"/>
              <w:right w:w="100" w:type="dxa"/>
            </w:tcMar>
            <w:vAlign w:val="center"/>
          </w:tcPr>
          <w:p w14:paraId="0B9056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令和８年度に配置困難だった場合、近隣市町村との連携により令和11年度末までの配置を目指す</w:t>
            </w:r>
          </w:p>
        </w:tc>
      </w:tr>
      <w:tr w:rsidR="00C311F8" w:rsidRPr="001026E7" w14:paraId="4EC51906" w14:textId="77777777">
        <w:tblPrEx>
          <w:tblCellMar>
            <w:top w:w="0" w:type="dxa"/>
            <w:bottom w:w="0" w:type="dxa"/>
          </w:tblCellMar>
        </w:tblPrEx>
        <w:tc>
          <w:tcPr>
            <w:tcW w:w="2800" w:type="dxa"/>
            <w:tcMar>
              <w:top w:w="60" w:type="dxa"/>
              <w:left w:w="100" w:type="dxa"/>
              <w:bottom w:w="60" w:type="dxa"/>
              <w:right w:w="100" w:type="dxa"/>
            </w:tcMar>
            <w:vAlign w:val="center"/>
          </w:tcPr>
          <w:p w14:paraId="0C7019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インクルージョン推進の協議の場【新規】</w:t>
            </w:r>
          </w:p>
        </w:tc>
        <w:tc>
          <w:tcPr>
            <w:tcW w:w="2200" w:type="dxa"/>
            <w:tcMar>
              <w:top w:w="60" w:type="dxa"/>
              <w:left w:w="100" w:type="dxa"/>
              <w:bottom w:w="60" w:type="dxa"/>
              <w:right w:w="100" w:type="dxa"/>
            </w:tcMar>
            <w:vAlign w:val="center"/>
          </w:tcPr>
          <w:p w14:paraId="439666D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会津北部圏域で設置</w:t>
            </w:r>
          </w:p>
        </w:tc>
        <w:tc>
          <w:tcPr>
            <w:tcW w:w="4638" w:type="dxa"/>
            <w:tcMar>
              <w:top w:w="60" w:type="dxa"/>
              <w:left w:w="100" w:type="dxa"/>
              <w:bottom w:w="60" w:type="dxa"/>
              <w:right w:w="100" w:type="dxa"/>
            </w:tcMar>
            <w:vAlign w:val="center"/>
          </w:tcPr>
          <w:p w14:paraId="7BF3B0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既存の自立支援協議会・地域生活支援拠点の協議の場を活用</w:t>
            </w:r>
          </w:p>
        </w:tc>
      </w:tr>
      <w:tr w:rsidR="00C311F8" w:rsidRPr="001026E7" w14:paraId="128D4370"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7A5DCEB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保育所等訪問支援事業所の整備数</w:t>
            </w:r>
          </w:p>
        </w:tc>
        <w:tc>
          <w:tcPr>
            <w:tcW w:w="2200" w:type="dxa"/>
            <w:shd w:val="clear" w:color="auto" w:fill="F2F2F2"/>
            <w:tcMar>
              <w:top w:w="60" w:type="dxa"/>
              <w:left w:w="100" w:type="dxa"/>
              <w:bottom w:w="60" w:type="dxa"/>
              <w:right w:w="100" w:type="dxa"/>
            </w:tcMar>
            <w:vAlign w:val="center"/>
          </w:tcPr>
          <w:p w14:paraId="7BD07D5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0865C0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8" w:type="dxa"/>
            <w:shd w:val="clear" w:color="auto" w:fill="F2F2F2"/>
            <w:tcMar>
              <w:top w:w="60" w:type="dxa"/>
              <w:left w:w="100" w:type="dxa"/>
              <w:bottom w:w="60" w:type="dxa"/>
              <w:right w:w="100" w:type="dxa"/>
            </w:tcMar>
            <w:vAlign w:val="center"/>
          </w:tcPr>
          <w:p w14:paraId="4288BB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利用希望者の状況を踏まえ、近隣市町村と連携しながらサービス提供に努める</w:t>
            </w:r>
          </w:p>
        </w:tc>
      </w:tr>
      <w:tr w:rsidR="00C311F8" w:rsidRPr="001026E7" w14:paraId="128D4370"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7A5DCEB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20"/>
              </w:rPr>
              <w:t>医療的ケア児等に関する関係機関の</w:t>
              <w:br/>
              <w:t>協議の場の設置【新規】</w:t>
            </w:r>
          </w:p>
        </w:tc>
        <w:tc>
          <w:tcPr>
            <w:tcW w:w="2200" w:type="dxa"/>
            <w:shd w:val="clear" w:color="auto" w:fill="F2F2F2"/>
            <w:tcMar>
              <w:top w:w="60" w:type="dxa"/>
              <w:left w:w="100" w:type="dxa"/>
              <w:bottom w:w="60" w:type="dxa"/>
              <w:right w:w="100" w:type="dxa"/>
            </w:tcMar>
            <w:vAlign w:val="center"/>
          </w:tcPr>
          <w:p w14:paraId="7BD07D59"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20"/>
              </w:rPr>
              <w:t>圏域で設置</w:t>
            </w:r>
          </w:p>
        </w:tc>
        <w:tc>
          <w:tcPr>
            <w:tcW w:w="4638" w:type="dxa"/>
            <w:shd w:val="clear" w:color="auto" w:fill="F2F2F2"/>
            <w:tcMar>
              <w:top w:w="60" w:type="dxa"/>
              <w:left w:w="100" w:type="dxa"/>
              <w:bottom w:w="60" w:type="dxa"/>
              <w:right w:w="100" w:type="dxa"/>
            </w:tcMar>
            <w:vAlign w:val="center"/>
          </w:tcPr>
          <w:p w14:paraId="4288BB7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20"/>
              </w:rPr>
              <w:t>令和８年８月19日の基本指針改正により、協議の場の設置がコーディネーターの配置と並ぶ成果目標となった。村単独での設置が困難な場合は、県の関与のうえ圏域での設置も可</w:t>
            </w:r>
          </w:p>
        </w:tc>
      </w:tr>
    </w:tbl>
    <w:p w14:paraId="5060ECC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5" w:name="_Toc8100055"/>
      <w:r w:rsidRPr="001026E7">
        <w:rPr>
          <w:rFonts w:ascii="BIZ UDPゴシック" w:eastAsia="BIZ UDPゴシック" w:hAnsi="BIZ UDPゴシック" w:cs="IPAexGothic, MS Gothic, Noto Sa"/>
          <w:b/>
          <w:bCs/>
          <w:color w:val="1F3864"/>
        </w:rPr>
        <w:t>（５）　地域生活支援の充実</w:t>
      </w:r>
      <w:bookmarkEnd w:id="8100055"/>
    </w:p>
    <w:p w14:paraId="3168D7B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障がい者の重度化・高齢化や「親亡き後」を見据え、地域で安心して暮らしていけるよう、地域生活支援拠点等の機能の充実を図ります。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B3BACF7"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各市町村において地域生活支援拠点等を整備し（複数市町村による共同整備を含む）、当該市町村の全ての日常生活圏域を支援の対象とする</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拠点コーディネーターを配置するとともに、地域生活支援拠点等の機能を担う障害福祉サービス事業所等の担当者を配置し、支援ネットワーク等による効果的な支援体制及び緊急時の連絡体制を構築する</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年１回以上、支援の実績等を踏まえ、各機能が果たされているかの運用状況を検証・検討する</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強度行動障害の状態にある者について、各市町村又は圏域において支援ニーズを把握し、支援体制の整備を進める</w:t>
            </w:r>
          </w:p>
        </w:tc>
      </w:tr>
    </w:tbl>
    <w:p w14:paraId="4B675C1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猪苗代町・磐梯町・湯川村・北塩原村の４町村により「会津北部地域生活支援拠点」を令和３年度に整備済みです。地域生活支援センターいなわしろにコーディネーター業務を委託しており、引き続き年１回以上の運用状況の検証・検討を実施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400"/>
        <w:gridCol w:w="4438"/>
      </w:tblGrid>
      <w:tr w:rsidR="00C311F8" w:rsidRPr="001026E7" w14:paraId="515AC770"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5745C35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A62BAC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438" w:type="dxa"/>
            <w:shd w:val="clear" w:color="auto" w:fill="1F3864"/>
            <w:tcMar>
              <w:top w:w="60" w:type="dxa"/>
              <w:left w:w="100" w:type="dxa"/>
              <w:bottom w:w="60" w:type="dxa"/>
              <w:right w:w="100" w:type="dxa"/>
            </w:tcMar>
            <w:vAlign w:val="center"/>
          </w:tcPr>
          <w:p w14:paraId="28A4B2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8BAE921" w14:textId="77777777">
        <w:tblPrEx>
          <w:tblCellMar>
            <w:top w:w="0" w:type="dxa"/>
            <w:bottom w:w="0" w:type="dxa"/>
          </w:tblCellMar>
        </w:tblPrEx>
        <w:tc>
          <w:tcPr>
            <w:tcW w:w="2800" w:type="dxa"/>
            <w:tcMar>
              <w:top w:w="60" w:type="dxa"/>
              <w:left w:w="100" w:type="dxa"/>
              <w:bottom w:w="60" w:type="dxa"/>
              <w:right w:w="100" w:type="dxa"/>
            </w:tcMar>
            <w:vAlign w:val="center"/>
          </w:tcPr>
          <w:p w14:paraId="22A1FBF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地域生活支援拠点等の設置数</w:t>
            </w:r>
          </w:p>
        </w:tc>
        <w:tc>
          <w:tcPr>
            <w:tcW w:w="2400" w:type="dxa"/>
            <w:tcMar>
              <w:top w:w="60" w:type="dxa"/>
              <w:left w:w="100" w:type="dxa"/>
              <w:bottom w:w="60" w:type="dxa"/>
              <w:right w:w="100" w:type="dxa"/>
            </w:tcMar>
            <w:vAlign w:val="center"/>
          </w:tcPr>
          <w:p w14:paraId="3B4CECC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11238B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（継続・４町村共同）</w:t>
            </w:r>
          </w:p>
        </w:tc>
        <w:tc>
          <w:tcPr>
            <w:tcW w:w="4438" w:type="dxa"/>
            <w:tcMar>
              <w:top w:w="60" w:type="dxa"/>
              <w:left w:w="100" w:type="dxa"/>
              <w:bottom w:w="60" w:type="dxa"/>
              <w:right w:w="100" w:type="dxa"/>
            </w:tcMar>
            <w:vAlign w:val="center"/>
          </w:tcPr>
          <w:p w14:paraId="1BB5CE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会津北部地域生活支援拠点を継続</w:t>
            </w:r>
          </w:p>
        </w:tc>
      </w:tr>
      <w:tr w:rsidR="00C311F8" w:rsidRPr="001026E7" w14:paraId="2DF99F59"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58E6F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コーディネーターの配置人数</w:t>
            </w:r>
          </w:p>
        </w:tc>
        <w:tc>
          <w:tcPr>
            <w:tcW w:w="2400" w:type="dxa"/>
            <w:shd w:val="clear" w:color="auto" w:fill="F2F2F2"/>
            <w:tcMar>
              <w:top w:w="60" w:type="dxa"/>
              <w:left w:w="100" w:type="dxa"/>
              <w:bottom w:w="60" w:type="dxa"/>
              <w:right w:w="100" w:type="dxa"/>
            </w:tcMar>
            <w:vAlign w:val="center"/>
          </w:tcPr>
          <w:p w14:paraId="6468C83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22D6B0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438" w:type="dxa"/>
            <w:shd w:val="clear" w:color="auto" w:fill="F2F2F2"/>
            <w:tcMar>
              <w:top w:w="60" w:type="dxa"/>
              <w:left w:w="100" w:type="dxa"/>
              <w:bottom w:w="60" w:type="dxa"/>
              <w:right w:w="100" w:type="dxa"/>
            </w:tcMar>
            <w:vAlign w:val="center"/>
          </w:tcPr>
          <w:p w14:paraId="21434D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地域生活支援センターいなわしろへの委託を継続</w:t>
            </w:r>
          </w:p>
        </w:tc>
      </w:tr>
      <w:tr w:rsidR="00C311F8" w:rsidRPr="001026E7" w14:paraId="7D2BD42D" w14:textId="77777777">
        <w:tblPrEx>
          <w:tblCellMar>
            <w:top w:w="0" w:type="dxa"/>
            <w:bottom w:w="0" w:type="dxa"/>
          </w:tblCellMar>
        </w:tblPrEx>
        <w:tc>
          <w:tcPr>
            <w:tcW w:w="2800" w:type="dxa"/>
            <w:tcMar>
              <w:top w:w="60" w:type="dxa"/>
              <w:left w:w="100" w:type="dxa"/>
              <w:bottom w:w="60" w:type="dxa"/>
              <w:right w:w="100" w:type="dxa"/>
            </w:tcMar>
            <w:vAlign w:val="center"/>
          </w:tcPr>
          <w:p w14:paraId="5C62F66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運用状況の検証・検討回数</w:t>
            </w:r>
          </w:p>
        </w:tc>
        <w:tc>
          <w:tcPr>
            <w:tcW w:w="2400" w:type="dxa"/>
            <w:tcMar>
              <w:top w:w="60" w:type="dxa"/>
              <w:left w:w="100" w:type="dxa"/>
              <w:bottom w:w="60" w:type="dxa"/>
              <w:right w:w="100" w:type="dxa"/>
            </w:tcMar>
            <w:vAlign w:val="center"/>
          </w:tcPr>
          <w:p w14:paraId="5B934B1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年1回以上</w:t>
            </w:r>
          </w:p>
        </w:tc>
        <w:tc>
          <w:tcPr>
            <w:tcW w:w="4438" w:type="dxa"/>
            <w:tcMar>
              <w:top w:w="60" w:type="dxa"/>
              <w:left w:w="100" w:type="dxa"/>
              <w:bottom w:w="60" w:type="dxa"/>
              <w:right w:w="100" w:type="dxa"/>
            </w:tcMar>
            <w:vAlign w:val="center"/>
          </w:tcPr>
          <w:p w14:paraId="3CB4B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４町村による協議を継続</w:t>
            </w:r>
          </w:p>
        </w:tc>
      </w:tr>
      <w:tr w:rsidR="00C311F8" w:rsidRPr="001026E7" w14:paraId="1147937E"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1577B6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強度行動障害者の支援ニーズ把握【新規視点】</w:t>
            </w:r>
          </w:p>
        </w:tc>
        <w:tc>
          <w:tcPr>
            <w:tcW w:w="2400" w:type="dxa"/>
            <w:shd w:val="clear" w:color="auto" w:fill="F2F2F2"/>
            <w:tcMar>
              <w:top w:w="60" w:type="dxa"/>
              <w:left w:w="100" w:type="dxa"/>
              <w:bottom w:w="60" w:type="dxa"/>
              <w:right w:w="100" w:type="dxa"/>
            </w:tcMar>
            <w:vAlign w:val="center"/>
          </w:tcPr>
          <w:p w14:paraId="2CA0A1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会津北部圏域で実施</w:t>
            </w:r>
          </w:p>
        </w:tc>
        <w:tc>
          <w:tcPr>
            <w:tcW w:w="4438" w:type="dxa"/>
            <w:shd w:val="clear" w:color="auto" w:fill="F2F2F2"/>
            <w:tcMar>
              <w:top w:w="60" w:type="dxa"/>
              <w:left w:w="100" w:type="dxa"/>
              <w:bottom w:w="60" w:type="dxa"/>
              <w:right w:w="100" w:type="dxa"/>
            </w:tcMar>
            <w:vAlign w:val="center"/>
          </w:tcPr>
          <w:p w14:paraId="296E8D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圏域内の対象者数・支援ニーズを協議会で確認</w:t>
            </w:r>
          </w:p>
        </w:tc>
      </w:tr>
    </w:tbl>
    <w:p w14:paraId="01F20CD0"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6" w:name="_Toc8100056"/>
      <w:r w:rsidRPr="001026E7">
        <w:rPr>
          <w:rFonts w:ascii="BIZ UDPゴシック" w:eastAsia="BIZ UDPゴシック" w:hAnsi="BIZ UDPゴシック" w:cs="IPAexGothic, MS Gothic, Noto Sa"/>
          <w:b/>
          <w:bCs/>
          <w:color w:val="1F3864"/>
        </w:rPr>
        <w:lastRenderedPageBreak/>
        <w:t>（６）　相談支援体制の充実・強化等</w:t>
      </w:r>
      <w:bookmarkEnd w:id="8100056"/>
    </w:p>
    <w:p w14:paraId="3DE2385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総合的・専門的な相談支援の実施及び地域の相談支援体制の強化に向けた実施体制を確保します。第８期計画では、いわゆる「のぞまないセルフプラン」の解消が新たな成果目標として位置づけら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C16BB0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全ての市町村において、基幹相談支援センター、地域生活支援拠点等及び協議会を設置・整備した上で、これらを連携させる</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基幹相談支援センターが地域の相談支援体制の強化を図る体制を確保し、協議会の運営に関与する</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都道府県及び市町村においてセルフプランに関する分析等を行い、相談支援専門員の計画的な養成等を通じて相談支援体制の充実・強化を図ることにより、令和11年度末までに「のぞまないセルフプラン」の件数をゼロとする【新規】</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協議会における個別事例の検討を通じた地域サービス基盤の開発・改善（協議会への障がい当事者の参画は、基本指針第一及び見直し事項⑤に基づく取組）</w:t>
            </w:r>
          </w:p>
        </w:tc>
      </w:tr>
    </w:tbl>
    <w:p w14:paraId="4F11ECA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のぞまないセルフプラン」とは、相談支援専門員の不足等により、利用者が自らサービス等利用計画を作成せざるを得ない状態を指します。基幹相談支援センターの設置については、猪苗代町・磐梯町・湯川村・北塩原村の４町村での広域設置を検討しており、引き続き協議を進めます。</w:t>
      </w:r>
    </w:p>
    <w:p>
      <w:pPr>
        <w:ind w:firstLine="210"/>
      </w:pPr>
      <w:r>
        <w:rPr>
          <w:rFonts w:ascii="BIZ UDPゴシック" w:hAnsi="BIZ UDPゴシック" w:eastAsia="BIZ UDPゴシック"/>
          <w:b w:val="0"/>
          <w:sz w:val="21"/>
        </w:rPr>
        <w:t>本村のセルフプラン率は０％であり、サービス等利用計画及び障がい児支援利用計画はすべて相談支援専門員が作成しています。したがって「のぞまないセルフプラン」は本村には存在せず、第８期の成果目標は、令和11年度末まで０を維持することとします。</w:t>
      </w:r>
    </w:p>
    <w:p>
      <w:pPr>
        <w:ind w:firstLine="210"/>
      </w:pPr>
      <w:r>
        <w:rPr>
          <w:rFonts w:ascii="BIZ UDPゴシック" w:hAnsi="BIZ UDPゴシック" w:eastAsia="BIZ UDPゴシック"/>
          <w:b w:val="0"/>
          <w:sz w:val="21"/>
        </w:rPr>
        <w:t>基幹相談支援センターについては、令和８年８月時点で未設置であることを村に確認しています。第７期計画は令和８年度末までに１か所の設置を目標としていましたが、達成に至っていません。基本指針は令和11年度末までの設置を成果目標としていることから、猪苗代町・磐梯町・湯川村との広域設置の検討状況を踏まえ、目標年次を改めて設定します。</w:t>
      </w:r>
    </w:p>
    <w:p>
      <w:pPr>
        <w:ind w:firstLine="210"/>
      </w:pPr>
      <w:r>
        <w:rPr>
          <w:rFonts w:ascii="BIZ UDPゴシック" w:hAnsi="BIZ UDPゴシック" w:eastAsia="BIZ UDPゴシック"/>
          <w:b w:val="0"/>
          <w:sz w:val="21"/>
        </w:rPr>
        <w:t>県の第７期計画も、基幹相談支援センターの設置市町村数を県全体で59市町村（全市町村）とし、会津障がい保健福祉圏域計画では13市町村（圏域の全市町村）を令和８年度の数値目標としています。ただし令和５年４月１日現在、圏域に設置されているのは会津若松市・喜多方市の２か所にとどまり、同圏域計画は「基幹相談支援センターが設置されていない市町村に対して設置促進を図り、基幹相談支援センターの機能を活かすことにより、地域全体の相談支援体制の充実・強化に取り組むことが求められています」と記しています。県全体では令和４年度実績で44市町村が設置済みであることに照らすと、会津圏域の設置は13市町村のうち２か所と大きく遅れており、未設置は本村だけの課題ではなく圏域全体の課題として位置づけられています。</w:t>
      </w:r>
    </w:p>
    <w:p>
      <w:pPr>
        <w:ind w:firstLine="210"/>
      </w:pPr>
      <w:r>
        <w:rPr>
          <w:rFonts w:ascii="BIZ UDPゴシック" w:hAnsi="BIZ UDPゴシック" w:eastAsia="BIZ UDPゴシック"/>
          <w:b w:val="0"/>
          <w:sz w:val="21"/>
        </w:rPr>
        <w:t>県は未設置市町村への方策として、相談支援アドバイザーを活用した設置の支援、相談支援専門員の養成研修の拡充、相談支援業務の質の担保を図るための各種研修の実施を掲げています。本村は、猪苗代町・磐梯町・湯川村との広域設置の検討にあたり、相談支援アドバイザーの派遣を県に求め、設置の形態（単独設置・共同設置・委託）と機能分担を具体化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基幹相談支援センターについて、第８期計画期間中の設置意向と、４町村での広域設置の検討状況を確認してください。設置が見込めない場合は「設置に向けた検討を進める」ことを目標に据えるなど、実態に即した目標設定に改めます。</w:t>
            </w:r>
          </w:p>
        </w:tc>
      </w:tr>
    </w:tbl>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600"/>
        <w:gridCol w:w="4038"/>
      </w:tblGrid>
      <w:tr w:rsidR="00C311F8" w:rsidRPr="001026E7" w14:paraId="7563957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7DB1DA0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600" w:type="dxa"/>
            <w:shd w:val="clear" w:color="auto" w:fill="1F3864"/>
            <w:tcMar>
              <w:top w:w="60" w:type="dxa"/>
              <w:left w:w="100" w:type="dxa"/>
              <w:bottom w:w="60" w:type="dxa"/>
              <w:right w:w="100" w:type="dxa"/>
            </w:tcMar>
            <w:vAlign w:val="center"/>
          </w:tcPr>
          <w:p w14:paraId="2B0714D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038" w:type="dxa"/>
            <w:shd w:val="clear" w:color="auto" w:fill="1F3864"/>
            <w:tcMar>
              <w:top w:w="60" w:type="dxa"/>
              <w:left w:w="100" w:type="dxa"/>
              <w:bottom w:w="60" w:type="dxa"/>
              <w:right w:w="100" w:type="dxa"/>
            </w:tcMar>
            <w:vAlign w:val="center"/>
          </w:tcPr>
          <w:p w14:paraId="49B6659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7A8D6D94" w14:textId="77777777">
        <w:tblPrEx>
          <w:tblCellMar>
            <w:top w:w="0" w:type="dxa"/>
            <w:bottom w:w="0" w:type="dxa"/>
          </w:tblCellMar>
        </w:tblPrEx>
        <w:tc>
          <w:tcPr>
            <w:tcW w:w="3000" w:type="dxa"/>
            <w:tcMar>
              <w:top w:w="60" w:type="dxa"/>
              <w:left w:w="100" w:type="dxa"/>
              <w:bottom w:w="60" w:type="dxa"/>
              <w:right w:w="100" w:type="dxa"/>
            </w:tcMar>
            <w:vAlign w:val="center"/>
          </w:tcPr>
          <w:p w14:paraId="0869C0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基幹相談支援センターの設置数</w:t>
            </w:r>
          </w:p>
        </w:tc>
        <w:tc>
          <w:tcPr>
            <w:tcW w:w="2600" w:type="dxa"/>
            <w:tcMar>
              <w:top w:w="60" w:type="dxa"/>
              <w:left w:w="100" w:type="dxa"/>
              <w:bottom w:w="60" w:type="dxa"/>
              <w:right w:w="100" w:type="dxa"/>
            </w:tcMar>
            <w:vAlign w:val="center"/>
          </w:tcPr>
          <w:p w14:paraId="5C0FEEE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6A4DDF6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（４町村広域・継続目標）</w:t>
            </w:r>
          </w:p>
        </w:tc>
        <w:tc>
          <w:tcPr>
            <w:tcW w:w="4038" w:type="dxa"/>
            <w:tcMar>
              <w:top w:w="60" w:type="dxa"/>
              <w:left w:w="100" w:type="dxa"/>
              <w:bottom w:w="60" w:type="dxa"/>
              <w:right w:w="100" w:type="dxa"/>
            </w:tcMar>
            <w:vAlign w:val="center"/>
          </w:tcPr>
          <w:p w14:paraId="48803C1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令和５〜７年度の実績は0か所で未達。令和８年度末までの検討状況を踏まえ、令和11年度末までの設置を目指す</w:t>
            </w:r>
          </w:p>
        </w:tc>
      </w:tr>
      <w:tr w:rsidR="00C311F8" w:rsidRPr="001026E7" w14:paraId="5E644988"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EB1CE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協議会専門部会の設置数</w:t>
            </w:r>
          </w:p>
        </w:tc>
        <w:tc>
          <w:tcPr>
            <w:tcW w:w="2600" w:type="dxa"/>
            <w:shd w:val="clear" w:color="auto" w:fill="F2F2F2"/>
            <w:tcMar>
              <w:top w:w="60" w:type="dxa"/>
              <w:left w:w="100" w:type="dxa"/>
              <w:bottom w:w="60" w:type="dxa"/>
              <w:right w:w="100" w:type="dxa"/>
            </w:tcMar>
            <w:vAlign w:val="center"/>
          </w:tcPr>
          <w:p w14:paraId="26449D2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2か所</w:t>
            </w:r>
          </w:p>
          <w:p w14:paraId="314E46C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038" w:type="dxa"/>
            <w:shd w:val="clear" w:color="auto" w:fill="F2F2F2"/>
            <w:tcMar>
              <w:top w:w="60" w:type="dxa"/>
              <w:left w:w="100" w:type="dxa"/>
              <w:bottom w:w="60" w:type="dxa"/>
              <w:right w:w="100" w:type="dxa"/>
            </w:tcMar>
            <w:vAlign w:val="center"/>
          </w:tcPr>
          <w:p w14:paraId="22FCFC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自立支援協議会の広域設置の検討を継続</w:t>
            </w:r>
          </w:p>
        </w:tc>
      </w:tr>
      <w:tr w:rsidR="00C311F8" w:rsidRPr="001026E7" w14:paraId="0E91CB82" w14:textId="77777777">
        <w:tblPrEx>
          <w:tblCellMar>
            <w:top w:w="0" w:type="dxa"/>
            <w:bottom w:w="0" w:type="dxa"/>
          </w:tblCellMar>
        </w:tblPrEx>
        <w:tc>
          <w:tcPr>
            <w:tcW w:w="3000" w:type="dxa"/>
            <w:tcMar>
              <w:top w:w="60" w:type="dxa"/>
              <w:left w:w="100" w:type="dxa"/>
              <w:bottom w:w="60" w:type="dxa"/>
              <w:right w:w="100" w:type="dxa"/>
            </w:tcMar>
            <w:vAlign w:val="center"/>
          </w:tcPr>
          <w:p w14:paraId="4865BC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のぞまないセルフプランの件数【新規】</w:t>
            </w:r>
          </w:p>
        </w:tc>
        <w:tc>
          <w:tcPr>
            <w:tcW w:w="2600" w:type="dxa"/>
            <w:tcMar>
              <w:top w:w="60" w:type="dxa"/>
              <w:left w:w="100" w:type="dxa"/>
              <w:bottom w:w="60" w:type="dxa"/>
              <w:right w:w="100" w:type="dxa"/>
            </w:tcMar>
            <w:vAlign w:val="center"/>
          </w:tcPr>
          <w:p w14:paraId="0208C8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０件</w:t>
            </w:r>
          </w:p>
        </w:tc>
        <w:tc>
          <w:tcPr>
            <w:tcW w:w="4038" w:type="dxa"/>
            <w:tcMar>
              <w:top w:w="60" w:type="dxa"/>
              <w:left w:w="100" w:type="dxa"/>
              <w:bottom w:w="60" w:type="dxa"/>
              <w:right w:w="100" w:type="dxa"/>
            </w:tcMar>
            <w:vAlign w:val="center"/>
          </w:tcPr>
          <w:p w14:paraId="2600FA5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村内の現状を確認の上、体制強化により解消を図る【要確認：現状件数】</w:t>
            </w:r>
          </w:p>
        </w:tc>
      </w:tr>
    </w:tbl>
    <w:p w14:paraId="0A38FF2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7" w:name="_Toc8100057"/>
      <w:r w:rsidRPr="001026E7">
        <w:rPr>
          <w:rFonts w:ascii="BIZ UDPゴシック" w:eastAsia="BIZ UDPゴシック" w:hAnsi="BIZ UDPゴシック" w:cs="IPAexGothic, MS Gothic, Noto Sa"/>
          <w:b/>
          <w:bCs/>
          <w:color w:val="1F3864"/>
        </w:rPr>
        <w:t>（７）　障がい福祉人材の確保・定着及び当事者視点に立ったケアの充実のための生産性向上【新規】</w:t>
      </w:r>
      <w:bookmarkEnd w:id="8100057"/>
    </w:p>
    <w:p w14:paraId="47A1A5E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項目は、第８期基本指針で新たに成果目標に追加された分野です。障がい福祉サービス等の担い手不足に対応するとともに、介護テクノロジー等の活用による生産性の向上や、障がい当事者の視点に立ったケア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0EB62CF"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F6773BB"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5ECF7F5C"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都道府県における人材確保・生産性向上に関するワンストップ窓口の設置【新規】</w:t>
            </w:r>
          </w:p>
          <w:p w14:paraId="5955CFA0"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生産性向上等に向けた関係者の連携を図る協議会の設置（都道府県）【新規】</w:t>
            </w:r>
          </w:p>
          <w:p w14:paraId="4C0B19D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都道府県における相談支援専門員研修等の実施</w:t>
            </w:r>
          </w:p>
        </w:tc>
      </w:tr>
    </w:tbl>
    <w:p w14:paraId="413A9C4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単独での人材確保策には限りがあるため、福島県が設置するワンストップ窓口や各種研修を積極的に活用し、村内事業所・関係職員の受講を促進します。また、介護テクノロジーの導入等に関する情報提供に努め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2200"/>
        <w:gridCol w:w="3638"/>
      </w:tblGrid>
      <w:tr w:rsidR="00C311F8" w:rsidRPr="001026E7" w14:paraId="294F98CB"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008949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2DD6605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638" w:type="dxa"/>
            <w:shd w:val="clear" w:color="auto" w:fill="1F3864"/>
            <w:tcMar>
              <w:top w:w="60" w:type="dxa"/>
              <w:left w:w="100" w:type="dxa"/>
              <w:bottom w:w="60" w:type="dxa"/>
              <w:right w:w="100" w:type="dxa"/>
            </w:tcMar>
            <w:vAlign w:val="center"/>
          </w:tcPr>
          <w:p w14:paraId="143AA81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58BE62D8" w14:textId="77777777">
        <w:tblPrEx>
          <w:tblCellMar>
            <w:top w:w="0" w:type="dxa"/>
            <w:bottom w:w="0" w:type="dxa"/>
          </w:tblCellMar>
        </w:tblPrEx>
        <w:tc>
          <w:tcPr>
            <w:tcW w:w="3800" w:type="dxa"/>
            <w:tcMar>
              <w:top w:w="60" w:type="dxa"/>
              <w:left w:w="100" w:type="dxa"/>
              <w:bottom w:w="60" w:type="dxa"/>
              <w:right w:w="100" w:type="dxa"/>
            </w:tcMar>
            <w:vAlign w:val="center"/>
          </w:tcPr>
          <w:p w14:paraId="6DA56D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県主催研修（相談支援専門員研修等）への村関係職員の参加人数</w:t>
            </w:r>
          </w:p>
        </w:tc>
        <w:tc>
          <w:tcPr>
            <w:tcW w:w="2200" w:type="dxa"/>
            <w:tcMar>
              <w:top w:w="60" w:type="dxa"/>
              <w:left w:w="100" w:type="dxa"/>
              <w:bottom w:w="60" w:type="dxa"/>
              <w:right w:w="100" w:type="dxa"/>
            </w:tcMar>
            <w:vAlign w:val="center"/>
          </w:tcPr>
          <w:p w14:paraId="7E64410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2人以上</w:t>
            </w:r>
          </w:p>
          <w:p w14:paraId="671FC25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（拡充）</w:t>
            </w:r>
          </w:p>
        </w:tc>
        <w:tc>
          <w:tcPr>
            <w:tcW w:w="3638" w:type="dxa"/>
            <w:tcMar>
              <w:top w:w="60" w:type="dxa"/>
              <w:left w:w="100" w:type="dxa"/>
              <w:bottom w:w="60" w:type="dxa"/>
              <w:right w:w="100" w:type="dxa"/>
            </w:tcMar>
            <w:vAlign w:val="center"/>
          </w:tcPr>
          <w:p w14:paraId="486EABB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実績は令和５年度1人・令和６年度2人・令和７年度3人。令和６年度に前期目標２人を達成し、令和７年度は3人まで伸びた</w:t>
            </w:r>
          </w:p>
        </w:tc>
      </w:tr>
      <w:tr w:rsidR="00C311F8" w:rsidRPr="001026E7" w14:paraId="570D4177"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AE2F0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県のワンストップ窓口・生産性向上関連支援策の村内事業所への周知</w:t>
            </w:r>
          </w:p>
        </w:tc>
        <w:tc>
          <w:tcPr>
            <w:tcW w:w="2200" w:type="dxa"/>
            <w:shd w:val="clear" w:color="auto" w:fill="F2F2F2"/>
            <w:tcMar>
              <w:top w:w="60" w:type="dxa"/>
              <w:left w:w="100" w:type="dxa"/>
              <w:bottom w:w="60" w:type="dxa"/>
              <w:right w:w="100" w:type="dxa"/>
            </w:tcMar>
            <w:vAlign w:val="center"/>
          </w:tcPr>
          <w:p w14:paraId="0F39FD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実施</w:t>
            </w:r>
          </w:p>
        </w:tc>
        <w:tc>
          <w:tcPr>
            <w:tcW w:w="3638" w:type="dxa"/>
            <w:shd w:val="clear" w:color="auto" w:fill="F2F2F2"/>
            <w:tcMar>
              <w:top w:w="60" w:type="dxa"/>
              <w:left w:w="100" w:type="dxa"/>
              <w:bottom w:w="60" w:type="dxa"/>
              <w:right w:w="100" w:type="dxa"/>
            </w:tcMar>
            <w:vAlign w:val="center"/>
          </w:tcPr>
          <w:p w14:paraId="3ECCEF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村内障がい福祉サービス事業所への情報提供を継続的に実施</w:t>
            </w:r>
          </w:p>
        </w:tc>
      </w:tr>
    </w:tbl>
    <w:p w14:paraId="32955A02"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8" w:name="_Toc8100058"/>
      <w:r w:rsidRPr="001026E7">
        <w:rPr>
          <w:rFonts w:ascii="BIZ UDPゴシック" w:eastAsia="BIZ UDPゴシック" w:hAnsi="BIZ UDPゴシック" w:cs="IPAexGothic, MS Gothic, Noto Sa"/>
          <w:b/>
          <w:bCs/>
          <w:color w:val="1F3864"/>
        </w:rPr>
        <w:t>（８）　障がい福祉サービス等の質を向上させるための取組みに係る体制の構築</w:t>
      </w:r>
      <w:bookmarkEnd w:id="8100058"/>
    </w:p>
    <w:p w14:paraId="26AAC82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障がい福祉サービスの多様化等により、事業者が利用者に対して必要なサービスを適切に提供できるよ</w:t>
      </w:r>
      <w:r w:rsidRPr="001026E7">
        <w:rPr>
          <w:rFonts w:ascii="BIZ UDPゴシック" w:eastAsia="BIZ UDPゴシック" w:hAnsi="BIZ UDPゴシック"/>
        </w:rPr>
        <w:lastRenderedPageBreak/>
        <w:t>う、サービス等の質を向上させるための取組みに係る体制を構築します。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5F941BB"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00CD80AD"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00CD80AD"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都道府県及び市町村において、令和11年度末までに、障害福祉サービス等の質を向上させるための取組（基本指針別表第一の十三に掲げる事項）を実施する体制を構築する</w:t>
            </w:r>
          </w:p>
          <w:p w14:paraId="00CD80AD"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障害福祉サービス等情報公表制度における管内事業所の情報の公表率及び更新率を100％とする：各都道府県、政令市又は中核市【新規／村の目標項目ではない】</w:t>
            </w:r>
          </w:p>
        </w:tc>
      </w:tr>
    </w:tbl>
    <w:p w14:paraId="365B7EF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前期に引き続き、自立支援協議会等を活用した体制構築を進めます。新規指標である情報公表制度の公表率・更新率について、村内対象事業所の対応状況を確認し、100％を目指して働きかけます。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200"/>
        <w:gridCol w:w="2200"/>
        <w:gridCol w:w="3238"/>
      </w:tblGrid>
      <w:tr w:rsidR="00C311F8" w:rsidRPr="001026E7" w14:paraId="1C36FBCB" w14:textId="77777777">
        <w:tblPrEx>
          <w:tblCellMar>
            <w:top w:w="0" w:type="dxa"/>
            <w:bottom w:w="0" w:type="dxa"/>
          </w:tblCellMar>
        </w:tblPrEx>
        <w:trPr>
          <w:tblHeader/>
        </w:trPr>
        <w:tc>
          <w:tcPr>
            <w:tcW w:w="4200" w:type="dxa"/>
            <w:shd w:val="clear" w:color="auto" w:fill="1F3864"/>
            <w:tcMar>
              <w:top w:w="60" w:type="dxa"/>
              <w:left w:w="100" w:type="dxa"/>
              <w:bottom w:w="60" w:type="dxa"/>
              <w:right w:w="100" w:type="dxa"/>
            </w:tcMar>
            <w:vAlign w:val="center"/>
          </w:tcPr>
          <w:p w14:paraId="6F21E5D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027BB12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238" w:type="dxa"/>
            <w:shd w:val="clear" w:color="auto" w:fill="1F3864"/>
            <w:tcMar>
              <w:top w:w="60" w:type="dxa"/>
              <w:left w:w="100" w:type="dxa"/>
              <w:bottom w:w="60" w:type="dxa"/>
              <w:right w:w="100" w:type="dxa"/>
            </w:tcMar>
            <w:vAlign w:val="center"/>
          </w:tcPr>
          <w:p w14:paraId="5E48717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AD3C1D0" w14:textId="77777777">
        <w:tblPrEx>
          <w:tblCellMar>
            <w:top w:w="0" w:type="dxa"/>
            <w:bottom w:w="0" w:type="dxa"/>
          </w:tblCellMar>
        </w:tblPrEx>
        <w:tc>
          <w:tcPr>
            <w:tcW w:w="4200" w:type="dxa"/>
            <w:tcMar>
              <w:top w:w="60" w:type="dxa"/>
              <w:left w:w="100" w:type="dxa"/>
              <w:bottom w:w="60" w:type="dxa"/>
              <w:right w:w="100" w:type="dxa"/>
            </w:tcMar>
            <w:vAlign w:val="center"/>
          </w:tcPr>
          <w:p w14:paraId="04665F6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県研修への参加人数</w:t>
            </w:r>
          </w:p>
        </w:tc>
        <w:tc>
          <w:tcPr>
            <w:tcW w:w="2200" w:type="dxa"/>
            <w:tcMar>
              <w:top w:w="60" w:type="dxa"/>
              <w:left w:w="100" w:type="dxa"/>
              <w:bottom w:w="60" w:type="dxa"/>
              <w:right w:w="100" w:type="dxa"/>
            </w:tcMar>
            <w:vAlign w:val="center"/>
          </w:tcPr>
          <w:p w14:paraId="6665F4C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706BC59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（継続・拡充）</w:t>
            </w:r>
          </w:p>
        </w:tc>
        <w:tc>
          <w:tcPr>
            <w:tcW w:w="3238" w:type="dxa"/>
            <w:tcMar>
              <w:top w:w="60" w:type="dxa"/>
              <w:left w:w="100" w:type="dxa"/>
              <w:bottom w:w="60" w:type="dxa"/>
              <w:right w:w="100" w:type="dxa"/>
            </w:tcMar>
            <w:vAlign w:val="center"/>
          </w:tcPr>
          <w:p w14:paraId="718809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第４次計画の目標を継続</w:t>
            </w:r>
          </w:p>
        </w:tc>
      </w:tr>
      <w:tr w:rsidR="00C311F8" w:rsidRPr="001026E7" w14:paraId="7239C58B"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78BEF5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村内対象事業所の障害福祉サービス等情報公表制度　公表率・更新率【新規】</w:t>
            </w:r>
          </w:p>
        </w:tc>
        <w:tc>
          <w:tcPr>
            <w:tcW w:w="2200" w:type="dxa"/>
            <w:shd w:val="clear" w:color="auto" w:fill="F2F2F2"/>
            <w:tcMar>
              <w:top w:w="60" w:type="dxa"/>
              <w:left w:w="100" w:type="dxa"/>
              <w:bottom w:w="60" w:type="dxa"/>
              <w:right w:w="100" w:type="dxa"/>
            </w:tcMar>
            <w:vAlign w:val="center"/>
          </w:tcPr>
          <w:p w14:paraId="50D528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100％</w:t>
            </w:r>
          </w:p>
        </w:tc>
        <w:tc>
          <w:tcPr>
            <w:tcW w:w="3238" w:type="dxa"/>
            <w:shd w:val="clear" w:color="auto" w:fill="F2F2F2"/>
            <w:tcMar>
              <w:top w:w="60" w:type="dxa"/>
              <w:left w:w="100" w:type="dxa"/>
              <w:bottom w:w="60" w:type="dxa"/>
              <w:right w:w="100" w:type="dxa"/>
            </w:tcMar>
            <w:vAlign w:val="center"/>
          </w:tcPr>
          <w:p w14:paraId="1C9098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村内事業所の現況を確認の上、未対応事業所への働きかけを実施【要確認：現状の公表率】</w:t>
            </w:r>
          </w:p>
        </w:tc>
      </w:tr>
    </w:tbl>
    <w:p w14:paraId="2D5C61A7"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59" w:name="_Toc8100059"/>
      <w:r w:rsidRPr="001026E7">
        <w:rPr>
          <w:rFonts w:ascii="BIZ UDPゴシック" w:eastAsia="BIZ UDPゴシック" w:hAnsi="BIZ UDPゴシック" w:cs="IPAexGothic, MS Gothic, Noto Sa"/>
          <w:b/>
          <w:bCs/>
          <w:color w:val="1A1A1A"/>
        </w:rPr>
        <w:lastRenderedPageBreak/>
        <w:t>第5章　障がい福祉サービス等の実績と今後の見込み量</w:t>
      </w:r>
      <w:bookmarkEnd w:id="8100059"/>
    </w:p>
    <w:p w14:paraId="4C1B1CC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各年度における障がい福祉サービスの実績値及び見込量は次のとおりです。令和６・７年度の実績値、令和８年度の実績（見込）については、村で把握している最新の数値に更新してください。令和９～11年度の見込量は、第７期計画（令和８年度）の見込量を起点として、これまでの利用実績の傾向を踏まえた作業用の試算値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B258F0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72B1731"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要更新・要確認】第５章３〜７の見込量表の「令和９年度」〜「令和11年度」の列は、村の最新データ（サービス利用実績、対象者の状況変化、新規利用希望等）に基づき確定してください。特に居宅介護・共同生活援助等、令和５年度以降に利用者数の変動があったサービスについては、直近の状況を反映する必要があります。</w:t>
            </w:r>
          </w:p>
        </w:tc>
      </w:tr>
    </w:tbl>
    <w:p w14:paraId="4AED3D1C" w14:textId="77777777" w:rsidR="00C311F8" w:rsidRPr="001026E7" w:rsidRDefault="00000000">
      <w:pPr>
        <w:spacing w:before="24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2"/>
          <w:szCs w:val="22"/>
        </w:rPr>
        <w:t>＜参考：障がい福祉サービス等の体系＞</w:t>
      </w:r>
    </w:p>
    <w:p w14:paraId="0A4E4A2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障がい者・障がい児を対象とした障害者総合支援法・児童福祉法に基づく福祉サービスの全体像は、以下のとおりです。次節以降の各サービスの見込量は、この体系に沿って整理しています。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1AA7F5EB"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87F214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区分</w:t>
            </w:r>
          </w:p>
        </w:tc>
        <w:tc>
          <w:tcPr>
            <w:tcW w:w="7238" w:type="dxa"/>
            <w:shd w:val="clear" w:color="auto" w:fill="1F3864"/>
            <w:tcMar>
              <w:top w:w="60" w:type="dxa"/>
              <w:left w:w="100" w:type="dxa"/>
              <w:bottom w:w="60" w:type="dxa"/>
              <w:right w:w="100" w:type="dxa"/>
            </w:tcMar>
            <w:vAlign w:val="center"/>
          </w:tcPr>
          <w:p w14:paraId="402D08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主なサービス・事業</w:t>
            </w:r>
          </w:p>
        </w:tc>
      </w:tr>
      <w:tr w:rsidR="00C311F8" w:rsidRPr="001026E7" w14:paraId="3F3FA14C" w14:textId="77777777">
        <w:tblPrEx>
          <w:tblCellMar>
            <w:top w:w="0" w:type="dxa"/>
            <w:bottom w:w="0" w:type="dxa"/>
          </w:tblCellMar>
        </w:tblPrEx>
        <w:tc>
          <w:tcPr>
            <w:tcW w:w="2400" w:type="dxa"/>
            <w:tcMar>
              <w:top w:w="60" w:type="dxa"/>
              <w:left w:w="100" w:type="dxa"/>
              <w:bottom w:w="60" w:type="dxa"/>
              <w:right w:w="100" w:type="dxa"/>
            </w:tcMar>
            <w:vAlign w:val="center"/>
          </w:tcPr>
          <w:p w14:paraId="3891E91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介護給付（自立支援給付）</w:t>
            </w:r>
          </w:p>
        </w:tc>
        <w:tc>
          <w:tcPr>
            <w:tcW w:w="7238" w:type="dxa"/>
            <w:tcMar>
              <w:top w:w="60" w:type="dxa"/>
              <w:left w:w="100" w:type="dxa"/>
              <w:bottom w:w="60" w:type="dxa"/>
              <w:right w:w="100" w:type="dxa"/>
            </w:tcMar>
            <w:vAlign w:val="center"/>
          </w:tcPr>
          <w:p w14:paraId="50A75A4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居宅介護／重度訪問介護／同行援護／行動援護／重度障がい者等包括支援／生活介護／療養介護／短期入所／施設入所支援</w:t>
            </w:r>
          </w:p>
        </w:tc>
      </w:tr>
      <w:tr w:rsidR="00C311F8" w:rsidRPr="001026E7" w14:paraId="555CFD5C" w14:textId="77777777">
        <w:tblPrEx>
          <w:tblCellMar>
            <w:top w:w="0" w:type="dxa"/>
            <w:bottom w:w="0" w:type="dxa"/>
          </w:tblCellMar>
        </w:tblPrEx>
        <w:tc>
          <w:tcPr>
            <w:tcW w:w="2400" w:type="dxa"/>
            <w:tcMar>
              <w:top w:w="60" w:type="dxa"/>
              <w:left w:w="100" w:type="dxa"/>
              <w:bottom w:w="60" w:type="dxa"/>
              <w:right w:w="100" w:type="dxa"/>
            </w:tcMar>
            <w:vAlign w:val="center"/>
          </w:tcPr>
          <w:p w14:paraId="071BC75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訓練等給付（自立支援給付）</w:t>
            </w:r>
          </w:p>
        </w:tc>
        <w:tc>
          <w:tcPr>
            <w:tcW w:w="7238" w:type="dxa"/>
            <w:tcMar>
              <w:top w:w="60" w:type="dxa"/>
              <w:left w:w="100" w:type="dxa"/>
              <w:bottom w:w="60" w:type="dxa"/>
              <w:right w:w="100" w:type="dxa"/>
            </w:tcMar>
            <w:vAlign w:val="center"/>
          </w:tcPr>
          <w:p w14:paraId="4FBB09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自立訓練（機能訓練・生活訓練）／就労選択支援／就労移行支援／就労継続支援（Ａ型・Ｂ型）／就労定着支援／自立生活援助／共同生活援助（グループホーム）</w:t>
            </w:r>
          </w:p>
        </w:tc>
      </w:tr>
      <w:tr w:rsidR="00C311F8" w:rsidRPr="001026E7" w14:paraId="60D2F973" w14:textId="77777777">
        <w:tblPrEx>
          <w:tblCellMar>
            <w:top w:w="0" w:type="dxa"/>
            <w:bottom w:w="0" w:type="dxa"/>
          </w:tblCellMar>
        </w:tblPrEx>
        <w:tc>
          <w:tcPr>
            <w:tcW w:w="2400" w:type="dxa"/>
            <w:tcMar>
              <w:top w:w="60" w:type="dxa"/>
              <w:left w:w="100" w:type="dxa"/>
              <w:bottom w:w="60" w:type="dxa"/>
              <w:right w:w="100" w:type="dxa"/>
            </w:tcMar>
            <w:vAlign w:val="center"/>
          </w:tcPr>
          <w:p w14:paraId="6B709AB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自立支援医療</w:t>
            </w:r>
          </w:p>
        </w:tc>
        <w:tc>
          <w:tcPr>
            <w:tcW w:w="7238" w:type="dxa"/>
            <w:tcMar>
              <w:top w:w="60" w:type="dxa"/>
              <w:left w:w="100" w:type="dxa"/>
              <w:bottom w:w="60" w:type="dxa"/>
              <w:right w:w="100" w:type="dxa"/>
            </w:tcMar>
            <w:vAlign w:val="center"/>
          </w:tcPr>
          <w:p w14:paraId="59EC7F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更生医療／育成医療／精神通院医療</w:t>
            </w:r>
          </w:p>
        </w:tc>
      </w:tr>
      <w:tr w:rsidR="00C311F8" w:rsidRPr="001026E7" w14:paraId="6C7DC42D" w14:textId="77777777">
        <w:tblPrEx>
          <w:tblCellMar>
            <w:top w:w="0" w:type="dxa"/>
            <w:bottom w:w="0" w:type="dxa"/>
          </w:tblCellMar>
        </w:tblPrEx>
        <w:tc>
          <w:tcPr>
            <w:tcW w:w="2400" w:type="dxa"/>
            <w:tcMar>
              <w:top w:w="60" w:type="dxa"/>
              <w:left w:w="100" w:type="dxa"/>
              <w:bottom w:w="60" w:type="dxa"/>
              <w:right w:w="100" w:type="dxa"/>
            </w:tcMar>
            <w:vAlign w:val="center"/>
          </w:tcPr>
          <w:p w14:paraId="18B8A7E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相談支援（自立支援給付）</w:t>
            </w:r>
          </w:p>
        </w:tc>
        <w:tc>
          <w:tcPr>
            <w:tcW w:w="7238" w:type="dxa"/>
            <w:tcMar>
              <w:top w:w="60" w:type="dxa"/>
              <w:left w:w="100" w:type="dxa"/>
              <w:bottom w:w="60" w:type="dxa"/>
              <w:right w:w="100" w:type="dxa"/>
            </w:tcMar>
            <w:vAlign w:val="center"/>
          </w:tcPr>
          <w:p w14:paraId="7F0E8E8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計画相談支援（サービス利用支援・継続サービス利用支援）／地域相談支援（地域移行支援・地域定着支援）</w:t>
            </w:r>
          </w:p>
        </w:tc>
      </w:tr>
      <w:tr w:rsidR="00C311F8" w:rsidRPr="001026E7" w14:paraId="2F976192" w14:textId="77777777">
        <w:tblPrEx>
          <w:tblCellMar>
            <w:top w:w="0" w:type="dxa"/>
            <w:bottom w:w="0" w:type="dxa"/>
          </w:tblCellMar>
        </w:tblPrEx>
        <w:tc>
          <w:tcPr>
            <w:tcW w:w="2400" w:type="dxa"/>
            <w:tcMar>
              <w:top w:w="60" w:type="dxa"/>
              <w:left w:w="100" w:type="dxa"/>
              <w:bottom w:w="60" w:type="dxa"/>
              <w:right w:w="100" w:type="dxa"/>
            </w:tcMar>
            <w:vAlign w:val="center"/>
          </w:tcPr>
          <w:p w14:paraId="2FDBDFF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地域生活支援事業（村）</w:t>
            </w:r>
          </w:p>
        </w:tc>
        <w:tc>
          <w:tcPr>
            <w:tcW w:w="7238" w:type="dxa"/>
            <w:tcMar>
              <w:top w:w="60" w:type="dxa"/>
              <w:left w:w="100" w:type="dxa"/>
              <w:bottom w:w="60" w:type="dxa"/>
              <w:right w:w="100" w:type="dxa"/>
            </w:tcMar>
            <w:vAlign w:val="center"/>
          </w:tcPr>
          <w:p w14:paraId="212BFD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相談支援／意思疎通支援／移動支援／日常生活用具給付等／日中一時支援／訪問入浴サービス／地域活動支援センター事業　等</w:t>
            </w:r>
          </w:p>
        </w:tc>
      </w:tr>
      <w:tr w:rsidR="00C311F8" w:rsidRPr="001026E7" w14:paraId="3E81141D" w14:textId="77777777">
        <w:tblPrEx>
          <w:tblCellMar>
            <w:top w:w="0" w:type="dxa"/>
            <w:bottom w:w="0" w:type="dxa"/>
          </w:tblCellMar>
        </w:tblPrEx>
        <w:tc>
          <w:tcPr>
            <w:tcW w:w="2400" w:type="dxa"/>
            <w:tcMar>
              <w:top w:w="60" w:type="dxa"/>
              <w:left w:w="100" w:type="dxa"/>
              <w:bottom w:w="60" w:type="dxa"/>
              <w:right w:w="100" w:type="dxa"/>
            </w:tcMar>
            <w:vAlign w:val="center"/>
          </w:tcPr>
          <w:p w14:paraId="5D86D7F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地域生活支援事業（県）</w:t>
            </w:r>
          </w:p>
        </w:tc>
        <w:tc>
          <w:tcPr>
            <w:tcW w:w="7238" w:type="dxa"/>
            <w:tcMar>
              <w:top w:w="60" w:type="dxa"/>
              <w:left w:w="100" w:type="dxa"/>
              <w:bottom w:w="60" w:type="dxa"/>
              <w:right w:w="100" w:type="dxa"/>
            </w:tcMar>
            <w:vAlign w:val="center"/>
          </w:tcPr>
          <w:p w14:paraId="1917BB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広域支援／人材育成　等</w:t>
            </w:r>
          </w:p>
        </w:tc>
      </w:tr>
      <w:tr w:rsidR="00C311F8" w:rsidRPr="001026E7" w14:paraId="331B563D" w14:textId="77777777">
        <w:tblPrEx>
          <w:tblCellMar>
            <w:top w:w="0" w:type="dxa"/>
            <w:bottom w:w="0" w:type="dxa"/>
          </w:tblCellMar>
        </w:tblPrEx>
        <w:tc>
          <w:tcPr>
            <w:tcW w:w="2400" w:type="dxa"/>
            <w:tcMar>
              <w:top w:w="60" w:type="dxa"/>
              <w:left w:w="100" w:type="dxa"/>
              <w:bottom w:w="60" w:type="dxa"/>
              <w:right w:w="100" w:type="dxa"/>
            </w:tcMar>
            <w:vAlign w:val="center"/>
          </w:tcPr>
          <w:p w14:paraId="78ED64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障がい児通所支援（児童福祉法）</w:t>
            </w:r>
          </w:p>
        </w:tc>
        <w:tc>
          <w:tcPr>
            <w:tcW w:w="7238" w:type="dxa"/>
            <w:tcMar>
              <w:top w:w="60" w:type="dxa"/>
              <w:left w:w="100" w:type="dxa"/>
              <w:bottom w:w="60" w:type="dxa"/>
              <w:right w:w="100" w:type="dxa"/>
            </w:tcMar>
            <w:vAlign w:val="center"/>
          </w:tcPr>
          <w:p w14:paraId="4639D13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児童発達支援／居宅訪問型児童発達支援／放課後等デイサービス／保育所等訪問支援</w:t>
            </w:r>
          </w:p>
        </w:tc>
      </w:tr>
      <w:tr w:rsidR="00C311F8" w:rsidRPr="001026E7" w14:paraId="06016B43" w14:textId="77777777">
        <w:tblPrEx>
          <w:tblCellMar>
            <w:top w:w="0" w:type="dxa"/>
            <w:bottom w:w="0" w:type="dxa"/>
          </w:tblCellMar>
        </w:tblPrEx>
        <w:tc>
          <w:tcPr>
            <w:tcW w:w="2400" w:type="dxa"/>
            <w:tcMar>
              <w:top w:w="60" w:type="dxa"/>
              <w:left w:w="100" w:type="dxa"/>
              <w:bottom w:w="60" w:type="dxa"/>
              <w:right w:w="100" w:type="dxa"/>
            </w:tcMar>
            <w:vAlign w:val="center"/>
          </w:tcPr>
          <w:p w14:paraId="3AC82B4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障がい児相談支援（児童福祉法）</w:t>
            </w:r>
          </w:p>
        </w:tc>
        <w:tc>
          <w:tcPr>
            <w:tcW w:w="7238" w:type="dxa"/>
            <w:tcMar>
              <w:top w:w="60" w:type="dxa"/>
              <w:left w:w="100" w:type="dxa"/>
              <w:bottom w:w="60" w:type="dxa"/>
              <w:right w:w="100" w:type="dxa"/>
            </w:tcMar>
            <w:vAlign w:val="center"/>
          </w:tcPr>
          <w:p w14:paraId="2C319A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障がい児支援利用援助／継続障がい児支援利用援助</w:t>
            </w:r>
          </w:p>
        </w:tc>
      </w:tr>
      <w:tr w:rsidR="00C311F8" w:rsidRPr="001026E7" w14:paraId="0BB738DF" w14:textId="77777777">
        <w:tblPrEx>
          <w:tblCellMar>
            <w:top w:w="0" w:type="dxa"/>
            <w:bottom w:w="0" w:type="dxa"/>
          </w:tblCellMar>
        </w:tblPrEx>
        <w:tc>
          <w:tcPr>
            <w:tcW w:w="2400" w:type="dxa"/>
            <w:tcMar>
              <w:top w:w="60" w:type="dxa"/>
              <w:left w:w="100" w:type="dxa"/>
              <w:bottom w:w="60" w:type="dxa"/>
              <w:right w:w="100" w:type="dxa"/>
            </w:tcMar>
            <w:vAlign w:val="center"/>
          </w:tcPr>
          <w:p w14:paraId="7F7C8A6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補装具</w:t>
            </w:r>
          </w:p>
        </w:tc>
        <w:tc>
          <w:tcPr>
            <w:tcW w:w="7238" w:type="dxa"/>
            <w:tcMar>
              <w:top w:w="60" w:type="dxa"/>
              <w:left w:w="100" w:type="dxa"/>
              <w:bottom w:w="60" w:type="dxa"/>
              <w:right w:w="100" w:type="dxa"/>
            </w:tcMar>
            <w:vAlign w:val="center"/>
          </w:tcPr>
          <w:p w14:paraId="67D5AF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車いす／補聴器　等</w:t>
            </w:r>
          </w:p>
        </w:tc>
      </w:tr>
      <w:tr w:rsidR="00C311F8" w:rsidRPr="001026E7" w14:paraId="7BAC5381" w14:textId="77777777">
        <w:tblPrEx>
          <w:tblCellMar>
            <w:top w:w="0" w:type="dxa"/>
            <w:bottom w:w="0" w:type="dxa"/>
          </w:tblCellMar>
        </w:tblPrEx>
        <w:tc>
          <w:tcPr>
            <w:tcW w:w="2400" w:type="dxa"/>
            <w:tcMar>
              <w:top w:w="60" w:type="dxa"/>
              <w:left w:w="100" w:type="dxa"/>
              <w:bottom w:w="60" w:type="dxa"/>
              <w:right w:w="100" w:type="dxa"/>
            </w:tcMar>
            <w:vAlign w:val="center"/>
          </w:tcPr>
          <w:p w14:paraId="0F0D81C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北塩原村単独サービス</w:t>
            </w:r>
          </w:p>
        </w:tc>
        <w:tc>
          <w:tcPr>
            <w:tcW w:w="7238" w:type="dxa"/>
            <w:tcMar>
              <w:top w:w="60" w:type="dxa"/>
              <w:left w:w="100" w:type="dxa"/>
              <w:bottom w:w="60" w:type="dxa"/>
              <w:right w:w="100" w:type="dxa"/>
            </w:tcMar>
            <w:vAlign w:val="center"/>
          </w:tcPr>
          <w:p w14:paraId="143977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重度心身障害者医療費／在宅重度障害者対策事業／人工透析患者通院交通費　等（一部県補助金あり）</w:t>
            </w:r>
          </w:p>
        </w:tc>
      </w:tr>
    </w:tbl>
    <w:p w14:paraId="1D0C82A9" w14:textId="77777777" w:rsidR="00C311F8" w:rsidRPr="001026E7" w:rsidRDefault="00C311F8">
      <w:pPr>
        <w:spacing w:after="240"/>
        <w:rPr>
          <w:rFonts w:ascii="BIZ UDPゴシック" w:eastAsia="BIZ UDPゴシック" w:hAnsi="BIZ UDPゴシック"/>
        </w:rPr>
      </w:pPr>
    </w:p>
    <w:p>
      <w:pPr>
        <w:pStyle w:val="2"/>
      </w:pPr>
      <w:bookmarkStart w:id="8100060" w:name="_Toc8100060"/>
      <w:r>
        <w:rPr>
          <w:rFonts w:ascii="BIZ UDPゴシック" w:hAnsi="BIZ UDPゴシック" w:eastAsia="BIZ UDPゴシック"/>
          <w:b w:val="0"/>
          <w:sz w:val="21"/>
        </w:rPr>
        <w:t>１　見込量の推計方法</w:t>
      </w:r>
      <w:bookmarkEnd w:id="8100060"/>
    </w:p>
    <w:p>
      <w:pPr>
        <w:ind w:firstLine="210"/>
      </w:pPr>
      <w:r>
        <w:rPr>
          <w:rFonts w:ascii="BIZ UDPゴシック" w:hAnsi="BIZ UDPゴシック" w:eastAsia="BIZ UDPゴシック"/>
          <w:b w:val="0"/>
          <w:sz w:val="21"/>
        </w:rPr>
        <w:t>国の基本指針は、サービス見込量について、別表第一を参考としつつ、現在の利用実績等に関する分析、障がい者等のサービスの利用に関する意向、心身の状況等を勘案し、地域の実情を踏まえて設定することを求めています（第三の二の２㈠）。第８期指針では、これに加えて別表第五により、全部過疎市町村ではなく、かつサービス利用者割合が上位25％の範囲内にある市町村に対して全国の伸び率を用いる算定方法が新たに定められました。本村は過疎地域の持続的発展の支援に関する特別措置法第２条により全域が過疎地域に該当するため、同表一の項⑴「全部過疎市町村ではないこと」を満たさず、同表の算定方法の適用対象外となります。したがって、上記の一般則により見込量を設定します。</w:t>
      </w:r>
    </w:p>
    <w:p>
      <w:pPr>
        <w:ind w:firstLine="210"/>
      </w:pPr>
      <w:r>
        <w:rPr>
          <w:rFonts w:ascii="BIZ UDPゴシック" w:hAnsi="BIZ UDPゴシック" w:eastAsia="BIZ UDPゴシック"/>
          <w:b w:val="0"/>
          <w:sz w:val="21"/>
        </w:rPr>
        <w:t>また、福島県の計画におけるサービス見込量は、各市町村が地域の実情とニーズを踏まえて設定した見込量を積み上げたものです。したがって、県全体の数値を本村の人口比で按分する方法は適当ではありません。</w:t>
      </w:r>
    </w:p>
    <w:p>
      <w:pPr>
        <w:ind w:firstLine="210"/>
      </w:pPr>
      <w:r>
        <w:rPr>
          <w:rFonts w:ascii="BIZ UDPゴシック" w:hAnsi="BIZ UDPゴシック" w:eastAsia="BIZ UDPゴシック"/>
          <w:b w:val="0"/>
          <w:sz w:val="21"/>
        </w:rPr>
        <w:t>本村は障がい福祉サービスの利用者が各サービス数人規模であり、利用者１人の増減が、生活介護で16.7％、居宅介護及び施設入所支援では25％を占めます。これは過去実績の年率２〜８％という伸びを大きく上回るため、過去実績の伸び率や前年度の据置きだけでは、実際に生じる変化を表すことができません。そこで本計画では、利用者を個別に積み上げる方法を基本とします。</w:t>
      </w:r>
    </w:p>
    <w:p>
      <w:pPr>
        <w:pStyle w:val="3"/>
      </w:pPr>
      <w:bookmarkStart w:id="8100061" w:name="_Toc8100061"/>
      <w:r>
        <w:rPr>
          <w:rFonts w:ascii="BIZ UDPゴシック" w:hAnsi="BIZ UDPゴシック" w:eastAsia="BIZ UDPゴシック"/>
          <w:b w:val="0"/>
          <w:sz w:val="21"/>
        </w:rPr>
        <w:t>■　算定方法の根拠となる基本指針の規定</w:t>
      </w:r>
      <w:bookmarkEnd w:id="8100061"/>
    </w:p>
    <w:p>
      <w:pPr>
        <w:pStyle w:val="3"/>
      </w:pPr>
      <w:bookmarkStart w:id="8100062" w:name="_Toc8100062"/>
      <w:r>
        <w:rPr>
          <w:rFonts w:ascii="BIZ UDPゴシック" w:hAnsi="BIZ UDPゴシック" w:eastAsia="BIZ UDPゴシック"/>
          <w:b w:val="0"/>
          <w:sz w:val="21"/>
        </w:rPr>
        <w:t>■　国が示す推計方法との関係</w:t>
      </w:r>
      <w:bookmarkEnd w:id="8100062"/>
    </w:p>
    <w:p>
      <w:pPr>
        <w:ind w:firstLine="210"/>
      </w:pPr>
      <w:r>
        <w:rPr>
          <w:rFonts w:ascii="BIZ UDPゴシック" w:hAnsi="BIZ UDPゴシック" w:eastAsia="BIZ UDPゴシック"/>
          <w:b w:val="0"/>
          <w:sz w:val="21"/>
        </w:rPr>
        <w:t>「障害福祉計画策定に係る実態調査及びPDCAサイクルに関するマニュアル」（令和８年８月。令和８年８月19日付け厚生労働省社会・援護局障害保健福祉部企画課・こども家庭庁支援局障害児支援課事務連絡により発出）は、実績値に基づくサービス見込量の推計方法として次の２つを示しています。本計画がこれらを採らなかった理由と、採った方法をあわせて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推計方法</w:t>
            </w:r>
          </w:p>
        </w:tc>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38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本村での適否</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　過去のサービス量実績値の変化率の平均を用いる方法</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過去の実績値から年ごとの変化率を求め、その幾何平均を直近の実績値に乗じて各年度の見込量を算出する。多くの市町村が採用している。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適さない。マニュアルは、実績値が小さい場合は「実績値の変化により推計値の値が変化しやすい」、実績値が極端に増減している場合は幾何平均による算出で「２年後、３年後の推計値が過大（過少）に推計されてしまう可能性がある」と留意点を示している。本村は利用者１人が生活介護で16.7％、居宅介護・施設入所支援で25％を占めるため、この留意点が正面から当てはま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　人口当たり利用率を用いる方法</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現在のサービス利用者数を人口で除して利用率を求め、将来推計人口に乗じて見込量を算出する。人口の変動を反映しやすい。</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補助的に用いる。本村の人口は令和６年の2,394人から令和11年に向けて減少が見込まれるため、利用率を一定とすると見込量も減少する。しかし手帳所持者数は人口ほどには減っておらず、利用率そのものが上昇している。本方式は第２章の手帳所持者数の将来推計で用い、見込量の推計では検証手段として位置づけ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　基準年度の水準の維持＋成果目標による個別補正（本計画の見込量）</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給付実績が完結した直近の年度（令和７年度）の水準を維持し、成果目標で人数が定まるサービスと、実績があるのに０となるサービスだけを個別に補正する。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採用する。①②がいずれも本村の規模では成り立たないためである。マニュアルは「計画期間の最終年度は見込量推計を行う時点で実績値が確定していないことから、当該年度のデータを推計に用いることが難しい」としており、令和８年度ではなく令和７年度を基準年度とした。第５章３から７に掲げる値はこの方法によるものであり、本計画の見込量と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④　個別積上げ方式（第２次算定の方法）</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利用者ごとに、継続、新規、年齢到達による流入、地域移行、介護保険等への移行、一般就労、転出等を１人単位で加減算し、１人当たり月利用量を乗じて月間サービス量を算出する。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村から年齢別・サービス別の匿名利用者一覧及び支給決定者数（実人数）を受領した後に行う。基本指針 別表第一が勘案を求める「現に利用している者の数」「障がい者等のニーズ」「平均的な一人当たり利用量」をそのまま積み上げる方法であり、利用者が各サービス数人規模の本村の実情に最も適合する。あわせてアンケート調査の「現在の利用」と「今後３年間の利用希望」を重ね、見込量を確定する（上記マニュアルP.26の参考手順）。</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上記マニュアルP.22の「③地域差の是正について」手順Ⅰは、要件１（全部過疎市町村でないこと）と要件２（当該サービスの人口に占めるサービス利用割合が要件１を満たす市町村の上位25％の範囲内であること）の「両方に該当しない場合は、18ページの内容を参考として、サービスに必要な見込量を算出してください」としています。本村は全部過疎市町村であるため要件１に該当せず、地域差是正の算定方法は適用されません。なお、同マニュアルは地域差是正の対象を生活介護、就労継続支援Ａ型、就労継続支援Ｂ型、児童発達支援、放課後等デイサービス、共同生活援助の６サービスと明示しています。</w:t>
            </w:r>
          </w:p>
        </w:tc>
      </w:tr>
    </w:tbl>
    <w:p/>
    <w:p>
      <w:pPr>
        <w:pStyle w:val="3"/>
      </w:pPr>
      <w:bookmarkStart w:id="8100063" w:name="_Toc8100063"/>
      <w:r>
        <w:rPr>
          <w:rFonts w:ascii="BIZ UDPゴシック" w:hAnsi="BIZ UDPゴシック" w:eastAsia="BIZ UDPゴシック"/>
          <w:b w:val="0"/>
          <w:sz w:val="21"/>
        </w:rPr>
        <w:t>■　障害支援区分別人数による見込量の検証</w:t>
      </w:r>
      <w:bookmarkEnd w:id="8100063"/>
    </w:p>
    <w:p>
      <w:pPr>
        <w:ind w:firstLine="210"/>
      </w:pPr>
      <w:r>
        <w:rPr>
          <w:rFonts w:ascii="BIZ UDPゴシック" w:hAnsi="BIZ UDPゴシック" w:eastAsia="BIZ UDPゴシック"/>
          <w:b w:val="0"/>
          <w:sz w:val="21"/>
        </w:rPr>
        <w:t>本村において障害支援区分の認定を受けている方は15人です。障害支援区分は介護給付（居宅介護、生活介護、短期入所、施設入所支援等）の支給決定に必要な手続きであり、訓練等給付（就労継続支援等）や共同生活援助の一部は認定を要しません。したがってこの15人は「介護給付の対象となる方の数」であり、サービス利用者の総数ではありません。</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8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障害支援区分</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人数</w:t>
            </w:r>
          </w:p>
        </w:tc>
        <w:tc>
          <w:tcPr>
            <w:tcW w:w="6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支給決定の要件となる主なサービス</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区分１</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居宅介護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区分２</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居宅介護、短期入所、生活介護（50歳以上）</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区分３</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生活介護、短期入所、施設入所支援（50歳以上）、行動援護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区分４</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生活介護、施設入所支援、重度訪問介護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区分５</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生活介護、施設入所支援、重度訪問介護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区分６</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生活介護、施設入所支援、重度訪問介護、行動援護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合計</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15人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bl>
    <w:p>
      <w:pPr>
        <w:ind w:firstLine="210"/>
      </w:pPr>
      <w:r>
        <w:rPr>
          <w:rFonts w:ascii="BIZ UDPゴシック" w:hAnsi="BIZ UDPゴシック" w:eastAsia="BIZ UDPゴシック"/>
          <w:b w:val="0"/>
          <w:sz w:val="21"/>
        </w:rPr>
        <w:t>この区分別人数を、本章３以下の見込量と突き合わせると次のとおりです。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検証の観点</w:t>
            </w:r>
          </w:p>
        </w:tc>
        <w:tc>
          <w:tcPr>
            <w:tcW w:w="6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1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判定</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区分４以上（８人）と施設入所支援（４人）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施設入所支援は原則として区分４以上（50歳以上は区分３以上）が支給決定の要件です。区分４以上８人のうち４人が施設入所支援を利用している計算となり、矛盾しません。残る４人は在宅で生活介護等を利用しているとみられます。</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整合</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区分３以上（10人）と生活介護（６人）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生活介護は原則として区分３以上（50歳以上は区分２以上）が支給決定の要件です。区分３以上10人のうち６人が生活介護を利用している計算となり、矛盾しません。</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整合</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区分認定者（15人）と計画相談支援（22人）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計画相談支援は訓練等給付（就労継続支援Ｂ型等）の利用者も対象であり、これらは区分認定を要しません。就労継続支援Ｂ型11人を加えると26人となり、22人はその範囲内にあります。</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整合</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区分認定者（15人）と共同生活援助（８人）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共同生活援助は障害支援区分の認定を必ずしも要しません。施設入所支援４人・生活介護６人・居宅介護４人の計14人（重複を含む）に対し区分認定者が15人であることから、共同生活援助の利用者の相当部分は区分認定を受けていないと推定されます。</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要確認</w:t>
            </w:r>
          </w:p>
        </w:tc>
      </w:tr>
    </w:tbl>
    <w:p>
      <w:pPr>
        <w:ind w:firstLine="210"/>
      </w:pPr>
      <w:r>
        <w:rPr>
          <w:rFonts w:ascii="BIZ UDPゴシック" w:hAnsi="BIZ UDPゴシック" w:eastAsia="BIZ UDPゴシック"/>
          <w:b w:val="0"/>
          <w:sz w:val="21"/>
        </w:rPr>
        <w:t>いずれの観点でも見込量との矛盾はなく、本章の個別積上げ方式による推計値は区分別人数の裏づけを得ています。あわせて、実績のない重度訪問介護（区分４以上が要件）及び行動援護（区分３以上かつ行動関連項目10点以上が要件）についても、対象要件を満たす方が本村に在籍していることが確認できました。本章では、実績がないことをもってニーズがないとは判断せず、これらのサービスを見込量表に掲げたうえで、支給決定の要件と利用の可否を記載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①障害支援区分15人の基準日（令和７年４月１日時点か直近か）を確認してください。②15人それぞれのサービス利用状況が分かると、介護給付の見込量を区分別に積み上げて検証できます。③区分６の２人について行動関連項目の点数を確認してください。強度行動障害の状態にある方の支援ニーズ把握（第８期の新規視点）と行動援護の対象該当性の判断に用います。④共同生活援助の利用者のうち区分認定を受けている方の数を確認してください。</w:t>
            </w:r>
          </w:p>
        </w:tc>
      </w:tr>
    </w:tbl>
    <w:p/>
    <w:p>
      <w:pPr>
        <w:ind w:firstLine="210"/>
      </w:pPr>
      <w:r>
        <w:rPr>
          <w:rFonts w:ascii="BIZ UDPゴシック" w:hAnsi="BIZ UDPゴシック" w:eastAsia="BIZ UDPゴシック"/>
          <w:b w:val="0"/>
          <w:sz w:val="21"/>
        </w:rPr>
        <w:t>本章の見込量は、「障害福祉サービス等及び障害児通所支援等の円滑な実施を確保するための基本的な指針」（令和８年３月31日 こども家庭庁・厚生労働省告示第４号による改正後）の次の規定に基づいて算定しています。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4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告示の規定</w:t>
            </w:r>
          </w:p>
        </w:tc>
        <w:tc>
          <w:tcPr>
            <w:tcW w:w="5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本計画での取扱い</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第三の二の２㈠：別表第一を参考としつつ、現在の利用実績等に関する分析、障がい者等のサービスの利用に関する意向、心身の状況等を勘案し、地域の実情を踏まえて設定する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本章１の個別積上げ方式（実績・意向・心身の状況を利用者単位で積み上げる方法）による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一：現に利用している者の数、障がい者等のニーズ、施設入所者の地域生活への移行者数、入院中の精神障がい者のうち移行後に利用が見込まれる者の数、平均的な一人当たり利用量等を勘案して、利用者数及び量の見込みを設定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利用者数と１人当たり月利用量を分けて設定し、月間見込量＝利用者数×１人当たり月利用量として算定する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三の二の２㈠：指定障害福祉サービスのうち生活介護、就労継続支援Ｂ型及び施設入所支援の必要な量の見込みについては、継続入所者（整備法による改正前の児童福祉法に規定する指定知的障害児施設等に入所していた18歳以上の者であって、整備法による改正後の指定障害者支援施設等の指定を受けた当該施設に引き続き入所しているもの）の数を除いて設定するものと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村の給付実績により該当者の有無を確認し、該当者がある場合は生活介護・就労継続支援Ｂ型・施設入所支援の見込量から控除する。本村には旧指定施設等から移行した施設がないため該当者はないと見込まれるが、村外の施設に入所している方を含めて確認する【要確認：村】</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第三の二の２㈠：指定通所支援等の必要な量の見込みについては、保育所等における障害児の受入れの体制の整備状況を踏まえた上で、設定するものとする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村内の保育施設・放課後児童クラブにおける障がい児の受入人数と加配の状況を確認し、本章７の児童発達支援・放課後等デイサービス・保育所等訪問支援の見込量の考え方に反映する【要確認：村】</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第三の二の２㈠：障害児通所支援や障害児入所支援から障害福祉サービスへ円滑に支援の移行を図ることを考慮しながら設定する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本章２の年齢到達に伴うサービスの移行（６歳・18歳）により、対象者を個別に把握して見込量に反映する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別表第一（生活介護・短期入所・共同生活援助）：強度行動障害の状態にある者、高次脳機能障害を有する者、医療的ケアを必要とする者等について個別に利用者数の見込みを設定するよう努める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対象者を村の給付実績から特定し、当該３サービスについて内数として計上する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別表第一（施設入所支援）：令和７年度末時点の施設入所者数を基礎とし、地域生活への移行者数を控除の上、真に必要と判断される数を加えた数を勘案する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本章の施設入所支援の見込量は、令和７年度末実績を起点とする積上げにより算定する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別表第五：全部過疎市町村ではなく、かつ当該サービスの人口に占める利用者割合が上位25％の範囲内である市町村は、全国の利用者数の伸び率を用いた算定方法を基本とする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村は過疎地域の持続的発展の支援に関する特別措置法第２条により全域が過疎地域に該当するため（福島県「県内の過疎・中山間地域の指定状況」令和７年４月１日現在）、同表一の項⑴を満たさず適用対象外。全国の伸び率による算定は用いない</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一の一の３：中山間・人口減少地域においては、共生型サービスや基準該当障害福祉サービス、多機能型、従たる事業所等の現行制度の活用等も図りつつ、サービス提供体制を維持・確保していくことが重要であ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本村は福島県過疎・中山間地域振興条例の中山間地域（全域）にも該当する。本章10の提供体制の確保のための方策に、これらの制度の活用を位置づける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福島県「県内の過疎・中山間地域の指定状況」（令和７年４月１日現在）において、本村は過疎法第２条により全域が過疎地域に該当する市町村とされ、旧北山村・旧大塩村・旧檜原村の３区域はいずれも過疎地域・振興山村地域・特定農山村地域に該当します（農林統計の地域類型は旧北山村が中間農業地域、旧大塩村・旧檜原村が山間農業地域）。あわせて福島県過疎・中山間地域振興条例の中山間地域（全域）にも該当します。このため基本指針 別表第五の算定方法は適用されず、本村の実情に即した算定方法を選ぶことができます。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上表のうち、告示が「設定するものとする」とした２件は村への確認が必要です。①継続入所者（旧指定施設等に引き続き入所している18歳以上の方）に該当する方がいるかどうか。該当者があれば生活介護・就労継続支援Ｂ型・施設入所支援の見込量から控除します。②村内の保育所・認定こども園・放課後児童クラブにおける障がい児の受入人数と加配職員の配置状況。本章７の障がい児支援の見込量の考え方に用います。いずれも告示が「ものとする」とした要件であり、満たさないまま計画を確定すると県との計画協議で指摘を受けるおそれがあるため、村への照会事項の最優先として扱います。</w:t>
            </w:r>
          </w:p>
        </w:tc>
      </w:tr>
    </w:tbl>
    <w:p/>
    <w:p>
      <w:pPr>
        <w:pStyle w:val="3"/>
      </w:pPr>
      <w:bookmarkStart w:id="8100064" w:name="_Toc8100064"/>
      <w:r>
        <w:rPr>
          <w:rFonts w:ascii="BIZ UDPゴシック" w:hAnsi="BIZ UDPゴシック" w:eastAsia="BIZ UDPゴシック"/>
          <w:b w:val="0"/>
          <w:sz w:val="21"/>
        </w:rPr>
        <w:t>■　推計の算式</w:t>
      </w:r>
      <w:bookmarkEnd w:id="8100064"/>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79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算式</w:t>
            </w:r>
          </w:p>
        </w:tc>
      </w:tr>
      <w:tr>
        <w:tc>
          <w:tcPr>
            <w:tcW w:w="1700" w:type="dxa"/>
            <w:tcMar>
              <w:top w:w="60" w:type="dxa"/>
              <w:left w:w="100" w:type="dxa"/>
              <w:bottom w:w="60" w:type="dxa"/>
              <w:right w:w="100" w:type="dxa"/>
            </w:tcMar>
            <w:vAlign w:val="center"/>
          </w:tcPr>
          <w:p>
            <w:r>
              <w:rPr>
                <w:rFonts w:ascii="BIZ UDPゴシック" w:hAnsi="BIZ UDPゴシック" w:eastAsia="BIZ UDPゴシック"/>
                <w:b w:val="0"/>
                <w:sz w:val="19"/>
              </w:rPr>
              <w:t>利用者数</w:t>
            </w:r>
          </w:p>
        </w:tc>
        <w:tc>
          <w:tcPr>
            <w:tcW w:w="7938" w:type="dxa"/>
            <w:tcMar>
              <w:top w:w="60" w:type="dxa"/>
              <w:left w:w="100" w:type="dxa"/>
              <w:bottom w:w="60" w:type="dxa"/>
              <w:right w:w="100" w:type="dxa"/>
            </w:tcMar>
            <w:vAlign w:val="center"/>
          </w:tcPr>
          <w:p>
            <w:r>
              <w:rPr>
                <w:rFonts w:ascii="BIZ UDPゴシック" w:hAnsi="BIZ UDPゴシック" w:eastAsia="BIZ UDPゴシック"/>
                <w:b w:val="0"/>
                <w:sz w:val="19"/>
              </w:rPr>
              <w:t>翌年度の利用者数　＝　前年度の継続利用者　＋　新規支給決定見込　＋　年齢・進学・卒業等による流入　＋　施設・病院等からの地域移行　－　介護保険等への移行　－　一般就労・サービス終了　－　死亡・転出・長期入院等</w:t>
            </w:r>
          </w:p>
        </w:tc>
      </w:tr>
      <w:tr>
        <w:tc>
          <w:tcPr>
            <w:tcW w:w="1700" w:type="dxa"/>
            <w:tcMar>
              <w:top w:w="60" w:type="dxa"/>
              <w:left w:w="100" w:type="dxa"/>
              <w:bottom w:w="60" w:type="dxa"/>
              <w:right w:w="100" w:type="dxa"/>
            </w:tcMar>
            <w:vAlign w:val="center"/>
          </w:tcPr>
          <w:p>
            <w:r>
              <w:rPr>
                <w:rFonts w:ascii="BIZ UDPゴシック" w:hAnsi="BIZ UDPゴシック" w:eastAsia="BIZ UDPゴシック"/>
                <w:b w:val="0"/>
                <w:sz w:val="19"/>
              </w:rPr>
              <w:t>サービス量</w:t>
            </w:r>
          </w:p>
        </w:tc>
        <w:tc>
          <w:tcPr>
            <w:tcW w:w="7938" w:type="dxa"/>
            <w:tcMar>
              <w:top w:w="60" w:type="dxa"/>
              <w:left w:w="100" w:type="dxa"/>
              <w:bottom w:w="60" w:type="dxa"/>
              <w:right w:w="100" w:type="dxa"/>
            </w:tcMar>
            <w:vAlign w:val="center"/>
          </w:tcPr>
          <w:p>
            <w:r>
              <w:rPr>
                <w:rFonts w:ascii="BIZ UDPゴシック" w:hAnsi="BIZ UDPゴシック" w:eastAsia="BIZ UDPゴシック"/>
                <w:b w:val="0"/>
                <w:sz w:val="19"/>
              </w:rPr>
              <w:t>月間サービス量　＝　利用者ごとの月間予定利用量の合計　＋　未特定の潜在需要分　－　供給制約により利用困難な量</w:t>
            </w:r>
          </w:p>
        </w:tc>
      </w:tr>
    </w:tbl>
    <w:p/>
    <w:p>
      <w:pPr>
        <w:pStyle w:val="3"/>
      </w:pPr>
      <w:bookmarkStart w:id="8100065" w:name="_Toc8100065"/>
      <w:r>
        <w:rPr>
          <w:rFonts w:ascii="BIZ UDPゴシック" w:hAnsi="BIZ UDPゴシック" w:eastAsia="BIZ UDPゴシック"/>
          <w:b w:val="0"/>
          <w:sz w:val="21"/>
        </w:rPr>
        <w:t>■　推計対象の４層</w:t>
      </w:r>
      <w:bookmarkEnd w:id="8100065"/>
    </w:p>
    <w:p>
      <w:pPr>
        <w:ind w:firstLine="210"/>
      </w:pPr>
      <w:r>
        <w:rPr>
          <w:rFonts w:ascii="BIZ UDPゴシック" w:hAnsi="BIZ UDPゴシック" w:eastAsia="BIZ UDPゴシック"/>
          <w:b w:val="0"/>
          <w:sz w:val="21"/>
        </w:rPr>
        <w:t>推計の対象を、把握の確からしさに応じて次の４層に分けて扱います。第１層は、支給決定の内容と実際の利用を分けて押さえる層です。過去実績の伸び率を用いるのは第４層に限定します。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層</w:t>
            </w:r>
          </w:p>
        </w:tc>
        <w:tc>
          <w:tcPr>
            <w:tcW w:w="5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対象</w:t>
            </w:r>
          </w:p>
        </w:tc>
        <w:tc>
          <w:tcPr>
            <w:tcW w:w="2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扱い</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第１層</w:t>
              <w:br/>
              <w:t>支給決定と実利用の分離</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サービスごとの支給決定者数・支給決定量と、実利用者数・実利用量。両者に差がある場合は、その理由（本人の必要量がその水準である／事業所に空きがない／送迎がない／冬季に通えない）</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差の理由を判定し、必要量としては支給決定量ではなく本人に必要な量を置く。空き・送迎・冬季による差は供給の制約として第４層及び第５章８で扱う</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第２層</w:t>
              <w:br/>
              <w:t>確定・高確度案件</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特別支援学校高等部の卒業予定者、障がい児通所支援利用者の就学予定、令和９〜11年度の65歳到達者、施設退所・病院退院予定者、一般就労予定者、転出予定者、事業所から利用開始の相談を受けている方</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１人単位で加減算する</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第３層</w:t>
              <w:br/>
              <w:t>既存利用者の利用量の変化</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障害支援区分の変更、利用日数の増減、家族の介護力の低下、親亡き後への対応、送迎条件の変化、事業所の変更</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利用者ごとの月利用日数・時間を調整する</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第４層</w:t>
              <w:br/>
              <w:t>未特定の潜在需要</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アンケートの利用希望、相談支援事業所への相談件数、未利用者のニーズ、新規診断・手帳取得の傾向、圏域のサービス整備予定</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過去実績の伸び率等により補正する</w:t>
            </w:r>
          </w:p>
        </w:tc>
      </w:tr>
    </w:tbl>
    <w:p/>
    <w:p>
      <w:pPr>
        <w:pStyle w:val="3"/>
      </w:pPr>
      <w:bookmarkStart w:id="8100066" w:name="_Toc8100066"/>
      <w:r>
        <w:rPr>
          <w:rFonts w:ascii="BIZ UDPゴシック" w:hAnsi="BIZ UDPゴシック" w:eastAsia="BIZ UDPゴシック"/>
          <w:b w:val="0"/>
          <w:sz w:val="21"/>
        </w:rPr>
        <w:t>■　必要量・確保可能量・不足量の区別</w:t>
      </w:r>
      <w:bookmarkEnd w:id="8100066"/>
    </w:p>
    <w:p>
      <w:pPr>
        <w:ind w:firstLine="210"/>
      </w:pPr>
      <w:r>
        <w:rPr>
          <w:rFonts w:ascii="BIZ UDPゴシック" w:hAnsi="BIZ UDPゴシック" w:eastAsia="BIZ UDPゴシック"/>
          <w:b w:val="0"/>
          <w:sz w:val="21"/>
        </w:rPr>
        <w:t>国の基本指針は、市町村計画について①各年度の必要な量の見込みを定めること、②その見込量を確保するための方策を定めることを、二段階で求めています（別表第二 三の項）。したがって本計画の見込量は、現に利用できるサービスの量を上限として設定しません。事業所がないことを理由に必要な方がいるサービスの見込量を０とすることはしません。</w:t>
      </w:r>
    </w:p>
    <w:p>
      <w:pPr>
        <w:ind w:firstLine="210"/>
      </w:pPr>
      <w:r>
        <w:rPr>
          <w:rFonts w:ascii="BIZ UDPゴシック" w:hAnsi="BIZ UDPゴシック" w:eastAsia="BIZ UDPゴシック"/>
          <w:b w:val="0"/>
          <w:sz w:val="21"/>
        </w:rPr>
        <w:t>本村には障がい福祉サービスの事業所が少なく、圏域の事業所の受入可能性が実際に利用できる量を決めます。人口減少地域では、利用者総数が少なくても１人当たりの支援量が大きく、事業所の撤退による影響が大きく、送迎・人材・移動時間・冬季の通所可否が供給の制約となります。このため、サービスごとに次の３つを区別して把握し、不足量については確保のための方策（第５章８）で手当て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5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3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計画での扱い</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必要量</w:t>
            </w:r>
          </w:p>
        </w:tc>
        <w:tc>
          <w:tcPr>
            <w:tcW w:w="5100" w:type="dxa"/>
            <w:tcMar>
              <w:top w:w="60" w:type="dxa"/>
              <w:left w:w="100" w:type="dxa"/>
              <w:bottom w:w="60" w:type="dxa"/>
              <w:right w:w="100" w:type="dxa"/>
            </w:tcMar>
            <w:vAlign w:val="center"/>
          </w:tcPr>
          <w:p>
            <w:r>
              <w:rPr>
                <w:rFonts w:ascii="BIZ UDPゴシック" w:hAnsi="BIZ UDPゴシック" w:eastAsia="BIZ UDPゴシック"/>
                <w:b w:val="0"/>
                <w:sz w:val="19"/>
              </w:rPr>
              <w:t>本人及び家族の利用意向と支援ニーズに基づき必要と判断される量。現に利用できるかどうかを問わない</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第５章３〜７の見込量として計上する</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確保可能量</w:t>
            </w:r>
          </w:p>
        </w:tc>
        <w:tc>
          <w:tcPr>
            <w:tcW w:w="5100" w:type="dxa"/>
            <w:tcMar>
              <w:top w:w="60" w:type="dxa"/>
              <w:left w:w="100" w:type="dxa"/>
              <w:bottom w:w="60" w:type="dxa"/>
              <w:right w:w="100" w:type="dxa"/>
            </w:tcMar>
            <w:vAlign w:val="center"/>
          </w:tcPr>
          <w:p>
            <w:r>
              <w:rPr>
                <w:rFonts w:ascii="BIZ UDPゴシック" w:hAnsi="BIZ UDPゴシック" w:eastAsia="BIZ UDPゴシック"/>
                <w:b w:val="0"/>
                <w:sz w:val="19"/>
              </w:rPr>
              <w:t>村内及び圏域内の事業所において、受入可能人数・人員配置・送迎範囲・冬季の提供状況・医療的ケア及び強度行動障害への対応状況を踏まえて実際に確保できる量</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第５章８の方策の出発点とする</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不足量</w:t>
            </w:r>
          </w:p>
        </w:tc>
        <w:tc>
          <w:tcPr>
            <w:tcW w:w="5100" w:type="dxa"/>
            <w:tcMar>
              <w:top w:w="60" w:type="dxa"/>
              <w:left w:w="100" w:type="dxa"/>
              <w:bottom w:w="60" w:type="dxa"/>
              <w:right w:w="100" w:type="dxa"/>
            </w:tcMar>
            <w:vAlign w:val="center"/>
          </w:tcPr>
          <w:p>
            <w:r>
              <w:rPr>
                <w:rFonts w:ascii="BIZ UDPゴシック" w:hAnsi="BIZ UDPゴシック" w:eastAsia="BIZ UDPゴシック"/>
                <w:b w:val="0"/>
                <w:sz w:val="19"/>
              </w:rPr>
              <w:t>必要量から確保可能量を差し引いた量</w:t>
            </w:r>
          </w:p>
        </w:tc>
        <w:tc>
          <w:tcPr>
            <w:tcW w:w="3038" w:type="dxa"/>
            <w:tcMar>
              <w:top w:w="60" w:type="dxa"/>
              <w:left w:w="100" w:type="dxa"/>
              <w:bottom w:w="60" w:type="dxa"/>
              <w:right w:w="100" w:type="dxa"/>
            </w:tcMar>
            <w:vAlign w:val="center"/>
          </w:tcPr>
          <w:p>
            <w:r>
              <w:rPr>
                <w:rFonts w:ascii="BIZ UDPゴシック" w:hAnsi="BIZ UDPゴシック" w:eastAsia="BIZ UDPゴシック"/>
                <w:b w:val="0"/>
                <w:sz w:val="19"/>
              </w:rPr>
              <w:t>見込量を減らして消すことはしない。圏域での確保、共生型サービス、基準該当障害福祉サービス、多機能型、従たる事業所、地域生活支援事業の活用により手当てする方策を第５章８に書く</w:t>
            </w:r>
          </w:p>
        </w:tc>
      </w:tr>
    </w:tbl>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本節の方法により見込量を確定するには、村が保有する年齢別・サービス別の利用者一覧（利用者番号、生年月、障害支援区分、利用中のサービス、月利用日数・時間。氏名は不要）が必要です。あわせて、サービス別の支給決定者数（請求件数ではなく実人数）をご提供ください。計画相談支援は、請求が計画作成時とモニタリング時のみに発生するため、請求件数と実利用者数が一致しません。</w:t>
            </w:r>
          </w:p>
        </w:tc>
      </w:tr>
    </w:tbl>
    <w:p/>
    <w:p>
      <w:pPr>
        <w:pStyle w:val="2"/>
      </w:pPr>
      <w:bookmarkStart w:id="8100067" w:name="_Toc8100067"/>
      <w:r>
        <w:rPr>
          <w:rFonts w:ascii="BIZ UDPゴシック" w:hAnsi="BIZ UDPゴシック" w:eastAsia="BIZ UDPゴシック"/>
          <w:b w:val="0"/>
          <w:sz w:val="21"/>
        </w:rPr>
        <w:t>２　年齢到達に伴うサービスの移行</w:t>
      </w:r>
      <w:bookmarkEnd w:id="8100067"/>
    </w:p>
    <w:p>
      <w:pPr>
        <w:ind w:firstLine="210"/>
      </w:pPr>
      <w:r>
        <w:rPr>
          <w:rFonts w:ascii="BIZ UDPゴシック" w:hAnsi="BIZ UDPゴシック" w:eastAsia="BIZ UDPゴシック"/>
          <w:b w:val="0"/>
          <w:sz w:val="21"/>
        </w:rPr>
        <w:t>障がい福祉サービスは、一定の年齢に達することにより、対象となる制度が変わります。本村のように利用者が少数の場合、この移行が見込量に与える影響は大きいため、年齢到達を個別に把握したうえで見込量に反映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年齢</w:t>
            </w:r>
          </w:p>
        </w:tc>
        <w:tc>
          <w:tcPr>
            <w:tcW w:w="4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制度上の内容</w:t>
            </w:r>
          </w:p>
        </w:tc>
        <w:tc>
          <w:tcPr>
            <w:tcW w:w="3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本計画での扱い</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６歳（就学）</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児童発達支援から放課後等デイサービスへ移行します。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児童発達支援の減と放課後等デイサービスの増を、同一の人数として対応させます。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15歳から17歳</w:t>
              <w:br/>
              <w:t>（準備期）</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児童相談所長が適当と認めて市町村長に通知した場合、15歳以上の障がい児について重度訪問介護等を障がい者とみなして支給決定する例外の仕組みがあります。一般の15歳到達時の移行ではなく個別の判断によるもので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移行の準備期として扱います。18歳到達の１年以上前から、本人・家族の意向、進路、必要となる成人サービス、障害支援区分の認定の要否を相談支援専門員とともに確認します。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18歳到達・高校卒業</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障がい児通所支援が終了し、成人の障がい福祉サービスへ移行します。障がい児相談支援は計画相談支援に切り替わり、介護給付を利用する場合は障害支援区分の認定が新たに必要となります。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卒業年度により扱いが異なります。令和８年度卒業の方は令和９年度の流入として計上し、令和６〜７年度に卒業した方は既に移行済みであるため令和８年度の基準人数に含めます。18歳到達をもって一律に終了とはしません。障がい児入所支援には20歳及び22歳満了までの継続の特例があり、学校の卒業年度と18歳の到達年度が一致しない場合もあるため、個別に終了年度を確認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18歳から22歳</w:t>
              <w:br/>
              <w:t>（障がい児入所施設）</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障がい児入所施設からの移行です。令和６年４月施行の改正児童福祉法により、移行調整の責任主体は都道府県とされ、22歳満了時までの入所継続が可能となりました。福島県は令和５年度に移行調整の協議の場を設置してい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村単独で推計せず、県、入所施設、相談支援事業所、成人サービス事業所と移行年度及び移行先を確認したうえで計上します。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20歳到達</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特別児童扶養手当から障害基礎年金に切り替わります。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サービス見込量への直接の影響は小さいため、手当・年金の切替として整理します。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40歳到達</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介護保険の第２号被保険者となります。ただし介護保険の給付を受けるには、16の特定疾病に起因して要介護・要支援の状態にあることが必要です。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40歳に到達した人数を一律に減算することはしません。特定疾病に該当し、実際に介護保険の認定申請又は移行の予定がある方のみを反映します。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65歳到達</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介護保険優先原則（障害者総合支援法第７条）が適用されます。ただし一律に適用するものではなく、市町村が本人の意向を聴取し、介護保険サービスで必要な支援が受けられるかを個別に確認したうえで支給決定を行い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到達人数に一定の移行率を乗じる方法はとりません。下表の区分に従い、到達者ごとに移行の可否を判定して反映します。</w:t>
            </w:r>
          </w:p>
        </w:tc>
      </w:tr>
    </w:tbl>
    <w:p/>
    <w:p>
      <w:pPr>
        <w:pStyle w:val="3"/>
      </w:pPr>
      <w:bookmarkStart w:id="8100068" w:name="_Toc8100068"/>
      <w:r>
        <w:rPr>
          <w:rFonts w:ascii="BIZ UDPゴシック" w:hAnsi="BIZ UDPゴシック" w:eastAsia="BIZ UDPゴシック"/>
          <w:b w:val="0"/>
          <w:sz w:val="21"/>
        </w:rPr>
        <w:t>■　学校卒業に伴うサービスの移行</w:t>
      </w:r>
      <w:bookmarkEnd w:id="8100068"/>
    </w:p>
    <w:p>
      <w:pPr>
        <w:ind w:firstLine="210"/>
      </w:pPr>
      <w:r>
        <w:rPr>
          <w:rFonts w:ascii="BIZ UDPゴシック" w:hAnsi="BIZ UDPゴシック" w:eastAsia="BIZ UDPゴシック"/>
          <w:b w:val="0"/>
          <w:sz w:val="21"/>
        </w:rPr>
        <w:t>国の基本指針は、就学時及び卒業時に、学校、障がい児通所支援事業所、障がい児相談支援事業所、成人の障がい福祉サービス事業所及び教育委員会が連携することを求めています。また就労移行支援等の見込量について、特別支援学校卒業者等の新規の対象者を勘案する考え方を示しています。本村は人数が少ないため、卒業予定者を１人単位で把握し、進路ごとに成人サービスの見込量へ対応させ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確認する事項</w:t>
            </w:r>
          </w:p>
        </w:tc>
        <w:tc>
          <w:tcPr>
            <w:tcW w:w="6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見込量への反映</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卒業予定者数と卒業年度</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卒業の翌年度を流入の年度とし、第５章４〜６の該当サービスに１人単位で加算する</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本人及び家族の進路希望</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一般就労、就労選択支援、就労移行支援、就労継続支援Ａ型・Ｂ型、生活介護、自立訓練のいずれに進むかを定め、該当するサービスに計上する</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就労選択支援の利用予定</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令和７年10月の創設により、就労継続支援Ｂ型の利用に当たってのアセスメントに関係します。在学中の利用も想定されているため、卒業前の年度に計上する場合があります</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放課後等デイサービスの終了</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同一の方について、障がい児通所支援の減と成人サービスの増を対応させる。別々に推計しない</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送迎・通学の手段と冬季の通所可否</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通える事業所が限られる場合は、確保可能量の制約として第５章８で扱う</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医療的ケア・強度行動障害の有無</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受入れできる事業所が圏域に限られるため、18歳到達の１年以上前から受入先の調整を始める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令和９〜11年度に特別支援学校又は特別支援学級を卒業する予定の方について、卒業年度、在籍校、進路希望、就労選択支援の利用予定、医療的ケア及び強度行動障害の有無を教育委員会を通じて確認してください。本村の規模では、この一覧が成人サービスの見込量の最も確かな根拠になります。</w:t>
            </w:r>
          </w:p>
        </w:tc>
      </w:tr>
    </w:tbl>
    <w:p/>
    <w:p>
      <w:pPr>
        <w:pStyle w:val="3"/>
      </w:pPr>
      <w:bookmarkStart w:id="8100069" w:name="_Toc8100069"/>
      <w:r>
        <w:rPr>
          <w:rFonts w:ascii="BIZ UDPゴシック" w:hAnsi="BIZ UDPゴシック" w:eastAsia="BIZ UDPゴシック"/>
          <w:b w:val="0"/>
          <w:sz w:val="21"/>
        </w:rPr>
        <w:t>■　18歳到達時の医療的ケア児等の扱い</w:t>
      </w:r>
      <w:bookmarkEnd w:id="8100069"/>
    </w:p>
    <w:p>
      <w:pPr>
        <w:ind w:firstLine="210"/>
      </w:pPr>
      <w:r>
        <w:rPr>
          <w:rFonts w:ascii="BIZ UDPゴシック" w:hAnsi="BIZ UDPゴシック" w:eastAsia="BIZ UDPゴシック"/>
          <w:b w:val="0"/>
          <w:sz w:val="21"/>
        </w:rPr>
        <w:t>医療的ケア児は、18歳に達すると障がい児通所支援の対象から外れますが、令和８年８月の法改正により「医療的ケア者」として引き続き支援の対象となります。障がい福祉サービス（生活介護、短期入所、共同生活援助等）への移行にあたっては、医療的ケアを提供できる事業所が圏域に限られることから、18歳到達の１年以上前から、相談支援専門員、医療機関、学校及び受入れ先の事業所による調整を始め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本村の医療的ケア児１人の年齢を確認してください。計画期間（令和９〜11年度）中に18歳に達する場合は、移行先のサービスと事業所の確保を本計画に位置づける必要があります。また、18歳以上で恒常的に医療的ケアを受けている方（医療的ケア者）がほかにいないかも確認してください。第５章４・５の見込量に、重度障がい者の内数として計上します。</w:t>
            </w:r>
          </w:p>
        </w:tc>
      </w:tr>
    </w:tbl>
    <w:p/>
    <w:p>
      <w:pPr>
        <w:pStyle w:val="3"/>
      </w:pPr>
      <w:bookmarkStart w:id="8100070" w:name="_Toc8100070"/>
      <w:r>
        <w:rPr>
          <w:rFonts w:ascii="BIZ UDPゴシック" w:hAnsi="BIZ UDPゴシック" w:eastAsia="BIZ UDPゴシック"/>
          <w:b w:val="0"/>
          <w:sz w:val="21"/>
        </w:rPr>
        <w:t>■　65歳到達時のサービスの区分</w:t>
      </w:r>
      <w:bookmarkEnd w:id="8100070"/>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4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該当するサービス</w:t>
            </w:r>
          </w:p>
        </w:tc>
        <w:tc>
          <w:tcPr>
            <w:tcW w:w="3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扱い</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介護保険に相当するサービスがあるもの</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居宅介護（訪問介護）、生活介護（通所介護）、短期入所（短期入所生活介護）、自立訓練・機能訓練（通所リハビリテーション等）</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個別に移行の可否を判定します。圏域の事業所が共生型サービスの指定を受けている場合は、同一の事業所で継続して利用できる場合があります。</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介護保険に相当するサービスがないもの</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共同生活援助、施設入所支援、就労移行支援、就労継続支援Ａ型・Ｂ型、就労定着支援、就労選択支援、同行援護、行動援護</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65歳到達後も障がい福祉サービスとして継続します。</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介護保険の事業所の受入れがないため</w:t>
              <w:br/>
              <w:t>必要量を確保できない場合</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圏域の介護保険事業所に空きがない場合、送迎の範囲外である場合、医療的ケア又は強度行動障害に対応できない場合</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介護保険に移すと必要な支援が受けられなくなるため、障がい福祉サービスを継続します。確保できない量は不足量として第５章８の方策で扱います。</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介護保険では不足する場合</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重度訪問介護、支給限度基準額を超える必要量がある場合</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介護保険を利用したうえで、不足する部分を障がい福祉サービスで上乗せする場合があります。見込量から全額を減じることはしません。</w:t>
            </w:r>
          </w:p>
        </w:tc>
      </w:tr>
    </w:tbl>
    <w:p/>
    <w:p>
      <w:pPr>
        <w:pStyle w:val="3"/>
      </w:pPr>
      <w:bookmarkStart w:id="8100071" w:name="_Toc8100071"/>
      <w:r>
        <w:rPr>
          <w:rFonts w:ascii="BIZ UDPゴシック" w:hAnsi="BIZ UDPゴシック" w:eastAsia="BIZ UDPゴシック"/>
          <w:b w:val="0"/>
          <w:sz w:val="21"/>
        </w:rPr>
        <w:t>■　利用者負担の軽減</w:t>
      </w:r>
      <w:bookmarkEnd w:id="8100071"/>
    </w:p>
    <w:p>
      <w:pPr>
        <w:ind w:firstLine="210"/>
      </w:pPr>
      <w:r>
        <w:rPr>
          <w:rFonts w:ascii="BIZ UDPゴシック" w:hAnsi="BIZ UDPゴシック" w:eastAsia="BIZ UDPゴシック"/>
          <w:b w:val="0"/>
          <w:sz w:val="21"/>
        </w:rPr>
        <w:t>65歳に達したことのみを理由として利用者負担が増加することのないよう、新高額障害福祉サービス等給付費により、介護保険移行後の利用者負担が償還されます。対象となるのは、①65歳に達する日前５年間にわたり相当する障がい福祉サービスの支給決定を受けていたこと、②65歳に達する日の前日の属する年度において本人及び同一世帯の配偶者が市町村民税非課税又は生活保護を受給していたこと、③65歳に達する日の前日において障害支援区分２以上であったこと、④65歳に達するまで介護保険サービスを利用していないこと、の全てを満たす方です。本村では、該当が見込まれる方に対して制度を周知し、申請の支援を行い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令和９〜11年度に18歳、40歳、65歳に到達する利用者について、到達年度、現在利用しているサービス、月利用量をご確認ください。65歳到達予定者については、新高額障害福祉サービス等給付費の要件（５年要件、市町村民税非課税、障害支援区分２以上）の該当見込みと、圏域の介護保険事業所における共生型サービスの指定の有無もあわせてご確認ください。また、特別支援学校及び特別支援学級の在籍者について、学年と卒業予定年度、卒業後の進路の見通しをご確認ください。</w:t>
            </w:r>
          </w:p>
        </w:tc>
      </w:tr>
    </w:tbl>
    <w:p/>
    <w:p w14:paraId="03FD5E8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2" w:name="_Toc8100072"/>
      <w:r w:rsidRPr="001026E7">
        <w:rPr>
          <w:rFonts w:ascii="BIZ UDPゴシック" w:eastAsia="BIZ UDPゴシック" w:hAnsi="BIZ UDPゴシック" w:cs="IPAexGothic, MS Gothic, Noto Sa"/>
          <w:b/>
          <w:bCs/>
          <w:color w:val="1F3864"/>
        </w:rPr>
        <w:t>３　訪問系サービス</w:t>
      </w:r>
      <w:bookmarkEnd w:id="8100072"/>
    </w:p>
    <w:p w14:paraId="2A20C979"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46DDEBA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①居宅介護　居宅における入浴、排せつ、食事の介護、調理、洗濯などを行います。</w:t>
      </w:r>
    </w:p>
    <w:p w14:paraId="4AA6C84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②重度訪問介護　重度の肢体不自由者で、常時介護が必要な人に対して、家庭にヘルパーを派遣し、入浴や排せつ、食事などの介助や外出時の移動の支援を総合的に提供します。</w:t>
      </w:r>
    </w:p>
    <w:p w14:paraId="7B5D23E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③同行援護　視覚障がいにより、移動に著しい困難を有する人に対して、外出時に同行し、移動に必要な情報を提供するとともに、移動の援護などを行います。</w:t>
      </w:r>
    </w:p>
    <w:p w14:paraId="3F364668"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④行動援護　知的障がい又は精神障がいにより行動上著しい困難があるため、常時介護が必要な人に対して、家庭にヘルパーを派遣し、行動する際に生じる危険を回避するために必要な援助や外出の際の移動</w:t>
      </w:r>
      <w:r w:rsidRPr="001026E7">
        <w:rPr>
          <w:rFonts w:ascii="BIZ UDPゴシック" w:eastAsia="BIZ UDPゴシック" w:hAnsi="BIZ UDPゴシック"/>
        </w:rPr>
        <w:lastRenderedPageBreak/>
        <w:t>中における介護を行います。</w:t>
      </w:r>
    </w:p>
    <w:p w14:paraId="2037CB5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⑤重度障がい者等包括支援　障がい程度が重く意思の疎通に著しい困難を伴う人に対して、居宅介護等の複数のサービスを包括的に行います。</w:t>
      </w:r>
    </w:p>
    <w:p w14:paraId="17808DFE"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900"/>
        <w:gridCol w:w="900"/>
        <w:gridCol w:w="1100"/>
        <w:gridCol w:w="1050"/>
        <w:gridCol w:w="1050"/>
        <w:gridCol w:w="1050"/>
        <w:gridCol w:w="1688"/>
      </w:tblGrid>
      <w:tr w:rsidR="00C311F8" w:rsidRPr="001026E7" w14:paraId="3F52AF90" w14:textId="77777777">
        <w:tblPrEx>
          <w:tblCellMar>
            <w:top w:w="0" w:type="dxa"/>
            <w:bottom w:w="0" w:type="dxa"/>
          </w:tblCellMar>
        </w:tblPrEx>
        <w:trPr>
          <w:tblHeader/>
        </w:trPr>
        <w:tc>
          <w:tcPr>
            <w:tcW w:w="2012" w:type="dxa"/>
            <w:shd w:val="clear" w:color="auto" w:fill="1F3864"/>
            <w:tcMar>
              <w:top w:w="60" w:type="dxa"/>
              <w:left w:w="100" w:type="dxa"/>
              <w:bottom w:w="60" w:type="dxa"/>
              <w:right w:w="100" w:type="dxa"/>
            </w:tcMar>
            <w:vAlign w:val="center"/>
          </w:tcPr>
          <w:p w14:paraId="39D40464"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サービス種別</w:t>
            </w:r>
          </w:p>
        </w:tc>
        <w:tc>
          <w:tcPr>
            <w:tcW w:w="953" w:type="dxa"/>
            <w:shd w:val="clear" w:color="auto" w:fill="1F3864"/>
            <w:tcMar>
              <w:top w:w="60" w:type="dxa"/>
              <w:left w:w="100" w:type="dxa"/>
              <w:bottom w:w="60" w:type="dxa"/>
              <w:right w:w="100" w:type="dxa"/>
            </w:tcMar>
            <w:vAlign w:val="center"/>
          </w:tcPr>
          <w:p w14:paraId="15B9563C"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単位</w:t>
            </w:r>
          </w:p>
        </w:tc>
        <w:tc>
          <w:tcPr>
            <w:tcW w:w="953" w:type="dxa"/>
            <w:shd w:val="clear" w:color="auto" w:fill="1F3864"/>
            <w:tcMar>
              <w:top w:w="60" w:type="dxa"/>
              <w:left w:w="100" w:type="dxa"/>
              <w:bottom w:w="60" w:type="dxa"/>
              <w:right w:w="100" w:type="dxa"/>
            </w:tcMar>
            <w:vAlign w:val="center"/>
          </w:tcPr>
          <w:p w14:paraId="022DF07A"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令和７年度</w:t>
            </w:r>
          </w:p>
          <w:p>
            <w:pPr>
              <w:spacing w:after="0"/>
            </w:pPr>
            <w:r>
              <w:rPr>
                <w:rFonts w:ascii="BIZ UDPゴシック" w:hAnsi="BIZ UDPゴシック" w:eastAsia="BIZ UDPゴシック"/>
                <w:b/>
                <w:sz w:val="18"/>
              </w:rPr>
              <w:t>請求件数</w:t>
            </w:r>
          </w:p>
        </w:tc>
        <w:tc>
          <w:tcPr>
            <w:tcW w:w="1165" w:type="dxa"/>
            <w:shd w:val="clear" w:color="auto" w:fill="1F3864"/>
            <w:tcMar>
              <w:top w:w="60" w:type="dxa"/>
              <w:left w:w="100" w:type="dxa"/>
              <w:bottom w:w="60" w:type="dxa"/>
              <w:right w:w="100" w:type="dxa"/>
            </w:tcMar>
            <w:vAlign w:val="center"/>
          </w:tcPr>
          <w:p w14:paraId="3D2CB717"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令和８年度</w:t>
            </w:r>
          </w:p>
          <w:p>
            <w:pPr>
              <w:spacing w:after="0"/>
            </w:pPr>
            <w:r>
              <w:rPr>
                <w:rFonts w:ascii="BIZ UDPゴシック" w:hAnsi="BIZ UDPゴシック" w:eastAsia="BIZ UDPゴシック"/>
                <w:b/>
                <w:sz w:val="18"/>
              </w:rPr>
              <w:t>見込量（前計画）</w:t>
            </w:r>
          </w:p>
        </w:tc>
        <w:tc>
          <w:tcPr>
            <w:tcW w:w="1112" w:type="dxa"/>
            <w:shd w:val="clear" w:color="auto" w:fill="1F3864"/>
            <w:tcMar>
              <w:top w:w="60" w:type="dxa"/>
              <w:left w:w="100" w:type="dxa"/>
              <w:bottom w:w="60" w:type="dxa"/>
              <w:right w:w="100" w:type="dxa"/>
            </w:tcMar>
            <w:vAlign w:val="center"/>
          </w:tcPr>
          <w:p w14:paraId="6C59BF0B"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令和９年度</w:t>
            </w:r>
          </w:p>
        </w:tc>
        <w:tc>
          <w:tcPr>
            <w:tcW w:w="1112" w:type="dxa"/>
            <w:shd w:val="clear" w:color="auto" w:fill="1F3864"/>
            <w:tcMar>
              <w:top w:w="60" w:type="dxa"/>
              <w:left w:w="100" w:type="dxa"/>
              <w:bottom w:w="60" w:type="dxa"/>
              <w:right w:w="100" w:type="dxa"/>
            </w:tcMar>
            <w:vAlign w:val="center"/>
          </w:tcPr>
          <w:p w14:paraId="71EC369E"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令和10年度</w:t>
            </w:r>
          </w:p>
        </w:tc>
        <w:tc>
          <w:tcPr>
            <w:tcW w:w="1112" w:type="dxa"/>
            <w:shd w:val="clear" w:color="auto" w:fill="1F3864"/>
            <w:tcMar>
              <w:top w:w="60" w:type="dxa"/>
              <w:left w:w="100" w:type="dxa"/>
              <w:bottom w:w="60" w:type="dxa"/>
              <w:right w:w="100" w:type="dxa"/>
            </w:tcMar>
            <w:vAlign w:val="center"/>
          </w:tcPr>
          <w:p w14:paraId="0DF830DB"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令和11年度</w:t>
            </w:r>
          </w:p>
        </w:tc>
        <w:tc>
          <w:tcPr>
            <w:tcW w:w="1787" w:type="dxa"/>
            <w:shd w:val="clear" w:color="auto" w:fill="1F3864"/>
            <w:tcMar>
              <w:top w:w="60" w:type="dxa"/>
              <w:left w:w="100" w:type="dxa"/>
              <w:bottom w:w="60" w:type="dxa"/>
              <w:right w:w="100" w:type="dxa"/>
            </w:tcMar>
            <w:vAlign w:val="center"/>
          </w:tcPr>
          <w:p w14:paraId="0576F2F1"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考え方</w:t>
            </w:r>
          </w:p>
        </w:tc>
      </w:tr>
      <w:tr w:rsidR="00C311F8" w:rsidRPr="001026E7" w14:paraId="538E5B37" w14:textId="77777777">
        <w:tblPrEx>
          <w:tblCellMar>
            <w:top w:w="0" w:type="dxa"/>
            <w:bottom w:w="0" w:type="dxa"/>
          </w:tblCellMar>
        </w:tblPrEx>
        <w:tc>
          <w:tcPr>
            <w:tcW w:w="2012" w:type="dxa"/>
            <w:tcMar>
              <w:top w:w="60" w:type="dxa"/>
              <w:left w:w="100" w:type="dxa"/>
              <w:bottom w:w="60" w:type="dxa"/>
              <w:right w:w="100" w:type="dxa"/>
            </w:tcMar>
            <w:vAlign w:val="center"/>
          </w:tcPr>
          <w:p w14:paraId="6226010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居宅介護</w:t>
            </w:r>
          </w:p>
        </w:tc>
        <w:tc>
          <w:tcPr>
            <w:tcW w:w="953" w:type="dxa"/>
            <w:tcMar>
              <w:top w:w="60" w:type="dxa"/>
              <w:left w:w="100" w:type="dxa"/>
              <w:bottom w:w="60" w:type="dxa"/>
              <w:right w:w="100" w:type="dxa"/>
            </w:tcMar>
            <w:vAlign w:val="center"/>
          </w:tcPr>
          <w:p w14:paraId="67014719"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時間／月</w:t>
            </w:r>
          </w:p>
        </w:tc>
        <w:tc>
          <w:tcPr>
            <w:tcW w:w="953" w:type="dxa"/>
            <w:tcMar>
              <w:top w:w="60" w:type="dxa"/>
              <w:left w:w="100" w:type="dxa"/>
              <w:bottom w:w="60" w:type="dxa"/>
              <w:right w:w="100" w:type="dxa"/>
            </w:tcMar>
            <w:vAlign w:val="center"/>
          </w:tcPr>
          <w:p w14:paraId="325E18F5"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44件</w:t>
            </w:r>
          </w:p>
        </w:tc>
        <w:tc>
          <w:tcPr>
            <w:tcW w:w="1165" w:type="dxa"/>
            <w:tcMar>
              <w:top w:w="60" w:type="dxa"/>
              <w:left w:w="100" w:type="dxa"/>
              <w:bottom w:w="60" w:type="dxa"/>
              <w:right w:w="100" w:type="dxa"/>
            </w:tcMar>
            <w:vAlign w:val="center"/>
          </w:tcPr>
          <w:p w14:paraId="4219244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4人分</w:t>
            </w:r>
          </w:p>
          <w:p>
            <w:pPr>
              <w:spacing w:after="0"/>
            </w:pPr>
            <w:r>
              <w:rPr>
                <w:rFonts w:ascii="BIZ UDPゴシック" w:hAnsi="BIZ UDPゴシック" w:eastAsia="BIZ UDPゴシック"/>
                <w:b w:val="0"/>
                <w:sz w:val="18"/>
              </w:rPr>
              <w:t>40時間分</w:t>
            </w:r>
          </w:p>
        </w:tc>
        <w:tc>
          <w:tcPr>
            <w:tcW w:w="1112" w:type="dxa"/>
            <w:tcMar>
              <w:top w:w="60" w:type="dxa"/>
              <w:left w:w="100" w:type="dxa"/>
              <w:bottom w:w="60" w:type="dxa"/>
              <w:right w:w="100" w:type="dxa"/>
            </w:tcMar>
            <w:vAlign w:val="center"/>
          </w:tcPr>
          <w:p w14:paraId="599254B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4人分</w:t>
            </w:r>
          </w:p>
          <w:p>
            <w:pPr>
              <w:spacing w:after="0"/>
            </w:pPr>
            <w:r>
              <w:rPr>
                <w:rFonts w:ascii="BIZ UDPゴシック" w:hAnsi="BIZ UDPゴシック" w:eastAsia="BIZ UDPゴシック"/>
                <w:b w:val="0"/>
                <w:sz w:val="18"/>
              </w:rPr>
              <w:t>40時間分</w:t>
            </w:r>
          </w:p>
        </w:tc>
        <w:tc>
          <w:tcPr>
            <w:tcW w:w="1112" w:type="dxa"/>
            <w:tcMar>
              <w:top w:w="60" w:type="dxa"/>
              <w:left w:w="100" w:type="dxa"/>
              <w:bottom w:w="60" w:type="dxa"/>
              <w:right w:w="100" w:type="dxa"/>
            </w:tcMar>
            <w:vAlign w:val="center"/>
          </w:tcPr>
          <w:p w14:paraId="5DC9F4C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4人分</w:t>
            </w:r>
          </w:p>
          <w:p>
            <w:pPr>
              <w:spacing w:after="0"/>
            </w:pPr>
            <w:r>
              <w:rPr>
                <w:rFonts w:ascii="BIZ UDPゴシック" w:hAnsi="BIZ UDPゴシック" w:eastAsia="BIZ UDPゴシック"/>
                <w:b w:val="0"/>
                <w:sz w:val="18"/>
              </w:rPr>
              <w:t>40時間分</w:t>
            </w:r>
          </w:p>
        </w:tc>
        <w:tc>
          <w:tcPr>
            <w:tcW w:w="1112" w:type="dxa"/>
            <w:tcMar>
              <w:top w:w="60" w:type="dxa"/>
              <w:left w:w="100" w:type="dxa"/>
              <w:bottom w:w="60" w:type="dxa"/>
              <w:right w:w="100" w:type="dxa"/>
            </w:tcMar>
            <w:vAlign w:val="center"/>
          </w:tcPr>
          <w:p w14:paraId="7C9173C4"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4人分</w:t>
            </w:r>
          </w:p>
          <w:p>
            <w:pPr>
              <w:spacing w:after="0"/>
            </w:pPr>
            <w:r>
              <w:rPr>
                <w:rFonts w:ascii="BIZ UDPゴシック" w:hAnsi="BIZ UDPゴシック" w:eastAsia="BIZ UDPゴシック"/>
                <w:b w:val="0"/>
                <w:sz w:val="18"/>
              </w:rPr>
              <w:t>40時間分</w:t>
            </w:r>
          </w:p>
        </w:tc>
        <w:tc>
          <w:tcPr>
            <w:tcW w:w="1787" w:type="dxa"/>
            <w:tcMar>
              <w:top w:w="60" w:type="dxa"/>
              <w:left w:w="100" w:type="dxa"/>
              <w:bottom w:w="60" w:type="dxa"/>
              <w:right w:w="100" w:type="dxa"/>
            </w:tcMar>
            <w:vAlign w:val="center"/>
          </w:tcPr>
          <w:p w14:paraId="3E5F506E"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令和７年度の実績の水準を維持</w:t>
            </w:r>
          </w:p>
        </w:tc>
      </w:tr>
      <w:tr w:rsidR="00C311F8" w:rsidRPr="001026E7" w14:paraId="1B512A4D"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174E3EF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重度訪問介護</w:t>
            </w:r>
          </w:p>
        </w:tc>
        <w:tc>
          <w:tcPr>
            <w:tcW w:w="953" w:type="dxa"/>
            <w:shd w:val="clear" w:color="auto" w:fill="F2F2F2"/>
            <w:tcMar>
              <w:top w:w="60" w:type="dxa"/>
              <w:left w:w="100" w:type="dxa"/>
              <w:bottom w:w="60" w:type="dxa"/>
              <w:right w:w="100" w:type="dxa"/>
            </w:tcMar>
            <w:vAlign w:val="center"/>
          </w:tcPr>
          <w:p w14:paraId="2FD1AE5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561AEEF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shd w:val="clear" w:color="auto" w:fill="F2F2F2"/>
            <w:tcMar>
              <w:top w:w="60" w:type="dxa"/>
              <w:left w:w="100" w:type="dxa"/>
              <w:bottom w:w="60" w:type="dxa"/>
              <w:right w:w="100" w:type="dxa"/>
            </w:tcMar>
            <w:vAlign w:val="center"/>
          </w:tcPr>
          <w:p w14:paraId="624F62F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1A94454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4533247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560BABD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787" w:type="dxa"/>
            <w:shd w:val="clear" w:color="auto" w:fill="F2F2F2"/>
            <w:tcMar>
              <w:top w:w="60" w:type="dxa"/>
              <w:left w:w="100" w:type="dxa"/>
              <w:bottom w:w="60" w:type="dxa"/>
              <w:right w:w="100" w:type="dxa"/>
            </w:tcMar>
            <w:vAlign w:val="center"/>
          </w:tcPr>
          <w:p w14:paraId="18CD696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令和２〜７年度に実績なし。利用が生じた場合に対応</w:t>
            </w:r>
          </w:p>
        </w:tc>
      </w:tr>
      <w:tr w:rsidR="00C311F8" w:rsidRPr="001026E7" w14:paraId="1EF5D157" w14:textId="77777777">
        <w:tblPrEx>
          <w:tblCellMar>
            <w:top w:w="0" w:type="dxa"/>
            <w:bottom w:w="0" w:type="dxa"/>
          </w:tblCellMar>
        </w:tblPrEx>
        <w:tc>
          <w:tcPr>
            <w:tcW w:w="2012" w:type="dxa"/>
            <w:tcMar>
              <w:top w:w="60" w:type="dxa"/>
              <w:left w:w="100" w:type="dxa"/>
              <w:bottom w:w="60" w:type="dxa"/>
              <w:right w:w="100" w:type="dxa"/>
            </w:tcMar>
            <w:vAlign w:val="center"/>
          </w:tcPr>
          <w:p w14:paraId="13D080F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同行援護</w:t>
            </w:r>
          </w:p>
        </w:tc>
        <w:tc>
          <w:tcPr>
            <w:tcW w:w="953" w:type="dxa"/>
            <w:tcMar>
              <w:top w:w="60" w:type="dxa"/>
              <w:left w:w="100" w:type="dxa"/>
              <w:bottom w:w="60" w:type="dxa"/>
              <w:right w:w="100" w:type="dxa"/>
            </w:tcMar>
            <w:vAlign w:val="center"/>
          </w:tcPr>
          <w:p w14:paraId="40EFADDD"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4E90D4E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254473F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4E21A09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7B1AED9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5318A14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787" w:type="dxa"/>
            <w:tcMar>
              <w:top w:w="60" w:type="dxa"/>
              <w:left w:w="100" w:type="dxa"/>
              <w:bottom w:w="60" w:type="dxa"/>
              <w:right w:w="100" w:type="dxa"/>
            </w:tcMar>
            <w:vAlign w:val="center"/>
          </w:tcPr>
          <w:p w14:paraId="72F0E7B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令和２〜７年度に実績なし。利用が生じた場合に対応</w:t>
            </w:r>
          </w:p>
        </w:tc>
      </w:tr>
      <w:tr w:rsidR="00C311F8" w:rsidRPr="001026E7" w14:paraId="4546A3E9"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576CAE4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行動援護</w:t>
            </w:r>
          </w:p>
        </w:tc>
        <w:tc>
          <w:tcPr>
            <w:tcW w:w="953" w:type="dxa"/>
            <w:shd w:val="clear" w:color="auto" w:fill="F2F2F2"/>
            <w:tcMar>
              <w:top w:w="60" w:type="dxa"/>
              <w:left w:w="100" w:type="dxa"/>
              <w:bottom w:w="60" w:type="dxa"/>
              <w:right w:w="100" w:type="dxa"/>
            </w:tcMar>
            <w:vAlign w:val="center"/>
          </w:tcPr>
          <w:p w14:paraId="7F66B20E"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542D817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shd w:val="clear" w:color="auto" w:fill="F2F2F2"/>
            <w:tcMar>
              <w:top w:w="60" w:type="dxa"/>
              <w:left w:w="100" w:type="dxa"/>
              <w:bottom w:w="60" w:type="dxa"/>
              <w:right w:w="100" w:type="dxa"/>
            </w:tcMar>
            <w:vAlign w:val="center"/>
          </w:tcPr>
          <w:p w14:paraId="70CB996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4DC7E31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08600D3A"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67E8270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787" w:type="dxa"/>
            <w:shd w:val="clear" w:color="auto" w:fill="F2F2F2"/>
            <w:tcMar>
              <w:top w:w="60" w:type="dxa"/>
              <w:left w:w="100" w:type="dxa"/>
              <w:bottom w:w="60" w:type="dxa"/>
              <w:right w:w="100" w:type="dxa"/>
            </w:tcMar>
            <w:vAlign w:val="center"/>
          </w:tcPr>
          <w:p w14:paraId="502F651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令和２〜７年度に実績なし。利用が生じた場合に対応</w:t>
            </w:r>
          </w:p>
        </w:tc>
      </w:tr>
      <w:tr w:rsidR="00C311F8" w:rsidRPr="001026E7" w14:paraId="73863B4E" w14:textId="77777777">
        <w:tblPrEx>
          <w:tblCellMar>
            <w:top w:w="0" w:type="dxa"/>
            <w:bottom w:w="0" w:type="dxa"/>
          </w:tblCellMar>
        </w:tblPrEx>
        <w:tc>
          <w:tcPr>
            <w:tcW w:w="2012" w:type="dxa"/>
            <w:tcMar>
              <w:top w:w="60" w:type="dxa"/>
              <w:left w:w="100" w:type="dxa"/>
              <w:bottom w:w="60" w:type="dxa"/>
              <w:right w:w="100" w:type="dxa"/>
            </w:tcMar>
            <w:vAlign w:val="center"/>
          </w:tcPr>
          <w:p w14:paraId="420AF91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重度障がい者等包括支援</w:t>
            </w:r>
          </w:p>
        </w:tc>
        <w:tc>
          <w:tcPr>
            <w:tcW w:w="953" w:type="dxa"/>
            <w:tcMar>
              <w:top w:w="60" w:type="dxa"/>
              <w:left w:w="100" w:type="dxa"/>
              <w:bottom w:w="60" w:type="dxa"/>
              <w:right w:w="100" w:type="dxa"/>
            </w:tcMar>
            <w:vAlign w:val="center"/>
          </w:tcPr>
          <w:p w14:paraId="3A0299DC"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6286FE88"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6FDF971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6FB579C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200E529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608234DA"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787" w:type="dxa"/>
            <w:tcMar>
              <w:top w:w="60" w:type="dxa"/>
              <w:left w:w="100" w:type="dxa"/>
              <w:bottom w:w="60" w:type="dxa"/>
              <w:right w:w="100" w:type="dxa"/>
            </w:tcMar>
            <w:vAlign w:val="center"/>
          </w:tcPr>
          <w:p w14:paraId="7E32878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令和２〜７年度に実績なし。利用が生じた場合に対応</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【表の読み方】「令和７年度 請求件数」は年間に給付費の請求が生じた件数であり、「令和９〜11年度」の人／月は月平均の利用者数です。両者は別の系列であり、請求件数を12で割った数は月平均利用者数と一致しません。短期入所は年３件（月平均0.25件）、計画相談支援は年76件ですが請求が計画作成とモニタリングのときだけ生じるため実利用者数は22人です。給付費は見込量とは別に、年間請求件数から算定しています。</w:t>
            </w:r>
          </w:p>
        </w:tc>
      </w:tr>
    </w:tbl>
    <w:p/>
    <w:p w14:paraId="7F9E038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3" w:name="_Toc8100073"/>
      <w:r w:rsidRPr="001026E7">
        <w:rPr>
          <w:rFonts w:ascii="BIZ UDPゴシック" w:eastAsia="BIZ UDPゴシック" w:hAnsi="BIZ UDPゴシック" w:cs="IPAexGothic, MS Gothic, Noto Sa"/>
          <w:b/>
          <w:bCs/>
          <w:color w:val="1F3864"/>
        </w:rPr>
        <w:t>４　日中活動系サービス</w:t>
      </w:r>
      <w:bookmarkEnd w:id="8100073"/>
    </w:p>
    <w:p w14:paraId="6BF9B33F"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655E5F1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①生活介護　常時介護が必要な障がいのある人に、主として昼間、施設や事業所で入浴、排せつ、食事等の介護を行うとともに、創作的活動や生産活動の機会を提供します。</w:t>
      </w:r>
    </w:p>
    <w:p w14:paraId="7071C74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②自立訓練（機能訓練・生活訓練）　自立した日常生活又は社会生活ができるよう、身体機能又は生活能力の向上のため必要な訓練を行います。</w:t>
      </w:r>
    </w:p>
    <w:p w14:paraId="57F78A5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③就労選択支援（令和７年10月開始の新サービス）　就労を希望する障がいのある人等を対象に、短期間の作業や状況把握等を通じて本人の就労能力・適性を評価し、その結果を踏まえながら、就労移行支援・就労継続支援（Ａ型・Ｂ型）・一般就労等のうち適切な選択を支援します。</w:t>
      </w:r>
    </w:p>
    <w:p w14:paraId="4E82523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④就労移行支援　一般就労等を希望し、知識・能力の向上等が見込まれる人を対象に、一定期間における生産活動やその他の活動の機会の提供、就労に必要な知識及び能力の向上のための訓練を行います。</w:t>
      </w:r>
    </w:p>
    <w:p w14:paraId="7898ED6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⑤就労定着支援　一般就労へ移行した障がいのある人が、就労にともなう環境変化による生活面の課題に対応できるように、企業や自宅への訪問等により必要な支援を行います。</w:t>
      </w:r>
    </w:p>
    <w:p w14:paraId="1DD992E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⑥就労継続支援（Ａ型・Ｂ型）　一般企業等での就労が困難な障がいのある人に就労の機会の提供や知識及び能力の向上のために必要な訓練を行い、就労に向けた支援を行います。Ａ型は雇用契約に基づき、Ｂ型は雇用契約を締結せずに就労や生産活動の機会を提供するサービスです。</w:t>
      </w:r>
    </w:p>
    <w:p w14:paraId="3EE601E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lastRenderedPageBreak/>
        <w:t>⑦療養介護　医療機関で機能訓練や療養に関わる介護、日常生活の世話を行います。</w:t>
      </w:r>
    </w:p>
    <w:p w14:paraId="18E32401"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⑧短期入所（ショートステイ）　居宅で介護する人が病気等の理由で介護できない場合に、障がい者支援施設等への短期間の入所を必要とする障がいのある人に対して、夜間も含め施設での入浴、排せつ、食事の介護等を行います。</w:t>
      </w:r>
    </w:p>
    <w:p w14:paraId="5CE8F93A"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900"/>
        <w:gridCol w:w="900"/>
        <w:gridCol w:w="1100"/>
        <w:gridCol w:w="1050"/>
        <w:gridCol w:w="1050"/>
        <w:gridCol w:w="1050"/>
        <w:gridCol w:w="1688"/>
      </w:tblGrid>
      <w:tr w:rsidR="00C311F8" w:rsidRPr="001026E7" w14:paraId="1A775705" w14:textId="77777777">
        <w:tblPrEx>
          <w:tblCellMar>
            <w:top w:w="0" w:type="dxa"/>
            <w:bottom w:w="0" w:type="dxa"/>
          </w:tblCellMar>
        </w:tblPrEx>
        <w:trPr>
          <w:tblHeader/>
        </w:trPr>
        <w:tc>
          <w:tcPr>
            <w:tcW w:w="2012" w:type="dxa"/>
            <w:shd w:val="clear" w:color="auto" w:fill="1F3864"/>
            <w:tcMar>
              <w:top w:w="60" w:type="dxa"/>
              <w:left w:w="100" w:type="dxa"/>
              <w:bottom w:w="60" w:type="dxa"/>
              <w:right w:w="100" w:type="dxa"/>
            </w:tcMar>
            <w:vAlign w:val="center"/>
          </w:tcPr>
          <w:p w14:paraId="70AE0F1E"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サービス種別</w:t>
            </w:r>
          </w:p>
        </w:tc>
        <w:tc>
          <w:tcPr>
            <w:tcW w:w="953" w:type="dxa"/>
            <w:shd w:val="clear" w:color="auto" w:fill="1F3864"/>
            <w:tcMar>
              <w:top w:w="60" w:type="dxa"/>
              <w:left w:w="100" w:type="dxa"/>
              <w:bottom w:w="60" w:type="dxa"/>
              <w:right w:w="100" w:type="dxa"/>
            </w:tcMar>
            <w:vAlign w:val="center"/>
          </w:tcPr>
          <w:p w14:paraId="6086E510"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単位</w:t>
            </w:r>
          </w:p>
        </w:tc>
        <w:tc>
          <w:tcPr>
            <w:tcW w:w="953" w:type="dxa"/>
            <w:shd w:val="clear" w:color="auto" w:fill="1F3864"/>
            <w:tcMar>
              <w:top w:w="60" w:type="dxa"/>
              <w:left w:w="100" w:type="dxa"/>
              <w:bottom w:w="60" w:type="dxa"/>
              <w:right w:w="100" w:type="dxa"/>
            </w:tcMar>
            <w:vAlign w:val="center"/>
          </w:tcPr>
          <w:p w14:paraId="320E77B2"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令和７年度</w:t>
            </w:r>
          </w:p>
          <w:p>
            <w:pPr>
              <w:spacing w:after="0"/>
            </w:pPr>
            <w:r>
              <w:rPr>
                <w:rFonts w:ascii="BIZ UDPゴシック" w:hAnsi="BIZ UDPゴシック" w:eastAsia="BIZ UDPゴシック"/>
                <w:b/>
                <w:sz w:val="18"/>
              </w:rPr>
              <w:t>請求件数</w:t>
            </w:r>
          </w:p>
        </w:tc>
        <w:tc>
          <w:tcPr>
            <w:tcW w:w="1165" w:type="dxa"/>
            <w:shd w:val="clear" w:color="auto" w:fill="1F3864"/>
            <w:tcMar>
              <w:top w:w="60" w:type="dxa"/>
              <w:left w:w="100" w:type="dxa"/>
              <w:bottom w:w="60" w:type="dxa"/>
              <w:right w:w="100" w:type="dxa"/>
            </w:tcMar>
            <w:vAlign w:val="center"/>
          </w:tcPr>
          <w:p w14:paraId="19CA2CB8"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令和８年度</w:t>
            </w:r>
          </w:p>
          <w:p>
            <w:pPr>
              <w:spacing w:after="0"/>
            </w:pPr>
            <w:r>
              <w:rPr>
                <w:rFonts w:ascii="BIZ UDPゴシック" w:hAnsi="BIZ UDPゴシック" w:eastAsia="BIZ UDPゴシック"/>
                <w:b/>
                <w:sz w:val="18"/>
              </w:rPr>
              <w:t>見込量（前計画）</w:t>
            </w:r>
          </w:p>
        </w:tc>
        <w:tc>
          <w:tcPr>
            <w:tcW w:w="1112" w:type="dxa"/>
            <w:shd w:val="clear" w:color="auto" w:fill="1F3864"/>
            <w:tcMar>
              <w:top w:w="60" w:type="dxa"/>
              <w:left w:w="100" w:type="dxa"/>
              <w:bottom w:w="60" w:type="dxa"/>
              <w:right w:w="100" w:type="dxa"/>
            </w:tcMar>
            <w:vAlign w:val="center"/>
          </w:tcPr>
          <w:p w14:paraId="7C2259FE"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令和９年度</w:t>
            </w:r>
          </w:p>
        </w:tc>
        <w:tc>
          <w:tcPr>
            <w:tcW w:w="1112" w:type="dxa"/>
            <w:shd w:val="clear" w:color="auto" w:fill="1F3864"/>
            <w:tcMar>
              <w:top w:w="60" w:type="dxa"/>
              <w:left w:w="100" w:type="dxa"/>
              <w:bottom w:w="60" w:type="dxa"/>
              <w:right w:w="100" w:type="dxa"/>
            </w:tcMar>
            <w:vAlign w:val="center"/>
          </w:tcPr>
          <w:p w14:paraId="4CE36C98"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令和10年度</w:t>
            </w:r>
          </w:p>
        </w:tc>
        <w:tc>
          <w:tcPr>
            <w:tcW w:w="1112" w:type="dxa"/>
            <w:shd w:val="clear" w:color="auto" w:fill="1F3864"/>
            <w:tcMar>
              <w:top w:w="60" w:type="dxa"/>
              <w:left w:w="100" w:type="dxa"/>
              <w:bottom w:w="60" w:type="dxa"/>
              <w:right w:w="100" w:type="dxa"/>
            </w:tcMar>
            <w:vAlign w:val="center"/>
          </w:tcPr>
          <w:p w14:paraId="4BC9DEDB"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令和11年度</w:t>
            </w:r>
          </w:p>
        </w:tc>
        <w:tc>
          <w:tcPr>
            <w:tcW w:type="dxa" w:w="1787"/>
          </w:tcPr>
          <w:p>
            <w:r>
              <w:rPr>
                <w:rFonts w:ascii="BIZ UDPゴシック" w:hAnsi="BIZ UDPゴシック" w:eastAsia="BIZ UDPゴシック"/>
                <w:b/>
                <w:sz w:val="18"/>
              </w:rPr>
              <w:t>考え方</w:t>
            </w:r>
          </w:p>
        </w:tc>
      </w:tr>
      <w:tr w:rsidR="00C311F8" w:rsidRPr="001026E7" w14:paraId="3244A569" w14:textId="77777777">
        <w:tblPrEx>
          <w:tblCellMar>
            <w:top w:w="0" w:type="dxa"/>
            <w:bottom w:w="0" w:type="dxa"/>
          </w:tblCellMar>
        </w:tblPrEx>
        <w:tc>
          <w:tcPr>
            <w:tcW w:w="2012" w:type="dxa"/>
            <w:tcMar>
              <w:top w:w="60" w:type="dxa"/>
              <w:left w:w="100" w:type="dxa"/>
              <w:bottom w:w="60" w:type="dxa"/>
              <w:right w:w="100" w:type="dxa"/>
            </w:tcMar>
            <w:vAlign w:val="center"/>
          </w:tcPr>
          <w:p w14:paraId="6F521E0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生活介護</w:t>
            </w:r>
          </w:p>
        </w:tc>
        <w:tc>
          <w:tcPr>
            <w:tcW w:w="953" w:type="dxa"/>
            <w:tcMar>
              <w:top w:w="60" w:type="dxa"/>
              <w:left w:w="100" w:type="dxa"/>
              <w:bottom w:w="60" w:type="dxa"/>
              <w:right w:w="100" w:type="dxa"/>
            </w:tcMar>
            <w:vAlign w:val="center"/>
          </w:tcPr>
          <w:p w14:paraId="3C56C9C3"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tcMar>
              <w:top w:w="60" w:type="dxa"/>
              <w:left w:w="100" w:type="dxa"/>
              <w:bottom w:w="60" w:type="dxa"/>
              <w:right w:w="100" w:type="dxa"/>
            </w:tcMar>
            <w:vAlign w:val="center"/>
          </w:tcPr>
          <w:p w14:paraId="1E5CE5A6"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79件</w:t>
            </w:r>
          </w:p>
        </w:tc>
        <w:tc>
          <w:tcPr>
            <w:tcW w:w="1165" w:type="dxa"/>
            <w:tcMar>
              <w:top w:w="60" w:type="dxa"/>
              <w:left w:w="100" w:type="dxa"/>
              <w:bottom w:w="60" w:type="dxa"/>
              <w:right w:w="100" w:type="dxa"/>
            </w:tcMar>
            <w:vAlign w:val="center"/>
          </w:tcPr>
          <w:p w14:paraId="54AF26CA"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6人分</w:t>
            </w:r>
          </w:p>
          <w:p>
            <w:pPr>
              <w:spacing w:after="0"/>
            </w:pPr>
            <w:r>
              <w:rPr>
                <w:rFonts w:ascii="BIZ UDPゴシック" w:hAnsi="BIZ UDPゴシック" w:eastAsia="BIZ UDPゴシック"/>
                <w:b w:val="0"/>
                <w:sz w:val="18"/>
              </w:rPr>
              <w:t>118人日分</w:t>
            </w:r>
          </w:p>
        </w:tc>
        <w:tc>
          <w:tcPr>
            <w:tcW w:w="1112" w:type="dxa"/>
            <w:tcMar>
              <w:top w:w="60" w:type="dxa"/>
              <w:left w:w="100" w:type="dxa"/>
              <w:bottom w:w="60" w:type="dxa"/>
              <w:right w:w="100" w:type="dxa"/>
            </w:tcMar>
            <w:vAlign w:val="center"/>
          </w:tcPr>
          <w:p w14:paraId="0970586A"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7人分</w:t>
            </w:r>
          </w:p>
          <w:p>
            <w:pPr>
              <w:spacing w:after="0"/>
            </w:pPr>
            <w:r>
              <w:rPr>
                <w:rFonts w:ascii="BIZ UDPゴシック" w:hAnsi="BIZ UDPゴシック" w:eastAsia="BIZ UDPゴシック"/>
                <w:b w:val="0"/>
                <w:sz w:val="18"/>
              </w:rPr>
              <w:t>138人日分</w:t>
            </w:r>
          </w:p>
        </w:tc>
        <w:tc>
          <w:tcPr>
            <w:tcW w:w="1112" w:type="dxa"/>
            <w:tcMar>
              <w:top w:w="60" w:type="dxa"/>
              <w:left w:w="100" w:type="dxa"/>
              <w:bottom w:w="60" w:type="dxa"/>
              <w:right w:w="100" w:type="dxa"/>
            </w:tcMar>
            <w:vAlign w:val="center"/>
          </w:tcPr>
          <w:p w14:paraId="3472932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7人分</w:t>
            </w:r>
          </w:p>
          <w:p>
            <w:pPr>
              <w:spacing w:after="0"/>
            </w:pPr>
            <w:r>
              <w:rPr>
                <w:rFonts w:ascii="BIZ UDPゴシック" w:hAnsi="BIZ UDPゴシック" w:eastAsia="BIZ UDPゴシック"/>
                <w:b w:val="0"/>
                <w:sz w:val="18"/>
              </w:rPr>
              <w:t>138人日分</w:t>
            </w:r>
          </w:p>
        </w:tc>
        <w:tc>
          <w:tcPr>
            <w:tcW w:w="1112" w:type="dxa"/>
            <w:tcMar>
              <w:top w:w="60" w:type="dxa"/>
              <w:left w:w="100" w:type="dxa"/>
              <w:bottom w:w="60" w:type="dxa"/>
              <w:right w:w="100" w:type="dxa"/>
            </w:tcMar>
            <w:vAlign w:val="center"/>
          </w:tcPr>
          <w:p w14:paraId="0C68F9D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7人分</w:t>
            </w:r>
          </w:p>
          <w:p>
            <w:pPr>
              <w:spacing w:after="0"/>
            </w:pPr>
            <w:r>
              <w:rPr>
                <w:rFonts w:ascii="BIZ UDPゴシック" w:hAnsi="BIZ UDPゴシック" w:eastAsia="BIZ UDPゴシック"/>
                <w:b w:val="0"/>
                <w:sz w:val="18"/>
              </w:rPr>
              <w:t>138人日分</w:t>
            </w:r>
          </w:p>
        </w:tc>
        <w:tc>
          <w:tcPr>
            <w:tcW w:type="dxa" w:w="1787"/>
          </w:tcPr>
          <w:p>
            <w:r>
              <w:rPr>
                <w:rFonts w:ascii="BIZ UDPゴシック" w:hAnsi="BIZ UDPゴシック" w:eastAsia="BIZ UDPゴシック"/>
                <w:b w:val="0"/>
                <w:sz w:val="18"/>
              </w:rPr>
              <w:t>令和７年度の実績の水準を維持</w:t>
            </w:r>
          </w:p>
        </w:tc>
      </w:tr>
      <w:tr w:rsidR="00C311F8" w:rsidRPr="001026E7" w14:paraId="0A0AE61A"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0E8A88D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自立訓練（機能訓練）</w:t>
            </w:r>
          </w:p>
        </w:tc>
        <w:tc>
          <w:tcPr>
            <w:tcW w:w="953" w:type="dxa"/>
            <w:shd w:val="clear" w:color="auto" w:fill="F2F2F2"/>
            <w:tcMar>
              <w:top w:w="60" w:type="dxa"/>
              <w:left w:w="100" w:type="dxa"/>
              <w:bottom w:w="60" w:type="dxa"/>
              <w:right w:w="100" w:type="dxa"/>
            </w:tcMar>
            <w:vAlign w:val="center"/>
          </w:tcPr>
          <w:p w14:paraId="73B11FF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6D24EBF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shd w:val="clear" w:color="auto" w:fill="F2F2F2"/>
            <w:tcMar>
              <w:top w:w="60" w:type="dxa"/>
              <w:left w:w="100" w:type="dxa"/>
              <w:bottom w:w="60" w:type="dxa"/>
              <w:right w:w="100" w:type="dxa"/>
            </w:tcMar>
            <w:vAlign w:val="center"/>
          </w:tcPr>
          <w:p w14:paraId="3C7E93B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5EF6AE7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3890389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0FD8C50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r w:rsidR="00C311F8" w:rsidRPr="001026E7" w14:paraId="7B857646" w14:textId="77777777">
        <w:tblPrEx>
          <w:tblCellMar>
            <w:top w:w="0" w:type="dxa"/>
            <w:bottom w:w="0" w:type="dxa"/>
          </w:tblCellMar>
        </w:tblPrEx>
        <w:tc>
          <w:tcPr>
            <w:tcW w:w="2012" w:type="dxa"/>
            <w:tcMar>
              <w:top w:w="60" w:type="dxa"/>
              <w:left w:w="100" w:type="dxa"/>
              <w:bottom w:w="60" w:type="dxa"/>
              <w:right w:w="100" w:type="dxa"/>
            </w:tcMar>
            <w:vAlign w:val="center"/>
          </w:tcPr>
          <w:p w14:paraId="5F2A170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自立訓練（生活訓練）</w:t>
            </w:r>
          </w:p>
        </w:tc>
        <w:tc>
          <w:tcPr>
            <w:tcW w:w="953" w:type="dxa"/>
            <w:tcMar>
              <w:top w:w="60" w:type="dxa"/>
              <w:left w:w="100" w:type="dxa"/>
              <w:bottom w:w="60" w:type="dxa"/>
              <w:right w:w="100" w:type="dxa"/>
            </w:tcMar>
            <w:vAlign w:val="center"/>
          </w:tcPr>
          <w:p w14:paraId="6CC298D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tcMar>
              <w:top w:w="60" w:type="dxa"/>
              <w:left w:w="100" w:type="dxa"/>
              <w:bottom w:w="60" w:type="dxa"/>
              <w:right w:w="100" w:type="dxa"/>
            </w:tcMar>
            <w:vAlign w:val="center"/>
          </w:tcPr>
          <w:p w14:paraId="09B9F34D"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2件</w:t>
            </w:r>
          </w:p>
        </w:tc>
        <w:tc>
          <w:tcPr>
            <w:tcW w:w="1165" w:type="dxa"/>
            <w:tcMar>
              <w:top w:w="60" w:type="dxa"/>
              <w:left w:w="100" w:type="dxa"/>
              <w:bottom w:w="60" w:type="dxa"/>
              <w:right w:w="100" w:type="dxa"/>
            </w:tcMar>
            <w:vAlign w:val="center"/>
          </w:tcPr>
          <w:p w14:paraId="45F65AB7"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12人日分</w:t>
            </w:r>
          </w:p>
        </w:tc>
        <w:tc>
          <w:tcPr>
            <w:tcW w:w="1112" w:type="dxa"/>
            <w:tcMar>
              <w:top w:w="60" w:type="dxa"/>
              <w:left w:w="100" w:type="dxa"/>
              <w:bottom w:w="60" w:type="dxa"/>
              <w:right w:w="100" w:type="dxa"/>
            </w:tcMar>
            <w:vAlign w:val="center"/>
          </w:tcPr>
          <w:p w14:paraId="6947C496"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12人日分</w:t>
            </w:r>
          </w:p>
        </w:tc>
        <w:tc>
          <w:tcPr>
            <w:tcW w:w="1112" w:type="dxa"/>
            <w:tcMar>
              <w:top w:w="60" w:type="dxa"/>
              <w:left w:w="100" w:type="dxa"/>
              <w:bottom w:w="60" w:type="dxa"/>
              <w:right w:w="100" w:type="dxa"/>
            </w:tcMar>
            <w:vAlign w:val="center"/>
          </w:tcPr>
          <w:p w14:paraId="1A1A2C86"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12人日分</w:t>
            </w:r>
          </w:p>
        </w:tc>
        <w:tc>
          <w:tcPr>
            <w:tcW w:w="1112" w:type="dxa"/>
            <w:tcMar>
              <w:top w:w="60" w:type="dxa"/>
              <w:left w:w="100" w:type="dxa"/>
              <w:bottom w:w="60" w:type="dxa"/>
              <w:right w:w="100" w:type="dxa"/>
            </w:tcMar>
            <w:vAlign w:val="center"/>
          </w:tcPr>
          <w:p w14:paraId="79242AA8"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12人日分</w:t>
            </w:r>
          </w:p>
        </w:tc>
        <w:tc>
          <w:tcPr>
            <w:tcW w:type="dxa" w:w="1787"/>
          </w:tcPr>
          <w:p>
            <w:r>
              <w:rPr>
                <w:rFonts w:ascii="BIZ UDPゴシック" w:hAnsi="BIZ UDPゴシック" w:eastAsia="BIZ UDPゴシック"/>
                <w:b w:val="0"/>
                <w:sz w:val="18"/>
              </w:rPr>
              <w:t>実績があるため１人として計上（０としない）</w:t>
            </w:r>
          </w:p>
        </w:tc>
      </w:tr>
      <w:tr w:rsidR="00C311F8" w:rsidRPr="001026E7" w14:paraId="5706EC62"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4A17566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就労選択支援【新規】</w:t>
            </w:r>
          </w:p>
        </w:tc>
        <w:tc>
          <w:tcPr>
            <w:tcW w:w="953" w:type="dxa"/>
            <w:shd w:val="clear" w:color="auto" w:fill="F2F2F2"/>
            <w:tcMar>
              <w:top w:w="60" w:type="dxa"/>
              <w:left w:w="100" w:type="dxa"/>
              <w:bottom w:w="60" w:type="dxa"/>
              <w:right w:w="100" w:type="dxa"/>
            </w:tcMar>
            <w:vAlign w:val="center"/>
          </w:tcPr>
          <w:p w14:paraId="7C59F0A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21720498"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w:t>
            </w:r>
          </w:p>
        </w:tc>
        <w:tc>
          <w:tcPr>
            <w:tcW w:w="1165" w:type="dxa"/>
            <w:shd w:val="clear" w:color="auto" w:fill="F2F2F2"/>
            <w:tcMar>
              <w:top w:w="60" w:type="dxa"/>
              <w:left w:w="100" w:type="dxa"/>
              <w:bottom w:w="60" w:type="dxa"/>
              <w:right w:w="100" w:type="dxa"/>
            </w:tcMar>
            <w:vAlign w:val="center"/>
          </w:tcPr>
          <w:p w14:paraId="2BD5B85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p>
            <w:pPr>
              <w:spacing w:after="0"/>
            </w:pPr>
            <w:r>
              <w:rPr>
                <w:rFonts w:ascii="BIZ UDPゴシック" w:hAnsi="BIZ UDPゴシック" w:eastAsia="BIZ UDPゴシック"/>
                <w:b w:val="0"/>
                <w:sz w:val="18"/>
              </w:rPr>
              <w:t>（開始間もなく目標見送り）</w:t>
            </w:r>
          </w:p>
        </w:tc>
        <w:tc>
          <w:tcPr>
            <w:tcW w:w="1112" w:type="dxa"/>
            <w:shd w:val="clear" w:color="auto" w:fill="F2F2F2"/>
            <w:tcMar>
              <w:top w:w="60" w:type="dxa"/>
              <w:left w:w="100" w:type="dxa"/>
              <w:bottom w:w="60" w:type="dxa"/>
              <w:right w:w="100" w:type="dxa"/>
            </w:tcMar>
            <w:vAlign w:val="center"/>
          </w:tcPr>
          <w:p w14:paraId="410D4DE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tc>
        <w:tc>
          <w:tcPr>
            <w:tcW w:w="1112" w:type="dxa"/>
            <w:shd w:val="clear" w:color="auto" w:fill="F2F2F2"/>
            <w:tcMar>
              <w:top w:w="60" w:type="dxa"/>
              <w:left w:w="100" w:type="dxa"/>
              <w:bottom w:w="60" w:type="dxa"/>
              <w:right w:w="100" w:type="dxa"/>
            </w:tcMar>
            <w:vAlign w:val="center"/>
          </w:tcPr>
          <w:p w14:paraId="3672532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tc>
        <w:tc>
          <w:tcPr>
            <w:tcW w:w="1112" w:type="dxa"/>
            <w:shd w:val="clear" w:color="auto" w:fill="F2F2F2"/>
            <w:tcMar>
              <w:top w:w="60" w:type="dxa"/>
              <w:left w:w="100" w:type="dxa"/>
              <w:bottom w:w="60" w:type="dxa"/>
              <w:right w:w="100" w:type="dxa"/>
            </w:tcMar>
            <w:vAlign w:val="center"/>
          </w:tcPr>
          <w:p w14:paraId="5AED273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tc>
        <w:tc>
          <w:tcPr>
            <w:tcW w:type="dxa" w:w="1787"/>
          </w:tcPr>
          <w:p>
            <w:r>
              <w:rPr>
                <w:rFonts w:ascii="BIZ UDPゴシック" w:hAnsi="BIZ UDPゴシック" w:eastAsia="BIZ UDPゴシック"/>
                <w:b w:val="0"/>
                <w:sz w:val="18"/>
              </w:rPr>
              <w:t>第４章（３）の成果目標（年１〜２人）と整合。令和７年10月開始</w:t>
            </w:r>
          </w:p>
        </w:tc>
      </w:tr>
      <w:tr w:rsidR="00C311F8" w:rsidRPr="001026E7" w14:paraId="1DC5DCD2" w14:textId="77777777">
        <w:tblPrEx>
          <w:tblCellMar>
            <w:top w:w="0" w:type="dxa"/>
            <w:bottom w:w="0" w:type="dxa"/>
          </w:tblCellMar>
        </w:tblPrEx>
        <w:tc>
          <w:tcPr>
            <w:tcW w:w="2012" w:type="dxa"/>
            <w:tcMar>
              <w:top w:w="60" w:type="dxa"/>
              <w:left w:w="100" w:type="dxa"/>
              <w:bottom w:w="60" w:type="dxa"/>
              <w:right w:w="100" w:type="dxa"/>
            </w:tcMar>
            <w:vAlign w:val="center"/>
          </w:tcPr>
          <w:p w14:paraId="3FA73F4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就労移行支援</w:t>
            </w:r>
          </w:p>
        </w:tc>
        <w:tc>
          <w:tcPr>
            <w:tcW w:w="953" w:type="dxa"/>
            <w:tcMar>
              <w:top w:w="60" w:type="dxa"/>
              <w:left w:w="100" w:type="dxa"/>
              <w:bottom w:w="60" w:type="dxa"/>
              <w:right w:w="100" w:type="dxa"/>
            </w:tcMar>
            <w:vAlign w:val="center"/>
          </w:tcPr>
          <w:p w14:paraId="0E341C55"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tcMar>
              <w:top w:w="60" w:type="dxa"/>
              <w:left w:w="100" w:type="dxa"/>
              <w:bottom w:w="60" w:type="dxa"/>
              <w:right w:w="100" w:type="dxa"/>
            </w:tcMar>
            <w:vAlign w:val="center"/>
          </w:tcPr>
          <w:p w14:paraId="3C632E2E"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5542DAAD"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10人日分</w:t>
            </w:r>
          </w:p>
        </w:tc>
        <w:tc>
          <w:tcPr>
            <w:tcW w:w="1112" w:type="dxa"/>
            <w:tcMar>
              <w:top w:w="60" w:type="dxa"/>
              <w:left w:w="100" w:type="dxa"/>
              <w:bottom w:w="60" w:type="dxa"/>
              <w:right w:w="100" w:type="dxa"/>
            </w:tcMar>
            <w:vAlign w:val="center"/>
          </w:tcPr>
          <w:p w14:paraId="2C60C5FD"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10人日分</w:t>
            </w:r>
          </w:p>
        </w:tc>
        <w:tc>
          <w:tcPr>
            <w:tcW w:w="1112" w:type="dxa"/>
            <w:tcMar>
              <w:top w:w="60" w:type="dxa"/>
              <w:left w:w="100" w:type="dxa"/>
              <w:bottom w:w="60" w:type="dxa"/>
              <w:right w:w="100" w:type="dxa"/>
            </w:tcMar>
            <w:vAlign w:val="center"/>
          </w:tcPr>
          <w:p w14:paraId="49DB6837"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10人日分</w:t>
            </w:r>
          </w:p>
        </w:tc>
        <w:tc>
          <w:tcPr>
            <w:tcW w:w="1112" w:type="dxa"/>
            <w:tcMar>
              <w:top w:w="60" w:type="dxa"/>
              <w:left w:w="100" w:type="dxa"/>
              <w:bottom w:w="60" w:type="dxa"/>
              <w:right w:w="100" w:type="dxa"/>
            </w:tcMar>
            <w:vAlign w:val="center"/>
          </w:tcPr>
          <w:p w14:paraId="26DA3F9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10人日分</w:t>
            </w:r>
          </w:p>
        </w:tc>
        <w:tc>
          <w:tcPr>
            <w:tcW w:type="dxa" w:w="1787"/>
          </w:tcPr>
          <w:p>
            <w:r>
              <w:rPr>
                <w:rFonts w:ascii="BIZ UDPゴシック" w:hAnsi="BIZ UDPゴシック" w:eastAsia="BIZ UDPゴシック"/>
                <w:b w:val="0"/>
                <w:sz w:val="18"/>
              </w:rPr>
              <w:t>第４章の成果目標と整合</w:t>
            </w:r>
          </w:p>
        </w:tc>
      </w:tr>
      <w:tr w:rsidR="00C311F8" w:rsidRPr="001026E7" w14:paraId="267D4B86"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4AB5314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就労定着支援</w:t>
            </w:r>
          </w:p>
        </w:tc>
        <w:tc>
          <w:tcPr>
            <w:tcW w:w="953" w:type="dxa"/>
            <w:shd w:val="clear" w:color="auto" w:fill="F2F2F2"/>
            <w:tcMar>
              <w:top w:w="60" w:type="dxa"/>
              <w:left w:w="100" w:type="dxa"/>
              <w:bottom w:w="60" w:type="dxa"/>
              <w:right w:w="100" w:type="dxa"/>
            </w:tcMar>
            <w:vAlign w:val="center"/>
          </w:tcPr>
          <w:p w14:paraId="24304FD7"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2FD5EF68"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w:t>
            </w:r>
          </w:p>
        </w:tc>
        <w:tc>
          <w:tcPr>
            <w:tcW w:w="1165" w:type="dxa"/>
            <w:shd w:val="clear" w:color="auto" w:fill="F2F2F2"/>
            <w:tcMar>
              <w:top w:w="60" w:type="dxa"/>
              <w:left w:w="100" w:type="dxa"/>
              <w:bottom w:w="60" w:type="dxa"/>
              <w:right w:w="100" w:type="dxa"/>
            </w:tcMar>
            <w:vAlign w:val="center"/>
          </w:tcPr>
          <w:p w14:paraId="7D5BEB1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tc>
        <w:tc>
          <w:tcPr>
            <w:tcW w:w="1112" w:type="dxa"/>
            <w:shd w:val="clear" w:color="auto" w:fill="F2F2F2"/>
            <w:tcMar>
              <w:top w:w="60" w:type="dxa"/>
              <w:left w:w="100" w:type="dxa"/>
              <w:bottom w:w="60" w:type="dxa"/>
              <w:right w:w="100" w:type="dxa"/>
            </w:tcMar>
            <w:vAlign w:val="center"/>
          </w:tcPr>
          <w:p w14:paraId="60F98E88"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tc>
        <w:tc>
          <w:tcPr>
            <w:tcW w:w="1112" w:type="dxa"/>
            <w:shd w:val="clear" w:color="auto" w:fill="F2F2F2"/>
            <w:tcMar>
              <w:top w:w="60" w:type="dxa"/>
              <w:left w:w="100" w:type="dxa"/>
              <w:bottom w:w="60" w:type="dxa"/>
              <w:right w:w="100" w:type="dxa"/>
            </w:tcMar>
            <w:vAlign w:val="center"/>
          </w:tcPr>
          <w:p w14:paraId="39214A84"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tc>
        <w:tc>
          <w:tcPr>
            <w:tcW w:w="1112" w:type="dxa"/>
            <w:shd w:val="clear" w:color="auto" w:fill="F2F2F2"/>
            <w:tcMar>
              <w:top w:w="60" w:type="dxa"/>
              <w:left w:w="100" w:type="dxa"/>
              <w:bottom w:w="60" w:type="dxa"/>
              <w:right w:w="100" w:type="dxa"/>
            </w:tcMar>
            <w:vAlign w:val="center"/>
          </w:tcPr>
          <w:p w14:paraId="7188C1B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tc>
        <w:tc>
          <w:tcPr>
            <w:tcW w:type="dxa" w:w="1787"/>
          </w:tcPr>
          <w:p>
            <w:r>
              <w:rPr>
                <w:rFonts w:ascii="BIZ UDPゴシック" w:hAnsi="BIZ UDPゴシック" w:eastAsia="BIZ UDPゴシック"/>
                <w:b w:val="0"/>
                <w:sz w:val="18"/>
              </w:rPr>
              <w:t>第４章の成果目標と整合</w:t>
            </w:r>
          </w:p>
        </w:tc>
      </w:tr>
      <w:tr w:rsidR="00C311F8" w:rsidRPr="001026E7" w14:paraId="392C4E33" w14:textId="77777777">
        <w:tblPrEx>
          <w:tblCellMar>
            <w:top w:w="0" w:type="dxa"/>
            <w:bottom w:w="0" w:type="dxa"/>
          </w:tblCellMar>
        </w:tblPrEx>
        <w:tc>
          <w:tcPr>
            <w:tcW w:w="2012" w:type="dxa"/>
            <w:tcMar>
              <w:top w:w="60" w:type="dxa"/>
              <w:left w:w="100" w:type="dxa"/>
              <w:bottom w:w="60" w:type="dxa"/>
              <w:right w:w="100" w:type="dxa"/>
            </w:tcMar>
            <w:vAlign w:val="center"/>
          </w:tcPr>
          <w:p w14:paraId="2FC721D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就労継続支援Ａ型</w:t>
            </w:r>
          </w:p>
        </w:tc>
        <w:tc>
          <w:tcPr>
            <w:tcW w:w="953" w:type="dxa"/>
            <w:tcMar>
              <w:top w:w="60" w:type="dxa"/>
              <w:left w:w="100" w:type="dxa"/>
              <w:bottom w:w="60" w:type="dxa"/>
              <w:right w:w="100" w:type="dxa"/>
            </w:tcMar>
            <w:vAlign w:val="center"/>
          </w:tcPr>
          <w:p w14:paraId="0569AD2B"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tcMar>
              <w:top w:w="60" w:type="dxa"/>
              <w:left w:w="100" w:type="dxa"/>
              <w:bottom w:w="60" w:type="dxa"/>
              <w:right w:w="100" w:type="dxa"/>
            </w:tcMar>
            <w:vAlign w:val="center"/>
          </w:tcPr>
          <w:p w14:paraId="1EBF279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7543FFBA"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19人日分</w:t>
            </w:r>
          </w:p>
        </w:tc>
        <w:tc>
          <w:tcPr>
            <w:tcW w:w="1112" w:type="dxa"/>
            <w:tcMar>
              <w:top w:w="60" w:type="dxa"/>
              <w:left w:w="100" w:type="dxa"/>
              <w:bottom w:w="60" w:type="dxa"/>
              <w:right w:w="100" w:type="dxa"/>
            </w:tcMar>
            <w:vAlign w:val="center"/>
          </w:tcPr>
          <w:p w14:paraId="0E459464"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19人日分</w:t>
            </w:r>
          </w:p>
        </w:tc>
        <w:tc>
          <w:tcPr>
            <w:tcW w:w="1112" w:type="dxa"/>
            <w:tcMar>
              <w:top w:w="60" w:type="dxa"/>
              <w:left w:w="100" w:type="dxa"/>
              <w:bottom w:w="60" w:type="dxa"/>
              <w:right w:w="100" w:type="dxa"/>
            </w:tcMar>
            <w:vAlign w:val="center"/>
          </w:tcPr>
          <w:p w14:paraId="0F335659"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19人日分</w:t>
            </w:r>
          </w:p>
        </w:tc>
        <w:tc>
          <w:tcPr>
            <w:tcW w:w="1112" w:type="dxa"/>
            <w:tcMar>
              <w:top w:w="60" w:type="dxa"/>
              <w:left w:w="100" w:type="dxa"/>
              <w:bottom w:w="60" w:type="dxa"/>
              <w:right w:w="100" w:type="dxa"/>
            </w:tcMar>
            <w:vAlign w:val="center"/>
          </w:tcPr>
          <w:p w14:paraId="50E3407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19人日分</w:t>
            </w:r>
          </w:p>
        </w:tc>
        <w:tc>
          <w:tcPr>
            <w:tcW w:type="dxa" w:w="1787"/>
          </w:tcPr>
          <w:p>
            <w:r>
              <w:rPr>
                <w:rFonts w:ascii="BIZ UDPゴシック" w:hAnsi="BIZ UDPゴシック" w:eastAsia="BIZ UDPゴシック"/>
                <w:b w:val="0"/>
                <w:sz w:val="18"/>
              </w:rPr>
              <w:t>令和２〜７年度の給付実績に計上がないが、現行計画及びアンケート（現在利用１件）が利用者の存在を示すため現行計画を据え置き【要確認：村】</w:t>
            </w:r>
          </w:p>
        </w:tc>
      </w:tr>
      <w:tr w:rsidR="00C311F8" w:rsidRPr="001026E7" w14:paraId="6B3E2714"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73C0CCD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就労継続支援Ｂ型</w:t>
            </w:r>
          </w:p>
        </w:tc>
        <w:tc>
          <w:tcPr>
            <w:tcW w:w="953" w:type="dxa"/>
            <w:shd w:val="clear" w:color="auto" w:fill="F2F2F2"/>
            <w:tcMar>
              <w:top w:w="60" w:type="dxa"/>
              <w:left w:w="100" w:type="dxa"/>
              <w:bottom w:w="60" w:type="dxa"/>
              <w:right w:w="100" w:type="dxa"/>
            </w:tcMar>
            <w:vAlign w:val="center"/>
          </w:tcPr>
          <w:p w14:paraId="468078C1"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shd w:val="clear" w:color="auto" w:fill="F2F2F2"/>
            <w:tcMar>
              <w:top w:w="60" w:type="dxa"/>
              <w:left w:w="100" w:type="dxa"/>
              <w:bottom w:w="60" w:type="dxa"/>
              <w:right w:w="100" w:type="dxa"/>
            </w:tcMar>
            <w:vAlign w:val="center"/>
          </w:tcPr>
          <w:p w14:paraId="668B3CE6"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143件</w:t>
            </w:r>
          </w:p>
        </w:tc>
        <w:tc>
          <w:tcPr>
            <w:tcW w:w="1165" w:type="dxa"/>
            <w:shd w:val="clear" w:color="auto" w:fill="F2F2F2"/>
            <w:tcMar>
              <w:top w:w="60" w:type="dxa"/>
              <w:left w:w="100" w:type="dxa"/>
              <w:bottom w:w="60" w:type="dxa"/>
              <w:right w:w="100" w:type="dxa"/>
            </w:tcMar>
            <w:vAlign w:val="center"/>
          </w:tcPr>
          <w:p w14:paraId="176015CB"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11人分</w:t>
            </w:r>
          </w:p>
          <w:p>
            <w:pPr>
              <w:spacing w:after="0"/>
            </w:pPr>
            <w:r>
              <w:rPr>
                <w:rFonts w:ascii="BIZ UDPゴシック" w:hAnsi="BIZ UDPゴシック" w:eastAsia="BIZ UDPゴシック"/>
                <w:b w:val="0"/>
                <w:sz w:val="18"/>
              </w:rPr>
              <w:t>200人日分</w:t>
            </w:r>
          </w:p>
        </w:tc>
        <w:tc>
          <w:tcPr>
            <w:tcW w:w="1112" w:type="dxa"/>
            <w:shd w:val="clear" w:color="auto" w:fill="F2F2F2"/>
            <w:tcMar>
              <w:top w:w="60" w:type="dxa"/>
              <w:left w:w="100" w:type="dxa"/>
              <w:bottom w:w="60" w:type="dxa"/>
              <w:right w:w="100" w:type="dxa"/>
            </w:tcMar>
            <w:vAlign w:val="center"/>
          </w:tcPr>
          <w:p w14:paraId="55F7949E"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12人分</w:t>
            </w:r>
          </w:p>
          <w:p>
            <w:pPr>
              <w:spacing w:after="0"/>
            </w:pPr>
            <w:r>
              <w:rPr>
                <w:rFonts w:ascii="BIZ UDPゴシック" w:hAnsi="BIZ UDPゴシック" w:eastAsia="BIZ UDPゴシック"/>
                <w:b w:val="0"/>
                <w:sz w:val="18"/>
              </w:rPr>
              <w:t>218人日分</w:t>
            </w:r>
          </w:p>
        </w:tc>
        <w:tc>
          <w:tcPr>
            <w:tcW w:w="1112" w:type="dxa"/>
            <w:shd w:val="clear" w:color="auto" w:fill="F2F2F2"/>
            <w:tcMar>
              <w:top w:w="60" w:type="dxa"/>
              <w:left w:w="100" w:type="dxa"/>
              <w:bottom w:w="60" w:type="dxa"/>
              <w:right w:w="100" w:type="dxa"/>
            </w:tcMar>
            <w:vAlign w:val="center"/>
          </w:tcPr>
          <w:p w14:paraId="1A2B50E2"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12人分</w:t>
            </w:r>
          </w:p>
          <w:p>
            <w:pPr>
              <w:spacing w:after="0"/>
            </w:pPr>
            <w:r>
              <w:rPr>
                <w:rFonts w:ascii="BIZ UDPゴシック" w:hAnsi="BIZ UDPゴシック" w:eastAsia="BIZ UDPゴシック"/>
                <w:b w:val="0"/>
                <w:sz w:val="18"/>
              </w:rPr>
              <w:t>218人日分</w:t>
            </w:r>
          </w:p>
        </w:tc>
        <w:tc>
          <w:tcPr>
            <w:tcW w:w="1112" w:type="dxa"/>
            <w:shd w:val="clear" w:color="auto" w:fill="F2F2F2"/>
            <w:tcMar>
              <w:top w:w="60" w:type="dxa"/>
              <w:left w:w="100" w:type="dxa"/>
              <w:bottom w:w="60" w:type="dxa"/>
              <w:right w:w="100" w:type="dxa"/>
            </w:tcMar>
            <w:vAlign w:val="center"/>
          </w:tcPr>
          <w:p w14:paraId="1B5D742A"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12人分</w:t>
            </w:r>
          </w:p>
          <w:p>
            <w:pPr>
              <w:spacing w:after="0"/>
            </w:pPr>
            <w:r>
              <w:rPr>
                <w:rFonts w:ascii="BIZ UDPゴシック" w:hAnsi="BIZ UDPゴシック" w:eastAsia="BIZ UDPゴシック"/>
                <w:b w:val="0"/>
                <w:sz w:val="18"/>
              </w:rPr>
              <w:t>218人日分</w:t>
            </w:r>
          </w:p>
        </w:tc>
        <w:tc>
          <w:tcPr>
            <w:tcW w:type="dxa" w:w="1787"/>
          </w:tcPr>
          <w:p>
            <w:r>
              <w:rPr>
                <w:rFonts w:ascii="BIZ UDPゴシック" w:hAnsi="BIZ UDPゴシック" w:eastAsia="BIZ UDPゴシック"/>
                <w:b w:val="0"/>
                <w:sz w:val="18"/>
              </w:rPr>
              <w:t>令和７年度の実績の水準を維持</w:t>
            </w:r>
          </w:p>
        </w:tc>
      </w:tr>
      <w:tr w:rsidR="00C311F8" w:rsidRPr="001026E7" w14:paraId="3716FBAC" w14:textId="77777777">
        <w:tblPrEx>
          <w:tblCellMar>
            <w:top w:w="0" w:type="dxa"/>
            <w:bottom w:w="0" w:type="dxa"/>
          </w:tblCellMar>
        </w:tblPrEx>
        <w:tc>
          <w:tcPr>
            <w:tcW w:w="2012" w:type="dxa"/>
            <w:tcMar>
              <w:top w:w="60" w:type="dxa"/>
              <w:left w:w="100" w:type="dxa"/>
              <w:bottom w:w="60" w:type="dxa"/>
              <w:right w:w="100" w:type="dxa"/>
            </w:tcMar>
            <w:vAlign w:val="center"/>
          </w:tcPr>
          <w:p w14:paraId="4A6E1078"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療養介護</w:t>
            </w:r>
          </w:p>
        </w:tc>
        <w:tc>
          <w:tcPr>
            <w:tcW w:w="953" w:type="dxa"/>
            <w:tcMar>
              <w:top w:w="60" w:type="dxa"/>
              <w:left w:w="100" w:type="dxa"/>
              <w:bottom w:w="60" w:type="dxa"/>
              <w:right w:w="100" w:type="dxa"/>
            </w:tcMar>
            <w:vAlign w:val="center"/>
          </w:tcPr>
          <w:p w14:paraId="7B7A9C2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29C4F50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03F919B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065D155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3C098958"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54E6D8C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r w:rsidR="00C311F8" w:rsidRPr="001026E7" w14:paraId="63F272FA"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07C1C3D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短期入所（福祉型）</w:t>
            </w:r>
          </w:p>
        </w:tc>
        <w:tc>
          <w:tcPr>
            <w:tcW w:w="953" w:type="dxa"/>
            <w:shd w:val="clear" w:color="auto" w:fill="F2F2F2"/>
            <w:tcMar>
              <w:top w:w="60" w:type="dxa"/>
              <w:left w:w="100" w:type="dxa"/>
              <w:bottom w:w="60" w:type="dxa"/>
              <w:right w:w="100" w:type="dxa"/>
            </w:tcMar>
            <w:vAlign w:val="center"/>
          </w:tcPr>
          <w:p w14:paraId="2F83A89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shd w:val="clear" w:color="auto" w:fill="F2F2F2"/>
            <w:tcMar>
              <w:top w:w="60" w:type="dxa"/>
              <w:left w:w="100" w:type="dxa"/>
              <w:bottom w:w="60" w:type="dxa"/>
              <w:right w:w="100" w:type="dxa"/>
            </w:tcMar>
            <w:vAlign w:val="center"/>
          </w:tcPr>
          <w:p w14:paraId="68E852C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3件</w:t>
            </w:r>
          </w:p>
        </w:tc>
        <w:tc>
          <w:tcPr>
            <w:tcW w:w="1165" w:type="dxa"/>
            <w:shd w:val="clear" w:color="auto" w:fill="F2F2F2"/>
            <w:tcMar>
              <w:top w:w="60" w:type="dxa"/>
              <w:left w:w="100" w:type="dxa"/>
              <w:bottom w:w="60" w:type="dxa"/>
              <w:right w:w="100" w:type="dxa"/>
            </w:tcMar>
            <w:vAlign w:val="center"/>
          </w:tcPr>
          <w:p w14:paraId="33BC313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55B83F01"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w="1112" w:type="dxa"/>
            <w:shd w:val="clear" w:color="auto" w:fill="F2F2F2"/>
            <w:tcMar>
              <w:top w:w="60" w:type="dxa"/>
              <w:left w:w="100" w:type="dxa"/>
              <w:bottom w:w="60" w:type="dxa"/>
              <w:right w:w="100" w:type="dxa"/>
            </w:tcMar>
            <w:vAlign w:val="center"/>
          </w:tcPr>
          <w:p w14:paraId="1855DC2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w="1112" w:type="dxa"/>
            <w:shd w:val="clear" w:color="auto" w:fill="F2F2F2"/>
            <w:tcMar>
              <w:top w:w="60" w:type="dxa"/>
              <w:left w:w="100" w:type="dxa"/>
              <w:bottom w:w="60" w:type="dxa"/>
              <w:right w:w="100" w:type="dxa"/>
            </w:tcMar>
            <w:vAlign w:val="center"/>
          </w:tcPr>
          <w:p w14:paraId="30EBDFB8"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type="dxa" w:w="1787"/>
          </w:tcPr>
          <w:p>
            <w:r>
              <w:rPr>
                <w:rFonts w:ascii="BIZ UDPゴシック" w:hAnsi="BIZ UDPゴシック" w:eastAsia="BIZ UDPゴシック"/>
                <w:b w:val="0"/>
                <w:sz w:val="18"/>
              </w:rPr>
              <w:t>実績があるため１人として計上（０としない）</w:t>
            </w:r>
          </w:p>
        </w:tc>
      </w:tr>
      <w:tr w:rsidR="00C311F8" w:rsidRPr="001026E7" w14:paraId="0C8D2897" w14:textId="77777777">
        <w:tblPrEx>
          <w:tblCellMar>
            <w:top w:w="0" w:type="dxa"/>
            <w:bottom w:w="0" w:type="dxa"/>
          </w:tblCellMar>
        </w:tblPrEx>
        <w:tc>
          <w:tcPr>
            <w:tcW w:w="2012" w:type="dxa"/>
            <w:tcMar>
              <w:top w:w="60" w:type="dxa"/>
              <w:left w:w="100" w:type="dxa"/>
              <w:bottom w:w="60" w:type="dxa"/>
              <w:right w:w="100" w:type="dxa"/>
            </w:tcMar>
            <w:vAlign w:val="center"/>
          </w:tcPr>
          <w:p w14:paraId="6731D88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短期入所（医療型）</w:t>
            </w:r>
          </w:p>
        </w:tc>
        <w:tc>
          <w:tcPr>
            <w:tcW w:w="953" w:type="dxa"/>
            <w:tcMar>
              <w:top w:w="60" w:type="dxa"/>
              <w:left w:w="100" w:type="dxa"/>
              <w:bottom w:w="60" w:type="dxa"/>
              <w:right w:w="100" w:type="dxa"/>
            </w:tcMar>
            <w:vAlign w:val="center"/>
          </w:tcPr>
          <w:p w14:paraId="7E4DA37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0384EAF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1D35E9C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38575DE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0ABA272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227C1061"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bl>
    <w:p>
      <w:pPr>
        <w:pStyle w:val="3"/>
      </w:pPr>
      <w:bookmarkStart w:id="8100074" w:name="_Toc8100074"/>
      <w:r>
        <w:rPr>
          <w:rFonts w:ascii="BIZ UDPゴシック" w:hAnsi="BIZ UDPゴシック" w:eastAsia="BIZ UDPゴシック"/>
          <w:b w:val="0"/>
          <w:sz w:val="21"/>
        </w:rPr>
        <w:t>■　重度障がい者の内数</w:t>
      </w:r>
      <w:bookmarkEnd w:id="8100074"/>
    </w:p>
    <w:p>
      <w:pPr>
        <w:ind w:firstLine="210"/>
      </w:pPr>
      <w:r>
        <w:rPr>
          <w:rFonts w:ascii="BIZ UDPゴシック" w:hAnsi="BIZ UDPゴシック" w:eastAsia="BIZ UDPゴシック"/>
          <w:b w:val="0"/>
          <w:sz w:val="21"/>
        </w:rPr>
        <w:t>基本指針 別表第一 三は、生活介護の利用者数のうち、強度行動障害の状態にある方、高次脳機能障害を有する方、医療的ケアを必要とする方等の重度障がい者について、個別に利用者数の見込みを設定するよう努めることとしています。本村の対象者は少数であるため、個人が特定されない範囲で次のとおり内数を示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06"/>
        <w:gridCol w:w="1606"/>
        <w:gridCol w:w="1606"/>
        <w:gridCol w:w="1606"/>
        <w:gridCol w:w="1606"/>
        <w:gridCol w:w="1606"/>
      </w:tblGrid>
      <w:tr>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現在の人数</w:t>
            </w:r>
          </w:p>
        </w:tc>
        <w:tc>
          <w:tcPr>
            <w:tcW w:w="1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令和９年度</w:t>
            </w:r>
          </w:p>
        </w:tc>
        <w:tc>
          <w:tcPr>
            <w:tcW w:w="1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令和10年度</w:t>
            </w:r>
          </w:p>
        </w:tc>
        <w:tc>
          <w:tcPr>
            <w:tcW w:w="1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令和11年度</w:t>
            </w:r>
          </w:p>
        </w:tc>
        <w:tc>
          <w:tcPr>
            <w:tcW w:w="4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主に必要となるサービス</w:t>
            </w:r>
          </w:p>
        </w:tc>
      </w:tr>
      <w:tr>
        <w:tc>
          <w:tcPr>
            <w:tcW w:w="3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強度行動障害の状態にある方</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【要確認】</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4300" w:type="dxa"/>
            <w:tcMar>
              <w:top w:w="60" w:type="dxa"/>
              <w:left w:w="100" w:type="dxa"/>
              <w:bottom w:w="60" w:type="dxa"/>
              <w:right w:w="100" w:type="dxa"/>
            </w:tcMar>
            <w:vAlign w:val="center"/>
          </w:tcPr>
          <w:p>
            <w:r>
              <w:rPr>
                <w:rFonts w:ascii="BIZ UDPゴシック" w:hAnsi="BIZ UDPゴシック" w:eastAsia="BIZ UDPゴシック"/>
                <w:b w:val="0"/>
                <w:sz w:val="19"/>
              </w:rPr>
              <w:t>行動援護、生活介護、短期入所、共同生活援助</w:t>
            </w:r>
          </w:p>
        </w:tc>
      </w:tr>
      <w:tr>
        <w:tc>
          <w:tcPr>
            <w:tcW w:w="3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高次脳機能障害を有する方</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【要確認】</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4300" w:type="dxa"/>
            <w:tcMar>
              <w:top w:w="60" w:type="dxa"/>
              <w:left w:w="100" w:type="dxa"/>
              <w:bottom w:w="60" w:type="dxa"/>
              <w:right w:w="100" w:type="dxa"/>
            </w:tcMar>
            <w:vAlign w:val="center"/>
          </w:tcPr>
          <w:p>
            <w:r>
              <w:rPr>
                <w:rFonts w:ascii="BIZ UDPゴシック" w:hAnsi="BIZ UDPゴシック" w:eastAsia="BIZ UDPゴシック"/>
                <w:b w:val="0"/>
                <w:sz w:val="19"/>
              </w:rPr>
              <w:t>居宅介護、計画相談支援、就労継続支援、自立訓練</w:t>
            </w:r>
          </w:p>
        </w:tc>
      </w:tr>
      <w:tr>
        <w:tc>
          <w:tcPr>
            <w:tcW w:w="3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医療的ケア児等（児・者）</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児１人</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43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児童発達支援、放課後等デイサービス、短期入所、生活介護</w:t>
            </w:r>
          </w:p>
        </w:tc>
      </w:tr>
      <w:tr>
        <w:tc>
          <w:tcPr>
            <w:tcW w:w="3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重症心身障害の状態にある児者</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【要確認】</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1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4300" w:type="dxa"/>
            <w:tcMar>
              <w:top w:w="60" w:type="dxa"/>
              <w:left w:w="100" w:type="dxa"/>
              <w:bottom w:w="60" w:type="dxa"/>
              <w:right w:w="100" w:type="dxa"/>
            </w:tcMar>
            <w:vAlign w:val="center"/>
          </w:tcPr>
          <w:p>
            <w:r>
              <w:rPr>
                <w:rFonts w:ascii="BIZ UDPゴシック" w:hAnsi="BIZ UDPゴシック" w:eastAsia="BIZ UDPゴシック"/>
                <w:b w:val="0"/>
                <w:sz w:val="19"/>
              </w:rPr>
              <w:t>生活介護、児童発達支援、放課後等デイサービス、短期入所</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上表の人数を確認してください。強度行動障害は障害支援区分の認定調査の行動関連項目の合計点（10点以上）、高次脳機能障害は診断の有無、重症心身障害は大島分類により判定します。村内に該当する方がいない区分は０と記載し、「把握していない」と「該当なし」を区別します。令和９〜11年度の内数は、現在の人数に、年齢到達による移行（第５章２）と学校卒業に伴う移行を加えて設定します。</w:t>
            </w:r>
          </w:p>
        </w:tc>
      </w:tr>
    </w:tbl>
    <w:p/>
    <w:p>
      <w:pPr>
        <w:ind w:firstLine="210"/>
      </w:pPr>
      <w:r>
        <w:rPr>
          <w:rFonts w:ascii="BIZ UDPゴシック" w:hAnsi="BIZ UDPゴシック" w:eastAsia="BIZ UDPゴシック"/>
          <w:b w:val="0"/>
          <w:sz w:val="21"/>
        </w:rPr>
        <w:t>短期入所（医療型）の見込量を０としているのは、現時点で利用の希望を把握していないためです。本村には医療的ケア児が１人おり、家族の休息や緊急時の受入れのために医療型短期入所が必要になる可能性があることから、個別の意向を確認したうえで最終の見込量を確定させます。利用の希望があった場合は、圏域及び会津若松市等の医療型短期入所を実施する医療機関との調整を行います。</w:t>
      </w:r>
    </w:p>
    <w:p/>
    <w:p w14:paraId="1E5AEA0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5" w:name="_Toc8100075"/>
      <w:r w:rsidRPr="001026E7">
        <w:rPr>
          <w:rFonts w:ascii="BIZ UDPゴシック" w:eastAsia="BIZ UDPゴシック" w:hAnsi="BIZ UDPゴシック" w:cs="IPAexGothic, MS Gothic, Noto Sa"/>
          <w:b/>
          <w:bCs/>
          <w:color w:val="1F3864"/>
        </w:rPr>
        <w:t>５　居住系サービス</w:t>
      </w:r>
      <w:bookmarkEnd w:id="8100075"/>
    </w:p>
    <w:p w14:paraId="20D182E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2096FE9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①共同生活援助（グループホーム）　共同生活を営むのに支障のない程度の障がいのある人に、主に夜間において、共同生活を行う住居で相談や日常生活上の援助を行います。</w:t>
      </w:r>
    </w:p>
    <w:p w14:paraId="5BB2465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②施設入所支援　施設に入所する障がいのある人に、主として夜間において、入浴、排せつ、食事等の介護等を行います。</w:t>
      </w:r>
    </w:p>
    <w:p w14:paraId="6142579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③自立生活援助　施設やグループホーム、病院等から一人暮らしに移行した障がいのある人等を対象に、</w:t>
      </w:r>
      <w:r w:rsidRPr="001026E7">
        <w:rPr>
          <w:rFonts w:ascii="BIZ UDPゴシック" w:eastAsia="BIZ UDPゴシック" w:hAnsi="BIZ UDPゴシック"/>
        </w:rPr>
        <w:lastRenderedPageBreak/>
        <w:t>定期的な居宅訪問や随時の相談対応により生活上の課題を確認し、必要な情報提供・助言や関係機関との連絡調整等を行い、自立した地域生活を支援します。</w:t>
      </w:r>
    </w:p>
    <w:p w14:paraId="49282F93"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900"/>
        <w:gridCol w:w="900"/>
        <w:gridCol w:w="1100"/>
        <w:gridCol w:w="1050"/>
        <w:gridCol w:w="1050"/>
        <w:gridCol w:w="1050"/>
        <w:gridCol w:w="1688"/>
      </w:tblGrid>
      <w:tr w:rsidR="00C311F8" w:rsidRPr="001026E7" w14:paraId="6BDF4873" w14:textId="77777777">
        <w:tblPrEx>
          <w:tblCellMar>
            <w:top w:w="0" w:type="dxa"/>
            <w:bottom w:w="0" w:type="dxa"/>
          </w:tblCellMar>
        </w:tblPrEx>
        <w:trPr>
          <w:tblHeader/>
        </w:trPr>
        <w:tc>
          <w:tcPr>
            <w:tcW w:w="2012" w:type="dxa"/>
            <w:shd w:val="clear" w:color="auto" w:fill="1F3864"/>
            <w:tcMar>
              <w:top w:w="60" w:type="dxa"/>
              <w:left w:w="100" w:type="dxa"/>
              <w:bottom w:w="60" w:type="dxa"/>
              <w:right w:w="100" w:type="dxa"/>
            </w:tcMar>
            <w:vAlign w:val="center"/>
          </w:tcPr>
          <w:p w14:paraId="25B5F8D0"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サービス種別</w:t>
            </w:r>
          </w:p>
        </w:tc>
        <w:tc>
          <w:tcPr>
            <w:tcW w:w="953" w:type="dxa"/>
            <w:shd w:val="clear" w:color="auto" w:fill="1F3864"/>
            <w:tcMar>
              <w:top w:w="60" w:type="dxa"/>
              <w:left w:w="100" w:type="dxa"/>
              <w:bottom w:w="60" w:type="dxa"/>
              <w:right w:w="100" w:type="dxa"/>
            </w:tcMar>
            <w:vAlign w:val="center"/>
          </w:tcPr>
          <w:p w14:paraId="5117184E"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単位</w:t>
            </w:r>
          </w:p>
        </w:tc>
        <w:tc>
          <w:tcPr>
            <w:tcW w:w="953" w:type="dxa"/>
            <w:shd w:val="clear" w:color="auto" w:fill="1F3864"/>
            <w:tcMar>
              <w:top w:w="60" w:type="dxa"/>
              <w:left w:w="100" w:type="dxa"/>
              <w:bottom w:w="60" w:type="dxa"/>
              <w:right w:w="100" w:type="dxa"/>
            </w:tcMar>
            <w:vAlign w:val="center"/>
          </w:tcPr>
          <w:p w14:paraId="7E0C52E1"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令和７年度</w:t>
            </w:r>
          </w:p>
          <w:p>
            <w:pPr>
              <w:spacing w:after="0"/>
            </w:pPr>
            <w:r>
              <w:rPr>
                <w:rFonts w:ascii="BIZ UDPゴシック" w:hAnsi="BIZ UDPゴシック" w:eastAsia="BIZ UDPゴシック"/>
                <w:b/>
                <w:sz w:val="18"/>
              </w:rPr>
              <w:t>請求件数</w:t>
            </w:r>
          </w:p>
        </w:tc>
        <w:tc>
          <w:tcPr>
            <w:tcW w:w="1165" w:type="dxa"/>
            <w:shd w:val="clear" w:color="auto" w:fill="1F3864"/>
            <w:tcMar>
              <w:top w:w="60" w:type="dxa"/>
              <w:left w:w="100" w:type="dxa"/>
              <w:bottom w:w="60" w:type="dxa"/>
              <w:right w:w="100" w:type="dxa"/>
            </w:tcMar>
            <w:vAlign w:val="center"/>
          </w:tcPr>
          <w:p w14:paraId="2A38F8E6"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令和８年度</w:t>
            </w:r>
          </w:p>
          <w:p>
            <w:pPr>
              <w:spacing w:after="0"/>
            </w:pPr>
            <w:r>
              <w:rPr>
                <w:rFonts w:ascii="BIZ UDPゴシック" w:hAnsi="BIZ UDPゴシック" w:eastAsia="BIZ UDPゴシック"/>
                <w:b/>
                <w:sz w:val="18"/>
              </w:rPr>
              <w:t>見込量（前計画）</w:t>
            </w:r>
          </w:p>
        </w:tc>
        <w:tc>
          <w:tcPr>
            <w:tcW w:w="1112" w:type="dxa"/>
            <w:shd w:val="clear" w:color="auto" w:fill="1F3864"/>
            <w:tcMar>
              <w:top w:w="60" w:type="dxa"/>
              <w:left w:w="100" w:type="dxa"/>
              <w:bottom w:w="60" w:type="dxa"/>
              <w:right w:w="100" w:type="dxa"/>
            </w:tcMar>
            <w:vAlign w:val="center"/>
          </w:tcPr>
          <w:p w14:paraId="66B16B91"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令和９年度</w:t>
            </w:r>
          </w:p>
        </w:tc>
        <w:tc>
          <w:tcPr>
            <w:tcW w:w="1112" w:type="dxa"/>
            <w:shd w:val="clear" w:color="auto" w:fill="1F3864"/>
            <w:tcMar>
              <w:top w:w="60" w:type="dxa"/>
              <w:left w:w="100" w:type="dxa"/>
              <w:bottom w:w="60" w:type="dxa"/>
              <w:right w:w="100" w:type="dxa"/>
            </w:tcMar>
            <w:vAlign w:val="center"/>
          </w:tcPr>
          <w:p w14:paraId="3F78759D"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令和10年度</w:t>
            </w:r>
          </w:p>
        </w:tc>
        <w:tc>
          <w:tcPr>
            <w:tcW w:w="1112" w:type="dxa"/>
            <w:shd w:val="clear" w:color="auto" w:fill="1F3864"/>
            <w:tcMar>
              <w:top w:w="60" w:type="dxa"/>
              <w:left w:w="100" w:type="dxa"/>
              <w:bottom w:w="60" w:type="dxa"/>
              <w:right w:w="100" w:type="dxa"/>
            </w:tcMar>
            <w:vAlign w:val="center"/>
          </w:tcPr>
          <w:p w14:paraId="0B44DD02"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令和11年度</w:t>
            </w:r>
          </w:p>
        </w:tc>
        <w:tc>
          <w:tcPr>
            <w:tcW w:type="dxa" w:w="1787"/>
          </w:tcPr>
          <w:p>
            <w:r>
              <w:rPr>
                <w:rFonts w:ascii="BIZ UDPゴシック" w:hAnsi="BIZ UDPゴシック" w:eastAsia="BIZ UDPゴシック"/>
                <w:b/>
                <w:sz w:val="18"/>
              </w:rPr>
              <w:t>考え方</w:t>
            </w:r>
          </w:p>
        </w:tc>
      </w:tr>
      <w:tr w:rsidR="00C311F8" w:rsidRPr="001026E7" w14:paraId="2256B678" w14:textId="77777777">
        <w:tblPrEx>
          <w:tblCellMar>
            <w:top w:w="0" w:type="dxa"/>
            <w:bottom w:w="0" w:type="dxa"/>
          </w:tblCellMar>
        </w:tblPrEx>
        <w:tc>
          <w:tcPr>
            <w:tcW w:w="2012" w:type="dxa"/>
            <w:tcMar>
              <w:top w:w="60" w:type="dxa"/>
              <w:left w:w="100" w:type="dxa"/>
              <w:bottom w:w="60" w:type="dxa"/>
              <w:right w:w="100" w:type="dxa"/>
            </w:tcMar>
            <w:vAlign w:val="center"/>
          </w:tcPr>
          <w:p w14:paraId="6FEB62DA"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共同生活援助（グループホーム）</w:t>
            </w:r>
          </w:p>
        </w:tc>
        <w:tc>
          <w:tcPr>
            <w:tcW w:w="953" w:type="dxa"/>
            <w:tcMar>
              <w:top w:w="60" w:type="dxa"/>
              <w:left w:w="100" w:type="dxa"/>
              <w:bottom w:w="60" w:type="dxa"/>
              <w:right w:w="100" w:type="dxa"/>
            </w:tcMar>
            <w:vAlign w:val="center"/>
          </w:tcPr>
          <w:p w14:paraId="343C47C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079B27A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105件</w:t>
            </w:r>
          </w:p>
        </w:tc>
        <w:tc>
          <w:tcPr>
            <w:tcW w:w="1165" w:type="dxa"/>
            <w:tcMar>
              <w:top w:w="60" w:type="dxa"/>
              <w:left w:w="100" w:type="dxa"/>
              <w:bottom w:w="60" w:type="dxa"/>
              <w:right w:w="100" w:type="dxa"/>
            </w:tcMar>
            <w:vAlign w:val="center"/>
          </w:tcPr>
          <w:p w14:paraId="664D7454"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8人分</w:t>
            </w:r>
          </w:p>
        </w:tc>
        <w:tc>
          <w:tcPr>
            <w:tcW w:w="1112" w:type="dxa"/>
            <w:tcMar>
              <w:top w:w="60" w:type="dxa"/>
              <w:left w:w="100" w:type="dxa"/>
              <w:bottom w:w="60" w:type="dxa"/>
              <w:right w:w="100" w:type="dxa"/>
            </w:tcMar>
            <w:vAlign w:val="center"/>
          </w:tcPr>
          <w:p w14:paraId="4C9C3CF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9人分</w:t>
            </w:r>
          </w:p>
        </w:tc>
        <w:tc>
          <w:tcPr>
            <w:tcW w:w="1112" w:type="dxa"/>
            <w:tcMar>
              <w:top w:w="60" w:type="dxa"/>
              <w:left w:w="100" w:type="dxa"/>
              <w:bottom w:w="60" w:type="dxa"/>
              <w:right w:w="100" w:type="dxa"/>
            </w:tcMar>
            <w:vAlign w:val="center"/>
          </w:tcPr>
          <w:p w14:paraId="20DC50D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9人分</w:t>
            </w:r>
          </w:p>
        </w:tc>
        <w:tc>
          <w:tcPr>
            <w:tcW w:w="1112" w:type="dxa"/>
            <w:tcMar>
              <w:top w:w="60" w:type="dxa"/>
              <w:left w:w="100" w:type="dxa"/>
              <w:bottom w:w="60" w:type="dxa"/>
              <w:right w:w="100" w:type="dxa"/>
            </w:tcMar>
            <w:vAlign w:val="center"/>
          </w:tcPr>
          <w:p w14:paraId="3F14F70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9人分</w:t>
            </w:r>
          </w:p>
        </w:tc>
        <w:tc>
          <w:tcPr>
            <w:tcW w:type="dxa" w:w="1787"/>
          </w:tcPr>
          <w:p>
            <w:r>
              <w:rPr>
                <w:rFonts w:ascii="BIZ UDPゴシック" w:hAnsi="BIZ UDPゴシック" w:eastAsia="BIZ UDPゴシック"/>
                <w:b w:val="0"/>
                <w:sz w:val="18"/>
              </w:rPr>
              <w:t>令和７年度の実績の水準を維持</w:t>
            </w:r>
          </w:p>
        </w:tc>
      </w:tr>
      <w:tr w:rsidR="00C311F8" w:rsidRPr="001026E7" w14:paraId="7577B668"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73A2E00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施設入所支援</w:t>
            </w:r>
          </w:p>
        </w:tc>
        <w:tc>
          <w:tcPr>
            <w:tcW w:w="953" w:type="dxa"/>
            <w:shd w:val="clear" w:color="auto" w:fill="F2F2F2"/>
            <w:tcMar>
              <w:top w:w="60" w:type="dxa"/>
              <w:left w:w="100" w:type="dxa"/>
              <w:bottom w:w="60" w:type="dxa"/>
              <w:right w:w="100" w:type="dxa"/>
            </w:tcMar>
            <w:vAlign w:val="center"/>
          </w:tcPr>
          <w:p w14:paraId="4A793C7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2812806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48件</w:t>
            </w:r>
          </w:p>
        </w:tc>
        <w:tc>
          <w:tcPr>
            <w:tcW w:w="1165" w:type="dxa"/>
            <w:shd w:val="clear" w:color="auto" w:fill="F2F2F2"/>
            <w:tcMar>
              <w:top w:w="60" w:type="dxa"/>
              <w:left w:w="100" w:type="dxa"/>
              <w:bottom w:w="60" w:type="dxa"/>
              <w:right w:w="100" w:type="dxa"/>
            </w:tcMar>
            <w:vAlign w:val="center"/>
          </w:tcPr>
          <w:p w14:paraId="68D5701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4人分</w:t>
            </w:r>
          </w:p>
        </w:tc>
        <w:tc>
          <w:tcPr>
            <w:tcW w:w="1112" w:type="dxa"/>
            <w:shd w:val="clear" w:color="auto" w:fill="F2F2F2"/>
            <w:tcMar>
              <w:top w:w="60" w:type="dxa"/>
              <w:left w:w="100" w:type="dxa"/>
              <w:bottom w:w="60" w:type="dxa"/>
              <w:right w:w="100" w:type="dxa"/>
            </w:tcMar>
            <w:vAlign w:val="center"/>
          </w:tcPr>
          <w:p w14:paraId="5F3B3AA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4人分</w:t>
            </w:r>
          </w:p>
        </w:tc>
        <w:tc>
          <w:tcPr>
            <w:tcW w:w="1112" w:type="dxa"/>
            <w:shd w:val="clear" w:color="auto" w:fill="F2F2F2"/>
            <w:tcMar>
              <w:top w:w="60" w:type="dxa"/>
              <w:left w:w="100" w:type="dxa"/>
              <w:bottom w:w="60" w:type="dxa"/>
              <w:right w:w="100" w:type="dxa"/>
            </w:tcMar>
            <w:vAlign w:val="center"/>
          </w:tcPr>
          <w:p w14:paraId="7E45763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4人分</w:t>
            </w:r>
          </w:p>
        </w:tc>
        <w:tc>
          <w:tcPr>
            <w:tcW w:w="1112" w:type="dxa"/>
            <w:shd w:val="clear" w:color="auto" w:fill="F2F2F2"/>
            <w:tcMar>
              <w:top w:w="60" w:type="dxa"/>
              <w:left w:w="100" w:type="dxa"/>
              <w:bottom w:w="60" w:type="dxa"/>
              <w:right w:w="100" w:type="dxa"/>
            </w:tcMar>
            <w:vAlign w:val="center"/>
          </w:tcPr>
          <w:p w14:paraId="49D46D7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4人分</w:t>
            </w:r>
          </w:p>
        </w:tc>
        <w:tc>
          <w:tcPr>
            <w:tcW w:type="dxa" w:w="1787"/>
          </w:tcPr>
          <w:p>
            <w:r>
              <w:rPr>
                <w:rFonts w:ascii="BIZ UDPゴシック" w:hAnsi="BIZ UDPゴシック" w:eastAsia="BIZ UDPゴシック"/>
                <w:b w:val="0"/>
                <w:sz w:val="18"/>
              </w:rPr>
              <w:t>第４章（１）の地域移行者数０人・削減見込み０人と整合</w:t>
            </w:r>
          </w:p>
        </w:tc>
      </w:tr>
      <w:tr w:rsidR="00C311F8" w:rsidRPr="001026E7" w14:paraId="7C79C112" w14:textId="77777777">
        <w:tblPrEx>
          <w:tblCellMar>
            <w:top w:w="0" w:type="dxa"/>
            <w:bottom w:w="0" w:type="dxa"/>
          </w:tblCellMar>
        </w:tblPrEx>
        <w:tc>
          <w:tcPr>
            <w:tcW w:w="2012" w:type="dxa"/>
            <w:tcMar>
              <w:top w:w="60" w:type="dxa"/>
              <w:left w:w="100" w:type="dxa"/>
              <w:bottom w:w="60" w:type="dxa"/>
              <w:right w:w="100" w:type="dxa"/>
            </w:tcMar>
            <w:vAlign w:val="center"/>
          </w:tcPr>
          <w:p w14:paraId="0C9DA7A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自立生活援助</w:t>
            </w:r>
          </w:p>
        </w:tc>
        <w:tc>
          <w:tcPr>
            <w:tcW w:w="953" w:type="dxa"/>
            <w:tcMar>
              <w:top w:w="60" w:type="dxa"/>
              <w:left w:w="100" w:type="dxa"/>
              <w:bottom w:w="60" w:type="dxa"/>
              <w:right w:w="100" w:type="dxa"/>
            </w:tcMar>
            <w:vAlign w:val="center"/>
          </w:tcPr>
          <w:p w14:paraId="173451B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4D2F698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2EEFC1D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3EEC73F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1029347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17CF082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bl>
    <w:p w14:paraId="65F0D31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6" w:name="_Toc8100076"/>
      <w:r w:rsidRPr="001026E7">
        <w:rPr>
          <w:rFonts w:ascii="BIZ UDPゴシック" w:eastAsia="BIZ UDPゴシック" w:hAnsi="BIZ UDPゴシック" w:cs="IPAexGothic, MS Gothic, Noto Sa"/>
          <w:b/>
          <w:bCs/>
          <w:color w:val="1F3864"/>
        </w:rPr>
        <w:t>６　相談支援</w:t>
      </w:r>
      <w:bookmarkEnd w:id="8100076"/>
    </w:p>
    <w:p w14:paraId="62DFD7E0"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40698C2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①計画相談支援　障がい福祉サービス、地域相談支援を利用するすべての障がいのある人又は障がいのある子どもを対象に、利用するサービスの内容等を定めたサービス利用計画の作成を行い、一定期間ごとに見直しを行います。</w:t>
      </w:r>
    </w:p>
    <w:p w14:paraId="2C31D37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②地域移行支援　障がい者支援施設等に入所している障がいのある人又は精神科病院に入院している精神障がいのある人を対象に、住居の確保や地域生活への移行に関する相談や援助を行います。</w:t>
      </w:r>
    </w:p>
    <w:p w14:paraId="0E89366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③地域定着支援　居宅において単身で生活する人や、同居している家族による支援を受けられない人を対象に、常時の連絡体制を確保して相談や緊急時の対応などを行います。</w:t>
      </w:r>
    </w:p>
    <w:p w14:paraId="40F992B1"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900"/>
        <w:gridCol w:w="900"/>
        <w:gridCol w:w="1100"/>
        <w:gridCol w:w="1050"/>
        <w:gridCol w:w="1050"/>
        <w:gridCol w:w="1050"/>
        <w:gridCol w:w="1688"/>
      </w:tblGrid>
      <w:tr w:rsidR="00C311F8" w:rsidRPr="001026E7" w14:paraId="40BFEFA4" w14:textId="77777777">
        <w:tblPrEx>
          <w:tblCellMar>
            <w:top w:w="0" w:type="dxa"/>
            <w:bottom w:w="0" w:type="dxa"/>
          </w:tblCellMar>
        </w:tblPrEx>
        <w:trPr>
          <w:tblHeader/>
        </w:trPr>
        <w:tc>
          <w:tcPr>
            <w:tcW w:w="2012" w:type="dxa"/>
            <w:shd w:val="clear" w:color="auto" w:fill="1F3864"/>
            <w:tcMar>
              <w:top w:w="60" w:type="dxa"/>
              <w:left w:w="100" w:type="dxa"/>
              <w:bottom w:w="60" w:type="dxa"/>
              <w:right w:w="100" w:type="dxa"/>
            </w:tcMar>
            <w:vAlign w:val="center"/>
          </w:tcPr>
          <w:p w14:paraId="417D78C0"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サービス種別</w:t>
            </w:r>
          </w:p>
        </w:tc>
        <w:tc>
          <w:tcPr>
            <w:tcW w:w="953" w:type="dxa"/>
            <w:shd w:val="clear" w:color="auto" w:fill="1F3864"/>
            <w:tcMar>
              <w:top w:w="60" w:type="dxa"/>
              <w:left w:w="100" w:type="dxa"/>
              <w:bottom w:w="60" w:type="dxa"/>
              <w:right w:w="100" w:type="dxa"/>
            </w:tcMar>
            <w:vAlign w:val="center"/>
          </w:tcPr>
          <w:p w14:paraId="058E3F89"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単位</w:t>
            </w:r>
          </w:p>
        </w:tc>
        <w:tc>
          <w:tcPr>
            <w:tcW w:w="953" w:type="dxa"/>
            <w:shd w:val="clear" w:color="auto" w:fill="1F3864"/>
            <w:tcMar>
              <w:top w:w="60" w:type="dxa"/>
              <w:left w:w="100" w:type="dxa"/>
              <w:bottom w:w="60" w:type="dxa"/>
              <w:right w:w="100" w:type="dxa"/>
            </w:tcMar>
            <w:vAlign w:val="center"/>
          </w:tcPr>
          <w:p w14:paraId="3D281FD2"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令和７年度</w:t>
            </w:r>
          </w:p>
          <w:p>
            <w:pPr>
              <w:spacing w:after="0"/>
            </w:pPr>
            <w:r>
              <w:rPr>
                <w:rFonts w:ascii="BIZ UDPゴシック" w:hAnsi="BIZ UDPゴシック" w:eastAsia="BIZ UDPゴシック"/>
                <w:b/>
                <w:sz w:val="18"/>
              </w:rPr>
              <w:t>請求件数</w:t>
            </w:r>
          </w:p>
        </w:tc>
        <w:tc>
          <w:tcPr>
            <w:tcW w:w="1165" w:type="dxa"/>
            <w:shd w:val="clear" w:color="auto" w:fill="1F3864"/>
            <w:tcMar>
              <w:top w:w="60" w:type="dxa"/>
              <w:left w:w="100" w:type="dxa"/>
              <w:bottom w:w="60" w:type="dxa"/>
              <w:right w:w="100" w:type="dxa"/>
            </w:tcMar>
            <w:vAlign w:val="center"/>
          </w:tcPr>
          <w:p w14:paraId="50707F0B"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令和８年度</w:t>
            </w:r>
          </w:p>
          <w:p>
            <w:pPr>
              <w:spacing w:after="0"/>
            </w:pPr>
            <w:r>
              <w:rPr>
                <w:rFonts w:ascii="BIZ UDPゴシック" w:hAnsi="BIZ UDPゴシック" w:eastAsia="BIZ UDPゴシック"/>
                <w:b/>
                <w:sz w:val="18"/>
              </w:rPr>
              <w:t>見込量（前計画）</w:t>
            </w:r>
          </w:p>
        </w:tc>
        <w:tc>
          <w:tcPr>
            <w:tcW w:w="1112" w:type="dxa"/>
            <w:shd w:val="clear" w:color="auto" w:fill="1F3864"/>
            <w:tcMar>
              <w:top w:w="60" w:type="dxa"/>
              <w:left w:w="100" w:type="dxa"/>
              <w:bottom w:w="60" w:type="dxa"/>
              <w:right w:w="100" w:type="dxa"/>
            </w:tcMar>
            <w:vAlign w:val="center"/>
          </w:tcPr>
          <w:p w14:paraId="06C69F18"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令和９年度</w:t>
            </w:r>
          </w:p>
        </w:tc>
        <w:tc>
          <w:tcPr>
            <w:tcW w:w="1112" w:type="dxa"/>
            <w:shd w:val="clear" w:color="auto" w:fill="1F3864"/>
            <w:tcMar>
              <w:top w:w="60" w:type="dxa"/>
              <w:left w:w="100" w:type="dxa"/>
              <w:bottom w:w="60" w:type="dxa"/>
              <w:right w:w="100" w:type="dxa"/>
            </w:tcMar>
            <w:vAlign w:val="center"/>
          </w:tcPr>
          <w:p w14:paraId="0CD203E2"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令和10年度</w:t>
            </w:r>
          </w:p>
        </w:tc>
        <w:tc>
          <w:tcPr>
            <w:tcW w:w="1112" w:type="dxa"/>
            <w:shd w:val="clear" w:color="auto" w:fill="1F3864"/>
            <w:tcMar>
              <w:top w:w="60" w:type="dxa"/>
              <w:left w:w="100" w:type="dxa"/>
              <w:bottom w:w="60" w:type="dxa"/>
              <w:right w:w="100" w:type="dxa"/>
            </w:tcMar>
            <w:vAlign w:val="center"/>
          </w:tcPr>
          <w:p w14:paraId="6FEBB65D"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令和11年度</w:t>
            </w:r>
          </w:p>
        </w:tc>
        <w:tc>
          <w:tcPr>
            <w:tcW w:type="dxa" w:w="1787"/>
          </w:tcPr>
          <w:p>
            <w:r>
              <w:rPr>
                <w:rFonts w:ascii="BIZ UDPゴシック" w:hAnsi="BIZ UDPゴシック" w:eastAsia="BIZ UDPゴシック"/>
                <w:b/>
                <w:sz w:val="18"/>
              </w:rPr>
              <w:t>考え方</w:t>
            </w:r>
          </w:p>
        </w:tc>
      </w:tr>
      <w:tr w:rsidR="00C311F8" w:rsidRPr="001026E7" w14:paraId="36D1B044" w14:textId="77777777">
        <w:tblPrEx>
          <w:tblCellMar>
            <w:top w:w="0" w:type="dxa"/>
            <w:bottom w:w="0" w:type="dxa"/>
          </w:tblCellMar>
        </w:tblPrEx>
        <w:tc>
          <w:tcPr>
            <w:tcW w:w="2012" w:type="dxa"/>
            <w:tcMar>
              <w:top w:w="60" w:type="dxa"/>
              <w:left w:w="100" w:type="dxa"/>
              <w:bottom w:w="60" w:type="dxa"/>
              <w:right w:w="100" w:type="dxa"/>
            </w:tcMar>
            <w:vAlign w:val="center"/>
          </w:tcPr>
          <w:p w14:paraId="1E59491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計画相談支援</w:t>
            </w:r>
          </w:p>
        </w:tc>
        <w:tc>
          <w:tcPr>
            <w:tcW w:w="953" w:type="dxa"/>
            <w:tcMar>
              <w:top w:w="60" w:type="dxa"/>
              <w:left w:w="100" w:type="dxa"/>
              <w:bottom w:w="60" w:type="dxa"/>
              <w:right w:w="100" w:type="dxa"/>
            </w:tcMar>
            <w:vAlign w:val="center"/>
          </w:tcPr>
          <w:p w14:paraId="62568B8A"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2D341B3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76件</w:t>
            </w:r>
          </w:p>
        </w:tc>
        <w:tc>
          <w:tcPr>
            <w:tcW w:w="1165" w:type="dxa"/>
            <w:tcMar>
              <w:top w:w="60" w:type="dxa"/>
              <w:left w:w="100" w:type="dxa"/>
              <w:bottom w:w="60" w:type="dxa"/>
              <w:right w:w="100" w:type="dxa"/>
            </w:tcMar>
            <w:vAlign w:val="center"/>
          </w:tcPr>
          <w:p w14:paraId="43046D36"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22人分</w:t>
            </w:r>
          </w:p>
        </w:tc>
        <w:tc>
          <w:tcPr>
            <w:tcW w:w="1112" w:type="dxa"/>
            <w:tcMar>
              <w:top w:w="60" w:type="dxa"/>
              <w:left w:w="100" w:type="dxa"/>
              <w:bottom w:w="60" w:type="dxa"/>
              <w:right w:w="100" w:type="dxa"/>
            </w:tcMar>
            <w:vAlign w:val="center"/>
          </w:tcPr>
          <w:p w14:paraId="435B7D3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22人分</w:t>
            </w:r>
          </w:p>
        </w:tc>
        <w:tc>
          <w:tcPr>
            <w:tcW w:w="1112" w:type="dxa"/>
            <w:tcMar>
              <w:top w:w="60" w:type="dxa"/>
              <w:left w:w="100" w:type="dxa"/>
              <w:bottom w:w="60" w:type="dxa"/>
              <w:right w:w="100" w:type="dxa"/>
            </w:tcMar>
            <w:vAlign w:val="center"/>
          </w:tcPr>
          <w:p w14:paraId="27DF549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22人分</w:t>
            </w:r>
          </w:p>
        </w:tc>
        <w:tc>
          <w:tcPr>
            <w:tcW w:w="1112" w:type="dxa"/>
            <w:tcMar>
              <w:top w:w="60" w:type="dxa"/>
              <w:left w:w="100" w:type="dxa"/>
              <w:bottom w:w="60" w:type="dxa"/>
              <w:right w:w="100" w:type="dxa"/>
            </w:tcMar>
            <w:vAlign w:val="center"/>
          </w:tcPr>
          <w:p w14:paraId="3DBDD64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22人分</w:t>
            </w:r>
          </w:p>
        </w:tc>
        <w:tc>
          <w:tcPr>
            <w:tcW w:type="dxa" w:w="1787"/>
          </w:tcPr>
          <w:p>
            <w:r>
              <w:rPr>
                <w:rFonts w:ascii="BIZ UDPゴシック" w:hAnsi="BIZ UDPゴシック" w:eastAsia="BIZ UDPゴシック"/>
                <w:b w:val="0"/>
                <w:sz w:val="18"/>
              </w:rPr>
              <w:t>請求は計画作成とモニタリングのときだけ発生するため、令和７年度76件から実利用者数を割り出せない。現行計画を据え置き</w:t>
            </w:r>
          </w:p>
        </w:tc>
      </w:tr>
      <w:tr w:rsidR="00C311F8" w:rsidRPr="001026E7" w14:paraId="243BA58D"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2563F81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地域移行支援</w:t>
            </w:r>
          </w:p>
        </w:tc>
        <w:tc>
          <w:tcPr>
            <w:tcW w:w="953" w:type="dxa"/>
            <w:shd w:val="clear" w:color="auto" w:fill="F2F2F2"/>
            <w:tcMar>
              <w:top w:w="60" w:type="dxa"/>
              <w:left w:w="100" w:type="dxa"/>
              <w:bottom w:w="60" w:type="dxa"/>
              <w:right w:w="100" w:type="dxa"/>
            </w:tcMar>
            <w:vAlign w:val="center"/>
          </w:tcPr>
          <w:p w14:paraId="07309C71"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shd w:val="clear" w:color="auto" w:fill="F2F2F2"/>
            <w:tcMar>
              <w:top w:w="60" w:type="dxa"/>
              <w:left w:w="100" w:type="dxa"/>
              <w:bottom w:w="60" w:type="dxa"/>
              <w:right w:w="100" w:type="dxa"/>
            </w:tcMar>
            <w:vAlign w:val="center"/>
          </w:tcPr>
          <w:p w14:paraId="6EEE3C9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shd w:val="clear" w:color="auto" w:fill="F2F2F2"/>
            <w:tcMar>
              <w:top w:w="60" w:type="dxa"/>
              <w:left w:w="100" w:type="dxa"/>
              <w:bottom w:w="60" w:type="dxa"/>
              <w:right w:w="100" w:type="dxa"/>
            </w:tcMar>
            <w:vAlign w:val="center"/>
          </w:tcPr>
          <w:p w14:paraId="449861A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24E6041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27373BA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0CF8149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r w:rsidR="00C311F8" w:rsidRPr="001026E7" w14:paraId="4614F35F" w14:textId="77777777">
        <w:tblPrEx>
          <w:tblCellMar>
            <w:top w:w="0" w:type="dxa"/>
            <w:bottom w:w="0" w:type="dxa"/>
          </w:tblCellMar>
        </w:tblPrEx>
        <w:tc>
          <w:tcPr>
            <w:tcW w:w="2012" w:type="dxa"/>
            <w:tcMar>
              <w:top w:w="60" w:type="dxa"/>
              <w:left w:w="100" w:type="dxa"/>
              <w:bottom w:w="60" w:type="dxa"/>
              <w:right w:w="100" w:type="dxa"/>
            </w:tcMar>
            <w:vAlign w:val="center"/>
          </w:tcPr>
          <w:p w14:paraId="1F4AD5E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地域定着支援</w:t>
            </w:r>
          </w:p>
        </w:tc>
        <w:tc>
          <w:tcPr>
            <w:tcW w:w="953" w:type="dxa"/>
            <w:tcMar>
              <w:top w:w="60" w:type="dxa"/>
              <w:left w:w="100" w:type="dxa"/>
              <w:bottom w:w="60" w:type="dxa"/>
              <w:right w:w="100" w:type="dxa"/>
            </w:tcMar>
            <w:vAlign w:val="center"/>
          </w:tcPr>
          <w:p w14:paraId="14FC19C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267545C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7C039BE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3180728A"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27B6E39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2E45C7F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bl>
    <w:p w14:paraId="2CC956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7" w:name="_Toc8100077"/>
      <w:r w:rsidRPr="001026E7">
        <w:rPr>
          <w:rFonts w:ascii="BIZ UDPゴシック" w:eastAsia="BIZ UDPゴシック" w:hAnsi="BIZ UDPゴシック" w:cs="IPAexGothic, MS Gothic, Noto Sa"/>
          <w:b/>
          <w:bCs/>
          <w:color w:val="1F3864"/>
        </w:rPr>
        <w:t>７　障がい児支援</w:t>
      </w:r>
      <w:bookmarkEnd w:id="8100077"/>
    </w:p>
    <w:p w14:paraId="4309832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5EF8A67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①児童発達支援　日常生活における基本的な動作の指導、知識技能の付与、集団生活への適応訓練などの支援を行います。</w:t>
      </w:r>
    </w:p>
    <w:p w14:paraId="225C2C99"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②放課後等デイサービス　学校の終了後や休校日に、生活能力向上のために必要な訓練、社会との交流の促進などの支援を行います。</w:t>
      </w:r>
    </w:p>
    <w:p w14:paraId="4527B0D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③保育所等訪問支援　保育所等を訪問し、集団生活への適応のための専門的な支援などを行います。</w:t>
      </w:r>
    </w:p>
    <w:p w14:paraId="1EB7F7F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④児童入所支援（福祉型・医療型）　施設などに入所して、保護、日常生活の指導を受け、生活に必要な知識や技能を身につけるための支援を行います。</w:t>
      </w:r>
    </w:p>
    <w:p w14:paraId="12B123CA"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⑤居宅訪問型児童発達支援　重度の障がい児等であって、障がい児通所支援を受けるために外出することが著しく困難な障がい児の居宅を訪問し、発達支援のサービスを行います。</w:t>
      </w:r>
    </w:p>
    <w:p w14:paraId="30B6BA6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⑥障がい児相談支援　障がい児通所サービスを利用する人に、その環境やサービス利用に関する意向を反映した障がい児支援利用計画を作成します。</w:t>
      </w:r>
    </w:p>
    <w:p w14:paraId="6D1AAA5B"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900"/>
        <w:gridCol w:w="900"/>
        <w:gridCol w:w="1100"/>
        <w:gridCol w:w="1050"/>
        <w:gridCol w:w="1050"/>
        <w:gridCol w:w="1050"/>
        <w:gridCol w:w="1688"/>
      </w:tblGrid>
      <w:tr w:rsidR="00C311F8" w:rsidRPr="001026E7" w14:paraId="1C869FDC" w14:textId="77777777">
        <w:tblPrEx>
          <w:tblCellMar>
            <w:top w:w="0" w:type="dxa"/>
            <w:bottom w:w="0" w:type="dxa"/>
          </w:tblCellMar>
        </w:tblPrEx>
        <w:trPr>
          <w:tblHeader/>
        </w:trPr>
        <w:tc>
          <w:tcPr>
            <w:tcW w:w="2012" w:type="dxa"/>
            <w:shd w:val="clear" w:color="auto" w:fill="1F3864"/>
            <w:tcMar>
              <w:top w:w="60" w:type="dxa"/>
              <w:left w:w="100" w:type="dxa"/>
              <w:bottom w:w="60" w:type="dxa"/>
              <w:right w:w="100" w:type="dxa"/>
            </w:tcMar>
            <w:vAlign w:val="center"/>
          </w:tcPr>
          <w:p w14:paraId="33065F31"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サービス種別</w:t>
            </w:r>
          </w:p>
        </w:tc>
        <w:tc>
          <w:tcPr>
            <w:tcW w:w="953" w:type="dxa"/>
            <w:shd w:val="clear" w:color="auto" w:fill="1F3864"/>
            <w:tcMar>
              <w:top w:w="60" w:type="dxa"/>
              <w:left w:w="100" w:type="dxa"/>
              <w:bottom w:w="60" w:type="dxa"/>
              <w:right w:w="100" w:type="dxa"/>
            </w:tcMar>
            <w:vAlign w:val="center"/>
          </w:tcPr>
          <w:p w14:paraId="167EB7A4"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単位</w:t>
            </w:r>
          </w:p>
        </w:tc>
        <w:tc>
          <w:tcPr>
            <w:tcW w:w="953" w:type="dxa"/>
            <w:shd w:val="clear" w:color="auto" w:fill="1F3864"/>
            <w:tcMar>
              <w:top w:w="60" w:type="dxa"/>
              <w:left w:w="100" w:type="dxa"/>
              <w:bottom w:w="60" w:type="dxa"/>
              <w:right w:w="100" w:type="dxa"/>
            </w:tcMar>
            <w:vAlign w:val="center"/>
          </w:tcPr>
          <w:p w14:paraId="1657C414"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令和７年度</w:t>
            </w:r>
          </w:p>
          <w:p>
            <w:pPr>
              <w:spacing w:after="0"/>
            </w:pPr>
            <w:r>
              <w:rPr>
                <w:rFonts w:ascii="BIZ UDPゴシック" w:hAnsi="BIZ UDPゴシック" w:eastAsia="BIZ UDPゴシック"/>
                <w:b/>
                <w:sz w:val="18"/>
              </w:rPr>
              <w:t>請求件数</w:t>
            </w:r>
          </w:p>
        </w:tc>
        <w:tc>
          <w:tcPr>
            <w:tcW w:w="1165" w:type="dxa"/>
            <w:shd w:val="clear" w:color="auto" w:fill="1F3864"/>
            <w:tcMar>
              <w:top w:w="60" w:type="dxa"/>
              <w:left w:w="100" w:type="dxa"/>
              <w:bottom w:w="60" w:type="dxa"/>
              <w:right w:w="100" w:type="dxa"/>
            </w:tcMar>
            <w:vAlign w:val="center"/>
          </w:tcPr>
          <w:p w14:paraId="5ADF6AEA"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令和８年度</w:t>
            </w:r>
          </w:p>
          <w:p>
            <w:pPr>
              <w:spacing w:after="0"/>
            </w:pPr>
            <w:r>
              <w:rPr>
                <w:rFonts w:ascii="BIZ UDPゴシック" w:hAnsi="BIZ UDPゴシック" w:eastAsia="BIZ UDPゴシック"/>
                <w:b/>
                <w:sz w:val="18"/>
              </w:rPr>
              <w:t>見込量（前計画）</w:t>
            </w:r>
          </w:p>
        </w:tc>
        <w:tc>
          <w:tcPr>
            <w:tcW w:w="1112" w:type="dxa"/>
            <w:shd w:val="clear" w:color="auto" w:fill="1F3864"/>
            <w:tcMar>
              <w:top w:w="60" w:type="dxa"/>
              <w:left w:w="100" w:type="dxa"/>
              <w:bottom w:w="60" w:type="dxa"/>
              <w:right w:w="100" w:type="dxa"/>
            </w:tcMar>
            <w:vAlign w:val="center"/>
          </w:tcPr>
          <w:p w14:paraId="48156B59"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令和９年度</w:t>
            </w:r>
          </w:p>
        </w:tc>
        <w:tc>
          <w:tcPr>
            <w:tcW w:w="1112" w:type="dxa"/>
            <w:shd w:val="clear" w:color="auto" w:fill="1F3864"/>
            <w:tcMar>
              <w:top w:w="60" w:type="dxa"/>
              <w:left w:w="100" w:type="dxa"/>
              <w:bottom w:w="60" w:type="dxa"/>
              <w:right w:w="100" w:type="dxa"/>
            </w:tcMar>
            <w:vAlign w:val="center"/>
          </w:tcPr>
          <w:p w14:paraId="78C41516"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令和10年度</w:t>
            </w:r>
          </w:p>
        </w:tc>
        <w:tc>
          <w:tcPr>
            <w:tcW w:w="1112" w:type="dxa"/>
            <w:shd w:val="clear" w:color="auto" w:fill="1F3864"/>
            <w:tcMar>
              <w:top w:w="60" w:type="dxa"/>
              <w:left w:w="100" w:type="dxa"/>
              <w:bottom w:w="60" w:type="dxa"/>
              <w:right w:w="100" w:type="dxa"/>
            </w:tcMar>
            <w:vAlign w:val="center"/>
          </w:tcPr>
          <w:p w14:paraId="1569F271"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令和11年度</w:t>
            </w:r>
          </w:p>
        </w:tc>
        <w:tc>
          <w:tcPr>
            <w:tcW w:type="dxa" w:w="1787"/>
          </w:tcPr>
          <w:p>
            <w:r>
              <w:rPr>
                <w:rFonts w:ascii="BIZ UDPゴシック" w:hAnsi="BIZ UDPゴシック" w:eastAsia="BIZ UDPゴシック"/>
                <w:b/>
                <w:sz w:val="18"/>
              </w:rPr>
              <w:t>考え方</w:t>
            </w:r>
          </w:p>
        </w:tc>
      </w:tr>
      <w:tr w:rsidR="00C311F8" w:rsidRPr="001026E7" w14:paraId="292B7C04" w14:textId="77777777">
        <w:tblPrEx>
          <w:tblCellMar>
            <w:top w:w="0" w:type="dxa"/>
            <w:bottom w:w="0" w:type="dxa"/>
          </w:tblCellMar>
        </w:tblPrEx>
        <w:tc>
          <w:tcPr>
            <w:tcW w:w="2012" w:type="dxa"/>
            <w:tcMar>
              <w:top w:w="60" w:type="dxa"/>
              <w:left w:w="100" w:type="dxa"/>
              <w:bottom w:w="60" w:type="dxa"/>
              <w:right w:w="100" w:type="dxa"/>
            </w:tcMar>
            <w:vAlign w:val="center"/>
          </w:tcPr>
          <w:p w14:paraId="73AF875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児童発達支援</w:t>
            </w:r>
          </w:p>
        </w:tc>
        <w:tc>
          <w:tcPr>
            <w:tcW w:w="953" w:type="dxa"/>
            <w:tcMar>
              <w:top w:w="60" w:type="dxa"/>
              <w:left w:w="100" w:type="dxa"/>
              <w:bottom w:w="60" w:type="dxa"/>
              <w:right w:w="100" w:type="dxa"/>
            </w:tcMar>
            <w:vAlign w:val="center"/>
          </w:tcPr>
          <w:p w14:paraId="2FE845AA"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tcMar>
              <w:top w:w="60" w:type="dxa"/>
              <w:left w:w="100" w:type="dxa"/>
              <w:bottom w:w="60" w:type="dxa"/>
              <w:right w:w="100" w:type="dxa"/>
            </w:tcMar>
            <w:vAlign w:val="center"/>
          </w:tcPr>
          <w:p w14:paraId="373346F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1件</w:t>
            </w:r>
          </w:p>
        </w:tc>
        <w:tc>
          <w:tcPr>
            <w:tcW w:w="1165" w:type="dxa"/>
            <w:tcMar>
              <w:top w:w="60" w:type="dxa"/>
              <w:left w:w="100" w:type="dxa"/>
              <w:bottom w:w="60" w:type="dxa"/>
              <w:right w:w="100" w:type="dxa"/>
            </w:tcMar>
            <w:vAlign w:val="center"/>
          </w:tcPr>
          <w:p w14:paraId="453709E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6B83293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w="1112" w:type="dxa"/>
            <w:tcMar>
              <w:top w:w="60" w:type="dxa"/>
              <w:left w:w="100" w:type="dxa"/>
              <w:bottom w:w="60" w:type="dxa"/>
              <w:right w:w="100" w:type="dxa"/>
            </w:tcMar>
            <w:vAlign w:val="center"/>
          </w:tcPr>
          <w:p w14:paraId="21D14EC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w="1112" w:type="dxa"/>
            <w:tcMar>
              <w:top w:w="60" w:type="dxa"/>
              <w:left w:w="100" w:type="dxa"/>
              <w:bottom w:w="60" w:type="dxa"/>
              <w:right w:w="100" w:type="dxa"/>
            </w:tcMar>
            <w:vAlign w:val="center"/>
          </w:tcPr>
          <w:p w14:paraId="75C8888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type="dxa" w:w="1787"/>
          </w:tcPr>
          <w:p>
            <w:r>
              <w:rPr>
                <w:rFonts w:ascii="BIZ UDPゴシック" w:hAnsi="BIZ UDPゴシック" w:eastAsia="BIZ UDPゴシック"/>
                <w:b w:val="0"/>
                <w:sz w:val="18"/>
              </w:rPr>
              <w:t>令和５年度23件から令和７年度１件へ急減。就学に伴う移行と見られるが理由を確認中【要確認：村】</w:t>
            </w:r>
          </w:p>
        </w:tc>
      </w:tr>
      <w:tr w:rsidR="00C311F8" w:rsidRPr="001026E7" w14:paraId="2CF96C84" w14:textId="77777777">
        <w:tblPrEx>
          <w:tblCellMar>
            <w:top w:w="0" w:type="dxa"/>
            <w:bottom w:w="0" w:type="dxa"/>
          </w:tblCellMar>
        </w:tblPrEx>
        <w:tc>
          <w:tcPr>
            <w:tcW w:w="2012" w:type="dxa"/>
            <w:tcMar>
              <w:top w:w="60" w:type="dxa"/>
              <w:left w:w="100" w:type="dxa"/>
              <w:bottom w:w="60" w:type="dxa"/>
              <w:right w:w="100" w:type="dxa"/>
            </w:tcMar>
            <w:vAlign w:val="center"/>
          </w:tcPr>
          <w:p w14:paraId="4DB82DCD"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放課後等デイサービス</w:t>
            </w:r>
          </w:p>
        </w:tc>
        <w:tc>
          <w:tcPr>
            <w:tcW w:w="953" w:type="dxa"/>
            <w:tcMar>
              <w:top w:w="60" w:type="dxa"/>
              <w:left w:w="100" w:type="dxa"/>
              <w:bottom w:w="60" w:type="dxa"/>
              <w:right w:w="100" w:type="dxa"/>
            </w:tcMar>
            <w:vAlign w:val="center"/>
          </w:tcPr>
          <w:p w14:paraId="2DC1E385"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tcMar>
              <w:top w:w="60" w:type="dxa"/>
              <w:left w:w="100" w:type="dxa"/>
              <w:bottom w:w="60" w:type="dxa"/>
              <w:right w:w="100" w:type="dxa"/>
            </w:tcMar>
            <w:vAlign w:val="center"/>
          </w:tcPr>
          <w:p w14:paraId="41E55A0F"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27件</w:t>
            </w:r>
          </w:p>
        </w:tc>
        <w:tc>
          <w:tcPr>
            <w:tcW w:w="1165" w:type="dxa"/>
            <w:tcMar>
              <w:top w:w="60" w:type="dxa"/>
              <w:left w:w="100" w:type="dxa"/>
              <w:bottom w:w="60" w:type="dxa"/>
              <w:right w:w="100" w:type="dxa"/>
            </w:tcMar>
            <w:vAlign w:val="center"/>
          </w:tcPr>
          <w:p w14:paraId="61FB33A3"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2人日分</w:t>
            </w:r>
          </w:p>
        </w:tc>
        <w:tc>
          <w:tcPr>
            <w:tcW w:w="1112" w:type="dxa"/>
            <w:tcMar>
              <w:top w:w="60" w:type="dxa"/>
              <w:left w:w="100" w:type="dxa"/>
              <w:bottom w:w="60" w:type="dxa"/>
              <w:right w:w="100" w:type="dxa"/>
            </w:tcMar>
            <w:vAlign w:val="center"/>
          </w:tcPr>
          <w:p w14:paraId="7186EF6D"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2人分</w:t>
            </w:r>
          </w:p>
          <w:p>
            <w:pPr>
              <w:spacing w:after="0"/>
            </w:pPr>
            <w:r>
              <w:rPr>
                <w:rFonts w:ascii="BIZ UDPゴシック" w:hAnsi="BIZ UDPゴシック" w:eastAsia="BIZ UDPゴシック"/>
                <w:b w:val="0"/>
                <w:sz w:val="18"/>
              </w:rPr>
              <w:t>4人日分</w:t>
            </w:r>
          </w:p>
        </w:tc>
        <w:tc>
          <w:tcPr>
            <w:tcW w:w="1112" w:type="dxa"/>
            <w:tcMar>
              <w:top w:w="60" w:type="dxa"/>
              <w:left w:w="100" w:type="dxa"/>
              <w:bottom w:w="60" w:type="dxa"/>
              <w:right w:w="100" w:type="dxa"/>
            </w:tcMar>
            <w:vAlign w:val="center"/>
          </w:tcPr>
          <w:p w14:paraId="5F802D1E" w14:textId="77777777" w:rsidR="00C311F8" w:rsidRPr="001026E7" w:rsidRDefault="00000000">
            <w:pPr>
              <w:spacing w:after="20"/>
              <w:rPr>
                <w:rFonts w:ascii="BIZ UDPゴシック" w:eastAsia="BIZ UDPゴシック" w:hAnsi="BIZ UDPゴシック"/>
              </w:rPr>
            </w:pPr>
            <w:r>
              <w:rPr>
                <w:rFonts w:ascii="BIZ UDPゴシック" w:hAnsi="BIZ UDPゴシック" w:eastAsia="BIZ UDPゴシック"/>
                <w:b w:val="0"/>
                <w:sz w:val="18"/>
              </w:rPr>
              <w:t>2人分</w:t>
            </w:r>
          </w:p>
          <w:p>
            <w:pPr>
              <w:spacing w:after="0"/>
            </w:pPr>
            <w:r>
              <w:rPr>
                <w:rFonts w:ascii="BIZ UDPゴシック" w:hAnsi="BIZ UDPゴシック" w:eastAsia="BIZ UDPゴシック"/>
                <w:b w:val="0"/>
                <w:sz w:val="18"/>
              </w:rPr>
              <w:t>4人日分</w:t>
            </w:r>
          </w:p>
        </w:tc>
        <w:tc>
          <w:tcPr>
            <w:tcW w:w="1112" w:type="dxa"/>
            <w:tcMar>
              <w:top w:w="60" w:type="dxa"/>
              <w:left w:w="100" w:type="dxa"/>
              <w:bottom w:w="60" w:type="dxa"/>
              <w:right w:w="100" w:type="dxa"/>
            </w:tcMar>
            <w:vAlign w:val="center"/>
          </w:tcPr>
          <w:p w14:paraId="36566F5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2人分</w:t>
            </w:r>
          </w:p>
          <w:p>
            <w:pPr>
              <w:spacing w:after="0"/>
            </w:pPr>
            <w:r>
              <w:rPr>
                <w:rFonts w:ascii="BIZ UDPゴシック" w:hAnsi="BIZ UDPゴシック" w:eastAsia="BIZ UDPゴシック"/>
                <w:b w:val="0"/>
                <w:sz w:val="18"/>
              </w:rPr>
              <w:t>4人日分</w:t>
            </w:r>
          </w:p>
        </w:tc>
        <w:tc>
          <w:tcPr>
            <w:tcW w:type="dxa" w:w="1787"/>
          </w:tcPr>
          <w:p>
            <w:r>
              <w:rPr>
                <w:rFonts w:ascii="BIZ UDPゴシック" w:hAnsi="BIZ UDPゴシック" w:eastAsia="BIZ UDPゴシック"/>
                <w:b w:val="0"/>
                <w:sz w:val="18"/>
              </w:rPr>
              <w:t>令和７年度の実績の水準を維持</w:t>
            </w:r>
          </w:p>
        </w:tc>
      </w:tr>
      <w:tr w:rsidR="00C311F8" w:rsidRPr="001026E7" w14:paraId="1614F8AE" w14:textId="77777777">
        <w:tblPrEx>
          <w:tblCellMar>
            <w:top w:w="0" w:type="dxa"/>
            <w:bottom w:w="0" w:type="dxa"/>
          </w:tblCellMar>
        </w:tblPrEx>
        <w:tc>
          <w:tcPr>
            <w:tcW w:w="2012" w:type="dxa"/>
            <w:shd w:val="clear" w:color="auto" w:fill="F2F2F2"/>
            <w:tcMar>
              <w:top w:w="60" w:type="dxa"/>
              <w:left w:w="100" w:type="dxa"/>
              <w:bottom w:w="60" w:type="dxa"/>
              <w:right w:w="100" w:type="dxa"/>
            </w:tcMar>
            <w:vAlign w:val="center"/>
          </w:tcPr>
          <w:p w14:paraId="77C4C19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保育所等訪問支援</w:t>
            </w:r>
          </w:p>
        </w:tc>
        <w:tc>
          <w:tcPr>
            <w:tcW w:w="953" w:type="dxa"/>
            <w:shd w:val="clear" w:color="auto" w:fill="F2F2F2"/>
            <w:tcMar>
              <w:top w:w="60" w:type="dxa"/>
              <w:left w:w="100" w:type="dxa"/>
              <w:bottom w:w="60" w:type="dxa"/>
              <w:right w:w="100" w:type="dxa"/>
            </w:tcMar>
            <w:vAlign w:val="center"/>
          </w:tcPr>
          <w:p w14:paraId="5244B70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p>
            <w:pPr>
              <w:spacing w:after="0"/>
            </w:pPr>
            <w:r>
              <w:rPr>
                <w:rFonts w:ascii="BIZ UDPゴシック" w:hAnsi="BIZ UDPゴシック" w:eastAsia="BIZ UDPゴシック"/>
                <w:b w:val="0"/>
                <w:sz w:val="18"/>
              </w:rPr>
              <w:t>人日／月</w:t>
            </w:r>
          </w:p>
        </w:tc>
        <w:tc>
          <w:tcPr>
            <w:tcW w:w="953" w:type="dxa"/>
            <w:shd w:val="clear" w:color="auto" w:fill="F2F2F2"/>
            <w:tcMar>
              <w:top w:w="60" w:type="dxa"/>
              <w:left w:w="100" w:type="dxa"/>
              <w:bottom w:w="60" w:type="dxa"/>
              <w:right w:w="100" w:type="dxa"/>
            </w:tcMar>
            <w:vAlign w:val="center"/>
          </w:tcPr>
          <w:p w14:paraId="312F098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3件</w:t>
            </w:r>
          </w:p>
        </w:tc>
        <w:tc>
          <w:tcPr>
            <w:tcW w:w="1165" w:type="dxa"/>
            <w:shd w:val="clear" w:color="auto" w:fill="F2F2F2"/>
            <w:tcMar>
              <w:top w:w="60" w:type="dxa"/>
              <w:left w:w="100" w:type="dxa"/>
              <w:bottom w:w="60" w:type="dxa"/>
              <w:right w:w="100" w:type="dxa"/>
            </w:tcMar>
            <w:vAlign w:val="center"/>
          </w:tcPr>
          <w:p w14:paraId="748D1C10"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shd w:val="clear" w:color="auto" w:fill="F2F2F2"/>
            <w:tcMar>
              <w:top w:w="60" w:type="dxa"/>
              <w:left w:w="100" w:type="dxa"/>
              <w:bottom w:w="60" w:type="dxa"/>
              <w:right w:w="100" w:type="dxa"/>
            </w:tcMar>
            <w:vAlign w:val="center"/>
          </w:tcPr>
          <w:p w14:paraId="647A8F77"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w="1112" w:type="dxa"/>
            <w:shd w:val="clear" w:color="auto" w:fill="F2F2F2"/>
            <w:tcMar>
              <w:top w:w="60" w:type="dxa"/>
              <w:left w:w="100" w:type="dxa"/>
              <w:bottom w:w="60" w:type="dxa"/>
              <w:right w:w="100" w:type="dxa"/>
            </w:tcMar>
            <w:vAlign w:val="center"/>
          </w:tcPr>
          <w:p w14:paraId="4CDEB999"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w="1112" w:type="dxa"/>
            <w:shd w:val="clear" w:color="auto" w:fill="F2F2F2"/>
            <w:tcMar>
              <w:top w:w="60" w:type="dxa"/>
              <w:left w:w="100" w:type="dxa"/>
              <w:bottom w:w="60" w:type="dxa"/>
              <w:right w:w="100" w:type="dxa"/>
            </w:tcMar>
            <w:vAlign w:val="center"/>
          </w:tcPr>
          <w:p w14:paraId="1782F59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1人分</w:t>
            </w:r>
          </w:p>
          <w:p>
            <w:pPr>
              <w:spacing w:after="0"/>
            </w:pPr>
            <w:r>
              <w:rPr>
                <w:rFonts w:ascii="BIZ UDPゴシック" w:hAnsi="BIZ UDPゴシック" w:eastAsia="BIZ UDPゴシック"/>
                <w:b w:val="0"/>
                <w:sz w:val="18"/>
              </w:rPr>
              <w:t>【要確認】</w:t>
            </w:r>
          </w:p>
        </w:tc>
        <w:tc>
          <w:tcPr>
            <w:tcW w:type="dxa" w:w="1787"/>
          </w:tcPr>
          <w:p>
            <w:r>
              <w:rPr>
                <w:rFonts w:ascii="BIZ UDPゴシック" w:hAnsi="BIZ UDPゴシック" w:eastAsia="BIZ UDPゴシック"/>
                <w:b w:val="0"/>
                <w:sz w:val="18"/>
              </w:rPr>
              <w:t>実績があるため１人として計上（０としない）</w:t>
            </w:r>
          </w:p>
        </w:tc>
      </w:tr>
      <w:tr w:rsidR="00C311F8" w:rsidRPr="001026E7" w14:paraId="65760625" w14:textId="77777777">
        <w:tblPrEx>
          <w:tblCellMar>
            <w:top w:w="0" w:type="dxa"/>
            <w:bottom w:w="0" w:type="dxa"/>
          </w:tblCellMar>
        </w:tblPrEx>
        <w:tc>
          <w:tcPr>
            <w:tcW w:w="2012" w:type="dxa"/>
            <w:tcMar>
              <w:top w:w="60" w:type="dxa"/>
              <w:left w:w="100" w:type="dxa"/>
              <w:bottom w:w="60" w:type="dxa"/>
              <w:right w:w="100" w:type="dxa"/>
            </w:tcMar>
            <w:vAlign w:val="center"/>
          </w:tcPr>
          <w:p w14:paraId="3D94D59F"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居宅訪問型児童発達支援</w:t>
            </w:r>
          </w:p>
        </w:tc>
        <w:tc>
          <w:tcPr>
            <w:tcW w:w="953" w:type="dxa"/>
            <w:tcMar>
              <w:top w:w="60" w:type="dxa"/>
              <w:left w:w="100" w:type="dxa"/>
              <w:bottom w:w="60" w:type="dxa"/>
              <w:right w:w="100" w:type="dxa"/>
            </w:tcMar>
            <w:vAlign w:val="center"/>
          </w:tcPr>
          <w:p w14:paraId="11D4074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0E27484B"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w:t>
            </w:r>
          </w:p>
        </w:tc>
        <w:tc>
          <w:tcPr>
            <w:tcW w:w="1165" w:type="dxa"/>
            <w:tcMar>
              <w:top w:w="60" w:type="dxa"/>
              <w:left w:w="100" w:type="dxa"/>
              <w:bottom w:w="60" w:type="dxa"/>
              <w:right w:w="100" w:type="dxa"/>
            </w:tcMar>
            <w:vAlign w:val="center"/>
          </w:tcPr>
          <w:p w14:paraId="140D2C8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587120BC"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0701BE44"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w="1112" w:type="dxa"/>
            <w:tcMar>
              <w:top w:w="60" w:type="dxa"/>
              <w:left w:w="100" w:type="dxa"/>
              <w:bottom w:w="60" w:type="dxa"/>
              <w:right w:w="100" w:type="dxa"/>
            </w:tcMar>
            <w:vAlign w:val="center"/>
          </w:tcPr>
          <w:p w14:paraId="68ECF4B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0</w:t>
            </w:r>
          </w:p>
        </w:tc>
        <w:tc>
          <w:tcPr>
            <w:tcW w:type="dxa" w:w="1787"/>
          </w:tcPr>
          <w:p>
            <w:r>
              <w:rPr>
                <w:rFonts w:ascii="BIZ UDPゴシック" w:hAnsi="BIZ UDPゴシック" w:eastAsia="BIZ UDPゴシック"/>
                <w:b w:val="0"/>
                <w:sz w:val="18"/>
              </w:rPr>
              <w:t>令和２〜７年度に実績なし。利用が生じた場合に対応</w:t>
            </w:r>
          </w:p>
        </w:tc>
      </w:tr>
      <w:tr w:rsidR="00C311F8" w:rsidRPr="001026E7" w14:paraId="68DD3FD2" w14:textId="77777777">
        <w:tblPrEx>
          <w:tblCellMar>
            <w:top w:w="0" w:type="dxa"/>
            <w:bottom w:w="0" w:type="dxa"/>
          </w:tblCellMar>
        </w:tblPrEx>
        <w:tc>
          <w:tcPr>
            <w:tcW w:w="2012" w:type="dxa"/>
            <w:tcMar>
              <w:top w:w="60" w:type="dxa"/>
              <w:left w:w="100" w:type="dxa"/>
              <w:bottom w:w="60" w:type="dxa"/>
              <w:right w:w="100" w:type="dxa"/>
            </w:tcMar>
            <w:vAlign w:val="center"/>
          </w:tcPr>
          <w:p w14:paraId="16CCE201"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障がい児相談支援</w:t>
            </w:r>
          </w:p>
        </w:tc>
        <w:tc>
          <w:tcPr>
            <w:tcW w:w="953" w:type="dxa"/>
            <w:tcMar>
              <w:top w:w="60" w:type="dxa"/>
              <w:left w:w="100" w:type="dxa"/>
              <w:bottom w:w="60" w:type="dxa"/>
              <w:right w:w="100" w:type="dxa"/>
            </w:tcMar>
            <w:vAlign w:val="center"/>
          </w:tcPr>
          <w:p w14:paraId="4D06EFB8"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人／月</w:t>
            </w:r>
          </w:p>
        </w:tc>
        <w:tc>
          <w:tcPr>
            <w:tcW w:w="953" w:type="dxa"/>
            <w:tcMar>
              <w:top w:w="60" w:type="dxa"/>
              <w:left w:w="100" w:type="dxa"/>
              <w:bottom w:w="60" w:type="dxa"/>
              <w:right w:w="100" w:type="dxa"/>
            </w:tcMar>
            <w:vAlign w:val="center"/>
          </w:tcPr>
          <w:p w14:paraId="1E2737E5"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8件</w:t>
            </w:r>
          </w:p>
        </w:tc>
        <w:tc>
          <w:tcPr>
            <w:tcW w:w="1165" w:type="dxa"/>
            <w:tcMar>
              <w:top w:w="60" w:type="dxa"/>
              <w:left w:w="100" w:type="dxa"/>
              <w:bottom w:w="60" w:type="dxa"/>
              <w:right w:w="100" w:type="dxa"/>
            </w:tcMar>
            <w:vAlign w:val="center"/>
          </w:tcPr>
          <w:p w14:paraId="6197FBB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2人分</w:t>
            </w:r>
          </w:p>
        </w:tc>
        <w:tc>
          <w:tcPr>
            <w:tcW w:w="1112" w:type="dxa"/>
            <w:tcMar>
              <w:top w:w="60" w:type="dxa"/>
              <w:left w:w="100" w:type="dxa"/>
              <w:bottom w:w="60" w:type="dxa"/>
              <w:right w:w="100" w:type="dxa"/>
            </w:tcMar>
            <w:vAlign w:val="center"/>
          </w:tcPr>
          <w:p w14:paraId="1E9FBBA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2人分</w:t>
            </w:r>
          </w:p>
        </w:tc>
        <w:tc>
          <w:tcPr>
            <w:tcW w:w="1112" w:type="dxa"/>
            <w:tcMar>
              <w:top w:w="60" w:type="dxa"/>
              <w:left w:w="100" w:type="dxa"/>
              <w:bottom w:w="60" w:type="dxa"/>
              <w:right w:w="100" w:type="dxa"/>
            </w:tcMar>
            <w:vAlign w:val="center"/>
          </w:tcPr>
          <w:p w14:paraId="70EE9CEE"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2人分</w:t>
            </w:r>
          </w:p>
        </w:tc>
        <w:tc>
          <w:tcPr>
            <w:tcW w:w="1112" w:type="dxa"/>
            <w:tcMar>
              <w:top w:w="60" w:type="dxa"/>
              <w:left w:w="100" w:type="dxa"/>
              <w:bottom w:w="60" w:type="dxa"/>
              <w:right w:w="100" w:type="dxa"/>
            </w:tcMar>
            <w:vAlign w:val="center"/>
          </w:tcPr>
          <w:p w14:paraId="0D073732"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8"/>
              </w:rPr>
              <w:t>2人分</w:t>
            </w:r>
          </w:p>
        </w:tc>
        <w:tc>
          <w:tcPr>
            <w:tcW w:type="dxa" w:w="1787"/>
          </w:tcPr>
          <w:p>
            <w:r>
              <w:rPr>
                <w:rFonts w:ascii="BIZ UDPゴシック" w:hAnsi="BIZ UDPゴシック" w:eastAsia="BIZ UDPゴシック"/>
                <w:b w:val="0"/>
                <w:sz w:val="18"/>
              </w:rPr>
              <w:t>計画相談支援と同じ理由により現行計画を据え置き</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第1次概算】上表の令和９〜11年度の値は、令和７年度（給付実績が完結した直近の年度）を基準年度とする第1次概算です。母数（障がい者手帳所持者数）は年約２％減る見通しですが、給付の請求件数は令和２年度376件から令和７年度624件へ5年で1.66倍に増えており、両者は相殺の方向にあります。このため、率を乗じるのではなく令和７年度の水準を維持し、成果目標で人数が定まるサービスと、実績があるのに０となるサービスだけを個別に補正しました。村から年齢別・サービス別の匿名利用者一覧及び支給決定者数（実人数）を受領した後、18歳到達・65歳到達を反映した第２次算定に進みます。</w:t>
            </w:r>
          </w:p>
        </w:tc>
      </w:tr>
    </w:tbl>
    <w:p/>
    <w:p w14:paraId="0AE64025"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4DB6EB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E3791A6"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【要更新・要確認】児童発達支援について、令和８年度時点の対象児童の就学・通園状況（幼稚園への通園希望等）を反映し、令和９〜11年度の見込量を確定してください。</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区分の制度について】障がい児通所支援の支給決定は、５領域20項目の調査指標等により行います。成人の障害支援区分１〜６を一律に付ける仕組みではありません。短期入所について用いる障がい児支援区分１〜３は、食事・排せつ・入浴・移動等の介助や行動面の支援の度合により判定するもので、成人の障害支援区分１〜６とは別の制度です。医療的ケア児については、医療的ケア判定スコアが報酬及び支援体制に関係します。本計画では障がい児の見込量を区分別には管理せず、年齢・学年・障がいの特性・医療的ケアの有無・現に利用しているサービス・支給決定量により管理し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見込量で勘案する事項】国の基本指針は、障がい児通所支援の見込量について、児童人口の推移、現に利用している児童数、ニーズ、重症心身障がい児及び医療的ケア児の状況、放課後児童クラブ、小学校・中学校・特別支援学校等の受入れ及び利用の状況、施設を退所した児童、１人当たりの利用量を勘案することを求めています。また告示 第三の二の２㈠は、指定通所支援等の見込量を保育所等における障害児の受入れの体制の整備状況を踏まえて設定するものとしています。したがって、学校に在籍している障がい児の数をそのまま放課後等デイサービスの必要者数とはしません。村内の保育所・認定こども園・放課後児童クラブの受入人数と加配の状況（村への照会Ｍ-11）の回答を得て、考え方欄に反映します。</w:t>
            </w:r>
          </w:p>
        </w:tc>
      </w:tr>
    </w:tbl>
    <w:p/>
    <w:p w14:paraId="21331B0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8" w:name="_Toc8100078"/>
      <w:r w:rsidRPr="001026E7">
        <w:rPr>
          <w:rFonts w:ascii="BIZ UDPゴシック" w:eastAsia="BIZ UDPゴシック" w:hAnsi="BIZ UDPゴシック" w:cs="IPAexGothic, MS Gothic, Noto Sa"/>
          <w:b/>
          <w:bCs/>
          <w:color w:val="1F3864"/>
        </w:rPr>
        <w:t>８　必要な見込量の確保のための方策</w:t>
      </w:r>
      <w:bookmarkEnd w:id="8100078"/>
    </w:p>
    <w:p>
      <w:pPr>
        <w:ind w:firstLine="210"/>
      </w:pPr>
      <w:r>
        <w:rPr>
          <w:rFonts w:ascii="BIZ UDPゴシック" w:hAnsi="BIZ UDPゴシック" w:eastAsia="BIZ UDPゴシック"/>
          <w:b w:val="0"/>
          <w:sz w:val="21"/>
        </w:rPr>
        <w:t>本村に所在する障がい福祉サービス事業所は、居宅介護1か所、重度訪問介護1か所、生活介護1か所です（ＲｅＭＨＲＡＤ 障害福祉資源、令和７年時点）。それ以外のサービスは会津北部圏域（猪苗代町・磐梯町・湯川村）及び会津若松市・喜多方市等の事業所を利用しています。国の基本指針は、訪問系サービス及び指定通所支援について「各市町村において事業を実施する事業所を最低一箇所確保できるよう努める」こととした上で、小規模町村等において確保できない場合の工夫を具体的に示しています（第三の二の２㈡）。また、本村が該当する中山間・人口減少地域については、現行制度の活用によりサービス提供体制を維持・確保することが重要とされています（第一の一の３）。これらを踏まえ、次の方策を講じ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方策</w:t>
            </w:r>
          </w:p>
        </w:tc>
        <w:tc>
          <w:tcPr>
            <w:tcW w:w="4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3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本村での取組み</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介護保険事業所への指定取得の働きかけ</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訪問系サービスや指定通所支援を行う事業所を確保できない場合、介護保険制度における訪問介護事業所や居宅介護支援事業所に対して、障害者総合支援法に基づく居宅介護事業所としての指定を取るよう促す。</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村内及び圏域の介護保険事業所に対し、指定取得の意向を確認する。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共生型サービスの周知</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平成30年に創設された共生型サービスの指定制度を事業者へ周知する。介護保険事業所が障がい福祉サービスの指定を受けやすくなる仕組み。</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圏域４町村と協調して制度周知を行い、指定の意向がある事業所を把握する。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基準該当障害福祉サービスの活用</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指定基準を完全には満たさない事業所であっても、市町村が認めた場合に特例的に給付の対象とすることができる。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圏域内で確保が困難なサービスについて、活用の可否を村・県と協議する。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多機能型・従たる事業所の活用</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複数のサービスを一体的に実施する多機能型事業所、主たる事業所と一体的に運営する従たる事業所の設置により、小規模でも成り立つ運営形態を確保する。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圏域事業者に対し、本村への従たる事業所の設置可能性を照会する。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短期入所事業所の確保</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介護者が病気等になったときに対応できる短期入所サービスの充実が重要であり、医療型短期入所をはじめとした指定短期入所事業所の確保に努める。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令和６年度２件・令和７年度３件の利用実績があるため、圏域の受入可能事業所を把握し、緊急時の連絡体制に組み込む。</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計画相談支援・障がい児相談支援の事業所の確保</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指定計画相談支援及び指定障害児相談支援の事業を行う事業所についてもその確保に努める必要がある。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のぞまないセルフプランの解消（第４章（６））と一体で、圏域の相談支援事業所の受入余力を把握する。</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377"/>
        <w:gridCol w:w="1377"/>
        <w:gridCol w:w="1377"/>
        <w:gridCol w:w="1377"/>
        <w:gridCol w:w="1377"/>
        <w:gridCol w:w="1377"/>
        <w:gridCol w:w="1377"/>
      </w:tblGrid>
      <w:tr>
        <w:tc>
          <w:tcPr>
            <w:tcW w:w="2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w:t>
            </w:r>
          </w:p>
        </w:tc>
        <w:tc>
          <w:tcPr>
            <w:tcW w:w="1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猪苗代町</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磐梯町</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湯川村</w:t>
            </w:r>
          </w:p>
        </w:tc>
        <w:tc>
          <w:tcPr>
            <w:tcW w:w="1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会津若松市</w:t>
            </w:r>
          </w:p>
        </w:tc>
        <w:tc>
          <w:tcPr>
            <w:tcW w:w="1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喜多方市</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居宅介護</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21</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重度訪問介護</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21</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生活介護</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就労継続支援（Ｂ型）</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17</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8</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共同生活援助</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19</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短期入所</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施設入所支援</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r>
    </w:tbl>
    <w:p>
      <w:pPr>
        <w:ind w:firstLine="210"/>
      </w:pPr>
      <w:r>
        <w:rPr>
          <w:rFonts w:ascii="BIZ UDPゴシック" w:hAnsi="BIZ UDPゴシック" w:eastAsia="BIZ UDPゴシック"/>
          <w:b w:val="0"/>
          <w:sz w:val="21"/>
        </w:rPr>
        <w:t>上表は令和７年時点の事業所数です（ＲｅＭＨＲＡＤ 障害福祉資源。出典は障害福祉サービス等情報公表システム）。事業所数は所在地の市町村で計上されるため、本村の住民が圏域外の事業所を利用している分は現れません。また、情報公表システムに公表されていない事業所は計上されません。実際に利用できる量は、事業所の定員・空き状況・送迎範囲を照会して把握します。</w:t>
      </w:r>
    </w:p>
    <w:p>
      <w:pPr>
        <w:ind w:firstLine="210"/>
      </w:pPr>
      <w:r>
        <w:rPr>
          <w:rFonts w:ascii="BIZ UDPゴシック" w:hAnsi="BIZ UDPゴシック" w:eastAsia="BIZ UDPゴシック"/>
          <w:b w:val="0"/>
          <w:sz w:val="21"/>
        </w:rPr>
        <w:t>県計画の会津障がい保健福祉圏域計画は、見込量を確保するために新たに必要となる事業所数を定めています。令和５年４月１日現在から令和８年度までに、就労選択支援２か所の新設、就労継続支援Ａ型６か所から８か所、同Ｂ型30か所から32か所、共同生活援助34か所から36か所、自立生活援助１か所の新設、自立訓練（機能訓練）１か所の新設、就労移行支援２か所から３か所、就労定着支援２か所から３か所の増を見込んでいます。生活介護は22か所から23か所、施設入所支援は４か所で据え置きです。本村が圏域の事業所を利用して確保する前提は、この圏域の整備計画に沿うもので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【確認済み】上記は第７期福島県障がい福祉計画 第９「圏域計画」の会津障がい保健福祉圏域計画８「指定障害福祉サービス等の見込量を確保するために新たに必要となる事業所数」によります。第８期の県計画が公表された後、同じ箇所の数値を見直してください。</w:t>
            </w:r>
          </w:p>
        </w:tc>
      </w:tr>
    </w:tbl>
    <w:p/>
    <w:p>
      <w:pPr>
        <w:pStyle w:val="3"/>
      </w:pPr>
      <w:bookmarkStart w:id="8100079" w:name="_Toc8100079"/>
      <w:r>
        <w:rPr>
          <w:rFonts w:ascii="BIZ UDPゴシック" w:hAnsi="BIZ UDPゴシック" w:eastAsia="BIZ UDPゴシック"/>
          <w:b w:val="0"/>
          <w:sz w:val="21"/>
        </w:rPr>
        <w:t>■　確保可能量を決める要素</w:t>
      </w:r>
      <w:bookmarkEnd w:id="8100079"/>
    </w:p>
    <w:p>
      <w:pPr>
        <w:ind w:firstLine="210"/>
      </w:pPr>
      <w:r>
        <w:rPr>
          <w:rFonts w:ascii="BIZ UDPゴシック" w:hAnsi="BIZ UDPゴシック" w:eastAsia="BIZ UDPゴシック"/>
          <w:b w:val="0"/>
          <w:sz w:val="21"/>
        </w:rPr>
        <w:t>事業所の数だけでは、実際に確保できる量は分かりません。確保可能量を判断するために、次の事項を把握します。相談支援は、児童から成人への移行、施設・病院から地域への移行、65歳到達時の制度間の調整のいずれにおいても調整の中心を担うため、独立して把握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4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把握する事項</w:t>
            </w:r>
          </w:p>
        </w:tc>
        <w:tc>
          <w:tcPr>
            <w:tcW w:w="3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見込量への影響</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相談支援の体制</w:t>
            </w:r>
          </w:p>
        </w:tc>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相談支援専門員の人数、１人当たりの担当件数、新規に受け入れられる件数、主任相談支援専門員の配置</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専門員が不足すると、サービスの受入先があっても移行が進まない。のぞまないセルフプランの発生にもつながる</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事業所の受入余力</w:t>
            </w:r>
          </w:p>
        </w:tc>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サービスごとの定員と空き、職員数、医療的ケア及び強度行動障害への対応の可否</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定員に空きがなければ必要量を確保できない。専門的な対応ができる事業所は圏域でも限られる</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送迎と移動</w:t>
            </w:r>
          </w:p>
        </w:tc>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送迎の範囲、冬季及び積雪時の運行、村内の地区（北山・大塩・檜原）ごとの通所時間</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送迎の範囲外であれば、定員に空きがあっても利用できない</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事業の継続性</w:t>
            </w:r>
          </w:p>
        </w:tc>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事業所の経営の状況と休廃止の見通し。令和７年度から障害福祉サービス等事業者の経営情報のデータベースが運用されている</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小規模な事業所の撤退は、本村のように選択肢が少ない地域では確保可能量を一度に失わせる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相談支援専門員の人数、１人当たりの担当件数、新規に受け入れられる件数を確認してください（Ｍ-20）。あわせて、村民が利用している圏域の事業所について、定員と空き、送迎の範囲、冬季の運行、医療的ケア及び強度行動障害への対応の可否を相談支援事業所を通じて把握してください。</w:t>
            </w:r>
          </w:p>
        </w:tc>
      </w:tr>
    </w:tbl>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圏域】本村は過疎法第２条により全域が過疎地域に該当し、福島県過疎・中山間地域振興条例の中山間地域（全域）でもあります。基本指針の見直し事項⑩「人口減少地域におけるサービスの維持・確保」に正面から該当するため、上表の方策は本計画の重点事項として位置づけることが適当です。圏域４町村（猪苗代町・磐梯町・湯川村・北塩原村）の担当者会議で、共生型サービスの指定状況、多機能型・従たる事業所の設置可能性、介護保険事業所の指定取得意向を確認し、結果を本節に反映してください。あわせて、上表の本村の事業所（居宅介護1か所、重度訪問介護1か所、生活介護1か所）について、事業所名、指定年月、共生型サービスの指定の有無、受入可能人数を確認してください。令和２年時点はいずれも０か所であり、その後に指定を受けた事業所と考えられます。また、会津北部圏域の居宅介護・重度訪問介護は、令和２年時点で猪苗代町に各１か所ありましたが令和７年時点では０か所となっており、圏域内に残るのは本村の事業所のみです。圏域全体の訪問系サービスの提供体制について、県及び３町と協議してください。</w:t>
            </w:r>
          </w:p>
        </w:tc>
      </w:tr>
    </w:tbl>
    <w:p/>
    <w:p w14:paraId="40A1A0F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・窓口や広報誌、ホームページを通した障がい福祉施策等の周知（住民への情報提供等）</w:t>
      </w:r>
    </w:p>
    <w:p w14:paraId="13A8ABA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・自立支援協議会の運営を通じた関係機関ネットワークの構築（総合的な相談支援）</w:t>
      </w:r>
    </w:p>
    <w:p w14:paraId="48CEC91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・会津北部圏域（猪苗代町・磐梯町・湯川村・北塩原村）での地域生活支援拠点等整備事業を通じた緊急性の高い世帯の把握と相談支援体制の強化</w:t>
      </w:r>
    </w:p>
    <w:p w14:paraId="4004540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・就労支援機関と一体となった取組みによる一般就労への移行等の推進（令和8年7月からの雇用率2.7%引上げも踏まえた事業主啓発の強化）</w:t>
      </w:r>
    </w:p>
    <w:p/>
    <w:p>
      <w:pPr>
        <w:pStyle w:val="3"/>
      </w:pPr>
      <w:bookmarkStart w:id="8100080" w:name="_Toc8100080"/>
      <w:r>
        <w:rPr>
          <w:rFonts w:ascii="BIZ UDPゴシック" w:hAnsi="BIZ UDPゴシック" w:eastAsia="BIZ UDPゴシック"/>
          <w:b w:val="0"/>
          <w:sz w:val="21"/>
        </w:rPr>
        <w:t>■　事業所の受入余力の把握</w:t>
      </w:r>
      <w:bookmarkEnd w:id="8100080"/>
    </w:p>
    <w:p>
      <w:pPr>
        <w:ind w:firstLine="210"/>
      </w:pPr>
      <w:r>
        <w:rPr>
          <w:rFonts w:ascii="BIZ UDPゴシック" w:hAnsi="BIZ UDPゴシック" w:eastAsia="BIZ UDPゴシック"/>
          <w:b w:val="0"/>
          <w:sz w:val="21"/>
        </w:rPr>
        <w:t>圏域に事業所があることは、本村の住民がそのサービスを利用できることと同じではありません。本村の住民が利用している村外の事業所に対し、次の事項を照会し、確保可能量の判断に用います。照会は自立支援協議会及び会津北部地域生活支援拠点を通じて行い、結果は年１回更新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7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照会する事項</w:t>
            </w:r>
          </w:p>
        </w:tc>
        <w:tc>
          <w:tcPr>
            <w:tcW w:w="7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確保可能量との関係</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定員、現在の利用者数、空き、待機の有無</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新規に受け入れられる人数の上限</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送迎の実施の有無と送迎の範囲</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本村から通えるかどうか。片道の距離と所要時間</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冬季（積雪期）の送迎及び通所の可否</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冬季に利用が途切れないかどうか。本村では最も重い制約</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重度障がい者（強度行動障害・高次脳機能障害）の受入れの可否</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重度障がい者の内数を受け止められるかどうか</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医療的ケアへの対応の可否（看護職員の配置）</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医療的ケア児等の受入れの可否</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職員の欠員の状況と採用の見通し</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定員に空きがあっても受け入れられない場合がある</w:t>
            </w:r>
          </w:p>
        </w:tc>
      </w:tr>
      <w:tr>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令和９〜11年度の定員の増減又は休廃止の意向</w:t>
            </w:r>
          </w:p>
        </w:tc>
        <w:tc>
          <w:tcPr>
            <w:tcW w:w="7600" w:type="dxa"/>
            <w:tcMar>
              <w:top w:w="60" w:type="dxa"/>
              <w:left w:w="100" w:type="dxa"/>
              <w:bottom w:w="60" w:type="dxa"/>
              <w:right w:w="100" w:type="dxa"/>
            </w:tcMar>
            <w:vAlign w:val="center"/>
          </w:tcPr>
          <w:p>
            <w:r>
              <w:rPr>
                <w:rFonts w:ascii="BIZ UDPゴシック" w:hAnsi="BIZ UDPゴシック" w:eastAsia="BIZ UDPゴシック"/>
                <w:b w:val="0"/>
                <w:sz w:val="19"/>
              </w:rPr>
              <w:t>計画期間中に確保可能量が減る見込みの有無</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本村の住民が利用している村外の事業所の一覧（サービス種別・事業所名・所在地）をいただければ、上表の照会文を当方で作成します。個別の事業所名を計画本文に載せるかどうかは村の判断に委ねます。</w:t>
            </w:r>
          </w:p>
        </w:tc>
      </w:tr>
    </w:tbl>
    <w:p/>
    <w:p>
      <w:pPr>
        <w:pStyle w:val="3"/>
      </w:pPr>
      <w:bookmarkStart w:id="8100081" w:name="_Toc8100081"/>
      <w:r>
        <w:rPr>
          <w:rFonts w:ascii="BIZ UDPゴシック" w:hAnsi="BIZ UDPゴシック" w:eastAsia="BIZ UDPゴシック"/>
          <w:b w:val="0"/>
          <w:sz w:val="21"/>
        </w:rPr>
        <w:t>■　住まいの確保</w:t>
      </w:r>
      <w:bookmarkEnd w:id="8100081"/>
    </w:p>
    <w:p>
      <w:pPr>
        <w:ind w:firstLine="210"/>
      </w:pPr>
      <w:r>
        <w:rPr>
          <w:rFonts w:ascii="BIZ UDPゴシック" w:hAnsi="BIZ UDPゴシック" w:eastAsia="BIZ UDPゴシック"/>
          <w:b w:val="0"/>
          <w:sz w:val="21"/>
        </w:rPr>
        <w:t>施設入所者及び精神科病院の長期入院者の地域生活への移行は、住まいが確保できなければ進みません。共同生活援助及び自立生活援助に加えて、住宅セーフティネット制度との連携により一般住宅での生活の選択肢を広げます。具体的には、村の住宅担当部局との情報共有、県が指定する居住支援法人及び居住支援協議会との連携、民間賃貸住宅の家主の理解促進、保証人を確保できない場合の家賃債務保証の仕組みの案内を行います。住まいの相談は相談支援事業所が入口となるため、第５章６の計画相談支援及び基幹相談支援センターの機能と一体で進めます。</w:t>
      </w:r>
    </w:p>
    <w:p/>
    <w:p>
      <w:pPr>
        <w:pStyle w:val="3"/>
      </w:pPr>
      <w:bookmarkStart w:id="8100082" w:name="_Toc8100082"/>
      <w:r>
        <w:rPr>
          <w:rFonts w:ascii="BIZ UDPゴシック" w:hAnsi="BIZ UDPゴシック" w:eastAsia="BIZ UDPゴシック"/>
          <w:b w:val="0"/>
          <w:sz w:val="21"/>
        </w:rPr>
        <w:t>■　供給が不足する場合の県への意見申出</w:t>
      </w:r>
      <w:bookmarkEnd w:id="8100082"/>
    </w:p>
    <w:p>
      <w:pPr>
        <w:ind w:firstLine="210"/>
      </w:pPr>
      <w:r>
        <w:rPr>
          <w:rFonts w:ascii="BIZ UDPゴシック" w:hAnsi="BIZ UDPゴシック" w:eastAsia="BIZ UDPゴシック"/>
          <w:b w:val="0"/>
          <w:sz w:val="21"/>
        </w:rPr>
        <w:t>障がい福祉サービス事業者の指定は県が行い、本村は指定の権限を有しません。本計画の見込量に対して圏域の供給が不足する場合、又は特定のサービスに偏った指定が行われる場合には、県が行う指定に対して市町村が意見を申し出る仕組み（意見申出制度）を用います。あわせて、圏域の供給の不足と待機の状況を会津北部圏域の町村及び県（会津保健福祉事務所）と共有し、圏域単位での基盤整備（第５章８の圏域の整備計画）に結び付けます。</w:t>
      </w:r>
    </w:p>
    <w:p/>
    <w:p>
      <w:pPr>
        <w:pStyle w:val="3"/>
      </w:pPr>
      <w:bookmarkStart w:id="8100083" w:name="_Toc8100083"/>
      <w:r>
        <w:rPr>
          <w:rFonts w:ascii="BIZ UDPゴシック" w:hAnsi="BIZ UDPゴシック" w:eastAsia="BIZ UDPゴシック"/>
          <w:b w:val="0"/>
          <w:sz w:val="21"/>
        </w:rPr>
        <w:t>■　中山間・人口減少地域の制度の活用</w:t>
      </w:r>
      <w:bookmarkEnd w:id="8100083"/>
    </w:p>
    <w:p>
      <w:pPr>
        <w:ind w:firstLine="210"/>
      </w:pPr>
      <w:r>
        <w:rPr>
          <w:rFonts w:ascii="BIZ UDPゴシック" w:hAnsi="BIZ UDPゴシック" w:eastAsia="BIZ UDPゴシック"/>
          <w:b w:val="0"/>
          <w:sz w:val="21"/>
        </w:rPr>
        <w:t>令和８年６月に公布された社会福祉法等の一部を改正する法律により、中山間地域・人口減少地域を対象として、地域の実情に応じた基準を設けることができるサービスの類型（特定地域サービス）が設けられました。障がい福祉及び障がい児通所支援においても同様の仕組みが設けられるとされています。本村は全域が過疎地域であり、県条例の中山間地域にも該当するため、対象地域の基準及び運用が示された後に、本村の供給の状況を踏まえて活用の可能性を検討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県】特定地域サービス等の対象地域の基準、県が定める区域の指定の予定、障がい福祉分野での施行期日を確認してください。あわせて、法律番号及び施行期日の原典（厚生労働省の公表資料）の提供を依頼します（当方は令和８年６月の公布までを確認しています）。</w:t>
            </w:r>
          </w:p>
        </w:tc>
      </w:tr>
    </w:tbl>
    <w:p/>
    <w:p w14:paraId="0117D1D5"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84" w:name="_Toc8100084"/>
      <w:r w:rsidRPr="001026E7">
        <w:rPr>
          <w:rFonts w:ascii="BIZ UDPゴシック" w:eastAsia="BIZ UDPゴシック" w:hAnsi="BIZ UDPゴシック" w:cs="IPAexGothic, MS Gothic, Noto Sa"/>
          <w:b/>
          <w:bCs/>
          <w:color w:val="1F3864"/>
        </w:rPr>
        <w:t>９　地域生活支援事業の実施目標</w:t>
      </w:r>
      <w:bookmarkEnd w:id="8100084"/>
    </w:p>
    <w:p w14:paraId="09D98A9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障害者総合支援法第77条に基づき、障がい者等が有する能力及び適性に応じ、自立した日常生活、社会生活を営むことができるよう、地域生活支援事業を推進します。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1500"/>
        <w:gridCol w:w="1500"/>
        <w:gridCol w:w="1500"/>
        <w:gridCol w:w="1338"/>
      </w:tblGrid>
      <w:tr w:rsidR="00C311F8" w:rsidRPr="001026E7" w14:paraId="3F5499B4"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79A6446D"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事業の種類</w:t>
            </w:r>
          </w:p>
        </w:tc>
        <w:tc>
          <w:tcPr>
            <w:tcW w:w="1500" w:type="dxa"/>
            <w:shd w:val="clear" w:color="auto" w:fill="1F3864"/>
            <w:tcMar>
              <w:top w:w="60" w:type="dxa"/>
              <w:left w:w="100" w:type="dxa"/>
              <w:bottom w:w="60" w:type="dxa"/>
              <w:right w:w="100" w:type="dxa"/>
            </w:tcMar>
            <w:vAlign w:val="center"/>
          </w:tcPr>
          <w:p w14:paraId="7A9C0E2E" w14:textId="77777777" w:rsidR="00C311F8" w:rsidRPr="001026E7" w:rsidRDefault="00000000">
            <w:pPr>
              <w:spacing w:after="20"/>
              <w:jc w:val="center"/>
              <w:rPr>
                <w:rFonts w:ascii="BIZ UDPゴシック" w:eastAsia="BIZ UDPゴシック" w:hAnsi="BIZ UDPゴシック"/>
              </w:rPr>
            </w:pPr>
            <w:r>
              <w:rPr>
                <w:rFonts w:ascii="BIZ UDPゴシック" w:hAnsi="BIZ UDPゴシック" w:eastAsia="BIZ UDPゴシック"/>
                <w:b/>
                <w:sz w:val="18"/>
              </w:rPr>
              <w:t>令和８年度</w:t>
            </w:r>
          </w:p>
          <w:p>
            <w:pPr>
              <w:spacing w:after="0"/>
            </w:pPr>
            <w:r>
              <w:rPr>
                <w:rFonts w:ascii="BIZ UDPゴシック" w:hAnsi="BIZ UDPゴシック" w:eastAsia="BIZ UDPゴシック"/>
                <w:b/>
                <w:sz w:val="18"/>
              </w:rPr>
              <w:t>見込量（前計画）</w:t>
            </w:r>
          </w:p>
        </w:tc>
        <w:tc>
          <w:tcPr>
            <w:tcW w:w="1500" w:type="dxa"/>
            <w:shd w:val="clear" w:color="auto" w:fill="1F3864"/>
            <w:tcMar>
              <w:top w:w="60" w:type="dxa"/>
              <w:left w:w="100" w:type="dxa"/>
              <w:bottom w:w="60" w:type="dxa"/>
              <w:right w:w="100" w:type="dxa"/>
            </w:tcMar>
            <w:vAlign w:val="center"/>
          </w:tcPr>
          <w:p w14:paraId="51A03A72"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令和９年度</w:t>
            </w:r>
          </w:p>
        </w:tc>
        <w:tc>
          <w:tcPr>
            <w:tcW w:w="1500" w:type="dxa"/>
            <w:shd w:val="clear" w:color="auto" w:fill="1F3864"/>
            <w:tcMar>
              <w:top w:w="60" w:type="dxa"/>
              <w:left w:w="100" w:type="dxa"/>
              <w:bottom w:w="60" w:type="dxa"/>
              <w:right w:w="100" w:type="dxa"/>
            </w:tcMar>
            <w:vAlign w:val="center"/>
          </w:tcPr>
          <w:p w14:paraId="0AEEFD49"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令和10年度</w:t>
            </w:r>
          </w:p>
        </w:tc>
        <w:tc>
          <w:tcPr>
            <w:tcW w:w="1338" w:type="dxa"/>
            <w:shd w:val="clear" w:color="auto" w:fill="1F3864"/>
            <w:tcMar>
              <w:top w:w="60" w:type="dxa"/>
              <w:left w:w="100" w:type="dxa"/>
              <w:bottom w:w="60" w:type="dxa"/>
              <w:right w:w="100" w:type="dxa"/>
            </w:tcMar>
            <w:vAlign w:val="center"/>
          </w:tcPr>
          <w:p w14:paraId="0D779325" w14:textId="77777777" w:rsidR="00C311F8" w:rsidRPr="001026E7" w:rsidRDefault="00000000">
            <w:pPr>
              <w:jc w:val="center"/>
              <w:rPr>
                <w:rFonts w:ascii="BIZ UDPゴシック" w:eastAsia="BIZ UDPゴシック" w:hAnsi="BIZ UDPゴシック"/>
              </w:rPr>
            </w:pPr>
            <w:r>
              <w:rPr>
                <w:rFonts w:ascii="BIZ UDPゴシック" w:hAnsi="BIZ UDPゴシック" w:eastAsia="BIZ UDPゴシック"/>
                <w:b/>
                <w:sz w:val="18"/>
              </w:rPr>
              <w:t>令和11年度</w:t>
            </w:r>
          </w:p>
        </w:tc>
      </w:tr>
      <w:tr w:rsidR="00C311F8" w:rsidRPr="001026E7" w14:paraId="3AC6D305" w14:textId="77777777">
        <w:tblPrEx>
          <w:tblCellMar>
            <w:top w:w="0" w:type="dxa"/>
            <w:bottom w:w="0" w:type="dxa"/>
          </w:tblCellMar>
        </w:tblPrEx>
        <w:tc>
          <w:tcPr>
            <w:tcW w:w="3800" w:type="dxa"/>
            <w:tcMar>
              <w:top w:w="60" w:type="dxa"/>
              <w:left w:w="100" w:type="dxa"/>
              <w:bottom w:w="60" w:type="dxa"/>
              <w:right w:w="100" w:type="dxa"/>
            </w:tcMar>
            <w:vAlign w:val="center"/>
          </w:tcPr>
          <w:p w14:paraId="2B996F2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障がい者相談支援事業</w:t>
            </w:r>
          </w:p>
        </w:tc>
        <w:tc>
          <w:tcPr>
            <w:tcW w:w="1500" w:type="dxa"/>
            <w:tcMar>
              <w:top w:w="60" w:type="dxa"/>
              <w:left w:w="100" w:type="dxa"/>
              <w:bottom w:w="60" w:type="dxa"/>
              <w:right w:w="100" w:type="dxa"/>
            </w:tcMar>
            <w:vAlign w:val="center"/>
          </w:tcPr>
          <w:p w14:paraId="3848E5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5F8E00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65A82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338" w:type="dxa"/>
            <w:tcMar>
              <w:top w:w="60" w:type="dxa"/>
              <w:left w:w="100" w:type="dxa"/>
              <w:bottom w:w="60" w:type="dxa"/>
              <w:right w:w="100" w:type="dxa"/>
            </w:tcMar>
            <w:vAlign w:val="center"/>
          </w:tcPr>
          <w:p w14:paraId="002F89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r>
      <w:tr w:rsidR="00C311F8" w:rsidRPr="001026E7" w14:paraId="6C2D14BA"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789A34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成年後見制度利用支援事業</w:t>
            </w:r>
          </w:p>
        </w:tc>
        <w:tc>
          <w:tcPr>
            <w:tcW w:w="1500" w:type="dxa"/>
            <w:shd w:val="clear" w:color="auto" w:fill="F2F2F2"/>
            <w:tcMar>
              <w:top w:w="60" w:type="dxa"/>
              <w:left w:w="100" w:type="dxa"/>
              <w:bottom w:w="60" w:type="dxa"/>
              <w:right w:w="100" w:type="dxa"/>
            </w:tcMar>
            <w:vAlign w:val="center"/>
          </w:tcPr>
          <w:p w14:paraId="4ED222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6E8496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6F7F283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338" w:type="dxa"/>
            <w:shd w:val="clear" w:color="auto" w:fill="F2F2F2"/>
            <w:tcMar>
              <w:top w:w="60" w:type="dxa"/>
              <w:left w:w="100" w:type="dxa"/>
              <w:bottom w:w="60" w:type="dxa"/>
              <w:right w:w="100" w:type="dxa"/>
            </w:tcMar>
            <w:vAlign w:val="center"/>
          </w:tcPr>
          <w:p w14:paraId="7C372F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r>
      <w:tr w:rsidR="00C311F8" w:rsidRPr="001026E7" w14:paraId="3069DE6C" w14:textId="77777777">
        <w:tblPrEx>
          <w:tblCellMar>
            <w:top w:w="0" w:type="dxa"/>
            <w:bottom w:w="0" w:type="dxa"/>
          </w:tblCellMar>
        </w:tblPrEx>
        <w:tc>
          <w:tcPr>
            <w:tcW w:w="3800" w:type="dxa"/>
            <w:tcMar>
              <w:top w:w="60" w:type="dxa"/>
              <w:left w:w="100" w:type="dxa"/>
              <w:bottom w:w="60" w:type="dxa"/>
              <w:right w:w="100" w:type="dxa"/>
            </w:tcMar>
            <w:vAlign w:val="center"/>
          </w:tcPr>
          <w:p w14:paraId="188120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意思疎通支援事業</w:t>
            </w:r>
          </w:p>
        </w:tc>
        <w:tc>
          <w:tcPr>
            <w:tcW w:w="1500" w:type="dxa"/>
            <w:tcMar>
              <w:top w:w="60" w:type="dxa"/>
              <w:left w:w="100" w:type="dxa"/>
              <w:bottom w:w="60" w:type="dxa"/>
              <w:right w:w="100" w:type="dxa"/>
            </w:tcMar>
            <w:vAlign w:val="center"/>
          </w:tcPr>
          <w:p w14:paraId="2CD339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3E5F259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633180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tcMar>
              <w:top w:w="60" w:type="dxa"/>
              <w:left w:w="100" w:type="dxa"/>
              <w:bottom w:w="60" w:type="dxa"/>
              <w:right w:w="100" w:type="dxa"/>
            </w:tcMar>
            <w:vAlign w:val="center"/>
          </w:tcPr>
          <w:p w14:paraId="7D11D6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3E373831"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886A36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理解促進研修・啓発事業</w:t>
            </w:r>
          </w:p>
        </w:tc>
        <w:tc>
          <w:tcPr>
            <w:tcW w:w="1500" w:type="dxa"/>
            <w:shd w:val="clear" w:color="auto" w:fill="F2F2F2"/>
            <w:tcMar>
              <w:top w:w="60" w:type="dxa"/>
              <w:left w:w="100" w:type="dxa"/>
              <w:bottom w:w="60" w:type="dxa"/>
              <w:right w:w="100" w:type="dxa"/>
            </w:tcMar>
            <w:vAlign w:val="center"/>
          </w:tcPr>
          <w:p w14:paraId="1036D1C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221982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47BD9F5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shd w:val="clear" w:color="auto" w:fill="F2F2F2"/>
            <w:tcMar>
              <w:top w:w="60" w:type="dxa"/>
              <w:left w:w="100" w:type="dxa"/>
              <w:bottom w:w="60" w:type="dxa"/>
              <w:right w:w="100" w:type="dxa"/>
            </w:tcMar>
            <w:vAlign w:val="center"/>
          </w:tcPr>
          <w:p w14:paraId="5096A4A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6530CC9A" w14:textId="77777777">
        <w:tblPrEx>
          <w:tblCellMar>
            <w:top w:w="0" w:type="dxa"/>
            <w:bottom w:w="0" w:type="dxa"/>
          </w:tblCellMar>
        </w:tblPrEx>
        <w:tc>
          <w:tcPr>
            <w:tcW w:w="3800" w:type="dxa"/>
            <w:tcMar>
              <w:top w:w="60" w:type="dxa"/>
              <w:left w:w="100" w:type="dxa"/>
              <w:bottom w:w="60" w:type="dxa"/>
              <w:right w:w="100" w:type="dxa"/>
            </w:tcMar>
            <w:vAlign w:val="center"/>
          </w:tcPr>
          <w:p w14:paraId="677379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自発的活動支援事業</w:t>
            </w:r>
          </w:p>
        </w:tc>
        <w:tc>
          <w:tcPr>
            <w:tcW w:w="1500" w:type="dxa"/>
            <w:tcMar>
              <w:top w:w="60" w:type="dxa"/>
              <w:left w:w="100" w:type="dxa"/>
              <w:bottom w:w="60" w:type="dxa"/>
              <w:right w:w="100" w:type="dxa"/>
            </w:tcMar>
            <w:vAlign w:val="center"/>
          </w:tcPr>
          <w:p w14:paraId="53F606F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2075DEE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64F57EC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tcMar>
              <w:top w:w="60" w:type="dxa"/>
              <w:left w:w="100" w:type="dxa"/>
              <w:bottom w:w="60" w:type="dxa"/>
              <w:right w:w="100" w:type="dxa"/>
            </w:tcMar>
            <w:vAlign w:val="center"/>
          </w:tcPr>
          <w:p w14:paraId="390DE5A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3FF50983"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C2616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日常生活用具給付事業（介護・訓練支援用具）</w:t>
            </w:r>
          </w:p>
        </w:tc>
        <w:tc>
          <w:tcPr>
            <w:tcW w:w="1500" w:type="dxa"/>
            <w:shd w:val="clear" w:color="auto" w:fill="F2F2F2"/>
            <w:tcMar>
              <w:top w:w="60" w:type="dxa"/>
              <w:left w:w="100" w:type="dxa"/>
              <w:bottom w:w="60" w:type="dxa"/>
              <w:right w:w="100" w:type="dxa"/>
            </w:tcMar>
            <w:vAlign w:val="center"/>
          </w:tcPr>
          <w:p w14:paraId="7C4C1E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0F4B6D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5BB298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338" w:type="dxa"/>
            <w:shd w:val="clear" w:color="auto" w:fill="F2F2F2"/>
            <w:tcMar>
              <w:top w:w="60" w:type="dxa"/>
              <w:left w:w="100" w:type="dxa"/>
              <w:bottom w:w="60" w:type="dxa"/>
              <w:right w:w="100" w:type="dxa"/>
            </w:tcMar>
            <w:vAlign w:val="center"/>
          </w:tcPr>
          <w:p w14:paraId="6D891B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r>
      <w:tr w:rsidR="00C311F8" w:rsidRPr="001026E7" w14:paraId="1FF0A8F2" w14:textId="77777777">
        <w:tblPrEx>
          <w:tblCellMar>
            <w:top w:w="0" w:type="dxa"/>
            <w:bottom w:w="0" w:type="dxa"/>
          </w:tblCellMar>
        </w:tblPrEx>
        <w:tc>
          <w:tcPr>
            <w:tcW w:w="3800" w:type="dxa"/>
            <w:tcMar>
              <w:top w:w="60" w:type="dxa"/>
              <w:left w:w="100" w:type="dxa"/>
              <w:bottom w:w="60" w:type="dxa"/>
              <w:right w:w="100" w:type="dxa"/>
            </w:tcMar>
            <w:vAlign w:val="center"/>
          </w:tcPr>
          <w:p w14:paraId="367AB85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日常生活用具給付事業（自立生活支援用具）</w:t>
            </w:r>
          </w:p>
        </w:tc>
        <w:tc>
          <w:tcPr>
            <w:tcW w:w="1500" w:type="dxa"/>
            <w:tcMar>
              <w:top w:w="60" w:type="dxa"/>
              <w:left w:w="100" w:type="dxa"/>
              <w:bottom w:w="60" w:type="dxa"/>
              <w:right w:w="100" w:type="dxa"/>
            </w:tcMar>
            <w:vAlign w:val="center"/>
          </w:tcPr>
          <w:p w14:paraId="1CFE9B9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6EA42D0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2B6117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tcMar>
              <w:top w:w="60" w:type="dxa"/>
              <w:left w:w="100" w:type="dxa"/>
              <w:bottom w:w="60" w:type="dxa"/>
              <w:right w:w="100" w:type="dxa"/>
            </w:tcMar>
            <w:vAlign w:val="center"/>
          </w:tcPr>
          <w:p w14:paraId="46DCC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427C9EFC"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E8E22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日常生活用具給付事業（情報・意思疎通支援用具）</w:t>
            </w:r>
          </w:p>
        </w:tc>
        <w:tc>
          <w:tcPr>
            <w:tcW w:w="1500" w:type="dxa"/>
            <w:shd w:val="clear" w:color="auto" w:fill="F2F2F2"/>
            <w:tcMar>
              <w:top w:w="60" w:type="dxa"/>
              <w:left w:w="100" w:type="dxa"/>
              <w:bottom w:w="60" w:type="dxa"/>
              <w:right w:w="100" w:type="dxa"/>
            </w:tcMar>
            <w:vAlign w:val="center"/>
          </w:tcPr>
          <w:p w14:paraId="5DC6F4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34A7A7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1ECF57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shd w:val="clear" w:color="auto" w:fill="F2F2F2"/>
            <w:tcMar>
              <w:top w:w="60" w:type="dxa"/>
              <w:left w:w="100" w:type="dxa"/>
              <w:bottom w:w="60" w:type="dxa"/>
              <w:right w:w="100" w:type="dxa"/>
            </w:tcMar>
            <w:vAlign w:val="center"/>
          </w:tcPr>
          <w:p w14:paraId="134B15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2276C81F" w14:textId="77777777">
        <w:tblPrEx>
          <w:tblCellMar>
            <w:top w:w="0" w:type="dxa"/>
            <w:bottom w:w="0" w:type="dxa"/>
          </w:tblCellMar>
        </w:tblPrEx>
        <w:tc>
          <w:tcPr>
            <w:tcW w:w="3800" w:type="dxa"/>
            <w:tcMar>
              <w:top w:w="60" w:type="dxa"/>
              <w:left w:w="100" w:type="dxa"/>
              <w:bottom w:w="60" w:type="dxa"/>
              <w:right w:w="100" w:type="dxa"/>
            </w:tcMar>
            <w:vAlign w:val="center"/>
          </w:tcPr>
          <w:p w14:paraId="41EC00F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日常生活用具給付事業（排泄管理支援用具）</w:t>
            </w:r>
          </w:p>
        </w:tc>
        <w:tc>
          <w:tcPr>
            <w:tcW w:w="1500" w:type="dxa"/>
            <w:tcMar>
              <w:top w:w="60" w:type="dxa"/>
              <w:left w:w="100" w:type="dxa"/>
              <w:bottom w:w="60" w:type="dxa"/>
              <w:right w:w="100" w:type="dxa"/>
            </w:tcMar>
            <w:vAlign w:val="center"/>
          </w:tcPr>
          <w:p w14:paraId="15EEC2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500" w:type="dxa"/>
            <w:tcMar>
              <w:top w:w="60" w:type="dxa"/>
              <w:left w:w="100" w:type="dxa"/>
              <w:bottom w:w="60" w:type="dxa"/>
              <w:right w:w="100" w:type="dxa"/>
            </w:tcMar>
            <w:vAlign w:val="center"/>
          </w:tcPr>
          <w:p w14:paraId="03B3101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72件</w:t>
            </w:r>
          </w:p>
          <w:p w14:paraId="077D9E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7924FB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338" w:type="dxa"/>
            <w:tcMar>
              <w:top w:w="60" w:type="dxa"/>
              <w:left w:w="100" w:type="dxa"/>
              <w:bottom w:w="60" w:type="dxa"/>
              <w:right w:w="100" w:type="dxa"/>
            </w:tcMar>
            <w:vAlign w:val="center"/>
          </w:tcPr>
          <w:p w14:paraId="1AD96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r>
      <w:tr w:rsidR="00C311F8" w:rsidRPr="001026E7" w14:paraId="5523F595"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41E823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移動支援事業</w:t>
            </w:r>
          </w:p>
        </w:tc>
        <w:tc>
          <w:tcPr>
            <w:tcW w:w="1500" w:type="dxa"/>
            <w:shd w:val="clear" w:color="auto" w:fill="F2F2F2"/>
            <w:tcMar>
              <w:top w:w="60" w:type="dxa"/>
              <w:left w:w="100" w:type="dxa"/>
              <w:bottom w:w="60" w:type="dxa"/>
              <w:right w:w="100" w:type="dxa"/>
            </w:tcMar>
            <w:vAlign w:val="center"/>
          </w:tcPr>
          <w:p w14:paraId="01AF87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5FED5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5C4635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0C91EC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7B6B9C39" w14:textId="77777777">
        <w:tblPrEx>
          <w:tblCellMar>
            <w:top w:w="0" w:type="dxa"/>
            <w:bottom w:w="0" w:type="dxa"/>
          </w:tblCellMar>
        </w:tblPrEx>
        <w:tc>
          <w:tcPr>
            <w:tcW w:w="3800" w:type="dxa"/>
            <w:tcMar>
              <w:top w:w="60" w:type="dxa"/>
              <w:left w:w="100" w:type="dxa"/>
              <w:bottom w:w="60" w:type="dxa"/>
              <w:right w:w="100" w:type="dxa"/>
            </w:tcMar>
            <w:vAlign w:val="center"/>
          </w:tcPr>
          <w:p w14:paraId="5F912F4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地域活動支援センター機能強化事業</w:t>
            </w:r>
          </w:p>
        </w:tc>
        <w:tc>
          <w:tcPr>
            <w:tcW w:w="1500" w:type="dxa"/>
            <w:tcMar>
              <w:top w:w="60" w:type="dxa"/>
              <w:left w:w="100" w:type="dxa"/>
              <w:bottom w:w="60" w:type="dxa"/>
              <w:right w:w="100" w:type="dxa"/>
            </w:tcMar>
            <w:vAlign w:val="center"/>
          </w:tcPr>
          <w:p w14:paraId="5FCF31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2AA12D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044E27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4544CC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758AA1D5"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A551F1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訪問入浴サービス事業</w:t>
            </w:r>
          </w:p>
        </w:tc>
        <w:tc>
          <w:tcPr>
            <w:tcW w:w="1500" w:type="dxa"/>
            <w:shd w:val="clear" w:color="auto" w:fill="F2F2F2"/>
            <w:tcMar>
              <w:top w:w="60" w:type="dxa"/>
              <w:left w:w="100" w:type="dxa"/>
              <w:bottom w:w="60" w:type="dxa"/>
              <w:right w:w="100" w:type="dxa"/>
            </w:tcMar>
            <w:vAlign w:val="center"/>
          </w:tcPr>
          <w:p w14:paraId="5E9643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5A9057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00431F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2A1EAA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5917E6DE" w14:textId="77777777">
        <w:tblPrEx>
          <w:tblCellMar>
            <w:top w:w="0" w:type="dxa"/>
            <w:bottom w:w="0" w:type="dxa"/>
          </w:tblCellMar>
        </w:tblPrEx>
        <w:tc>
          <w:tcPr>
            <w:tcW w:w="3800" w:type="dxa"/>
            <w:tcMar>
              <w:top w:w="60" w:type="dxa"/>
              <w:left w:w="100" w:type="dxa"/>
              <w:bottom w:w="60" w:type="dxa"/>
              <w:right w:w="100" w:type="dxa"/>
            </w:tcMar>
            <w:vAlign w:val="center"/>
          </w:tcPr>
          <w:p w14:paraId="626F552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日中一時支援事業</w:t>
            </w:r>
          </w:p>
        </w:tc>
        <w:tc>
          <w:tcPr>
            <w:tcW w:w="1500" w:type="dxa"/>
            <w:tcMar>
              <w:top w:w="60" w:type="dxa"/>
              <w:left w:w="100" w:type="dxa"/>
              <w:bottom w:w="60" w:type="dxa"/>
              <w:right w:w="100" w:type="dxa"/>
            </w:tcMar>
            <w:vAlign w:val="center"/>
          </w:tcPr>
          <w:p w14:paraId="64236F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3E71892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24A889F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70C2BE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7A1D822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27A2FC8C"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0500A97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福祉ホーム事業</w:t>
            </w:r>
          </w:p>
        </w:tc>
        <w:tc>
          <w:tcPr>
            <w:tcW w:w="1500" w:type="dxa"/>
            <w:shd w:val="clear" w:color="auto" w:fill="F2F2F2"/>
            <w:tcMar>
              <w:top w:w="60" w:type="dxa"/>
              <w:left w:w="100" w:type="dxa"/>
              <w:bottom w:w="60" w:type="dxa"/>
              <w:right w:w="100" w:type="dxa"/>
            </w:tcMar>
            <w:vAlign w:val="center"/>
          </w:tcPr>
          <w:p w14:paraId="05730E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29F6B86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790CB9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7845C4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bl>
    <w:p>
      <w:pPr>
        <w:pStyle w:val="3"/>
      </w:pPr>
      <w:bookmarkStart w:id="8100085" w:name="_Toc8100085"/>
      <w:r>
        <w:rPr>
          <w:rFonts w:ascii="BIZ UDPゴシック" w:hAnsi="BIZ UDPゴシック" w:eastAsia="BIZ UDPゴシック"/>
          <w:b w:val="0"/>
          <w:sz w:val="21"/>
        </w:rPr>
        <w:t>■　事業ごとの実施に関する考え方</w:t>
      </w:r>
      <w:bookmarkEnd w:id="8100085"/>
    </w:p>
    <w:p>
      <w:pPr>
        <w:ind w:firstLine="210"/>
      </w:pPr>
      <w:r>
        <w:rPr>
          <w:rFonts w:ascii="BIZ UDPゴシック" w:hAnsi="BIZ UDPゴシック" w:eastAsia="BIZ UDPゴシック"/>
          <w:b w:val="0"/>
          <w:sz w:val="21"/>
        </w:rPr>
        <w:t>国の基本指針は、地域生活支援事業について「実施する事業の内容」「各年度における事業の種類ごとの実施に関する考え方及び量の見込み」「各事業の見込量の確保のための方策」「その他実施に必要な事項」を定めるとしています（第三の二の３）。このうち実施に関する考え方は、次のとおり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事業</w:t>
            </w:r>
          </w:p>
        </w:tc>
        <w:tc>
          <w:tcPr>
            <w:tcW w:w="5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実施に関する考え方</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継続して</w:t>
              <w:br/>
              <w:t>実施する事業</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障がい者相談支援事業、成年後見制度利用支援事業、日常生活用具給付等事業、地域活動支援センター機能強化事業、日中一時支援事業、福祉ホーム事業</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実績のある事業として継続します。日常生活用具給付等事業のうち排泄管理支援用具は令和３年度40件から令和５年度69件へ増加しており、高齢化の進行に伴い引き続き増加が見込まれるため、実績の傾向を反映して見込量を設定します。地域活動支援センター機能強化事業及び日中一時支援事業は、実績が前計画の見込量を上回っているため、実績を基礎とします。</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実績がない</w:t>
              <w:br/>
              <w:t>必須事業</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理解促進研修・啓発事業、自発的活動支援事業、意思疎通支援事業、移動支援事業</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いずれも法により市町村が実施するものとされている必須事業です。実績がないことをもって需要がないと判断せず、利用が生じた場合に速やかに対応できる体制を確保します。特に意思疎通支援事業については、国の基本指針の見直し事項において意思疎通支援従事者の養成・派遣体制の整備、幅広い年齢層の支援者の養成、障がい当事者に対するＩＣＴ機器の利用支援が挙げられていることを踏まえ、県及び圏域の派遣体制へのアクセスを確保します。</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圏域で対応する事業</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障がい者相談支援事業、地域活動支援センター機能強化事業</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会津北部圏域（猪苗代町・磐梯町・湯川村・北塩原村）の地域生活支援拠点等整備事業と一体で実施し、村単独では確保が難しい機能を圏域で補完します。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①移動支援事業は令和３年度から令和８年度まで見込量・実績とも一貫して０人です。本村は北山・大塩・檜原の各地区が分散し、冬季の移動が困難であるという地域特性があり、実績０が続くことと整合しません。制度が知られていないのか、同行援護・村単独事業・家族送迎で代替されているのか、需要そのものがないのかを確認してください。②福祉ホーム事業は令和３〜５年度に１〜２人の実績がありますが、令和６〜８年度の見込量は０人としています。実績のある事業に見込量を置かないと補助金の算定と計画の整合が取れないため、次期計画では実績に基づく見込量を設定してください。③成年後見制度法人後見支援事業及び手話奉仕員養成研修事業は、現行計画の事業内容欄には記載がありますが、実績・見込量の表に行がありません。表に加えるか、実施しない旨を明記するかを整理してください。④地域生活支援事業は国２分の１以内・県４分の１以内の統合補助金による裁量的経費です。事業別の事業費、国県補助額、村負担額、補助基準額の超過の有無をご提供ください。</w:t>
            </w:r>
          </w:p>
        </w:tc>
      </w:tr>
    </w:tbl>
    <w:p/>
    <w:p w14:paraId="32BF4A39"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2848937"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F8F2B7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【要更新・要確認】排泄管理支援用具・日中一時支援事業は近年利用者が増加傾向にあった項目です。令和６～８年度の実績を踏まえ、見込量を確定してください。</w:t>
            </w:r>
          </w:p>
        </w:tc>
      </w:tr>
    </w:tbl>
    <w:p>
      <w:pPr>
        <w:pStyle w:val="2"/>
      </w:pPr>
      <w:bookmarkStart w:id="8100086" w:name="_Toc8100086"/>
      <w:r>
        <w:rPr>
          <w:rFonts w:ascii="BIZ UDPゴシック" w:hAnsi="BIZ UDPゴシック" w:eastAsia="BIZ UDPゴシック"/>
          <w:b w:val="0"/>
          <w:sz w:val="21"/>
        </w:rPr>
        <w:t>10　活動指標</w:t>
      </w:r>
      <w:bookmarkEnd w:id="8100086"/>
    </w:p>
    <w:p>
      <w:pPr>
        <w:ind w:firstLine="210"/>
      </w:pPr>
      <w:r>
        <w:rPr>
          <w:rFonts w:ascii="BIZ UDPゴシック" w:hAnsi="BIZ UDPゴシック" w:eastAsia="BIZ UDPゴシック"/>
          <w:b w:val="0"/>
          <w:sz w:val="21"/>
        </w:rPr>
        <w:t>国の基本指針は、成果目標を達成するために必要な量等を「活動指標」として計画に見込むことが適当であるとしています（第二）。活動指標の項目は基本指針の別表第一に定められており、このうちサービスの見込量に相当するものは本章３から８までに掲げた見込量がそのまま活動指標となります。サービスの見込量以外の活動指標については、地方公共団体の実情に応じて任意に定めることができるとされています（第三の四㈡）。</w:t>
      </w:r>
    </w:p>
    <w:p>
      <w:pPr>
        <w:ind w:firstLine="210"/>
      </w:pPr>
      <w:r>
        <w:rPr>
          <w:rFonts w:ascii="BIZ UDPゴシック" w:hAnsi="BIZ UDPゴシック" w:eastAsia="BIZ UDPゴシック"/>
          <w:b w:val="0"/>
          <w:sz w:val="21"/>
        </w:rPr>
        <w:t>本村では、村内に障害者支援施設がないこと、相談支援・発達障がい支援の専門機関が県又は圏域に置かれていることを踏まえ、次の項目を活動指標として設定します。</w:t>
      </w:r>
    </w:p>
    <w:p>
      <w:pPr>
        <w:pStyle w:val="3"/>
      </w:pPr>
      <w:bookmarkStart w:id="8100087" w:name="_Toc8100087"/>
      <w:r>
        <w:rPr>
          <w:rFonts w:ascii="BIZ UDPゴシック" w:hAnsi="BIZ UDPゴシック" w:eastAsia="BIZ UDPゴシック"/>
          <w:b w:val="0"/>
          <w:sz w:val="21"/>
        </w:rPr>
        <w:t>■　サービスの見込量に相当する活動指標</w:t>
      </w:r>
      <w:bookmarkEnd w:id="8100087"/>
    </w:p>
    <w:p>
      <w:pPr>
        <w:ind w:firstLine="210"/>
      </w:pPr>
      <w:r>
        <w:rPr>
          <w:rFonts w:ascii="BIZ UDPゴシック" w:hAnsi="BIZ UDPゴシック" w:eastAsia="BIZ UDPゴシック"/>
          <w:b w:val="0"/>
          <w:sz w:val="21"/>
        </w:rPr>
        <w:t>本章３（訪問系サービス）、４（日中活動系サービス）、５（居住系サービス）、６（相談支援）、７（障がい児支援）に掲げる見込量が活動指標を兼ねます。対象は居宅介護、重度訪問介護、同行援護、行動援護、重度障害者等包括支援、生活介護、自立訓練（機能訓練・生活訓練）、就労選択支援、就労移行支援、就労継続支援（Ａ型・Ｂ型）、就労定着支援、療養介護、短期入所（福祉型・医療型）、自立生活援助、共同生活援助、施設入所支援、計画相談支援、地域移行支援、地域定着支援、児童発達支援、放課後等デイサービス、保育所等訪問支援、居宅訪問型児童発達支援及び障害児相談支援です。</w:t>
      </w:r>
    </w:p>
    <w:p>
      <w:pPr>
        <w:pStyle w:val="3"/>
      </w:pPr>
      <w:bookmarkStart w:id="8100088" w:name="_Toc8100088"/>
      <w:r>
        <w:rPr>
          <w:rFonts w:ascii="BIZ UDPゴシック" w:hAnsi="BIZ UDPゴシック" w:eastAsia="BIZ UDPゴシック"/>
          <w:b w:val="0"/>
          <w:sz w:val="21"/>
        </w:rPr>
        <w:t>■　その他の活動指標</w:t>
      </w:r>
      <w:bookmarkEnd w:id="8100088"/>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活動指標</w:t>
            </w:r>
          </w:p>
        </w:tc>
        <w:tc>
          <w:tcPr>
            <w:tcW w:w="1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単位</w:t>
            </w:r>
          </w:p>
        </w:tc>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令和６年度</w:t>
              <w:br/>
              <w:t>実績</w:t>
            </w:r>
          </w:p>
        </w:tc>
        <w:tc>
          <w:tcPr>
            <w:tcW w:w="1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令和11年度</w:t>
              <w:br/>
              <w:t>見込</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精神障害にも対応した</w:t>
              <w:br/>
              <w:t>地域包括ケアシステム</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保健・医療・福祉関係者による協議の場の開催回数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協議の場への関係者の参加者数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人／回</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協議の場における目標設定及び活動状況の把握・評価</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有無</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実施</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心のサポーター養成研修の実施回数【新規】</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回／年</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０</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精神障がい者の地域移行支援・地域定着支援・共同生活援助・自立生活援助・自立訓練（生活訓練）・短期入所の利用者数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人／月</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地域生活支援の充実</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地域生活支援拠点等の設置箇所数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か所</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c>
          <w:tcPr>
            <w:tcW w:w="16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拠点コーディネーターの配置人数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c>
          <w:tcPr>
            <w:tcW w:w="16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運用状況の検証・検討の実施回数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１回以上</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障がい児支援</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医療的ケア児等に対する関連分野の支援を調整するコーディネーターの配置人数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相談支援体制の</w:t>
              <w:br/>
              <w:t>充実・強化等</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協議会の実施回数、専門部会の設置数及び実施回数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回・か所</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個別事例の検討を通じて抽出された課題を協議会の議題とした数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件／年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障がい福祉サービス等の</w:t>
              <w:br/>
              <w:t>質の向上</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県が実施する障がい福祉サービス等に係る研修への村職員の参加人数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障害者自立支援審査支払等システム等による審査結果を分析・共有する体制の有無及び実施回数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有無・回</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bl>
    <w:p>
      <w:pPr>
        <w:pStyle w:val="3"/>
      </w:pPr>
      <w:bookmarkStart w:id="8100089" w:name="_Toc8100089"/>
      <w:r>
        <w:rPr>
          <w:rFonts w:ascii="BIZ UDPゴシック" w:hAnsi="BIZ UDPゴシック" w:eastAsia="BIZ UDPゴシック"/>
          <w:b w:val="0"/>
          <w:sz w:val="21"/>
        </w:rPr>
        <w:t>■　本村では設定しない活動指標</w:t>
      </w:r>
      <w:bookmarkEnd w:id="8100089"/>
    </w:p>
    <w:p>
      <w:pPr>
        <w:ind w:firstLine="210"/>
      </w:pPr>
      <w:r>
        <w:rPr>
          <w:rFonts w:ascii="BIZ UDPゴシック" w:hAnsi="BIZ UDPゴシック" w:eastAsia="BIZ UDPゴシック"/>
          <w:b w:val="0"/>
          <w:sz w:val="21"/>
        </w:rPr>
        <w:t>別表第一に掲げられた活動指標のうち、次の項目は本村の実情から設定しません。施設における居室の個室化等の取組状況及び意向確認担当者の地域生活への移行に向けた支援回数は、いずれも障害者支援施設の取組を測る指標であり、本村に施設がないためです（ただし、施設入所者の意向を協議の場において共有することは本村の役割として第４章（１）に位置づけています）。精神保健福祉相談員講習会等の実施回数、発達障害者支援地域協議会の開催回数及び発達障害者支援センターに関する各指標は、県又は圏域の機関が実施主体であるためで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上表の令和６年度実績は村の記録から把握してください。また「本村では設定しない」とした項目について、村としての判断を確定してください。設定するか否かを明記しないと、検討漏れと区別がつきません。なお、基本指針は成果目標及び活動指標に加えて独自に目標及び指標を設定することができるとしています（第二）。本村では中山間・人口減少地域としての課題を踏まえ、圏域の事業所の受入可能性に関する指標（例：訪問系サービスを提供する事業所数）を独自指標として設定することも考えられます。</w:t>
            </w:r>
          </w:p>
        </w:tc>
      </w:tr>
    </w:tbl>
    <w:p/>
    <w:p w14:paraId="1190FA5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90" w:name="_Toc8100090"/>
      <w:r w:rsidRPr="001026E7">
        <w:rPr>
          <w:rFonts w:ascii="BIZ UDPゴシック" w:eastAsia="BIZ UDPゴシック" w:hAnsi="BIZ UDPゴシック" w:cs="IPAexGothic, MS Gothic, Noto Sa"/>
          <w:b/>
          <w:bCs/>
          <w:color w:val="1F3864"/>
        </w:rPr>
        <w:t>11　事業提供体制の確保のための方策</w:t>
      </w:r>
      <w:bookmarkEnd w:id="8100090"/>
    </w:p>
    <w:p w14:paraId="01E0C30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・窓口・広報誌・ホームページを通じた住民への情報提供の充実</w:t>
      </w:r>
    </w:p>
    <w:p w14:paraId="26A5F0A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・現在実施中のサービスの質の向上の促進</w:t>
      </w:r>
    </w:p>
    <w:p w14:paraId="470F0B9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・理解促進研修・啓発事業、自発的活動支援事業等、実績のない事業についての利用者ニーズの把握とサービス提供事業者の確保</w:t>
      </w:r>
    </w:p>
    <w:p>
      <w:pPr>
        <w:pStyle w:val="3"/>
      </w:pPr>
      <w:bookmarkStart w:id="8100091" w:name="_Toc8100091"/>
      <w:r>
        <w:rPr>
          <w:rFonts w:ascii="BIZ UDPゴシック" w:hAnsi="BIZ UDPゴシック" w:eastAsia="BIZ UDPゴシック"/>
          <w:b w:val="0"/>
          <w:sz w:val="21"/>
        </w:rPr>
        <w:t>■　災害時にサービスを止めないための備え</w:t>
      </w:r>
      <w:bookmarkEnd w:id="8100091"/>
    </w:p>
    <w:p>
      <w:pPr>
        <w:ind w:firstLine="210"/>
      </w:pPr>
      <w:r>
        <w:rPr>
          <w:rFonts w:ascii="BIZ UDPゴシック" w:hAnsi="BIZ UDPゴシック" w:eastAsia="BIZ UDPゴシック"/>
          <w:b w:val="0"/>
          <w:sz w:val="21"/>
        </w:rPr>
        <w:t>本村は冬季の積雪と火山・地震の災害リスクを併せ持ち、多くのサービスを村外の事業所に依存しています。避難そのものへの備え（個別避難計画。第３章３）とは別に、災害時にサービスの提供を止めないための備えを次のとおり進め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4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備える事項</w:t>
            </w:r>
          </w:p>
        </w:tc>
        <w:tc>
          <w:tcPr>
            <w:tcW w:w="11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本村の取組み</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医療機器の電源の確保</w:t>
            </w:r>
          </w:p>
        </w:tc>
        <w:tc>
          <w:tcPr>
            <w:tcW w:w="11000" w:type="dxa"/>
            <w:tcMar>
              <w:top w:w="60" w:type="dxa"/>
              <w:left w:w="100" w:type="dxa"/>
              <w:bottom w:w="60" w:type="dxa"/>
              <w:right w:w="100" w:type="dxa"/>
            </w:tcMar>
            <w:vAlign w:val="center"/>
          </w:tcPr>
          <w:p>
            <w:r>
              <w:rPr>
                <w:rFonts w:ascii="BIZ UDPゴシック" w:hAnsi="BIZ UDPゴシック" w:eastAsia="BIZ UDPゴシック"/>
                <w:b w:val="0"/>
                <w:sz w:val="19"/>
              </w:rPr>
              <w:t>人工呼吸器等を使用する方について、非常用電源の確保と停電時の連絡手順を個別避難計画に盛り込む</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事業所の業務継続計画（ＢＣＰ）</w:t>
            </w:r>
          </w:p>
        </w:tc>
        <w:tc>
          <w:tcPr>
            <w:tcW w:w="11000" w:type="dxa"/>
            <w:tcMar>
              <w:top w:w="60" w:type="dxa"/>
              <w:left w:w="100" w:type="dxa"/>
              <w:bottom w:w="60" w:type="dxa"/>
              <w:right w:w="100" w:type="dxa"/>
            </w:tcMar>
            <w:vAlign w:val="center"/>
          </w:tcPr>
          <w:p>
            <w:r>
              <w:rPr>
                <w:rFonts w:ascii="BIZ UDPゴシック" w:hAnsi="BIZ UDPゴシック" w:eastAsia="BIZ UDPゴシック"/>
                <w:b w:val="0"/>
                <w:sz w:val="19"/>
              </w:rPr>
              <w:t>村内及び圏域の事業所の業務継続計画の策定状況を確認し、県の研修の情報を提供する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冬季の通行不能への備え</w:t>
            </w:r>
          </w:p>
        </w:tc>
        <w:tc>
          <w:tcPr>
            <w:tcW w:w="11000" w:type="dxa"/>
            <w:tcMar>
              <w:top w:w="60" w:type="dxa"/>
              <w:left w:w="100" w:type="dxa"/>
              <w:bottom w:w="60" w:type="dxa"/>
              <w:right w:w="100" w:type="dxa"/>
            </w:tcMar>
            <w:vAlign w:val="center"/>
          </w:tcPr>
          <w:p>
            <w:r>
              <w:rPr>
                <w:rFonts w:ascii="BIZ UDPゴシック" w:hAnsi="BIZ UDPゴシック" w:eastAsia="BIZ UDPゴシック"/>
                <w:b w:val="0"/>
                <w:sz w:val="19"/>
              </w:rPr>
              <w:t>冬季の通行規制等により通常利用しているサービスの利用が困難となる場合に備え、本人の支援の必要性、支給決定の状況及び事業所の受入れの可能性を踏まえ、代替となる支援の方法を相談支援事業所及びサービス事業所とあらかじめ検討する。通行止めの際は訪問の車両も居宅に到達できない場合があるため、振替え先をあらかじめ一つに決めない</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村外の通所先が停止した場合の代替</w:t>
            </w:r>
          </w:p>
        </w:tc>
        <w:tc>
          <w:tcPr>
            <w:tcW w:w="11000" w:type="dxa"/>
            <w:tcMar>
              <w:top w:w="60" w:type="dxa"/>
              <w:left w:w="100" w:type="dxa"/>
              <w:bottom w:w="60" w:type="dxa"/>
              <w:right w:w="100" w:type="dxa"/>
            </w:tcMar>
            <w:vAlign w:val="center"/>
          </w:tcPr>
          <w:p>
            <w:r>
              <w:rPr>
                <w:rFonts w:ascii="BIZ UDPゴシック" w:hAnsi="BIZ UDPゴシック" w:eastAsia="BIZ UDPゴシック"/>
                <w:b w:val="0"/>
                <w:sz w:val="19"/>
              </w:rPr>
              <w:t>会津北部地域生活支援拠点等の関係機関と連携し、圏域内で利用できる代替の支援を調整する。拠点が空床の情報の保有や代替の受入れの調整を実際に担えるかは、運用の状況を確かめたうえで判断する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安否確認と情報の共有</w:t>
            </w:r>
          </w:p>
        </w:tc>
        <w:tc>
          <w:tcPr>
            <w:tcW w:w="11000" w:type="dxa"/>
            <w:tcMar>
              <w:top w:w="60" w:type="dxa"/>
              <w:left w:w="100" w:type="dxa"/>
              <w:bottom w:w="60" w:type="dxa"/>
              <w:right w:w="100" w:type="dxa"/>
            </w:tcMar>
            <w:vAlign w:val="center"/>
          </w:tcPr>
          <w:p>
            <w:r>
              <w:rPr>
                <w:rFonts w:ascii="BIZ UDPゴシック" w:hAnsi="BIZ UDPゴシック" w:eastAsia="BIZ UDPゴシック"/>
                <w:b w:val="0"/>
                <w:sz w:val="19"/>
              </w:rPr>
              <w:t>相談支援事業所及び民生児童委員と連携し、サービス利用者の安否と支援の必要性を確認する</w:t>
            </w:r>
          </w:p>
        </w:tc>
      </w:tr>
    </w:tbl>
    <w:p/>
    <w:p>
      <w:pPr>
        <w:pStyle w:val="3"/>
      </w:pPr>
      <w:bookmarkStart w:id="8100092" w:name="_Toc8100092"/>
      <w:r>
        <w:rPr>
          <w:rFonts w:ascii="BIZ UDPゴシック" w:hAnsi="BIZ UDPゴシック" w:eastAsia="BIZ UDPゴシック"/>
          <w:b w:val="0"/>
          <w:sz w:val="21"/>
        </w:rPr>
        <w:t>■　虐待の予防から再発の防止まで</w:t>
      </w:r>
      <w:bookmarkEnd w:id="8100092"/>
    </w:p>
    <w:p>
      <w:pPr>
        <w:ind w:firstLine="210"/>
      </w:pPr>
      <w:r>
        <w:rPr>
          <w:rFonts w:ascii="BIZ UDPゴシック" w:hAnsi="BIZ UDPゴシック" w:eastAsia="BIZ UDPゴシック"/>
          <w:b w:val="0"/>
          <w:sz w:val="21"/>
        </w:rPr>
        <w:t>障がい者虐待への対応は、通報を受けてからの対応だけでなく、虐待に至る前の家族の負担の把握が要になります。本村では、家族の介護負担の把握から再発の防止までを一続きの流れとして整理します。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段階</w:t>
            </w:r>
          </w:p>
        </w:tc>
        <w:tc>
          <w:tcPr>
            <w:tcW w:w="7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本村の取組み</w:t>
            </w:r>
          </w:p>
        </w:tc>
        <w:tc>
          <w:tcPr>
            <w:tcW w:w="5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用いるサービス等</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 予防（家族の負担の把握）</w:t>
            </w:r>
          </w:p>
        </w:tc>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相談支援専門員のモニタリング及び民生児童委員の見守りにより、介護者の健康状態と負担を把握する</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計画相談支援、相談支援事業</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 負担の軽減</w:t>
            </w:r>
          </w:p>
        </w:tc>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家族の休息のための利用を勧め、緊急時に受け止められる体制を保つ</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短期入所、日中一時支援、居宅介護、会津北部地域生活支援拠点の緊急時の受入れ</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 養護者への支援</w:t>
            </w:r>
          </w:p>
        </w:tc>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養護者自身が支援を必要とする場合は、高齢者福祉・生活困窮者自立支援・保健の窓口につなぐ</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地域包括支援センター、保健師、生活困窮者自立相談支援</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④ 通報の受理と初動</w:t>
            </w:r>
          </w:p>
        </w:tc>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村が窓口となり、通報・届出を受理して速やかに本人の安全を確認する</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⑤ 事実の確認と措置</w:t>
            </w:r>
          </w:p>
        </w:tc>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県及び相談支援事業所と連携して事実確認を行い、必要な場合は分離の措置（短期入所等）を講じる</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短期入所、施設入所支援</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⑥ 検証と再発の防止</w:t>
            </w:r>
          </w:p>
        </w:tc>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重篤な事例は自立支援協議会（専門部会）で検証し、再発の防止策を関係機関で共有する</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自立支援協議会</w:t>
            </w:r>
          </w:p>
        </w:tc>
      </w:tr>
    </w:tbl>
    <w:p/>
    <w:p>
      <w:pPr>
        <w:pStyle w:val="2"/>
      </w:pPr>
      <w:bookmarkStart w:id="8100093" w:name="_Toc8100093"/>
      <w:r>
        <w:rPr>
          <w:rFonts w:ascii="BIZ UDPゴシック" w:hAnsi="BIZ UDPゴシック" w:eastAsia="BIZ UDPゴシック"/>
          <w:b w:val="0"/>
          <w:sz w:val="21"/>
        </w:rPr>
        <w:t>12　障がい福祉サービス等に係る費用の推移と財源構成</w:t>
      </w:r>
      <w:bookmarkEnd w:id="8100093"/>
    </w:p>
    <w:p>
      <w:pPr>
        <w:ind w:firstLine="210"/>
      </w:pPr>
      <w:r>
        <w:rPr>
          <w:rFonts w:ascii="BIZ UDPゴシック" w:hAnsi="BIZ UDPゴシック" w:eastAsia="BIZ UDPゴシック"/>
          <w:b w:val="0"/>
          <w:sz w:val="21"/>
        </w:rPr>
        <w:t>これまでの計画では、障がい福祉サービスの利用件数・利用量の推移を中心に整理してきましたが、本計画では、サービスの提供に要する費用と、その財源が国・県・村にどのように配分されているかをあわせて示します。サービス見込量の確保は財源の確保と一体であり、特に人口規模の小さい本村では、給付費の増減が村財政に与える影響を把握しておく必要があるためです。</w:t>
      </w:r>
    </w:p>
    <w:p>
      <w:pPr>
        <w:pStyle w:val="3"/>
      </w:pPr>
      <w:bookmarkStart w:id="8100094" w:name="_Toc8100094"/>
      <w:r>
        <w:rPr>
          <w:rFonts w:ascii="BIZ UDPゴシック" w:hAnsi="BIZ UDPゴシック" w:eastAsia="BIZ UDPゴシック"/>
          <w:b w:val="0"/>
          <w:sz w:val="21"/>
        </w:rPr>
        <w:t>■　給付費の推移</w:t>
      </w:r>
      <w:bookmarkEnd w:id="8100094"/>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年度</w:t>
            </w:r>
          </w:p>
        </w:tc>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介護給付費等</w:t>
            </w:r>
          </w:p>
        </w:tc>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障害児給付費</w:t>
            </w:r>
          </w:p>
        </w:tc>
        <w:tc>
          <w:tcPr>
            <w:tcW w:w="2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計</w:t>
            </w:r>
          </w:p>
        </w:tc>
        <w:tc>
          <w:tcPr>
            <w:tcW w:w="19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令和２年度比</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令和２年度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36,002千円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746千円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36,748千円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令和３年度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45,992千円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3,255千円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49,246千円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＋34.0％</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令和４年度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44,234千円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4,030千円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48,264千円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＋31.3％</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令和５年度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44,420千円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3,578千円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47,998千円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＋30.6％</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令和６年度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52,699千円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1,641千円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54,340千円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＋47.9％</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令和７年度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53,877千円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1,636千円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55,513千円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＋51.1％</w:t>
            </w:r>
          </w:p>
        </w:tc>
      </w:tr>
    </w:tbl>
    <w:p>
      <w:r>
        <w:rPr>
          <w:rFonts w:ascii="BIZ UDPゴシック" w:hAnsi="BIZ UDPゴシック" w:eastAsia="BIZ UDPゴシック"/>
          <w:b w:val="0"/>
          <w:sz w:val="18"/>
        </w:rPr>
        <w:t>資料：村提供の障がいサービス給付実績（千円未満四捨五入）。</w:t>
      </w:r>
    </w:p>
    <w:p/>
    <w:p>
      <w:pPr>
        <w:ind w:firstLine="210"/>
      </w:pPr>
      <w:r>
        <w:rPr>
          <w:rFonts w:ascii="BIZ UDPゴシック" w:hAnsi="BIZ UDPゴシック" w:eastAsia="BIZ UDPゴシック"/>
          <w:b w:val="0"/>
          <w:sz w:val="21"/>
        </w:rPr>
        <w:t>介護給付費等は令和２年度の36,002千円から令和７年度の53,877千円へ、約49.6％増加しています。増加の中心は就労継続支援（Ｂ型）であり、令和２年度の9,459千円から令和７年度の19,707千円へ約2.08倍となっています。一方、障害児給付費は令和４年度の4,030千円をピークに減少し、令和６・７年度は1,600千円台で推移しています。ただし、この減少はサービスの必要量が減ったことを直ちに意味するものではありません。同じ期間に児童発達支援の請求件数が令和５年度の23件から令和７年度の１件へ減る一方、放課後等デイサービスは令和６年度の12件から令和７年度の27件へ増えており、対象児童の就学に伴い、児童発達支援から放課後等デイサービスへ移行したことが影響している可能性があります。</w:t>
      </w:r>
    </w:p>
    <w:p>
      <w:pPr>
        <w:pStyle w:val="3"/>
      </w:pPr>
      <w:bookmarkStart w:id="8100095" w:name="_Toc8100095"/>
      <w:r>
        <w:rPr>
          <w:rFonts w:ascii="BIZ UDPゴシック" w:hAnsi="BIZ UDPゴシック" w:eastAsia="BIZ UDPゴシック"/>
          <w:b w:val="0"/>
          <w:sz w:val="21"/>
        </w:rPr>
        <w:t>■　財源構成（令和７年度・法定負担割合による試算）</w:t>
      </w:r>
      <w:bookmarkEnd w:id="8100095"/>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金額</w:t>
            </w:r>
          </w:p>
        </w:tc>
        <w:tc>
          <w:tcPr>
            <w:tcW w:w="1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構成比</w:t>
            </w:r>
          </w:p>
        </w:tc>
        <w:tc>
          <w:tcPr>
            <w:tcW w:w="3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根拠</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自立支援給付費・障害児給付費　計</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55,513千円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 xml:space="preserve">　国庫負担</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27,756千円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50.0％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障害者総合支援法第92条〜第95条、児童福祉法第57条の２等</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 xml:space="preserve">　県負担</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13,878千円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同上</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 xml:space="preserve">　村負担</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13,878千円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同上</w:t>
            </w:r>
          </w:p>
        </w:tc>
      </w:tr>
    </w:tbl>
    <w:p/>
    <w:p>
      <w:pPr>
        <w:pStyle w:val="3"/>
      </w:pPr>
      <w:bookmarkStart w:id="8100096" w:name="_Toc8100096"/>
      <w:r>
        <w:rPr>
          <w:rFonts w:ascii="BIZ UDPゴシック" w:hAnsi="BIZ UDPゴシック" w:eastAsia="BIZ UDPゴシック"/>
          <w:b w:val="0"/>
          <w:sz w:val="21"/>
        </w:rPr>
        <w:t>■　サービス別の構成（令和７年度）</w:t>
      </w:r>
      <w:bookmarkEnd w:id="8100096"/>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2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サービス</w:t>
            </w:r>
          </w:p>
        </w:tc>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給付費</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構成比</w:t>
            </w:r>
          </w:p>
        </w:tc>
        <w:tc>
          <w:tcPr>
            <w:tcW w:w="4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計画上の位置づけ</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就労継続支援（Ｂ型）</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19,707千円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35.5％</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村内に事業所がなく圏域事業所を利用。増加の主因</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生活介護</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13,210千円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23.8％</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重度者の日中活動。卒業後の進路と接続</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共同生活援助</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9,663千円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17.4％</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居住系の中心。地域移行・親亡き後支援と接続</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施設入所支援</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5,994千円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10.8％</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４人で横ばい。第４章（１）の成果目標と整合</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計画相談支援</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1,864千円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3.4％</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圏域の相談支援事業所が実施</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居宅介護</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1,713千円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訪問可能地区・冬季の提供体制が制約</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放課後等デイサービス</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1,076千円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1.9％</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令和７年度に利用が増加</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その他</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2,286千円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4.1％</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短期入所、自立訓練、児童発達支援、障害児相談支援等</w:t>
            </w:r>
          </w:p>
        </w:tc>
      </w:tr>
    </w:tbl>
    <w:p/>
    <w:p>
      <w:pPr>
        <w:pStyle w:val="3"/>
      </w:pPr>
      <w:bookmarkStart w:id="8100097" w:name="_Toc8100097"/>
      <w:r>
        <w:rPr>
          <w:rFonts w:ascii="BIZ UDPゴシック" w:hAnsi="BIZ UDPゴシック" w:eastAsia="BIZ UDPゴシック"/>
          <w:b w:val="0"/>
          <w:sz w:val="21"/>
        </w:rPr>
        <w:t>■　地域生活支援事業及び村単独事業の財源</w:t>
      </w:r>
      <w:bookmarkEnd w:id="8100097"/>
    </w:p>
    <w:p>
      <w:pPr>
        <w:ind w:firstLine="210"/>
      </w:pPr>
      <w:r>
        <w:rPr>
          <w:rFonts w:ascii="BIZ UDPゴシック" w:hAnsi="BIZ UDPゴシック" w:eastAsia="BIZ UDPゴシック"/>
          <w:b w:val="0"/>
          <w:sz w:val="21"/>
        </w:rPr>
        <w:t>自立支援給付及び障害児通所給付が義務的経費であるのに対し、地域生活支援事業（第５章９）は国２分の１以内・県４分の１以内の統合補助金による裁量的経費です。補助基準額を超える部分は村の一般財源で賄うこととなるため、事業の評価にあたっては、実施の有無だけでなく、事業費、国県補助額、村負担額、超過負担の有無を分けて把握する必要があります。</w:t>
      </w:r>
    </w:p>
    <w:p>
      <w:pPr>
        <w:ind w:firstLine="210"/>
      </w:pPr>
      <w:r>
        <w:rPr>
          <w:rFonts w:ascii="BIZ UDPゴシック" w:hAnsi="BIZ UDPゴシック" w:eastAsia="BIZ UDPゴシック"/>
          <w:b w:val="0"/>
          <w:sz w:val="21"/>
        </w:rPr>
        <w:t>また、重度心身障害者医療費助成、在宅重度障害者対策事業、人工透析患者通院交通費助成等の村単独事業は、障がいのある方の生活継続を支える基盤であり、対象者数と村負担額を継続的に把握します。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上表の財源構成は、給付費に法定負担割合を乗じた試算です。訪問系サービス等で国庫負担基準額を超過している場合、超過分は村負担となるため、実際の決算額とは一致しません。障害者自立支援給付費負担金・障害児施設給付費負担金・地域生活支援事業費補助金の令和６・７年度交付額と村の一般財源負担額を確認のうえ、数値を確定してください。あわせて、地域生活支援事業の事業別の事業費・補助基準額・村負担額、村単独事業の対象者数・事業費・県補助額を確認してください。</w:t>
            </w:r>
          </w:p>
        </w:tc>
      </w:tr>
    </w:tbl>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給付実績との突合が必要な事項があります。①短期入所は現行計画で見込量０人としていますが、令和６年度に２件、令和７年度に３件の給付実績があります。令和９年度からの計上を検討してください。②就労継続支援（Ｂ型）は、給付費が令和２年度比で約2.08倍に増加している一方、本章２の見込量は11人分・200人日分で据置きとしています。利用者数の増、利用日数の増、報酬改定、重度化のいずれによるものかを確認し、見込量の考え方を整理してください。③本計画の成果目標（第４章（１））における施設入所者数の基準は令和７年度末です。令和５年度末の４人ではなく、令和７年度末実績を基準として確定してください。なお、本章３から７までの見込量は現行計画の令和８年度見込量を仮に置いたものです。本章１の推計方法により、利用者を個別に積み上げた値へ置き換えてください。</w:t>
            </w:r>
          </w:p>
        </w:tc>
      </w:tr>
    </w:tbl>
    <w:p/>
    <w:p>
      <w:pPr>
        <w:pStyle w:val="2"/>
      </w:pPr>
      <w:bookmarkStart w:id="8100098" w:name="_Toc8100098"/>
      <w:r>
        <w:rPr>
          <w:rFonts w:ascii="BIZ UDPゴシック" w:hAnsi="BIZ UDPゴシック" w:eastAsia="BIZ UDPゴシック"/>
          <w:b w:val="0"/>
          <w:sz w:val="21"/>
        </w:rPr>
        <w:t>13　障がい福祉人材の確保・定着、生産性向上及び経営基盤の確立</w:t>
      </w:r>
      <w:bookmarkEnd w:id="8100098"/>
    </w:p>
    <w:p>
      <w:pPr>
        <w:ind w:firstLine="210"/>
      </w:pPr>
      <w:r>
        <w:rPr>
          <w:rFonts w:ascii="BIZ UDPゴシック" w:hAnsi="BIZ UDPゴシック" w:eastAsia="BIZ UDPゴシック"/>
          <w:b w:val="0"/>
          <w:sz w:val="21"/>
        </w:rPr>
        <w:t>令和８年７月10日に示された基本指針の改正により、「人材確保、ケアの充実のための生産性向上及び経営基盤の確立等に係る取組事項」が基本指針 別表第二に加えられ、市町村障害福祉計画等において定めるよう努めなければならない事項となりました。いずれも都道府県との連携を含む方策を定めるものです。</w:t>
      </w:r>
    </w:p>
    <w:p>
      <w:pPr>
        <w:ind w:firstLine="210"/>
      </w:pPr>
      <w:r>
        <w:rPr>
          <w:rFonts w:ascii="BIZ UDPゴシック" w:hAnsi="BIZ UDPゴシック" w:eastAsia="BIZ UDPゴシック"/>
          <w:b w:val="0"/>
          <w:sz w:val="21"/>
        </w:rPr>
        <w:t>本村は障がい福祉サービス事業者の指定及び指導監査の権限を有しないため、県の取組みに村内及び圏域の事業所をつなぐことが役割の中心になります。第４章（７）の成果目標と対をなす取組みとして、次のとおり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28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国が定めを求める事項</w:t>
            </w:r>
          </w:p>
        </w:tc>
        <w:tc>
          <w:tcPr>
            <w:tcW w:w="4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本村の取組み</w:t>
            </w:r>
          </w:p>
        </w:tc>
      </w:tr>
      <w:tr>
        <w:tc>
          <w:tcPr>
            <w:tcW w:w="2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　障がい福祉サービス・</w:t>
              <w:br/>
              <w:t xml:space="preserve">　　相談支援</w:t>
            </w:r>
          </w:p>
        </w:tc>
        <w:tc>
          <w:tcPr>
            <w:tcW w:w="2800" w:type="dxa"/>
            <w:tcMar>
              <w:top w:w="60" w:type="dxa"/>
              <w:left w:w="100" w:type="dxa"/>
              <w:bottom w:w="60" w:type="dxa"/>
              <w:right w:w="100" w:type="dxa"/>
            </w:tcMar>
            <w:vAlign w:val="center"/>
          </w:tcPr>
          <w:p>
            <w:r>
              <w:rPr>
                <w:rFonts w:ascii="BIZ UDPゴシック" w:hAnsi="BIZ UDPゴシック" w:eastAsia="BIZ UDPゴシック"/>
                <w:b w:val="0"/>
                <w:sz w:val="19"/>
              </w:rPr>
              <w:t>業務の効率化、質の向上その他の生産性の向上、従事者の確保及び資質の向上、安定した経営基盤の確立</w:t>
            </w:r>
          </w:p>
        </w:tc>
        <w:tc>
          <w:tcPr>
            <w:tcW w:w="4638" w:type="dxa"/>
            <w:tcMar>
              <w:top w:w="60" w:type="dxa"/>
              <w:left w:w="100" w:type="dxa"/>
              <w:bottom w:w="60" w:type="dxa"/>
              <w:right w:w="100" w:type="dxa"/>
            </w:tcMar>
            <w:vAlign w:val="center"/>
          </w:tcPr>
          <w:p>
            <w:r>
              <w:rPr>
                <w:rFonts w:ascii="BIZ UDPゴシック" w:hAnsi="BIZ UDPゴシック" w:eastAsia="BIZ UDPゴシック"/>
                <w:b w:val="0"/>
                <w:sz w:val="19"/>
              </w:rPr>
              <w:t>県が設置する人材確保・生産性向上のワンストップ窓口を村内及び圏域の事業所へ周知します。福祉・介護職員等処遇改善加算の取得を働きかけます。相談支援専門員研修・サービス管理責任者研修の受講を後押しします。</w:t>
            </w:r>
          </w:p>
        </w:tc>
      </w:tr>
      <w:tr>
        <w:tc>
          <w:tcPr>
            <w:tcW w:w="2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　障がい児通所支援・</w:t>
              <w:br/>
              <w:t xml:space="preserve">　　障がい児相談支援</w:t>
            </w:r>
          </w:p>
        </w:tc>
        <w:tc>
          <w:tcPr>
            <w:tcW w:w="2800" w:type="dxa"/>
            <w:tcMar>
              <w:top w:w="60" w:type="dxa"/>
              <w:left w:w="100" w:type="dxa"/>
              <w:bottom w:w="60" w:type="dxa"/>
              <w:right w:w="100" w:type="dxa"/>
            </w:tcMar>
            <w:vAlign w:val="center"/>
          </w:tcPr>
          <w:p>
            <w:r>
              <w:rPr>
                <w:rFonts w:ascii="BIZ UDPゴシック" w:hAnsi="BIZ UDPゴシック" w:eastAsia="BIZ UDPゴシック"/>
                <w:b w:val="0"/>
                <w:sz w:val="19"/>
              </w:rPr>
              <w:t>同上</w:t>
            </w:r>
          </w:p>
        </w:tc>
        <w:tc>
          <w:tcPr>
            <w:tcW w:w="4638" w:type="dxa"/>
            <w:tcMar>
              <w:top w:w="60" w:type="dxa"/>
              <w:left w:w="100" w:type="dxa"/>
              <w:bottom w:w="60" w:type="dxa"/>
              <w:right w:w="100" w:type="dxa"/>
            </w:tcMar>
            <w:vAlign w:val="center"/>
          </w:tcPr>
          <w:p>
            <w:r>
              <w:rPr>
                <w:rFonts w:ascii="BIZ UDPゴシック" w:hAnsi="BIZ UDPゴシック" w:eastAsia="BIZ UDPゴシック"/>
                <w:b w:val="0"/>
                <w:sz w:val="19"/>
              </w:rPr>
              <w:t>圏域の児童発達支援事業所・放課後等デイサービス事業所へ①と同じ働きかけを行います。こども家庭センターを通じて、事業所と保健・保育・教育の情報共有の場を設けます。</w:t>
            </w:r>
          </w:p>
        </w:tc>
      </w:tr>
      <w:tr>
        <w:tc>
          <w:tcPr>
            <w:tcW w:w="2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　地域生活支援事業の</w:t>
              <w:br/>
              <w:t xml:space="preserve">　　従事者の確保・資質の向上</w:t>
            </w:r>
          </w:p>
        </w:tc>
        <w:tc>
          <w:tcPr>
            <w:tcW w:w="2800" w:type="dxa"/>
            <w:tcMar>
              <w:top w:w="60" w:type="dxa"/>
              <w:left w:w="100" w:type="dxa"/>
              <w:bottom w:w="60" w:type="dxa"/>
              <w:right w:w="100" w:type="dxa"/>
            </w:tcMar>
            <w:vAlign w:val="center"/>
          </w:tcPr>
          <w:p>
            <w:r>
              <w:rPr>
                <w:rFonts w:ascii="BIZ UDPゴシック" w:hAnsi="BIZ UDPゴシック" w:eastAsia="BIZ UDPゴシック"/>
                <w:b w:val="0"/>
                <w:sz w:val="19"/>
              </w:rPr>
              <w:t>従事者の確保及び資質の向上に資する都道府県と連携した取組</w:t>
            </w:r>
          </w:p>
        </w:tc>
        <w:tc>
          <w:tcPr>
            <w:tcW w:w="4638" w:type="dxa"/>
            <w:tcMar>
              <w:top w:w="60" w:type="dxa"/>
              <w:left w:w="100" w:type="dxa"/>
              <w:bottom w:w="60" w:type="dxa"/>
              <w:right w:w="100" w:type="dxa"/>
            </w:tcMar>
            <w:vAlign w:val="center"/>
          </w:tcPr>
          <w:p>
            <w:r>
              <w:rPr>
                <w:rFonts w:ascii="BIZ UDPゴシック" w:hAnsi="BIZ UDPゴシック" w:eastAsia="BIZ UDPゴシック"/>
                <w:b w:val="0"/>
                <w:sz w:val="19"/>
              </w:rPr>
              <w:t>障がい者相談支援事業・地域活動支援センター機能強化事業の受託事業者の従事者について、県が実施する研修の受講を確保します。会津北部地域生活支援拠点（４町村共同）の従事者研修を圏域で実施します。</w:t>
            </w:r>
          </w:p>
        </w:tc>
      </w:tr>
      <w:tr>
        <w:tc>
          <w:tcPr>
            <w:tcW w:w="2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④　地域生活支援事業の</w:t>
              <w:br/>
              <w:t xml:space="preserve">　　生産性の向上</w:t>
            </w:r>
          </w:p>
        </w:tc>
        <w:tc>
          <w:tcPr>
            <w:tcW w:w="2800" w:type="dxa"/>
            <w:tcMar>
              <w:top w:w="60" w:type="dxa"/>
              <w:left w:w="100" w:type="dxa"/>
              <w:bottom w:w="60" w:type="dxa"/>
              <w:right w:w="100" w:type="dxa"/>
            </w:tcMar>
            <w:vAlign w:val="center"/>
          </w:tcPr>
          <w:p>
            <w:r>
              <w:rPr>
                <w:rFonts w:ascii="BIZ UDPゴシック" w:hAnsi="BIZ UDPゴシック" w:eastAsia="BIZ UDPゴシック"/>
                <w:b w:val="0"/>
                <w:sz w:val="19"/>
              </w:rPr>
              <w:t>業務の効率化、質の向上その他の生産性の向上に資する都道府県と連携した取組</w:t>
            </w:r>
          </w:p>
        </w:tc>
        <w:tc>
          <w:tcPr>
            <w:tcW w:w="4638" w:type="dxa"/>
            <w:tcMar>
              <w:top w:w="60" w:type="dxa"/>
              <w:left w:w="100" w:type="dxa"/>
              <w:bottom w:w="60" w:type="dxa"/>
              <w:right w:w="100" w:type="dxa"/>
            </w:tcMar>
            <w:vAlign w:val="center"/>
          </w:tcPr>
          <w:p>
            <w:r>
              <w:rPr>
                <w:rFonts w:ascii="BIZ UDPゴシック" w:hAnsi="BIZ UDPゴシック" w:eastAsia="BIZ UDPゴシック"/>
                <w:b w:val="0"/>
                <w:sz w:val="19"/>
              </w:rPr>
              <w:t>申請様式を簡素化し、村ホームページで電子配布します。移動支援事業・日中一時支援事業の実績報告の電子化を検討します。</w:t>
            </w:r>
          </w:p>
        </w:tc>
      </w:tr>
    </w:tbl>
    <w:p>
      <w:pPr>
        <w:pStyle w:val="3"/>
      </w:pPr>
      <w:bookmarkStart w:id="8100099" w:name="_Toc8100099"/>
      <w:r>
        <w:rPr>
          <w:rFonts w:ascii="BIZ UDPゴシック" w:hAnsi="BIZ UDPゴシック" w:eastAsia="BIZ UDPゴシック"/>
          <w:b w:val="0"/>
          <w:sz w:val="21"/>
        </w:rPr>
        <w:t>■　意思決定支援の推進</w:t>
      </w:r>
      <w:bookmarkEnd w:id="8100099"/>
    </w:p>
    <w:p>
      <w:pPr>
        <w:ind w:firstLine="210"/>
      </w:pPr>
      <w:r>
        <w:rPr>
          <w:rFonts w:ascii="BIZ UDPゴシック" w:hAnsi="BIZ UDPゴシック" w:eastAsia="BIZ UDPゴシック"/>
          <w:b w:val="0"/>
          <w:sz w:val="21"/>
        </w:rPr>
        <w:t>基本指針は、障がい福祉サービス等の提供にあたって意思決定支援を適切に実施することを求めており、都道府県に対して「障害福祉サービス等の提供に係る意思決定支援ガイドライン」（平成29年３月31日障発0331第15号）の普及啓発と、相談支援専門員・サービス管理責任者・児童発達支援管理責任者への同ガイドラインを活用した研修の実施を求めています。</w:t>
      </w:r>
    </w:p>
    <w:p>
      <w:pPr>
        <w:ind w:firstLine="210"/>
      </w:pPr>
      <w:r>
        <w:rPr>
          <w:rFonts w:ascii="BIZ UDPゴシック" w:hAnsi="BIZ UDPゴシック" w:eastAsia="BIZ UDPゴシック"/>
          <w:b w:val="0"/>
          <w:sz w:val="21"/>
        </w:rPr>
        <w:t>本村では、県の普及啓発及び研修の情報を村内及び圏域の事業所へ確実に伝えるとともに、支給決定にあたっては本人の意思を確認することを基本とします。サービス等利用計画の作成に際しても、本人の意向が反映されているかをモニタリングの場で確認します。</w:t>
      </w:r>
    </w:p>
    <w:p>
      <w:pPr>
        <w:ind w:firstLine="210"/>
      </w:pPr>
      <w:r>
        <w:rPr>
          <w:rFonts w:ascii="BIZ UDPゴシック" w:hAnsi="BIZ UDPゴシック" w:eastAsia="BIZ UDPゴシック"/>
          <w:b w:val="0"/>
          <w:sz w:val="21"/>
        </w:rPr>
        <w:t>意思決定支援は、本人の意思を「形づくる」「表す」「実現する」の各段階を通じて支えるものです。意思形成の段階では、選択肢を本人に分かる形で示し、体験の機会を用意します。意思表明の段階では、時間をかけて聴き取り、表明された意思が変わり得ることを前提に確認を重ねます。意思実現の段階では、表明された意思が実際のサービス利用に結び付くよう、関係機関が役割を分担します。本村では、支給決定、サービス等利用計画の作成、施設入所者及び長期入院者の地域移行、成年後見制度の利用のいずれの場面においても、この３つの段階を通じて本人の意思及び選好を尊重することを基本と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県】意思決定支援ガイドラインの改定の状況（令和８年７月10日の社会保障審議会障害者部会に第２版の案が示されています）と、県が実施する研修の予定を確認してください。確定後、上記の記載を改定後の用語に揃えます。</w:t>
            </w:r>
          </w:p>
        </w:tc>
      </w:tr>
    </w:tbl>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【要確認：県】県の第８期障がい福祉計画における人材確保・生産性向上（基本指針 別表第一 十二）の記載内容と、市町村との連携事項を確認してください。令和８年７月10日の改正により、県が別表第一 十二の取組みを行うに当たっては関係市町村との連携を図り、必要に応じて当該取組みに関連する内容を市町村障害福祉計画等に反映することとされています（基本指針 第三の二の５）。</w:t>
            </w:r>
          </w:p>
        </w:tc>
      </w:tr>
    </w:tbl>
    <w:p/>
    <w:p>
      <w:pPr>
        <w:pStyle w:val="3"/>
      </w:pPr>
      <w:bookmarkStart w:id="8100100" w:name="_Toc8100100"/>
      <w:r>
        <w:rPr>
          <w:rFonts w:ascii="BIZ UDPゴシック" w:hAnsi="BIZ UDPゴシック" w:eastAsia="BIZ UDPゴシック"/>
          <w:b w:val="0"/>
          <w:sz w:val="21"/>
        </w:rPr>
        <w:t>■　経営基盤を供給制約として見る</w:t>
      </w:r>
      <w:bookmarkEnd w:id="8100100"/>
    </w:p>
    <w:p>
      <w:pPr>
        <w:ind w:firstLine="210"/>
      </w:pPr>
      <w:r>
        <w:rPr>
          <w:rFonts w:ascii="BIZ UDPゴシック" w:hAnsi="BIZ UDPゴシック" w:eastAsia="BIZ UDPゴシック"/>
          <w:b w:val="0"/>
          <w:sz w:val="21"/>
        </w:rPr>
        <w:t>基本指針が人材確保と並べて経営基盤の確立を掲げたのは、事業所が存続しなければ見込量を確保できないためです。本村の住民が利用する事業所は小規模なものが多く、村外からの送迎の負担も加わります。次の事項を供給の制約として把握し、第５章８の確保可能量の判断に反映させ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7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把握する事項</w:t>
            </w:r>
          </w:p>
        </w:tc>
        <w:tc>
          <w:tcPr>
            <w:tcW w:w="8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見込量への影響</w:t>
            </w:r>
          </w:p>
        </w:tc>
      </w:tr>
      <w:tr>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職員の欠員の状況と採用の難しさ</w:t>
            </w:r>
          </w:p>
        </w:tc>
        <w:tc>
          <w:tcPr>
            <w:tcW w:w="8200" w:type="dxa"/>
            <w:tcMar>
              <w:top w:w="60" w:type="dxa"/>
              <w:left w:w="100" w:type="dxa"/>
              <w:bottom w:w="60" w:type="dxa"/>
              <w:right w:w="100" w:type="dxa"/>
            </w:tcMar>
            <w:vAlign w:val="center"/>
          </w:tcPr>
          <w:p>
            <w:r>
              <w:rPr>
                <w:rFonts w:ascii="BIZ UDPゴシック" w:hAnsi="BIZ UDPゴシック" w:eastAsia="BIZ UDPゴシック"/>
                <w:b w:val="0"/>
                <w:sz w:val="19"/>
              </w:rPr>
              <w:t>定員に空きがあっても受け入れられない</w:t>
            </w:r>
          </w:p>
        </w:tc>
      </w:tr>
      <w:tr>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職員の離職の状況</w:t>
            </w:r>
          </w:p>
        </w:tc>
        <w:tc>
          <w:tcPr>
            <w:tcW w:w="8200" w:type="dxa"/>
            <w:tcMar>
              <w:top w:w="60" w:type="dxa"/>
              <w:left w:w="100" w:type="dxa"/>
              <w:bottom w:w="60" w:type="dxa"/>
              <w:right w:w="100" w:type="dxa"/>
            </w:tcMar>
            <w:vAlign w:val="center"/>
          </w:tcPr>
          <w:p>
            <w:r>
              <w:rPr>
                <w:rFonts w:ascii="BIZ UDPゴシック" w:hAnsi="BIZ UDPゴシック" w:eastAsia="BIZ UDPゴシック"/>
                <w:b w:val="0"/>
                <w:sz w:val="19"/>
              </w:rPr>
              <w:t>支援の質と受入れの継続性に影響する</w:t>
            </w:r>
          </w:p>
        </w:tc>
      </w:tr>
      <w:tr>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事業の休止・廃止の意向</w:t>
            </w:r>
          </w:p>
        </w:tc>
        <w:tc>
          <w:tcPr>
            <w:tcW w:w="8200" w:type="dxa"/>
            <w:tcMar>
              <w:top w:w="60" w:type="dxa"/>
              <w:left w:w="100" w:type="dxa"/>
              <w:bottom w:w="60" w:type="dxa"/>
              <w:right w:w="100" w:type="dxa"/>
            </w:tcMar>
            <w:vAlign w:val="center"/>
          </w:tcPr>
          <w:p>
            <w:r>
              <w:rPr>
                <w:rFonts w:ascii="BIZ UDPゴシック" w:hAnsi="BIZ UDPゴシック" w:eastAsia="BIZ UDPゴシック"/>
                <w:b w:val="0"/>
                <w:sz w:val="19"/>
              </w:rPr>
              <w:t>計画期間中に確保可能量が失われる</w:t>
            </w:r>
          </w:p>
        </w:tc>
      </w:tr>
      <w:tr>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小規模な事業所の採算（利用者数の変動の影響）</w:t>
            </w:r>
          </w:p>
        </w:tc>
        <w:tc>
          <w:tcPr>
            <w:tcW w:w="8200" w:type="dxa"/>
            <w:tcMar>
              <w:top w:w="60" w:type="dxa"/>
              <w:left w:w="100" w:type="dxa"/>
              <w:bottom w:w="60" w:type="dxa"/>
              <w:right w:w="100" w:type="dxa"/>
            </w:tcMar>
            <w:vAlign w:val="center"/>
          </w:tcPr>
          <w:p>
            <w:r>
              <w:rPr>
                <w:rFonts w:ascii="BIZ UDPゴシック" w:hAnsi="BIZ UDPゴシック" w:eastAsia="BIZ UDPゴシック"/>
                <w:b w:val="0"/>
                <w:sz w:val="19"/>
              </w:rPr>
              <w:t>本村のように利用者が少数の地域では、１人の利用の中断が事業の継続に響く</w:t>
            </w:r>
          </w:p>
        </w:tc>
      </w:tr>
      <w:tr>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冬季の送迎に要する費用と人員</w:t>
            </w:r>
          </w:p>
        </w:tc>
        <w:tc>
          <w:tcPr>
            <w:tcW w:w="8200" w:type="dxa"/>
            <w:tcMar>
              <w:top w:w="60" w:type="dxa"/>
              <w:left w:w="100" w:type="dxa"/>
              <w:bottom w:w="60" w:type="dxa"/>
              <w:right w:w="100" w:type="dxa"/>
            </w:tcMar>
            <w:vAlign w:val="center"/>
          </w:tcPr>
          <w:p>
            <w:r>
              <w:rPr>
                <w:rFonts w:ascii="BIZ UDPゴシック" w:hAnsi="BIZ UDPゴシック" w:eastAsia="BIZ UDPゴシック"/>
                <w:b w:val="0"/>
                <w:sz w:val="19"/>
              </w:rPr>
              <w:t>冬季に送迎の範囲が縮まると通所できなくなる</w:t>
            </w:r>
          </w:p>
        </w:tc>
      </w:tr>
      <w:tr>
        <w:tc>
          <w:tcPr>
            <w:tcW w:w="7000" w:type="dxa"/>
            <w:tcMar>
              <w:top w:w="60" w:type="dxa"/>
              <w:left w:w="100" w:type="dxa"/>
              <w:bottom w:w="60" w:type="dxa"/>
              <w:right w:w="100" w:type="dxa"/>
            </w:tcMar>
            <w:vAlign w:val="center"/>
          </w:tcPr>
          <w:p>
            <w:r>
              <w:rPr>
                <w:rFonts w:ascii="BIZ UDPゴシック" w:hAnsi="BIZ UDPゴシック" w:eastAsia="BIZ UDPゴシック"/>
                <w:b w:val="0"/>
                <w:sz w:val="19"/>
              </w:rPr>
              <w:t>福祉・介護職員等処遇改善加算の取得の状況</w:t>
            </w:r>
          </w:p>
        </w:tc>
        <w:tc>
          <w:tcPr>
            <w:tcW w:w="8200" w:type="dxa"/>
            <w:tcMar>
              <w:top w:w="60" w:type="dxa"/>
              <w:left w:w="100" w:type="dxa"/>
              <w:bottom w:w="60" w:type="dxa"/>
              <w:right w:w="100" w:type="dxa"/>
            </w:tcMar>
            <w:vAlign w:val="center"/>
          </w:tcPr>
          <w:p>
            <w:r>
              <w:rPr>
                <w:rFonts w:ascii="BIZ UDPゴシック" w:hAnsi="BIZ UDPゴシック" w:eastAsia="BIZ UDPゴシック"/>
                <w:b w:val="0"/>
                <w:sz w:val="19"/>
              </w:rPr>
              <w:t>職員の確保・定着の度合いを測る目安となる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村内３事業所及び本村の住民が利用している村外の主な事業所について、上表の事項を自立支援協議会の場で確認できないか検討してください。事業所名を伏せた集計でも、確保可能量の判断には足ります。</w:t>
            </w:r>
          </w:p>
        </w:tc>
      </w:tr>
    </w:tbl>
    <w:p/>
    <w:p>
      <w:pPr>
        <w:pStyle w:val="2"/>
      </w:pPr>
      <w:bookmarkStart w:id="8100101" w:name="_Toc8100101"/>
      <w:r>
        <w:rPr>
          <w:rFonts w:ascii="BIZ UDPゴシック" w:hAnsi="BIZ UDPゴシック" w:eastAsia="BIZ UDPゴシック"/>
          <w:b w:val="0"/>
          <w:sz w:val="21"/>
        </w:rPr>
        <w:t>14　関係機関との連携</w:t>
      </w:r>
      <w:bookmarkEnd w:id="8100101"/>
    </w:p>
    <w:p>
      <w:pPr>
        <w:ind w:firstLine="210"/>
      </w:pPr>
      <w:r>
        <w:rPr>
          <w:rFonts w:ascii="BIZ UDPゴシック" w:hAnsi="BIZ UDPゴシック" w:eastAsia="BIZ UDPゴシック"/>
          <w:b w:val="0"/>
          <w:sz w:val="21"/>
        </w:rPr>
        <w:t>基本指針 別表第二 五は、市町村の障がい保健福祉部局と、医療機関、教育機関、公共職業安定所、障害者職業センター、障害者就業・生活支援センターその他の職業リハビリテーションの措置を実施する機関その他の関係機関との連携方法等を定めることを市町村障害福祉計画等の記載事項としています（㈠障がい福祉サービス等及び地域生活支援事業、㈡障がい児通所支援等）。</w:t>
      </w:r>
    </w:p>
    <w:p>
      <w:pPr>
        <w:ind w:firstLine="210"/>
      </w:pPr>
      <w:r>
        <w:rPr>
          <w:rFonts w:ascii="BIZ UDPゴシック" w:hAnsi="BIZ UDPゴシック" w:eastAsia="BIZ UDPゴシック"/>
          <w:b w:val="0"/>
          <w:sz w:val="21"/>
        </w:rPr>
        <w:t>本村は人口2,394人の小規模自治体であり、村内で完結する支援は限られます。会津北部圏域（猪苗代町・磐梯町・湯川村・北塩原村）及び会津圏域の関係機関との連携が、サービス提供体制の確保そのものになります。主な関係機関と連携の内容は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分野</w:t>
            </w:r>
          </w:p>
        </w:tc>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関係機関</w:t>
            </w:r>
          </w:p>
        </w:tc>
        <w:tc>
          <w:tcPr>
            <w:tcW w:w="5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連携の内容</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会津若松公共職業安定所（ハローワーク）</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一般就労を希望する方の求職登録への同行・情報提供。就労移行支援事業所等からの誘導。障がい者雇用に関する事業主への働きかけ。第４章（３）の一般就労移行者数の目標に直接結びつく連携先です。</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福島県障害者職業センター</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職業評価、職業準備支援、職場適応援助者（ジョブコーチ）による支援の利用調整。</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障害者就業・生活支援センター（会津地域）</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就労面と生活面の一体的な支援。就労定着支援事業との役割分担の調整。</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教育</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猪苗代支援学校、会津支援学校</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在学中からの進路相談への参加。卒業後の日中活動系サービスへの引継ぎ。第５章２の18歳到達に伴うサービスの移行と連動します。</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教育</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村教育委員会、村内の小・中学校</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就学相談。放課後等デイサービスと学校との情報共有。医療的ケア児の学校における医療的ケア体制の確保。</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保健・医療</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村内及び圏域の医療機関、精神科病院</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退院後の生活支援に係る情報共有。自立支援医療の利用勧奨。第４章（２）の精神障害にも対応した地域包括ケアシステムの構築に係る協議。</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保健・医療</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訪問看護ステーション、保健所</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医療的ケア児等の在宅支援。第４章（４）の協議の場の構成機関となります。</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保育・子育て</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こども家庭センター、村内の保育施設</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障がいや発達の特性の早期発見・早期療育。保育所等訪問支援の受入れ調整。保育所等における障がい児の受入れ体制の整備。</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圏域の指定特定相談支援事業所・指定障害児相談支援事業所</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サービス等利用計画及び障がい児支援利用計画の作成とモニタリング。本村のセルフプラン率は０％であり、全件を相談支援専門員が作成しています。</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権利擁護</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会津権利擁護・成年後見センター（会津圏域11市町村）</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成年後見制度の利用促進、制度の周知啓発、相談対応（第６章）。</w:t>
            </w:r>
          </w:p>
        </w:tc>
      </w:tr>
      <w:tr>
        <w:tc>
          <w:tcPr>
            <w:tcW w:w="13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防災</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村総務課（防災）、消防、民生委員児童委員</w:t>
            </w:r>
          </w:p>
        </w:tc>
        <w:tc>
          <w:tcPr>
            <w:tcW w:w="5338" w:type="dxa"/>
            <w:tcMar>
              <w:top w:w="60" w:type="dxa"/>
              <w:left w:w="100" w:type="dxa"/>
              <w:bottom w:w="60" w:type="dxa"/>
              <w:right w:w="100" w:type="dxa"/>
            </w:tcMar>
            <w:vAlign w:val="center"/>
          </w:tcPr>
          <w:p>
            <w:r>
              <w:rPr>
                <w:rFonts w:ascii="BIZ UDPゴシック" w:hAnsi="BIZ UDPゴシック" w:eastAsia="BIZ UDPゴシック"/>
                <w:b w:val="0"/>
                <w:sz w:val="19"/>
              </w:rPr>
              <w:t>個別避難計画の作成。災害時の安否確認と福祉避難所の運営。冬季・積雪時の避難支援体制の整備。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就労関係機関（会津若松公共職業安定所、福島県障害者職業センター、障害者就業・生活支援センター）との連携の実態を確認してください。現在の連絡窓口、年間の相談・紹介の件数、就労移行支援事業所等との三者連携の有無が分かると、第４章（３）の一般就労移行者数の目標の実効性を説明できます。障害者就業・生活支援センターについては、会津地域を所管するセンターの名称と所在地を確認してください。</w:t>
            </w:r>
          </w:p>
        </w:tc>
      </w:tr>
    </w:tbl>
    <w:p/>
    <w:p w14:paraId="273CA288"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102" w:name="_Toc8100102"/>
      <w:r w:rsidRPr="001026E7">
        <w:rPr>
          <w:rFonts w:ascii="BIZ UDPゴシック" w:eastAsia="BIZ UDPゴシック" w:hAnsi="BIZ UDPゴシック" w:cs="IPAexGothic, MS Gothic, Noto Sa"/>
          <w:b/>
          <w:bCs/>
          <w:color w:val="1A1A1A"/>
        </w:rPr>
        <w:lastRenderedPageBreak/>
        <w:t>第6章　成年後見制度の利用促進</w:t>
      </w:r>
      <w:bookmarkEnd w:id="8100102"/>
    </w:p>
    <w:p w14:paraId="5C340CD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03" w:name="_Toc8100103"/>
      <w:r w:rsidRPr="001026E7">
        <w:rPr>
          <w:rFonts w:ascii="BIZ UDPゴシック" w:eastAsia="BIZ UDPゴシック" w:hAnsi="BIZ UDPゴシック" w:cs="IPAexGothic, MS Gothic, Noto Sa"/>
          <w:b/>
          <w:bCs/>
          <w:color w:val="1F3864"/>
        </w:rPr>
        <w:t>１　現状と課題</w:t>
      </w:r>
      <w:bookmarkEnd w:id="8100103"/>
    </w:p>
    <w:p w14:paraId="53DDF20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おいては、認知症、知的障がい、その他の精神上の障がいがあることにより、日常生活を支える様々な行為や買い物、財産管理が難しい事例が見られます。高齢化の進展や精神障がい者・知的障がい者の人数の推移を踏まえると、成年後見制度の必要性は今後も高まっていくことが見込まれ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413"/>
        <w:gridCol w:w="2413"/>
        <w:gridCol w:w="2412"/>
      </w:tblGrid>
      <w:tr w:rsidR="00C311F8" w:rsidRPr="001026E7" w14:paraId="62D33A1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49B6A97" w14:textId="77777777" w:rsidR="00C311F8" w:rsidRPr="001026E7" w:rsidRDefault="00C311F8">
            <w:pPr>
              <w:jc w:val="center"/>
              <w:rPr>
                <w:rFonts w:ascii="BIZ UDPゴシック" w:eastAsia="BIZ UDPゴシック" w:hAnsi="BIZ UDPゴシック"/>
              </w:rPr>
            </w:pPr>
          </w:p>
        </w:tc>
        <w:tc>
          <w:tcPr>
            <w:tcW w:w="2413" w:type="dxa"/>
            <w:shd w:val="clear" w:color="auto" w:fill="1F3864"/>
            <w:tcMar>
              <w:top w:w="60" w:type="dxa"/>
              <w:left w:w="100" w:type="dxa"/>
              <w:bottom w:w="60" w:type="dxa"/>
              <w:right w:w="100" w:type="dxa"/>
            </w:tcMar>
            <w:vAlign w:val="center"/>
          </w:tcPr>
          <w:p w14:paraId="5954C71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精神障がい者数</w:t>
            </w:r>
          </w:p>
        </w:tc>
        <w:tc>
          <w:tcPr>
            <w:tcW w:w="2413" w:type="dxa"/>
            <w:shd w:val="clear" w:color="auto" w:fill="1F3864"/>
            <w:tcMar>
              <w:top w:w="60" w:type="dxa"/>
              <w:left w:w="100" w:type="dxa"/>
              <w:bottom w:w="60" w:type="dxa"/>
              <w:right w:w="100" w:type="dxa"/>
            </w:tcMar>
            <w:vAlign w:val="center"/>
          </w:tcPr>
          <w:p w14:paraId="2467C6C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知的障がい者数</w:t>
            </w:r>
          </w:p>
        </w:tc>
        <w:tc>
          <w:tcPr>
            <w:tcW w:w="2412" w:type="dxa"/>
            <w:shd w:val="clear" w:color="auto" w:fill="1F3864"/>
            <w:tcMar>
              <w:top w:w="60" w:type="dxa"/>
              <w:left w:w="100" w:type="dxa"/>
              <w:bottom w:w="60" w:type="dxa"/>
              <w:right w:w="100" w:type="dxa"/>
            </w:tcMar>
            <w:vAlign w:val="center"/>
          </w:tcPr>
          <w:p w14:paraId="3C429EC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w:t>
            </w:r>
          </w:p>
        </w:tc>
      </w:tr>
      <w:tr w:rsidR="00C311F8" w:rsidRPr="001026E7" w14:paraId="2E200EEC" w14:textId="77777777">
        <w:tblPrEx>
          <w:tblCellMar>
            <w:top w:w="0" w:type="dxa"/>
            <w:bottom w:w="0" w:type="dxa"/>
          </w:tblCellMar>
        </w:tblPrEx>
        <w:tc>
          <w:tcPr>
            <w:tcW w:w="2400" w:type="dxa"/>
            <w:tcMar>
              <w:top w:w="60" w:type="dxa"/>
              <w:left w:w="100" w:type="dxa"/>
              <w:bottom w:w="60" w:type="dxa"/>
              <w:right w:w="100" w:type="dxa"/>
            </w:tcMar>
            <w:vAlign w:val="center"/>
          </w:tcPr>
          <w:p w14:paraId="5C68B5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令和５年度</w:t>
            </w:r>
          </w:p>
        </w:tc>
        <w:tc>
          <w:tcPr>
            <w:tcW w:w="2413" w:type="dxa"/>
            <w:tcMar>
              <w:top w:w="60" w:type="dxa"/>
              <w:left w:w="100" w:type="dxa"/>
              <w:bottom w:w="60" w:type="dxa"/>
              <w:right w:w="100" w:type="dxa"/>
            </w:tcMar>
            <w:vAlign w:val="center"/>
          </w:tcPr>
          <w:p w14:paraId="37FBBFB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30人</w:t>
            </w:r>
          </w:p>
        </w:tc>
        <w:tc>
          <w:tcPr>
            <w:tcW w:w="2413" w:type="dxa"/>
            <w:tcMar>
              <w:top w:w="60" w:type="dxa"/>
              <w:left w:w="100" w:type="dxa"/>
              <w:bottom w:w="60" w:type="dxa"/>
              <w:right w:w="100" w:type="dxa"/>
            </w:tcMar>
            <w:vAlign w:val="center"/>
          </w:tcPr>
          <w:p w14:paraId="4FF5A73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w:t>
            </w:r>
          </w:p>
        </w:tc>
        <w:tc>
          <w:tcPr>
            <w:tcW w:w="2412" w:type="dxa"/>
            <w:tcMar>
              <w:top w:w="60" w:type="dxa"/>
              <w:left w:w="100" w:type="dxa"/>
              <w:bottom w:w="60" w:type="dxa"/>
              <w:right w:w="100" w:type="dxa"/>
            </w:tcMar>
            <w:vAlign w:val="center"/>
          </w:tcPr>
          <w:p w14:paraId="1E1BDDF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42人</w:t>
            </w:r>
          </w:p>
        </w:tc>
      </w:tr>
      <w:tr w:rsidR="00C311F8" w:rsidRPr="001026E7" w14:paraId="387D36EA"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EE94FA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w:t>
            </w:r>
          </w:p>
        </w:tc>
        <w:tc>
          <w:tcPr>
            <w:tcW w:w="2413" w:type="dxa"/>
            <w:shd w:val="clear" w:color="auto" w:fill="F2F2F2"/>
            <w:tcMar>
              <w:top w:w="60" w:type="dxa"/>
              <w:left w:w="100" w:type="dxa"/>
              <w:bottom w:w="60" w:type="dxa"/>
              <w:right w:w="100" w:type="dxa"/>
            </w:tcMar>
            <w:vAlign w:val="center"/>
          </w:tcPr>
          <w:p w14:paraId="77A24E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3" w:type="dxa"/>
            <w:shd w:val="clear" w:color="auto" w:fill="F2F2F2"/>
            <w:tcMar>
              <w:top w:w="60" w:type="dxa"/>
              <w:left w:w="100" w:type="dxa"/>
              <w:bottom w:w="60" w:type="dxa"/>
              <w:right w:w="100" w:type="dxa"/>
            </w:tcMar>
            <w:vAlign w:val="center"/>
          </w:tcPr>
          <w:p w14:paraId="28A8913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2" w:type="dxa"/>
            <w:shd w:val="clear" w:color="auto" w:fill="F2F2F2"/>
            <w:tcMar>
              <w:top w:w="60" w:type="dxa"/>
              <w:left w:w="100" w:type="dxa"/>
              <w:bottom w:w="60" w:type="dxa"/>
              <w:right w:w="100" w:type="dxa"/>
            </w:tcMar>
            <w:vAlign w:val="center"/>
          </w:tcPr>
          <w:p w14:paraId="65D85D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r>
    </w:tbl>
    <w:p w14:paraId="36B0755E"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2DBA8AD"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2A93602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【要更新・要確認】高齢化率、精神障がい者・知的障がい者数、成年後見制度利用状況について、令和８年度の最新データに更新してください。</w:t>
            </w:r>
          </w:p>
        </w:tc>
      </w:tr>
    </w:tbl>
    <w:p w14:paraId="6FE2FB1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04" w:name="_Toc8100104"/>
      <w:r w:rsidRPr="001026E7">
        <w:rPr>
          <w:rFonts w:ascii="BIZ UDPゴシック" w:eastAsia="BIZ UDPゴシック" w:hAnsi="BIZ UDPゴシック" w:cs="IPAexGothic, MS Gothic, Noto Sa"/>
          <w:b/>
          <w:bCs/>
          <w:color w:val="1F3864"/>
        </w:rPr>
        <w:t>２　中核機関の設置</w:t>
      </w:r>
      <w:bookmarkEnd w:id="8100104"/>
    </w:p>
    <w:p w14:paraId="71C89AE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４年７月より中核機関「会津権利擁護・成年後見センター」を会津圏域11市町村で設置し、権利擁護支援の必要な高齢者及び障がい者の成年後見制度の利用促進を図るとともに、制度の周知啓発、広報活動、相談対応を行っています。令和６年度からは市民後見人養成事業が追加され、制度の利用促進が図られています。本計画期間においても、同センターとの連携を継続し、村民への制度周知及び相談対応の充実に取り組み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5ED6D3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7EC0E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【要更新・要確認】令和６～８年度の北塩原村における相談実績（件数・実人数・対応時間）を最新データに更新してください。</w:t>
            </w:r>
          </w:p>
        </w:tc>
      </w:tr>
    </w:tbl>
    <w:p>
      <w:pPr>
        <w:pStyle w:val="2"/>
      </w:pPr>
      <w:bookmarkStart w:id="8100105" w:name="_Toc8100105"/>
      <w:r>
        <w:rPr>
          <w:rFonts w:ascii="BIZ UDPゴシック" w:hAnsi="BIZ UDPゴシック" w:eastAsia="BIZ UDPゴシック"/>
          <w:b w:val="0"/>
          <w:sz w:val="21"/>
        </w:rPr>
        <w:t>３　制度の見直しへの対応</w:t>
      </w:r>
      <w:bookmarkEnd w:id="8100105"/>
    </w:p>
    <w:p>
      <w:pPr>
        <w:ind w:firstLine="210"/>
      </w:pPr>
      <w:r>
        <w:rPr>
          <w:rFonts w:ascii="BIZ UDPゴシック" w:hAnsi="BIZ UDPゴシック" w:eastAsia="BIZ UDPゴシック"/>
          <w:b w:val="0"/>
          <w:sz w:val="21"/>
        </w:rPr>
        <w:t>成年後見制度については、令和８年６月に民法等の一部を改正する法律が公布され、法定後見の見直しが行われました。後見及び保佐を廃止して補助に一元化し、家庭裁判所が本人に必要な範囲で支援の内容を定めること、制度の利用を終身を前提とせず、必要がなくなったと認められるときは終了できることとすること、補助人が職務を行うにあたって本人の意向を把握することを明確にすることなどが内容とされています。施行は公布から一定の期間の後に政令で定める日とされており、本計画期間中又はその後に施行される可能性があります。</w:t>
      </w:r>
    </w:p>
    <w:p>
      <w:pPr>
        <w:ind w:firstLine="210"/>
      </w:pPr>
      <w:r>
        <w:rPr>
          <w:rFonts w:ascii="BIZ UDPゴシック" w:hAnsi="BIZ UDPゴシック" w:eastAsia="BIZ UDPゴシック"/>
          <w:b w:val="0"/>
          <w:sz w:val="21"/>
        </w:rPr>
        <w:t>本村では、施行の時期と内容が明らかになった段階で、中核機関（会津権利擁護・成年後見センター）及び家庭裁判所と連携して、村長申立ての運用、成年後見制度利用支援事業の助成の対象、住民への周知の内容を見直します。制度が本人の意思を尊重する方向に改められることは、第５章13の意思決定支援の考え方と同じ方向にあり、両者を一体で進め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県】民法等の一部を改正する法律（成年後見等関係）の法律番号、公布日及び施行期日を確認してください。当方は厚生労働省及び法務省の公表資料により令和８年６月の公布までを確認しましたが、原典の取得ができていません。計画の確定前に、中核機関を通じて確認します。</w:t>
            </w:r>
          </w:p>
        </w:tc>
      </w:tr>
    </w:tbl>
    <w:p/>
    <w:p w14:paraId="308407F6"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106" w:name="_Toc8100106"/>
      <w:r w:rsidRPr="001026E7">
        <w:rPr>
          <w:rFonts w:ascii="BIZ UDPゴシック" w:eastAsia="BIZ UDPゴシック" w:hAnsi="BIZ UDPゴシック" w:cs="IPAexGothic, MS Gothic, Noto Sa"/>
          <w:b/>
          <w:bCs/>
          <w:color w:val="1A1A1A"/>
        </w:rPr>
        <w:lastRenderedPageBreak/>
        <w:t>第7章　他計画との連携</w:t>
      </w:r>
      <w:bookmarkEnd w:id="8100106"/>
    </w:p>
    <w:p w14:paraId="543243B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村からの依頼を踏まえ、本計画と「第３次健康21・北塩原村グッドヘルスプラン」及び「北塩原村第五次総合振興計画」との連携について、以下に整理します。</w:t>
      </w:r>
    </w:p>
    <w:p w14:paraId="275C3A5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07" w:name="_Toc8100107"/>
      <w:r w:rsidRPr="001026E7">
        <w:rPr>
          <w:rFonts w:ascii="BIZ UDPゴシック" w:eastAsia="BIZ UDPゴシック" w:hAnsi="BIZ UDPゴシック" w:cs="IPAexGothic, MS Gothic, Noto Sa"/>
          <w:b/>
          <w:bCs/>
          <w:color w:val="1F3864"/>
        </w:rPr>
        <w:t>１　第３次健康21・北塩原村グッドヘルスプランとの連携</w:t>
      </w:r>
      <w:bookmarkEnd w:id="8100107"/>
    </w:p>
    <w:p w14:paraId="1836EF4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令和６年３月策定、計画期間：令和６年度～令和17年度）は、国の「健康日本21（第三次）」及び県の「第三次健康ふくしま21」の策定と合わせて策定された、健康増進・食育推進・自殺対策を一体的に推進する計画です。同計画の計画の位置づけ図には、「北塩原村障がい福祉計画・北塩原村障がい児福祉計画」が、北塩原村第五次総合振興計画と連動する関連計画の一つとして明記されており、両計画は相互に整合性を図るべき関係にあり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00"/>
        <w:gridCol w:w="3919"/>
        <w:gridCol w:w="3919"/>
      </w:tblGrid>
      <w:tr w:rsidR="00C311F8" w:rsidRPr="001026E7" w14:paraId="79AE92A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0E8732B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3919" w:type="dxa"/>
            <w:shd w:val="clear" w:color="auto" w:fill="1F3864"/>
            <w:tcMar>
              <w:top w:w="60" w:type="dxa"/>
              <w:left w:w="100" w:type="dxa"/>
              <w:bottom w:w="60" w:type="dxa"/>
              <w:right w:w="100" w:type="dxa"/>
            </w:tcMar>
            <w:vAlign w:val="center"/>
          </w:tcPr>
          <w:p w14:paraId="73B0825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健康21・グッドヘルスプラン</w:t>
            </w:r>
          </w:p>
        </w:tc>
        <w:tc>
          <w:tcPr>
            <w:tcW w:w="3919" w:type="dxa"/>
            <w:shd w:val="clear" w:color="auto" w:fill="1F3864"/>
            <w:tcMar>
              <w:top w:w="60" w:type="dxa"/>
              <w:left w:w="100" w:type="dxa"/>
              <w:bottom w:w="60" w:type="dxa"/>
              <w:right w:w="100" w:type="dxa"/>
            </w:tcMar>
            <w:vAlign w:val="center"/>
          </w:tcPr>
          <w:p w14:paraId="5585663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本計画（障がい福祉・障がい児福祉計画）</w:t>
            </w:r>
          </w:p>
        </w:tc>
      </w:tr>
      <w:tr w:rsidR="00C311F8" w:rsidRPr="001026E7" w14:paraId="4662385E" w14:textId="77777777">
        <w:tblPrEx>
          <w:tblCellMar>
            <w:top w:w="0" w:type="dxa"/>
            <w:bottom w:w="0" w:type="dxa"/>
          </w:tblCellMar>
        </w:tblPrEx>
        <w:tc>
          <w:tcPr>
            <w:tcW w:w="1800" w:type="dxa"/>
            <w:tcMar>
              <w:top w:w="60" w:type="dxa"/>
              <w:left w:w="100" w:type="dxa"/>
              <w:bottom w:w="60" w:type="dxa"/>
              <w:right w:w="100" w:type="dxa"/>
            </w:tcMar>
            <w:vAlign w:val="center"/>
          </w:tcPr>
          <w:p w14:paraId="393D38F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基本理念</w:t>
            </w:r>
          </w:p>
        </w:tc>
        <w:tc>
          <w:tcPr>
            <w:tcW w:w="3919" w:type="dxa"/>
            <w:tcMar>
              <w:top w:w="60" w:type="dxa"/>
              <w:left w:w="100" w:type="dxa"/>
              <w:bottom w:w="60" w:type="dxa"/>
              <w:right w:w="100" w:type="dxa"/>
            </w:tcMar>
            <w:vAlign w:val="center"/>
          </w:tcPr>
          <w:p w14:paraId="7CBEE7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一人ひとりが健康づくりに取り組み　誰もが生涯自分らしくすこやかに暮らせる　健幸100年のむら　北塩原</w:t>
            </w:r>
          </w:p>
        </w:tc>
        <w:tc>
          <w:tcPr>
            <w:tcW w:w="3919" w:type="dxa"/>
            <w:tcMar>
              <w:top w:w="60" w:type="dxa"/>
              <w:left w:w="100" w:type="dxa"/>
              <w:bottom w:w="60" w:type="dxa"/>
              <w:right w:w="100" w:type="dxa"/>
            </w:tcMar>
            <w:vAlign w:val="center"/>
          </w:tcPr>
          <w:p w14:paraId="42C97A3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（第４次障がい者計画）障がいのあるなしに関わらず、お互いの人格や個性を尊重し、多様な価値観を認め合い、誰もが自分らしく輝くむら</w:t>
            </w:r>
          </w:p>
        </w:tc>
      </w:tr>
      <w:tr w:rsidR="00C311F8" w:rsidRPr="001026E7" w14:paraId="6BD4F19B"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4119445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共通する理念</w:t>
            </w:r>
          </w:p>
        </w:tc>
        <w:tc>
          <w:tcPr>
            <w:tcW w:w="3919" w:type="dxa"/>
            <w:shd w:val="clear" w:color="auto" w:fill="F2F2F2"/>
            <w:tcMar>
              <w:top w:w="60" w:type="dxa"/>
              <w:left w:w="100" w:type="dxa"/>
              <w:bottom w:w="60" w:type="dxa"/>
              <w:right w:w="100" w:type="dxa"/>
            </w:tcMar>
            <w:vAlign w:val="center"/>
          </w:tcPr>
          <w:p w14:paraId="015EACE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誰一人取り残さない共生社会の実現、健康格差の縮小</w:t>
            </w:r>
          </w:p>
        </w:tc>
        <w:tc>
          <w:tcPr>
            <w:tcW w:w="3919" w:type="dxa"/>
            <w:shd w:val="clear" w:color="auto" w:fill="F2F2F2"/>
            <w:tcMar>
              <w:top w:w="60" w:type="dxa"/>
              <w:left w:w="100" w:type="dxa"/>
              <w:bottom w:w="60" w:type="dxa"/>
              <w:right w:w="100" w:type="dxa"/>
            </w:tcMar>
            <w:vAlign w:val="center"/>
          </w:tcPr>
          <w:p w14:paraId="281C96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共に生きることのできる地域社会の実現、差別の解消</w:t>
            </w:r>
          </w:p>
        </w:tc>
      </w:tr>
      <w:tr w:rsidR="00C311F8" w:rsidRPr="001026E7" w14:paraId="151F5B00" w14:textId="77777777">
        <w:tblPrEx>
          <w:tblCellMar>
            <w:top w:w="0" w:type="dxa"/>
            <w:bottom w:w="0" w:type="dxa"/>
          </w:tblCellMar>
        </w:tblPrEx>
        <w:tc>
          <w:tcPr>
            <w:tcW w:w="1800" w:type="dxa"/>
            <w:tcMar>
              <w:top w:w="60" w:type="dxa"/>
              <w:left w:w="100" w:type="dxa"/>
              <w:bottom w:w="60" w:type="dxa"/>
              <w:right w:w="100" w:type="dxa"/>
            </w:tcMar>
            <w:vAlign w:val="center"/>
          </w:tcPr>
          <w:p w14:paraId="6345B1A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ライフコースアプローチ</w:t>
            </w:r>
          </w:p>
        </w:tc>
        <w:tc>
          <w:tcPr>
            <w:tcW w:w="3919" w:type="dxa"/>
            <w:tcMar>
              <w:top w:w="60" w:type="dxa"/>
              <w:left w:w="100" w:type="dxa"/>
              <w:bottom w:w="60" w:type="dxa"/>
              <w:right w:w="100" w:type="dxa"/>
            </w:tcMar>
            <w:vAlign w:val="center"/>
          </w:tcPr>
          <w:p w14:paraId="03BDD40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子ども／働き盛り世代／高齢者／女性の各世代の健康課題に応じた施策</w:t>
            </w:r>
          </w:p>
        </w:tc>
        <w:tc>
          <w:tcPr>
            <w:tcW w:w="3919" w:type="dxa"/>
            <w:tcMar>
              <w:top w:w="60" w:type="dxa"/>
              <w:left w:w="100" w:type="dxa"/>
              <w:bottom w:w="60" w:type="dxa"/>
              <w:right w:w="100" w:type="dxa"/>
            </w:tcMar>
            <w:vAlign w:val="center"/>
          </w:tcPr>
          <w:p w14:paraId="247AC6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障がい児支援（ライフステージに応じた切れ目のない支援）、高齢期移行に伴う支援</w:t>
            </w:r>
          </w:p>
        </w:tc>
      </w:tr>
    </w:tbl>
    <w:p w14:paraId="6EF2D1AF" w14:textId="77777777" w:rsidR="00C311F8" w:rsidRPr="001026E7" w:rsidRDefault="00C311F8">
      <w:pPr>
        <w:spacing w:after="160"/>
        <w:rPr>
          <w:rFonts w:ascii="BIZ UDPゴシック" w:eastAsia="BIZ UDPゴシック" w:hAnsi="BIZ UDPゴシック"/>
        </w:rPr>
      </w:pPr>
    </w:p>
    <w:p w14:paraId="746319BC" w14:textId="77777777" w:rsidR="00C311F8" w:rsidRPr="001026E7" w:rsidRDefault="00000000">
      <w:pPr>
        <w:pStyle w:val="3"/>
        <w:spacing w:before="200" w:after="100"/>
        <w:rPr>
          <w:rFonts w:ascii="BIZ UDPゴシック" w:eastAsia="BIZ UDPゴシック" w:hAnsi="BIZ UDPゴシック"/>
        </w:rPr>
      </w:pPr>
      <w:bookmarkStart w:id="8100108" w:name="_Toc8100108"/>
      <w:r w:rsidRPr="001026E7">
        <w:rPr>
          <w:rFonts w:ascii="BIZ UDPゴシック" w:eastAsia="BIZ UDPゴシック" w:hAnsi="BIZ UDPゴシック" w:cs="IPAexGothic, MS Gothic, Noto Sa"/>
          <w:b/>
          <w:bCs/>
          <w:color w:val="333333"/>
          <w:sz w:val="23"/>
          <w:szCs w:val="23"/>
        </w:rPr>
        <w:t>具体的な連携事項</w:t>
      </w:r>
      <w:bookmarkEnd w:id="8100108"/>
    </w:p>
    <w:p w14:paraId="18DF488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こころの健康：健康21プランの「こころの健康づくりの推進」「ゲートキーパーの養成」と、本計画（４章（２））の「精神障害にも対応した地域包括ケアシステムの構築」「心のサポーターの養成」を連携して推進します。</w:t>
      </w:r>
    </w:p>
    <w:p w14:paraId="48EED11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・医療的ケア児等への支援：健康21プランの母子保健事業（妊婦全戸訪問、産後ケア事業等）と、本計画の医療的ケア児支援体制の整備を、保健師・保健センターを通じて連携します。</w:t>
      </w:r>
    </w:p>
    <w:p w14:paraId="0CD83BF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がいのある方の健康管理：健康21プランの特定健康診査・がん検診の受診率向上の取組み（第４次障がい者計画の目標「特定健康診査受診率60％」）を、障がいのある方にも配慮した受診環境の整備と合わせて推進します。</w:t>
      </w:r>
    </w:p>
    <w:p w14:paraId="5E81600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社会参加の促進：健康21プランの「何らかの地域活動に参加していない人の割合の減少」（目標38.0％）と、本計画の「外出目的が趣味・スポーツ・グループ活動である人の割合の増加」（第４次障がい者計画目標40％）は、共に地域における社会参加の促進を目指すものであり、公民館等を通じた合同的な参加機会の提供を検討します。</w:t>
      </w:r>
    </w:p>
    <w:p w14:paraId="244EAD1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推進体制：健康21プランは「北塩原村健康づくり推進協議会」、本計画は「北塩原村障がい者自立支援協議会」がそれぞれ推進体制を担いますが、母子保健・高齢者福祉等の分野で共通する委員（地域包括支援センター、教育関係者等）を通じて、施策の整合性を確認します。</w:t>
      </w:r>
    </w:p>
    <w:p w14:paraId="7953011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09" w:name="_Toc8100109"/>
      <w:r w:rsidRPr="001026E7">
        <w:rPr>
          <w:rFonts w:ascii="BIZ UDPゴシック" w:eastAsia="BIZ UDPゴシック" w:hAnsi="BIZ UDPゴシック" w:cs="IPAexGothic, MS Gothic, Noto Sa"/>
          <w:b/>
          <w:bCs/>
          <w:color w:val="1F3864"/>
        </w:rPr>
        <w:t>２　北塩原村第五次総合振興計画との連携</w:t>
      </w:r>
      <w:bookmarkEnd w:id="8100109"/>
    </w:p>
    <w:p w14:paraId="005D3F2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「北塩原村第五次総合振興計画」（平成29年３月策定、2017年度～2026年度）は、本村の最上位に位置する総合的な計画であり、キャッチフレーズ「輝け未来　みんなの五色プロジェクト　北塩原」のもと、「夢</w:t>
      </w:r>
      <w:r w:rsidRPr="001026E7">
        <w:rPr>
          <w:rFonts w:ascii="BIZ UDPゴシック" w:eastAsia="BIZ UDPゴシック" w:hAnsi="BIZ UDPゴシック"/>
        </w:rPr>
        <w:lastRenderedPageBreak/>
        <w:t>（ひとづくり）」「結（くらしづくり）」「業（なりわいづくり）」「誇（ふるさとづくり）」「交流」の５つのビジョンと、「自助・互助・共助・公助」の理念を基本としています。</w:t>
      </w:r>
    </w:p>
    <w:p w14:paraId="144D4BD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同計画の施策体系図では、政策分野（大）「福祉」の中に、政策分野（中）「生活弱者」として、施策19「穏やかな暮らしの支援」が位置づけられ、その方針として「相談、支援体制の充実」、施策として「障がい者福祉制度の運営、適切な生活保障」が明記されています。本計画は、この施策19を具体化す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6A3F529C"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746303D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総合振興計画の位置づけ</w:t>
            </w:r>
          </w:p>
        </w:tc>
        <w:tc>
          <w:tcPr>
            <w:tcW w:w="6838" w:type="dxa"/>
            <w:shd w:val="clear" w:color="auto" w:fill="1F3864"/>
            <w:tcMar>
              <w:top w:w="60" w:type="dxa"/>
              <w:left w:w="100" w:type="dxa"/>
              <w:bottom w:w="60" w:type="dxa"/>
              <w:right w:w="100" w:type="dxa"/>
            </w:tcMar>
            <w:vAlign w:val="center"/>
          </w:tcPr>
          <w:p w14:paraId="159759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57FD135F" w14:textId="77777777">
        <w:tblPrEx>
          <w:tblCellMar>
            <w:top w:w="0" w:type="dxa"/>
            <w:bottom w:w="0" w:type="dxa"/>
          </w:tblCellMar>
        </w:tblPrEx>
        <w:tc>
          <w:tcPr>
            <w:tcW w:w="2800" w:type="dxa"/>
            <w:tcMar>
              <w:top w:w="60" w:type="dxa"/>
              <w:left w:w="100" w:type="dxa"/>
              <w:bottom w:w="60" w:type="dxa"/>
              <w:right w:w="100" w:type="dxa"/>
            </w:tcMar>
            <w:vAlign w:val="center"/>
          </w:tcPr>
          <w:p w14:paraId="1A5108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政策分野（大）</w:t>
            </w:r>
          </w:p>
        </w:tc>
        <w:tc>
          <w:tcPr>
            <w:tcW w:w="6838" w:type="dxa"/>
            <w:tcMar>
              <w:top w:w="60" w:type="dxa"/>
              <w:left w:w="100" w:type="dxa"/>
              <w:bottom w:w="60" w:type="dxa"/>
              <w:right w:w="100" w:type="dxa"/>
            </w:tcMar>
            <w:vAlign w:val="center"/>
          </w:tcPr>
          <w:p w14:paraId="31B3C0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w:t>
            </w:r>
          </w:p>
        </w:tc>
      </w:tr>
      <w:tr w:rsidR="00C311F8" w:rsidRPr="001026E7" w14:paraId="694A24B2"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2DD04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政策分野（中）</w:t>
            </w:r>
          </w:p>
        </w:tc>
        <w:tc>
          <w:tcPr>
            <w:tcW w:w="6838" w:type="dxa"/>
            <w:shd w:val="clear" w:color="auto" w:fill="F2F2F2"/>
            <w:tcMar>
              <w:top w:w="60" w:type="dxa"/>
              <w:left w:w="100" w:type="dxa"/>
              <w:bottom w:w="60" w:type="dxa"/>
              <w:right w:w="100" w:type="dxa"/>
            </w:tcMar>
            <w:vAlign w:val="center"/>
          </w:tcPr>
          <w:p w14:paraId="13F2EB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生活弱者</w:t>
            </w:r>
          </w:p>
        </w:tc>
      </w:tr>
      <w:tr w:rsidR="00C311F8" w:rsidRPr="001026E7" w14:paraId="6F201EE7" w14:textId="77777777">
        <w:tblPrEx>
          <w:tblCellMar>
            <w:top w:w="0" w:type="dxa"/>
            <w:bottom w:w="0" w:type="dxa"/>
          </w:tblCellMar>
        </w:tblPrEx>
        <w:tc>
          <w:tcPr>
            <w:tcW w:w="2800" w:type="dxa"/>
            <w:tcMar>
              <w:top w:w="60" w:type="dxa"/>
              <w:left w:w="100" w:type="dxa"/>
              <w:bottom w:w="60" w:type="dxa"/>
              <w:right w:w="100" w:type="dxa"/>
            </w:tcMar>
            <w:vAlign w:val="center"/>
          </w:tcPr>
          <w:p w14:paraId="5C6EB0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施策No.</w:t>
            </w:r>
          </w:p>
        </w:tc>
        <w:tc>
          <w:tcPr>
            <w:tcW w:w="6838" w:type="dxa"/>
            <w:tcMar>
              <w:top w:w="60" w:type="dxa"/>
              <w:left w:w="100" w:type="dxa"/>
              <w:bottom w:w="60" w:type="dxa"/>
              <w:right w:w="100" w:type="dxa"/>
            </w:tcMar>
            <w:vAlign w:val="center"/>
          </w:tcPr>
          <w:p w14:paraId="1D7A12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施策19　穏やかな暮らしの支援</w:t>
            </w:r>
          </w:p>
        </w:tc>
      </w:tr>
      <w:tr w:rsidR="00C311F8" w:rsidRPr="001026E7" w14:paraId="5BBFB3B3"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3E4E73F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方針２（施策）</w:t>
            </w:r>
          </w:p>
        </w:tc>
        <w:tc>
          <w:tcPr>
            <w:tcW w:w="6838" w:type="dxa"/>
            <w:shd w:val="clear" w:color="auto" w:fill="F2F2F2"/>
            <w:tcMar>
              <w:top w:w="60" w:type="dxa"/>
              <w:left w:w="100" w:type="dxa"/>
              <w:bottom w:w="60" w:type="dxa"/>
              <w:right w:w="100" w:type="dxa"/>
            </w:tcMar>
            <w:vAlign w:val="center"/>
          </w:tcPr>
          <w:p w14:paraId="62C286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相談、支援体制の充実　→　障がい者福祉制度の運営、適切な生活保障</w:t>
            </w:r>
          </w:p>
        </w:tc>
      </w:tr>
      <w:tr w:rsidR="00C311F8" w:rsidRPr="001026E7" w14:paraId="517D6D48" w14:textId="77777777">
        <w:tblPrEx>
          <w:tblCellMar>
            <w:top w:w="0" w:type="dxa"/>
            <w:bottom w:w="0" w:type="dxa"/>
          </w:tblCellMar>
        </w:tblPrEx>
        <w:tc>
          <w:tcPr>
            <w:tcW w:w="2800" w:type="dxa"/>
            <w:tcMar>
              <w:top w:w="60" w:type="dxa"/>
              <w:left w:w="100" w:type="dxa"/>
              <w:bottom w:w="60" w:type="dxa"/>
              <w:right w:w="100" w:type="dxa"/>
            </w:tcMar>
            <w:vAlign w:val="center"/>
          </w:tcPr>
          <w:p w14:paraId="645DC6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ビジョンとの関係</w:t>
            </w:r>
          </w:p>
        </w:tc>
        <w:tc>
          <w:tcPr>
            <w:tcW w:w="6838" w:type="dxa"/>
            <w:tcMar>
              <w:top w:w="60" w:type="dxa"/>
              <w:left w:w="100" w:type="dxa"/>
              <w:bottom w:w="60" w:type="dxa"/>
              <w:right w:w="100" w:type="dxa"/>
            </w:tcMar>
            <w:vAlign w:val="center"/>
          </w:tcPr>
          <w:p w14:paraId="7C8D3D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「結（ゆい）」－「結」のこころで支え、栄え合うくらしづくり</w:t>
            </w:r>
          </w:p>
        </w:tc>
      </w:tr>
    </w:tbl>
    <w:p w14:paraId="53D640E4" w14:textId="77777777" w:rsidR="00C311F8" w:rsidRPr="001026E7" w:rsidRDefault="00C311F8">
      <w:pPr>
        <w:spacing w:after="160"/>
        <w:rPr>
          <w:rFonts w:ascii="BIZ UDPゴシック" w:eastAsia="BIZ UDPゴシック" w:hAnsi="BIZ UDPゴシック"/>
        </w:rPr>
      </w:pPr>
    </w:p>
    <w:p w14:paraId="5D844D95" w14:textId="77777777" w:rsidR="00C311F8" w:rsidRPr="001026E7" w:rsidRDefault="00000000">
      <w:pPr>
        <w:pStyle w:val="3"/>
        <w:spacing w:before="200" w:after="100"/>
        <w:rPr>
          <w:rFonts w:ascii="BIZ UDPゴシック" w:eastAsia="BIZ UDPゴシック" w:hAnsi="BIZ UDPゴシック"/>
        </w:rPr>
      </w:pPr>
      <w:bookmarkStart w:id="8100110" w:name="_Toc8100110"/>
      <w:r w:rsidRPr="001026E7">
        <w:rPr>
          <w:rFonts w:ascii="BIZ UDPゴシック" w:eastAsia="BIZ UDPゴシック" w:hAnsi="BIZ UDPゴシック" w:cs="IPAexGothic, MS Gothic, Noto Sa"/>
          <w:b/>
          <w:bCs/>
          <w:color w:val="333333"/>
          <w:sz w:val="23"/>
          <w:szCs w:val="23"/>
        </w:rPr>
        <w:t>具体的な連携事項</w:t>
      </w:r>
      <w:bookmarkEnd w:id="8100110"/>
    </w:p>
    <w:p w14:paraId="37A1366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助・互助・共助・公助：本計画の相談支援体制の充実（自立支援協議会、基幹相談支援センター等）は「共助」、地域活動支援センターやボランティア活動の推進は「互助」、障がい福祉サービス等の提供は「公助」に相当し、総合振興計画の理念と軌を一にします。</w:t>
      </w:r>
    </w:p>
    <w:p w14:paraId="3EB0EF2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人口減少への対応：総合振興計画が掲げる人口減少対策（移住・定住促進、地域づくりマネージャーの配置等）と、本計画が第４章で重視する「人口減少地域におけるサービスの維持・確保」（国基本指針⑩）は、会津北部圏域での広域連携という点で共通の対応方向にあります。</w:t>
      </w:r>
    </w:p>
    <w:p w14:paraId="24D2731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防災：総合振興計画の施策21「火山・地震・豪雨等に備える防災・減災体制の強化」と、本計画（第３章、第４次障がい者計画）の「避難行動要支援者対策の推進」「個別避難計画の策定」は連携して推進します。</w:t>
      </w:r>
    </w:p>
    <w:p w14:paraId="3895483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行政区・地域活動：総合振興計画の施策５～７（コミュニティの構築、活動組織の支援、地域間・世代間交流）と、本計画の福祉ボランティアの育成・地域活動支援センターの機能強化は、地域住民の主体的な活動という点で連携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D04FF53"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520035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2026年度に計画期間が終了する見込みです。次期「北塩原村第六次総合振興計画」の策定状況を確認し、新たな施策体系との整合性を本章に反映してください。</w:t>
            </w:r>
          </w:p>
        </w:tc>
      </w:tr>
    </w:tbl>
    <w:p>
      <w:pPr>
        <w:pStyle w:val="2"/>
      </w:pPr>
      <w:bookmarkStart w:id="8100111" w:name="_Toc8100111"/>
      <w:r>
        <w:rPr>
          <w:rFonts w:ascii="BIZ UDPゴシック" w:hAnsi="BIZ UDPゴシック" w:eastAsia="BIZ UDPゴシック"/>
          <w:b w:val="0"/>
          <w:sz w:val="21"/>
        </w:rPr>
        <w:t>３　北塩原村こども・子育て計画との連携</w:t>
      </w:r>
      <w:bookmarkEnd w:id="8100111"/>
    </w:p>
    <w:p>
      <w:pPr>
        <w:ind w:firstLine="210"/>
      </w:pPr>
      <w:r>
        <w:rPr>
          <w:rFonts w:ascii="BIZ UDPゴシック" w:hAnsi="BIZ UDPゴシック" w:eastAsia="BIZ UDPゴシック"/>
          <w:b w:val="0"/>
          <w:sz w:val="21"/>
        </w:rPr>
        <w:t>「北塩原村こども・子育て計画」（令和７年３月策定、計画期間：令和７年度〜令和11年度）は、こども基本法第10条に基づく市町村こども計画です。計画期間が本計画（令和９〜11年度）と重なり、令和９年度に中間見直しが予定されているため、本計画の策定内容を中間見直しに反映できるよう、庁内で情報を共有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項目</w:t>
            </w:r>
          </w:p>
        </w:tc>
        <w:tc>
          <w:tcPr>
            <w:tcW w:w="3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こども・子育て計画</w:t>
            </w:r>
          </w:p>
        </w:tc>
        <w:tc>
          <w:tcPr>
            <w:tcW w:w="4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本計画（障がい福祉・障がい児福祉計画）</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計画期間</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令和７年度〜令和11年度（令和９年度に中間見直し）</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令和９年度〜令和11年度</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基本理念</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障がいのあるなしに関わらず、お互いの人格や個性を尊重し、多様な価値観を認め合い、誰もが自分らしく輝くむら</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（第４次障がい者計画）同左。両計画で理念が一致していることを確認済み</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障がい児支援の位置づけ</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施策体系「Ⅰ(8)　援助を必要とするこどもや家庭への支援」の基本施策「①障がい児支援・医療的ケア児等への支援」</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第４章（４）障がい児支援の提供体制の整備等、第５章７　障がい児支援</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相談窓口</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令和８年度に「こども家庭センター」を新設（母子保健・児童福祉の一体窓口）</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こども家庭センターを障がい児の早期把握・相談の入口として位置づけ</w:t>
            </w:r>
          </w:p>
        </w:tc>
      </w:tr>
    </w:tbl>
    <w:p/>
    <w:p>
      <w:pPr>
        <w:pStyle w:val="3"/>
      </w:pPr>
      <w:bookmarkStart w:id="8100112" w:name="_Toc8100112"/>
      <w:r>
        <w:rPr>
          <w:rFonts w:ascii="BIZ UDPゴシック" w:hAnsi="BIZ UDPゴシック" w:eastAsia="BIZ UDPゴシック"/>
          <w:b w:val="0"/>
          <w:sz w:val="21"/>
        </w:rPr>
        <w:t>具体的な連携事項</w:t>
      </w:r>
      <w:bookmarkEnd w:id="8100112"/>
    </w:p>
    <w:p>
      <w:r>
        <w:rPr>
          <w:rFonts w:ascii="BIZ UDPゴシック" w:hAnsi="BIZ UDPゴシック" w:eastAsia="BIZ UDPゴシック"/>
          <w:b w:val="0"/>
          <w:sz w:val="21"/>
        </w:rPr>
        <w:t>・早期発見・早期療育：こども家庭センター及び保健センターの乳幼児健診・母子保健事業から、障がい児通所支援・障がい児相談支援へつなぐ相談導線を整理します。</w:t>
      </w:r>
    </w:p>
    <w:p>
      <w:r>
        <w:rPr>
          <w:rFonts w:ascii="BIZ UDPゴシック" w:hAnsi="BIZ UDPゴシック" w:eastAsia="BIZ UDPゴシック"/>
          <w:b w:val="0"/>
          <w:sz w:val="21"/>
        </w:rPr>
        <w:t>・圏域連携：こども・子育て計画が課題として挙げる「障がい児への支援に特化した施設が遠方に立地していること」への対応として、会津北部圏域（猪苗代町・磐梯町・湯川村・北塩原村）での児童発達支援センターの４つの中核機能へのアクセス確保を進めます。</w:t>
      </w:r>
    </w:p>
    <w:p>
      <w:r>
        <w:rPr>
          <w:rFonts w:ascii="BIZ UDPゴシック" w:hAnsi="BIZ UDPゴシック" w:eastAsia="BIZ UDPゴシック"/>
          <w:b w:val="0"/>
          <w:sz w:val="21"/>
        </w:rPr>
        <w:t>・医療的ケア児支援：医療的ケア児等コーディネーターの配置検討を、こども家庭センターの母子保健機能と一体で進めます。</w:t>
      </w:r>
    </w:p>
    <w:p>
      <w:r>
        <w:rPr>
          <w:rFonts w:ascii="BIZ UDPゴシック" w:hAnsi="BIZ UDPゴシック" w:eastAsia="BIZ UDPゴシック"/>
          <w:b w:val="0"/>
          <w:sz w:val="21"/>
        </w:rPr>
        <w:t>・18歳以降への移行：特別支援学校卒業後の進路（就労選択支援、就労継続支援、生活介護等）について、在学中から教育委員会・相談支援事業所と連携して準備を進めます。</w:t>
      </w:r>
    </w:p>
    <w:p>
      <w:r>
        <w:rPr>
          <w:rFonts w:ascii="BIZ UDPゴシック" w:hAnsi="BIZ UDPゴシック" w:eastAsia="BIZ UDPゴシック"/>
          <w:b w:val="0"/>
          <w:sz w:val="21"/>
        </w:rPr>
        <w:t>・インクルージョンの推進：基本指針が新たに求める「インクルージョン推進のための協議の場」について、こども・子育て計画の保育・教育施策と連動させて検討します。</w:t>
      </w:r>
    </w:p>
    <w:p/>
    <w:p w14:paraId="73C3F648"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113" w:name="_Toc8100113"/>
      <w:r w:rsidRPr="001026E7">
        <w:rPr>
          <w:rFonts w:ascii="BIZ UDPゴシック" w:eastAsia="BIZ UDPゴシック" w:hAnsi="BIZ UDPゴシック" w:cs="IPAexGothic, MS Gothic, Noto Sa"/>
          <w:b/>
          <w:bCs/>
          <w:color w:val="1A1A1A"/>
        </w:rPr>
        <w:lastRenderedPageBreak/>
        <w:t>第8章　資料編</w:t>
      </w:r>
      <w:bookmarkEnd w:id="8100113"/>
    </w:p>
    <w:p w14:paraId="3FCC0DF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14" w:name="_Toc8100114"/>
      <w:r w:rsidRPr="001026E7">
        <w:rPr>
          <w:rFonts w:ascii="BIZ UDPゴシック" w:eastAsia="BIZ UDPゴシック" w:hAnsi="BIZ UDPゴシック" w:cs="IPAexGothic, MS Gothic, Noto Sa"/>
          <w:b/>
          <w:bCs/>
          <w:color w:val="1F3864"/>
        </w:rPr>
        <w:t>１　アンケート調査集計結果</w:t>
      </w:r>
      <w:bookmarkEnd w:id="8100114"/>
    </w:p>
    <w:p w14:paraId="124150B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アンケート調査集計結果は、別冊「北塩原村　第８期北塩原村障がい福祉計画及び第４期障がい児福祉計画策定のための福祉に関するアンケート調査　調査結果報告書」としてまとめる予定です。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DDE07E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EC16F7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【要更新・要確認】アンケート調査実施後、集計結果報告書を作成し、本資料編に添付又は別冊として位置づけてください。</w:t>
            </w:r>
          </w:p>
        </w:tc>
      </w:tr>
    </w:tbl>
    <w:p w14:paraId="19E2743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15" w:name="_Toc8100115"/>
      <w:r w:rsidRPr="001026E7">
        <w:rPr>
          <w:rFonts w:ascii="BIZ UDPゴシック" w:eastAsia="BIZ UDPゴシック" w:hAnsi="BIZ UDPゴシック" w:cs="IPAexGothic, MS Gothic, Noto Sa"/>
          <w:b/>
          <w:bCs/>
          <w:color w:val="1F3864"/>
        </w:rPr>
        <w:t>２　北塩原村障がい者自立支援協議会委員名簿</w:t>
      </w:r>
      <w:bookmarkEnd w:id="8100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97E2FA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1F909A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【要更新・要確認】最新の委員名簿（任期・氏名・所属・役職）に更新してください。前回計画（令和３年11月25日～令和６年３月31日任期）の名簿を参考に、新たな任期の委員名簿を掲載してください。</w:t>
            </w:r>
          </w:p>
        </w:tc>
      </w:tr>
    </w:tbl>
    <w:p w14:paraId="48F72C61"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116" w:name="_Toc8100116"/>
      <w:r w:rsidRPr="001026E7">
        <w:rPr>
          <w:rFonts w:ascii="BIZ UDPゴシック" w:eastAsia="BIZ UDPゴシック" w:hAnsi="BIZ UDPゴシック" w:cs="IPAexGothic, MS Gothic, Noto Sa"/>
          <w:b/>
          <w:bCs/>
          <w:color w:val="1F3864"/>
        </w:rPr>
        <w:t>３　策定経過</w:t>
      </w:r>
      <w:bookmarkEnd w:id="8100116"/>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44A5570A"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4D6E51B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年月</w:t>
            </w:r>
          </w:p>
        </w:tc>
        <w:tc>
          <w:tcPr>
            <w:tcW w:w="6838" w:type="dxa"/>
            <w:shd w:val="clear" w:color="auto" w:fill="1F3864"/>
            <w:tcMar>
              <w:top w:w="60" w:type="dxa"/>
              <w:left w:w="100" w:type="dxa"/>
              <w:bottom w:w="60" w:type="dxa"/>
              <w:right w:w="100" w:type="dxa"/>
            </w:tcMar>
            <w:vAlign w:val="center"/>
          </w:tcPr>
          <w:p w14:paraId="1C42AAF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76DA252C" w14:textId="77777777">
        <w:tblPrEx>
          <w:tblCellMar>
            <w:top w:w="0" w:type="dxa"/>
            <w:bottom w:w="0" w:type="dxa"/>
          </w:tblCellMar>
        </w:tblPrEx>
        <w:tc>
          <w:tcPr>
            <w:tcW w:w="2800" w:type="dxa"/>
            <w:tcMar>
              <w:top w:w="60" w:type="dxa"/>
              <w:left w:w="100" w:type="dxa"/>
              <w:bottom w:w="60" w:type="dxa"/>
              <w:right w:w="100" w:type="dxa"/>
            </w:tcMar>
            <w:vAlign w:val="center"/>
          </w:tcPr>
          <w:p w14:paraId="1608F2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705B3A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アンケート調査の実施・集計【要実施】</w:t>
            </w:r>
          </w:p>
        </w:tc>
      </w:tr>
      <w:tr w:rsidR="00C311F8" w:rsidRPr="001026E7" w14:paraId="4A0C87DC"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9D0F5B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506EE9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北塩原村障がい者自立支援協議会（計画素案の審議）【要実施】</w:t>
            </w:r>
          </w:p>
        </w:tc>
      </w:tr>
      <w:tr w:rsidR="00C311F8" w:rsidRPr="001026E7" w14:paraId="04059A24" w14:textId="77777777">
        <w:tblPrEx>
          <w:tblCellMar>
            <w:top w:w="0" w:type="dxa"/>
            <w:bottom w:w="0" w:type="dxa"/>
          </w:tblCellMar>
        </w:tblPrEx>
        <w:tc>
          <w:tcPr>
            <w:tcW w:w="2800" w:type="dxa"/>
            <w:tcMar>
              <w:top w:w="60" w:type="dxa"/>
              <w:left w:w="100" w:type="dxa"/>
              <w:bottom w:w="60" w:type="dxa"/>
              <w:right w:w="100" w:type="dxa"/>
            </w:tcMar>
            <w:vAlign w:val="center"/>
          </w:tcPr>
          <w:p w14:paraId="5DC4DEB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64A0B32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庁議（計画案の決定）【要実施】</w:t>
            </w:r>
          </w:p>
        </w:tc>
      </w:tr>
      <w:tr w:rsidR="00C311F8" w:rsidRPr="001026E7" w14:paraId="28A8551A"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65F708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5114DE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パブリックコメントの実施【要実施】</w:t>
            </w:r>
          </w:p>
        </w:tc>
      </w:tr>
      <w:tr w:rsidR="00C311F8" w:rsidRPr="001026E7" w14:paraId="575879CE" w14:textId="77777777">
        <w:tblPrEx>
          <w:tblCellMar>
            <w:top w:w="0" w:type="dxa"/>
            <w:bottom w:w="0" w:type="dxa"/>
          </w:tblCellMar>
        </w:tblPrEx>
        <w:tc>
          <w:tcPr>
            <w:tcW w:w="2800" w:type="dxa"/>
            <w:tcMar>
              <w:top w:w="60" w:type="dxa"/>
              <w:left w:w="100" w:type="dxa"/>
              <w:bottom w:w="60" w:type="dxa"/>
              <w:right w:w="100" w:type="dxa"/>
            </w:tcMar>
            <w:vAlign w:val="center"/>
          </w:tcPr>
          <w:p w14:paraId="5CD58B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令和９年３月</w:t>
            </w:r>
          </w:p>
        </w:tc>
        <w:tc>
          <w:tcPr>
            <w:tcW w:w="6838" w:type="dxa"/>
            <w:tcMar>
              <w:top w:w="60" w:type="dxa"/>
              <w:left w:w="100" w:type="dxa"/>
              <w:bottom w:w="60" w:type="dxa"/>
              <w:right w:w="100" w:type="dxa"/>
            </w:tcMar>
            <w:vAlign w:val="center"/>
          </w:tcPr>
          <w:p w14:paraId="074E06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計画の確定・公表【予定】</w:t>
            </w:r>
          </w:p>
        </w:tc>
      </w:tr>
    </w:tbl>
    <w:p/>
    <w:p>
      <w:pPr>
        <w:pStyle w:val="2"/>
      </w:pPr>
      <w:bookmarkStart w:id="8100117" w:name="_Toc8100117"/>
      <w:r>
        <w:rPr>
          <w:rFonts w:ascii="BIZ UDPゴシック" w:hAnsi="BIZ UDPゴシック" w:eastAsia="BIZ UDPゴシック"/>
          <w:b w:val="0"/>
          <w:sz w:val="21"/>
        </w:rPr>
        <w:t>４　用語解説</w:t>
      </w:r>
      <w:bookmarkEnd w:id="8100117"/>
    </w:p>
    <w:p>
      <w:pPr>
        <w:ind w:firstLine="210"/>
      </w:pPr>
      <w:r>
        <w:rPr>
          <w:rFonts w:ascii="BIZ UDPゴシック" w:hAnsi="BIZ UDPゴシック" w:eastAsia="BIZ UDPゴシック"/>
          <w:b w:val="0"/>
          <w:sz w:val="21"/>
        </w:rPr>
        <w:t>本計画で用いる主な用語について説明します。個別のサービスの内容は第１章７の体系表をご覧ください。</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用語</w:t>
            </w:r>
          </w:p>
        </w:tc>
        <w:tc>
          <w:tcPr>
            <w:tcW w:w="7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説明</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自立支援給付</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害者総合支援法に基づき、個別に支給決定を受けて利用する給付の総称です。介護給付、訓練等給付、相談支援、自立支援医療、補装具費からなります。国が２分の１、県が４分の１、村が４分の１を負担する義務的経費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介護給付</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自立支援給付のうち、介護の支援を受ける場合の給付です。利用には障害支援区分の認定が必要です。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訓練等給付</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自立支援給付のうち、訓練等の支援を受ける場合の給付です。原則として障害支援区分の認定を要しません。</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障害支援区分</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害者総合支援法第４条第４項。障がいの多様な特性その他の心身の状態に応じて必要とされる標準的な支援の度合いを総合的に示すものです。区分１から区分６まであり、区分６が最も支援の必要度が高くなり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サービス等利用計画</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相談支援専門員が本人や家族の意向を踏まえて作成する、障がい福祉サービスの利用計画です。支給決定の前に作成し、定期的に見直します。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のぞまないセルフプラン</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サービス等利用計画を本人や家族が作成することをセルフプランといいます。このうち、相談支援専門員の不足等により、本人が望んでいないのに自ら作成せざるを得ない状態のものをいいます。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基幹相談支援センター</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障害者総合支援法第77条の２。地域における相談支援の中核的な役割を担う機関です。総合的・専門的な相談支援、地域の相談支援事業者への助言、人材育成、権利擁護等を行います。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地域生活支援拠点等</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重度化・高齢化や「親亡き後」を見据え、①相談、②緊急時の受入れ・対応、③体験の機会・場、④専門的人材の確保・養成、⑤地域の体制づくりの５つの機能を備えた仕組みです。１か所に集約する多機能拠点整備型と、地域の複数の機関が分担する面的整備型があり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地域生活支援事業</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障害者総合支援法第77条・第78条。市町村及び都道府県が地域の実情に応じて実施する事業です。自立支援給付と異なり、国２分の１以内・県４分の１以内の補助金による裁量的経費です。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就労選択支援</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令和７年10月に創設されたサービスです。就労を希望する方に対し、就労アセスメントの手法を用いて本人の希望、就労能力、適性等を整理し、本人が就労先や働き方を選択することを支援します。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強度行動障害</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自傷、他害、こだわり、もの壊し、睡眠の乱れ等の行動が高い頻度で起こり、特別に配慮された支援が必要な状態をいいます。障害支援区分の認定調査の行動関連項目が10点以上の場合、行動援護の対象となり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高次脳機能障がい</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事故や病気による脳の損傷が原因で、記憶、注意、遂行機能、社会的行動等に障がいが起こる状態です。外見からは分かりにくいことが多くあります。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日常生活及び社会生活を営むために恒常的に医療的ケア（人工呼吸器による呼吸管理、喀痰吸引、経管栄養その他の医療行為）を受けることが不可欠である児童をいいます。根拠法は令和８年の改正により「医療的ケア児等及び重症心身障害児者並びにそれらの家族に対する支援に関する法律」（令和３年法律第81号）となりました。</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医療的ケア児等コーディネーター</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の支援に関する専門的な知識と技術を有し、保健、医療、福祉、保育、教育等の関係機関の連絡調整を行う者です。医療的ケア児等に関するコーディネーターを養成する研修を修了した相談支援専門員、保健師、訪問看護師等をもって充て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児童発達支援センター</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児童の地域における中核的な支援機関です。第８期基本指針は、幅広い高度な専門性に基づく発達支援・家族支援、地域の事業所へのスーパーバイズ・コンサルテーション、地域のインクルージョン推進の中核、地域の障がい児の発達支援の入口としての相談という４つの中核機能を求めて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インクルージョン</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障がいの有無にかかわらず、すべての子どもが地域社会の中で共に育ち、学び、生活できるようにする考え方です。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こども家庭センター</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児童福祉法及び母子保健法の改正により、令和６年４月から市町村が設置に努めることとされた機関です。母子保健と児童福祉を一体的に担う相談窓口です。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共生型サービス</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平成30年に創設された仕組みです。介護保険の訪問介護、通所介護等の指定を受けた事業所が障がい福祉サービスの指定も受けやすくすることで、高齢者と障がい児者が同一の事業所でサービスを受けられるようにするもの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基準該当障害福祉サービス</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指定基準の一部を満たさないものの、一定の水準を満たすと市町村が認めた事業所が提供するサービスです。事業所の少ない地域でサービスを確保する手段の一つです。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多機能型</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複数の障がい福祉サービス等を一体的に行う事業所です。それぞれの定員が小さくても運営できるため、小規模な地域に適しています。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従たる事業所</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主たる事業所と一体的に管理・運営される小規模な事業の拠点です。利用者の通いやすさを確保する手段の一つです。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成果目標</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国の基本指針に即して、計画の最終年度に達成すべき目標として設定するものです。第８期は８区分です。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活動指標</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成果目標を達成するために必要となるサービスの提供量等の見込みです。国全体の数値目標としては設定されず、市町村が設定します。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ＰＤＣＡサイクル</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計画（Plan）、実行（Do）、評価（Check）、改善（Act）を繰り返して施策を改善していく管理の手法です。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心のサポーター</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精神疾患や精神障がいについて正しく理解し、身近な人の支援を行う人です。国は令和15年度末までに全国で100万人の養成を目指しています。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Ｋ６</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こころの状態を評価する６項目の質問からなる尺度です。うつや不安の程度を把握するために用いられます。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中核機関</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成年後見制度の利用促進において、地域連携ネットワークの中核となり、広報、相談、制度利用の促進、後見人支援等を担う機関です。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日常生活圏域</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住民が日常生活を営んでいる地域として、地理的条件、人口、交通事情等を勘案して定める区域です。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国庫負担基準</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自立支援給付のうち訪問系サービスについて、国が市町村に負担する額の上限を定めた基準です。障害支援区分に応じて１人当たりの月額が定められています。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意思疎通支援事業</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地域生活支援事業の必須事業の一つです。手話通訳者・要約筆記者の派遣等により、意思疎通に支障がある方を支援します。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医療的ケア者</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令和８年８月の法改正により新たに定められた区分です。医療的ケア児であった方で引き続き恒常的に医療的ケアが不可欠である方と、恒常的に医療的ケアが不可欠でこれにより自立した日常生活又は社会生活を営むことが困難な状態にある方をい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医療的ケア児と医療的ケア者を合わせた呼び方です。法改正により支援の対象が18歳以上にも広がりました。</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医療的ケア児等支援センター</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都道府県が設置し、医療的ケア児等及び重症心身障害児者並びにその家族からの相談に応じ、情報提供、助言、関係機関への研修・連絡調整を行う機関です。令和８年８月の法改正前は「医療的ケア児支援センター」という名称でした。</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意思決定支援</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自ら意思を決定することに困難を抱える障がいのある方が、日常生活や社会生活に関して自らの意思が反映された生活を送れるよう、可能な限り本人が自ら意思決定できるように支援することをいいます。国は「障害福祉サービス等の提供に係る意思決定支援ガイドライン」を示しています。</w:t>
            </w:r>
          </w:p>
        </w:tc>
      </w:tr>
      <w:tr>
        <w:tc>
          <w:tcPr>
            <w:tcW w:w="2100" w:type="dxa"/>
            <w:tcMar>
              <w:top w:w="60" w:type="dxa"/>
              <w:left w:w="100" w:type="dxa"/>
              <w:bottom w:w="60" w:type="dxa"/>
              <w:right w:w="100" w:type="dxa"/>
            </w:tcMar>
            <w:vAlign w:val="center"/>
          </w:tcPr>
          <w:p>
            <w:r>
              <w:rPr>
                <w:rFonts w:ascii="BIZ UDPゴシック" w:hAnsi="BIZ UDPゴシック" w:eastAsia="BIZ UDPゴシック"/>
                <w:b w:val="0"/>
                <w:sz w:val="19"/>
              </w:rPr>
              <w:t>福祉・介護職員等処遇改善加算</w:t>
            </w:r>
          </w:p>
        </w:tc>
        <w:tc>
          <w:tcPr>
            <w:tcW w:w="7538" w:type="dxa"/>
            <w:tcMar>
              <w:top w:w="60" w:type="dxa"/>
              <w:left w:w="100" w:type="dxa"/>
              <w:bottom w:w="60" w:type="dxa"/>
              <w:right w:w="100" w:type="dxa"/>
            </w:tcMar>
            <w:vAlign w:val="center"/>
          </w:tcPr>
          <w:p>
            <w:r>
              <w:rPr>
                <w:rFonts w:ascii="BIZ UDPゴシック" w:hAnsi="BIZ UDPゴシック" w:eastAsia="BIZ UDPゴシック"/>
                <w:b w:val="0"/>
                <w:sz w:val="19"/>
              </w:rPr>
              <w:t>障がい福祉サービス事業所が職員の賃金改善等の要件を満たす場合に報酬に加算されるものです。人材の確保・定着のための仕組みです。</w:t>
            </w:r>
          </w:p>
        </w:tc>
      </w:tr>
    </w:tbl>
    <w:p w14:paraId="7845AC40" w14:textId="77777777" w:rsidR="00C311F8" w:rsidRPr="001026E7" w:rsidRDefault="00C311F8">
      <w:pPr>
        <w:spacing w:after="200"/>
        <w:rPr>
          <w:rFonts w:ascii="BIZ UDPゴシック" w:eastAsia="BIZ UDPゴシック" w:hAnsi="BIZ UDPゴシック"/>
        </w:rPr>
      </w:pPr>
    </w:p>
    <w:p w14:paraId="23EDF9FB" w14:textId="77777777" w:rsidR="00C311F8" w:rsidRPr="001026E7" w:rsidRDefault="00000000">
      <w:pPr>
        <w:pBdr>
          <w:top w:val="single" w:sz="4" w:space="0" w:color="999999"/>
        </w:pBdr>
        <w:spacing w:before="400"/>
        <w:jc w:val="center"/>
        <w:rPr>
          <w:rFonts w:ascii="BIZ UDPゴシック" w:eastAsia="BIZ UDPゴシック" w:hAnsi="BIZ UDPゴシック"/>
        </w:rPr>
      </w:pPr>
      <w:r w:rsidRPr="001026E7">
        <w:rPr>
          <w:rFonts w:ascii="BIZ UDPゴシック" w:eastAsia="BIZ UDPゴシック" w:hAnsi="BIZ UDPゴシック"/>
          <w:sz w:val="2"/>
          <w:szCs w:val="2"/>
        </w:rPr>
        <w:t xml:space="preserve"> </w:t>
      </w:r>
    </w:p>
    <w:p w14:paraId="7B9BC6DB" w14:textId="77777777" w:rsidR="00C311F8" w:rsidRPr="001026E7" w:rsidRDefault="00C311F8">
      <w:pPr>
        <w:spacing w:after="200"/>
        <w:rPr>
          <w:rFonts w:ascii="BIZ UDPゴシック" w:eastAsia="BIZ UDPゴシック" w:hAnsi="BIZ UDPゴシック"/>
        </w:rPr>
      </w:pPr>
    </w:p>
    <w:p w14:paraId="2228B400"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第８期北塩原村障がい福祉計画</w:t>
      </w:r>
    </w:p>
    <w:p w14:paraId="0E8E21F8"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第４期北塩原村障がい児福祉計画</w:t>
      </w:r>
    </w:p>
    <w:p w14:paraId="7DB9E2E2" w14:textId="4A4BCE61" w:rsidR="00C311F8" w:rsidRPr="001026E7" w:rsidRDefault="00C311F8">
      <w:pPr>
        <w:spacing w:after="200"/>
        <w:jc w:val="center"/>
        <w:rPr>
          <w:rFonts w:ascii="BIZ UDPゴシック" w:eastAsia="BIZ UDPゴシック" w:hAnsi="BIZ UDPゴシック"/>
        </w:rPr>
      </w:pPr>
    </w:p>
    <w:p w14:paraId="5F41F65B"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作成日：令和８年９月</w:t>
      </w:r>
    </w:p>
    <w:p w14:paraId="0094DD7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編集：北塩原村　保健福祉課　福祉係</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【確認済み】本計画書の編集所管課は「北塩原村 保健福祉課 福祉係」です。令和８年８月に村からアンケート調査票の修正指示を受けた際、問合せ先の表記が「医療福祉班」から「保健福祉課 福祉係」に修正されたことにより確定しました。業務委託仕様書の事務担当の記載とも一致します。現行計画において障がい者相談支援事業の実施主体を住民課としている記載は、組織改編前のものとして整理します。</w:t>
            </w:r>
          </w:p>
        </w:tc>
      </w:tr>
    </w:tbl>
    <w:sectPr w:rsidR="00C311F8" w:rsidRPr="001026E7">
      <w:headerReference w:type="default" r:id="rId16"/>
      <w:footerReference w:type="default" r:id="rId17"/>
      <w:headerReference w:type="first" r:id="rId18"/>
      <w:footerReference w:type="first" r:id="rId19"/>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1EB1" w14:textId="77777777" w:rsidR="00F70D76" w:rsidRDefault="00F70D76">
      <w:r>
        <w:separator/>
      </w:r>
    </w:p>
  </w:endnote>
  <w:endnote w:type="continuationSeparator" w:id="0">
    <w:p w14:paraId="3C23E1D9" w14:textId="77777777" w:rsidR="00F70D76" w:rsidRDefault="00F7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PAexMincho, MS Mincho, Noto Se">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IPAexGothic, MS Gothic, Noto Sa">
    <w:altName w:val="Cambria"/>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227B" w14:textId="77777777" w:rsidR="00C311F8" w:rsidRDefault="00000000">
    <w:pPr>
      <w:jc w:val="center"/>
    </w:pPr>
    <w:r>
      <w:rPr>
        <w:rFonts w:ascii="IPAexGothic, MS Gothic, Noto Sa" w:eastAsia="IPAexGothic, MS Gothic, Noto Sa" w:hAnsi="IPAexGothic, MS Gothic, Noto Sa" w:cs="IPAexGothic, MS Gothic, Noto Sa"/>
        <w:sz w:val="18"/>
        <w:szCs w:val="18"/>
      </w:rPr>
      <w:t xml:space="preserve">- </w:t>
    </w:r>
    <w:r>
      <w:rPr>
        <w:rFonts w:ascii="IPAexGothic, MS Gothic, Noto Sa" w:eastAsia="IPAexGothic, MS Gothic, Noto Sa" w:hAnsi="IPAexGothic, MS Gothic, Noto Sa" w:cs="IPAexGothic, MS Gothic, Noto Sa"/>
        <w:sz w:val="18"/>
        <w:szCs w:val="18"/>
      </w:rPr>
      <w:fldChar w:fldCharType="begin"/>
    </w:r>
    <w:r>
      <w:rPr>
        <w:rFonts w:ascii="IPAexGothic, MS Gothic, Noto Sa" w:eastAsia="IPAexGothic, MS Gothic, Noto Sa" w:hAnsi="IPAexGothic, MS Gothic, Noto Sa" w:cs="IPAexGothic, MS Gothic, Noto Sa"/>
        <w:sz w:val="18"/>
        <w:szCs w:val="18"/>
      </w:rPr>
      <w:instrText>PAGE</w:instrText>
    </w:r>
    <w:r>
      <w:rPr>
        <w:rFonts w:ascii="IPAexGothic, MS Gothic, Noto Sa" w:eastAsia="IPAexGothic, MS Gothic, Noto Sa" w:hAnsi="IPAexGothic, MS Gothic, Noto Sa" w:cs="IPAexGothic, MS Gothic, Noto Sa"/>
        <w:sz w:val="18"/>
        <w:szCs w:val="18"/>
      </w:rPr>
      <w:fldChar w:fldCharType="separate"/>
    </w:r>
    <w:r w:rsidR="001026E7">
      <w:rPr>
        <w:rFonts w:ascii="IPAexGothic, MS Gothic, Noto Sa" w:eastAsia="IPAexGothic, MS Gothic, Noto Sa" w:hAnsi="IPAexGothic, MS Gothic, Noto Sa" w:cs="IPAexGothic, MS Gothic, Noto Sa"/>
        <w:noProof/>
        <w:sz w:val="18"/>
        <w:szCs w:val="18"/>
      </w:rPr>
      <w:t>1</w:t>
    </w:r>
    <w:r>
      <w:rPr>
        <w:rFonts w:ascii="IPAexGothic, MS Gothic, Noto Sa" w:eastAsia="IPAexGothic, MS Gothic, Noto Sa" w:hAnsi="IPAexGothic, MS Gothic, Noto Sa" w:cs="IPAexGothic, MS Gothic, Noto Sa"/>
        <w:sz w:val="18"/>
        <w:szCs w:val="18"/>
      </w:rPr>
      <w:fldChar w:fldCharType="end"/>
    </w:r>
    <w:r>
      <w:rPr>
        <w:rFonts w:ascii="IPAexGothic, MS Gothic, Noto Sa" w:eastAsia="IPAexGothic, MS Gothic, Noto Sa" w:hAnsi="IPAexGothic, MS Gothic, Noto Sa" w:cs="IPAexGothic, MS Gothic, Noto Sa"/>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BA35" w14:textId="77777777" w:rsidR="00C311F8" w:rsidRDefault="00C311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CA64" w14:textId="77777777" w:rsidR="00F70D76" w:rsidRDefault="00F70D76">
      <w:r>
        <w:separator/>
      </w:r>
    </w:p>
  </w:footnote>
  <w:footnote w:type="continuationSeparator" w:id="0">
    <w:p w14:paraId="7A18F884" w14:textId="77777777" w:rsidR="00F70D76" w:rsidRDefault="00F7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DA8C" w14:textId="77777777" w:rsidR="00C311F8" w:rsidRDefault="00000000">
    <w:pPr>
      <w:pBdr>
        <w:bottom w:val="single" w:sz="4" w:space="4" w:color="999999"/>
      </w:pBdr>
      <w:jc w:val="right"/>
    </w:pPr>
    <w:r>
      <w:rPr>
        <w:rFonts w:ascii="IPAexGothic, MS Gothic, Noto Sa" w:eastAsia="IPAexGothic, MS Gothic, Noto Sa" w:hAnsi="IPAexGothic, MS Gothic, Noto Sa" w:cs="IPAexGothic, MS Gothic, Noto Sa"/>
        <w:color w:val="888888"/>
        <w:sz w:val="15"/>
        <w:szCs w:val="15"/>
      </w:rPr>
      <w:t>第８期北塩原村障がい福祉計画・第４期北塩原村障がい児福祉計画（策定支援ドラフト）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FC5B" w14:textId="77777777" w:rsidR="00C311F8" w:rsidRDefault="00C311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E7A2C"/>
    <w:multiLevelType w:val="hybridMultilevel"/>
    <w:tmpl w:val="615A20C8"/>
    <w:lvl w:ilvl="0" w:tplc="16FC30FC">
      <w:start w:val="1"/>
      <w:numFmt w:val="bullet"/>
      <w:lvlText w:val="●"/>
      <w:lvlJc w:val="left"/>
      <w:pPr>
        <w:ind w:left="720" w:hanging="360"/>
      </w:pPr>
    </w:lvl>
    <w:lvl w:ilvl="1" w:tplc="AC7CBC7E">
      <w:start w:val="1"/>
      <w:numFmt w:val="bullet"/>
      <w:lvlText w:val="○"/>
      <w:lvlJc w:val="left"/>
      <w:pPr>
        <w:ind w:left="1440" w:hanging="360"/>
      </w:pPr>
    </w:lvl>
    <w:lvl w:ilvl="2" w:tplc="C08EA396">
      <w:start w:val="1"/>
      <w:numFmt w:val="bullet"/>
      <w:lvlText w:val="■"/>
      <w:lvlJc w:val="left"/>
      <w:pPr>
        <w:ind w:left="2160" w:hanging="360"/>
      </w:pPr>
    </w:lvl>
    <w:lvl w:ilvl="3" w:tplc="1E4EDDB4">
      <w:start w:val="1"/>
      <w:numFmt w:val="bullet"/>
      <w:lvlText w:val="●"/>
      <w:lvlJc w:val="left"/>
      <w:pPr>
        <w:ind w:left="2880" w:hanging="360"/>
      </w:pPr>
    </w:lvl>
    <w:lvl w:ilvl="4" w:tplc="FB3860C2">
      <w:start w:val="1"/>
      <w:numFmt w:val="bullet"/>
      <w:lvlText w:val="○"/>
      <w:lvlJc w:val="left"/>
      <w:pPr>
        <w:ind w:left="3600" w:hanging="360"/>
      </w:pPr>
    </w:lvl>
    <w:lvl w:ilvl="5" w:tplc="4F447338">
      <w:start w:val="1"/>
      <w:numFmt w:val="bullet"/>
      <w:lvlText w:val="■"/>
      <w:lvlJc w:val="left"/>
      <w:pPr>
        <w:ind w:left="4320" w:hanging="360"/>
      </w:pPr>
    </w:lvl>
    <w:lvl w:ilvl="6" w:tplc="85B29F9E">
      <w:start w:val="1"/>
      <w:numFmt w:val="bullet"/>
      <w:lvlText w:val="●"/>
      <w:lvlJc w:val="left"/>
      <w:pPr>
        <w:ind w:left="5040" w:hanging="360"/>
      </w:pPr>
    </w:lvl>
    <w:lvl w:ilvl="7" w:tplc="0BA4E350">
      <w:start w:val="1"/>
      <w:numFmt w:val="bullet"/>
      <w:lvlText w:val="●"/>
      <w:lvlJc w:val="left"/>
      <w:pPr>
        <w:ind w:left="5760" w:hanging="360"/>
      </w:pPr>
    </w:lvl>
    <w:lvl w:ilvl="8" w:tplc="32961434">
      <w:start w:val="1"/>
      <w:numFmt w:val="bullet"/>
      <w:lvlText w:val="●"/>
      <w:lvlJc w:val="left"/>
      <w:pPr>
        <w:ind w:left="6480" w:hanging="360"/>
      </w:pPr>
    </w:lvl>
  </w:abstractNum>
  <w:num w:numId="1" w16cid:durableId="1251815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1F8"/>
    <w:rsid w:val="001026E7"/>
    <w:rsid w:val="004E0C3E"/>
    <w:rsid w:val="00C311F8"/>
    <w:rsid w:val="00F70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DB97B9"/>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PAexMincho, MS Mincho, Noto Se" w:eastAsiaTheme="minorEastAsia" w:hAnsi="IPAexMincho, MS Mincho, Noto Se" w:cs="IPAexMincho, MS Mincho, Noto Se"/>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1026E7"/>
  </w:style>
  <w:style w:type="paragraph" w:styleId="20">
    <w:name w:val="toc 2"/>
    <w:basedOn w:val="a"/>
    <w:next w:val="a"/>
    <w:autoRedefine/>
    <w:uiPriority w:val="39"/>
    <w:unhideWhenUsed/>
    <w:rsid w:val="001026E7"/>
    <w:pPr>
      <w:ind w:leftChars="100" w:left="210"/>
    </w:pPr>
  </w:style>
  <w:style w:type="paragraph" w:styleId="30">
    <w:name w:val="toc 3"/>
    <w:basedOn w:val="a"/>
    <w:next w:val="a"/>
    <w:autoRedefine/>
    <w:uiPriority w:val="39"/>
    <w:unhideWhenUsed/>
    <w:rsid w:val="001026E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4112</Words>
  <Characters>23442</Characters>
  <Application>Microsoft Office Word</Application>
  <DocSecurity>0</DocSecurity>
  <Lines>195</Lines>
  <Paragraphs>54</Paragraphs>
  <ScaleCrop>false</ScaleCrop>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2</cp:revision>
  <dcterms:created xsi:type="dcterms:W3CDTF">2026-07-25T02:25:00Z</dcterms:created>
  <dcterms:modified xsi:type="dcterms:W3CDTF">2026-07-31T05:22:00Z</dcterms:modified>
</cp:coreProperties>
</file>