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0"/>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35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36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38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55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55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70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73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80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82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82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82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83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84</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改正事項</w:t>
            </w:r>
          </w:p>
        </w:tc>
        <w:tc>
          <w:tcPr>
            <w:tcW w:type="dxa" w:w="3835"/>
          </w:tcPr>
          <w:p>
            <w:r/>
            <w:r>
              <w:rPr>
                <w:rFonts w:ascii="游ゴシック" w:hAnsi="游ゴシック" w:eastAsia="游ゴシック"/>
                <w:b/>
                <w:sz w:val="17"/>
              </w:rPr>
              <w:t>内容</w:t>
            </w:r>
          </w:p>
        </w:tc>
        <w:tc>
          <w:tcPr>
            <w:tcW w:type="dxa" w:w="3506"/>
          </w:tcPr>
          <w:p>
            <w:r/>
            <w:r>
              <w:rPr>
                <w:rFonts w:ascii="游ゴシック" w:hAnsi="游ゴシック" w:eastAsia="游ゴシック"/>
                <w:b/>
                <w:sz w:val="17"/>
              </w:rPr>
              <w:t>本計画における取扱い</w:t>
            </w:r>
          </w:p>
        </w:tc>
      </w:tr>
      <w:t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【町別の要介護認定者数】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361"/>
          </w:tcPr>
          <w:p>
            <w:r/>
            <w:r>
              <w:rPr>
                <w:rFonts w:ascii="游ゴシック" w:hAnsi="游ゴシック" w:eastAsia="游ゴシック"/>
                <w:b/>
                <w:sz w:val="17"/>
              </w:rPr>
              <w:t>町</w:t>
            </w:r>
          </w:p>
        </w:tc>
        <w:tc>
          <w:tcPr>
            <w:tcW w:type="dxa" w:w="850"/>
          </w:tcPr>
          <w:p>
            <w:r/>
            <w:r>
              <w:rPr>
                <w:rFonts w:ascii="游ゴシック" w:hAnsi="游ゴシック" w:eastAsia="游ゴシック"/>
                <w:b/>
                <w:sz w:val="17"/>
              </w:rPr>
              <w:t>令和6年度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令和7年度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令和8年度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r>
      <w:t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jc w:val="right"/>
      </w:pPr>
      <w:r>
        <w:rPr>
          <w:rFonts w:ascii="游ゴシック" w:hAnsi="游ゴシック" w:eastAsia="游ゴシック"/>
          <w:b w:val="0"/>
          <w:sz w:val="17"/>
        </w:rPr>
        <w:t>資料：介護保険事業計画作成支援ツール（実績値入力シート）各年度末</w:t>
      </w:r>
    </w:p>
    <w:p>
      <w:pPr>
        <w:spacing w:after="80"/>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【町別の給付費の実績】</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361"/>
          </w:tcPr>
          <w:p>
            <w:r/>
            <w:r>
              <w:rPr>
                <w:rFonts w:ascii="游ゴシック" w:hAnsi="游ゴシック" w:eastAsia="游ゴシック"/>
                <w:b/>
                <w:sz w:val="17"/>
              </w:rPr>
              <w:t>町</w:t>
            </w:r>
          </w:p>
        </w:tc>
        <w:tc>
          <w:tcPr>
            <w:tcW w:type="dxa" w:w="1928"/>
          </w:tcPr>
          <w:p>
            <w:r/>
            <w:r>
              <w:rPr>
                <w:rFonts w:ascii="游ゴシック" w:hAnsi="游ゴシック" w:eastAsia="游ゴシック"/>
                <w:b/>
                <w:sz w:val="17"/>
              </w:rPr>
              <w:t>令和6年度</w:t>
            </w:r>
          </w:p>
        </w:tc>
        <w:tc>
          <w:tcPr>
            <w:tcW w:type="dxa" w:w="1134"/>
          </w:tcPr>
          <w:p>
            <w:r/>
            <w:r>
              <w:rPr>
                <w:rFonts w:ascii="游ゴシック" w:hAnsi="游ゴシック" w:eastAsia="游ゴシック"/>
                <w:b/>
                <w:sz w:val="17"/>
              </w:rPr>
              <w:t>構成比</w:t>
            </w:r>
          </w:p>
        </w:tc>
        <w:tc>
          <w:tcPr>
            <w:tcW w:type="dxa" w:w="1928"/>
          </w:tcPr>
          <w:p>
            <w:r/>
            <w:r>
              <w:rPr>
                <w:rFonts w:ascii="游ゴシック" w:hAnsi="游ゴシック" w:eastAsia="游ゴシック"/>
                <w:b/>
                <w:sz w:val="17"/>
              </w:rPr>
              <w:t>令和7年度</w:t>
            </w:r>
          </w:p>
        </w:tc>
        <w:tc>
          <w:tcPr>
            <w:tcW w:type="dxa" w:w="1134"/>
          </w:tcPr>
          <w:p>
            <w:r/>
            <w:r>
              <w:rPr>
                <w:rFonts w:ascii="游ゴシック" w:hAnsi="游ゴシック" w:eastAsia="游ゴシック"/>
                <w:b/>
                <w:sz w:val="17"/>
              </w:rPr>
              <w:t>構成比</w:t>
            </w:r>
          </w:p>
        </w:tc>
        <w:tc>
          <w:tcPr>
            <w:tcW w:type="dxa" w:w="1474"/>
          </w:tcPr>
          <w:p>
            <w:r/>
            <w:r>
              <w:rPr>
                <w:rFonts w:ascii="游ゴシック" w:hAnsi="游ゴシック" w:eastAsia="游ゴシック"/>
                <w:b/>
                <w:sz w:val="17"/>
              </w:rPr>
              <w:t>令和6→7年度</w:t>
            </w:r>
          </w:p>
        </w:tc>
      </w:tr>
      <w:t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jc w:val="right"/>
      </w:pPr>
      <w:r>
        <w:rPr>
          <w:rFonts w:ascii="游ゴシック" w:hAnsi="游ゴシック" w:eastAsia="游ゴシック"/>
          <w:b w:val="0"/>
          <w:sz w:val="17"/>
        </w:rPr>
        <w:t>資料：大雪地区広域連合　給付費データ集計（令和6年度・令和7年度）</w:t>
      </w:r>
    </w:p>
    <w:p>
      <w:pPr>
        <w:spacing w:after="160"/>
      </w:pPr>
      <w:r>
        <w:rPr>
          <w:rFonts w:ascii="游ゴシック" w:hAnsi="游ゴシック" w:eastAsia="游ゴシック"/>
          <w:b w:val="0"/>
          <w:sz w:val="17"/>
        </w:rPr>
        <w:t>注1）本表は3町のファイルの集計値であり、計は3町の合計です。令和6年度は広域連合単位のファイルの値と一致しますが、令和7年度は広域連合単位のファイルの値（3,083,474,291円）と129,580,267円の差があります。差は要介護度により1.7％から5.9％まで幅があり、月数の違いによる一様な差ではありません。</w:t>
        <w:br/>
        <w:t>注2）介護保険特別会計決算の保険給付費（令和6年度2,983,668,988円）とは対象範囲が異なります。保険料の算定には決算の値を用います（第6章第6節）。</w:t>
      </w:r>
    </w:p>
    <w:p>
      <w:pPr>
        <w:spacing w:after="80"/>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東神楽町36・東川町45＋［要確認］・美瑛町27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令和6年度から選択制が導入された品目の影響を確認します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在宅生活の維持が難しい利用者について、区域内に事業所がない4サービスを「より適切と思われるサービス」として挙げた票の割合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代理指標です。母集団は在宅生活の維持が難しい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主要3事業</w:t>
            </w:r>
          </w:p>
        </w:tc>
        <w:tc>
          <w:tcPr>
            <w:tcW w:type="dxa" w:w="1247"/>
          </w:tcPr>
          <w:p>
            <w:r/>
            <w:r>
              <w:rPr>
                <w:rFonts w:ascii="游ゴシック" w:hAnsi="游ゴシック" w:eastAsia="游ゴシック"/>
                <w:b/>
                <w:sz w:val="17"/>
              </w:rPr>
              <w:t>東川町</w:t>
            </w:r>
          </w:p>
        </w:tc>
        <w:tc>
          <w:tcPr>
            <w:tcW w:type="dxa" w:w="1247"/>
          </w:tcPr>
          <w:p>
            <w:r/>
            <w:r>
              <w:rPr>
                <w:rFonts w:ascii="游ゴシック" w:hAnsi="游ゴシック" w:eastAsia="游ゴシック"/>
                <w:b/>
                <w:sz w:val="17"/>
              </w:rPr>
              <w:t>美瑛町</w:t>
            </w:r>
          </w:p>
        </w:tc>
        <w:tc>
          <w:tcPr>
            <w:tcW w:type="dxa" w:w="1361"/>
          </w:tcPr>
          <w:p>
            <w:r/>
            <w:r>
              <w:rPr>
                <w:rFonts w:ascii="游ゴシック" w:hAnsi="游ゴシック" w:eastAsia="游ゴシック"/>
                <w:b/>
                <w:sz w:val="17"/>
              </w:rPr>
              <w:t>東神楽町</w:t>
            </w:r>
          </w:p>
        </w:tc>
        <w:tc>
          <w:tcPr>
            <w:tcW w:type="dxa" w:w="3402"/>
          </w:tcPr>
          <w:p>
            <w:r/>
            <w:r>
              <w:rPr>
                <w:rFonts w:ascii="游ゴシック" w:hAnsi="游ゴシック" w:eastAsia="游ゴシック"/>
                <w:b/>
                <w:sz w:val="17"/>
              </w:rPr>
              <w:t>国の評価による裏づけ</w:t>
            </w:r>
          </w:p>
        </w:tc>
      </w:tr>
      <w:t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4195"/>
          </w:tcPr>
          <w:p>
            <w:r/>
            <w:r>
              <w:rPr>
                <w:rFonts w:ascii="游ゴシック" w:hAnsi="游ゴシック" w:eastAsia="游ゴシック"/>
                <w:b/>
                <w:sz w:val="17"/>
              </w:rPr>
              <w:t>評価項目</w:t>
            </w:r>
          </w:p>
        </w:tc>
        <w:tc>
          <w:tcPr>
            <w:tcW w:type="dxa" w:w="1134"/>
          </w:tcPr>
          <w:p>
            <w:r/>
            <w:r>
              <w:rPr>
                <w:rFonts w:ascii="游ゴシック" w:hAnsi="游ゴシック" w:eastAsia="游ゴシック"/>
                <w:b/>
                <w:sz w:val="17"/>
              </w:rPr>
              <w:t>3町平均</w:t>
            </w:r>
          </w:p>
        </w:tc>
        <w:tc>
          <w:tcPr>
            <w:tcW w:type="dxa" w:w="1361"/>
          </w:tcPr>
          <w:p>
            <w:r/>
            <w:r>
              <w:rPr>
                <w:rFonts w:ascii="游ゴシック" w:hAnsi="游ゴシック" w:eastAsia="游ゴシック"/>
                <w:b/>
                <w:sz w:val="17"/>
              </w:rPr>
              <w:t>全国該当率</w:t>
            </w:r>
          </w:p>
        </w:tc>
        <w:tc>
          <w:tcPr>
            <w:tcW w:type="dxa" w:w="2948"/>
          </w:tcPr>
          <w:p>
            <w:r/>
            <w:r>
              <w:rPr>
                <w:rFonts w:ascii="游ゴシック" w:hAnsi="游ゴシック" w:eastAsia="游ゴシック"/>
                <w:b/>
                <w:sz w:val="17"/>
              </w:rPr>
              <w:t>評価</w:t>
            </w:r>
          </w:p>
        </w:tc>
      </w:tr>
      <w:t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jc w:val="right"/>
      </w:pPr>
      <w:r>
        <w:rPr>
          <w:rFonts w:ascii="游ゴシック" w:hAnsi="游ゴシック" w:eastAsia="游ゴシック"/>
          <w:b w:val="0"/>
          <w:sz w:val="17"/>
        </w:rPr>
        <w:t>資料：同上。「全国該当率」は当該項目に得点のある市町村の割合（令和8年度・集計対象1,746市町村）</w:t>
      </w:r>
    </w:p>
    <w:p>
      <w:pPr>
        <w:spacing w:after="80"/>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R8実績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274</w:t>
            </w:r>
          </w:p>
        </w:tc>
        <w:tc>
          <w:tcPr>
            <w:tcW w:type="dxa" w:w="877"/>
          </w:tcPr>
          <w:p>
            <w:r/>
            <w:r>
              <w:rPr>
                <w:rFonts w:ascii="游ゴシック" w:hAnsi="游ゴシック" w:eastAsia="游ゴシック"/>
                <w:sz w:val="17"/>
              </w:rPr>
              <w:t>280</w:t>
            </w:r>
          </w:p>
        </w:tc>
        <w:tc>
          <w:tcPr>
            <w:tcW w:type="dxa" w:w="877"/>
          </w:tcPr>
          <w:p>
            <w:r/>
            <w:r>
              <w:rPr>
                <w:rFonts w:ascii="游ゴシック" w:hAnsi="游ゴシック" w:eastAsia="游ゴシック"/>
                <w:sz w:val="17"/>
              </w:rPr>
              <w:t>284</w:t>
            </w:r>
          </w:p>
        </w:tc>
        <w:tc>
          <w:tcPr>
            <w:tcW w:type="dxa" w:w="877"/>
          </w:tcPr>
          <w:p>
            <w:r/>
            <w:r>
              <w:rPr>
                <w:rFonts w:ascii="游ゴシック" w:hAnsi="游ゴシック" w:eastAsia="游ゴシック"/>
                <w:sz w:val="17"/>
              </w:rPr>
              <w:t>290</w:t>
            </w:r>
          </w:p>
        </w:tc>
        <w:tc>
          <w:tcPr>
            <w:tcW w:type="dxa" w:w="877"/>
          </w:tcPr>
          <w:p>
            <w:r/>
            <w:r>
              <w:rPr>
                <w:rFonts w:ascii="游ゴシック" w:hAnsi="游ゴシック" w:eastAsia="游ゴシック"/>
                <w:sz w:val="17"/>
              </w:rPr>
              <w:t>303</w:t>
            </w:r>
          </w:p>
        </w:tc>
        <w:tc>
          <w:tcPr>
            <w:tcW w:type="dxa" w:w="877"/>
          </w:tcPr>
          <w:p>
            <w:r/>
            <w:r>
              <w:rPr>
                <w:rFonts w:ascii="游ゴシック" w:hAnsi="游ゴシック" w:eastAsia="游ゴシック"/>
                <w:sz w:val="17"/>
              </w:rPr>
              <w:t>317</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7</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142</w:t>
            </w:r>
          </w:p>
        </w:tc>
        <w:tc>
          <w:tcPr>
            <w:tcW w:type="dxa" w:w="877"/>
          </w:tcPr>
          <w:p>
            <w:r/>
            <w:r>
              <w:rPr>
                <w:rFonts w:ascii="游ゴシック" w:hAnsi="游ゴシック" w:eastAsia="游ゴシック"/>
                <w:sz w:val="17"/>
              </w:rPr>
              <w:t>145</w:t>
            </w:r>
          </w:p>
        </w:tc>
        <w:tc>
          <w:tcPr>
            <w:tcW w:type="dxa" w:w="877"/>
          </w:tcPr>
          <w:p>
            <w:r/>
            <w:r>
              <w:rPr>
                <w:rFonts w:ascii="游ゴシック" w:hAnsi="游ゴシック" w:eastAsia="游ゴシック"/>
                <w:sz w:val="17"/>
              </w:rPr>
              <w:t>147</w:t>
            </w:r>
          </w:p>
        </w:tc>
        <w:tc>
          <w:tcPr>
            <w:tcW w:type="dxa" w:w="877"/>
          </w:tcPr>
          <w:p>
            <w:r/>
            <w:r>
              <w:rPr>
                <w:rFonts w:ascii="游ゴシック" w:hAnsi="游ゴシック" w:eastAsia="游ゴシック"/>
                <w:sz w:val="17"/>
              </w:rPr>
              <w:t>149</w:t>
            </w:r>
          </w:p>
        </w:tc>
        <w:tc>
          <w:tcPr>
            <w:tcW w:type="dxa" w:w="877"/>
          </w:tcPr>
          <w:p>
            <w:r/>
            <w:r>
              <w:rPr>
                <w:rFonts w:ascii="游ゴシック" w:hAnsi="游ゴシック" w:eastAsia="游ゴシック"/>
                <w:sz w:val="17"/>
              </w:rPr>
              <w:t>156</w:t>
            </w:r>
          </w:p>
        </w:tc>
        <w:tc>
          <w:tcPr>
            <w:tcW w:type="dxa" w:w="877"/>
          </w:tcPr>
          <w:p>
            <w:r/>
            <w:r>
              <w:rPr>
                <w:rFonts w:ascii="游ゴシック" w:hAnsi="游ゴシック" w:eastAsia="游ゴシック"/>
                <w:sz w:val="17"/>
              </w:rPr>
              <w:t>162</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74</w:t>
            </w:r>
          </w:p>
        </w:tc>
        <w:tc>
          <w:tcPr>
            <w:tcW w:type="dxa" w:w="877"/>
          </w:tcPr>
          <w:p>
            <w:r/>
            <w:r>
              <w:rPr>
                <w:rFonts w:ascii="游ゴシック" w:hAnsi="游ゴシック" w:eastAsia="游ゴシック"/>
                <w:sz w:val="17"/>
              </w:rPr>
              <w:t>74</w:t>
            </w:r>
          </w:p>
        </w:tc>
        <w:tc>
          <w:tcPr>
            <w:tcW w:type="dxa" w:w="877"/>
          </w:tcPr>
          <w:p>
            <w:r/>
            <w:r>
              <w:rPr>
                <w:rFonts w:ascii="游ゴシック" w:hAnsi="游ゴシック" w:eastAsia="游ゴシック"/>
                <w:sz w:val="17"/>
              </w:rPr>
              <w:t>75</w:t>
            </w:r>
          </w:p>
        </w:tc>
        <w:tc>
          <w:tcPr>
            <w:tcW w:type="dxa" w:w="877"/>
          </w:tcPr>
          <w:p>
            <w:r/>
            <w:r>
              <w:rPr>
                <w:rFonts w:ascii="游ゴシック" w:hAnsi="游ゴシック" w:eastAsia="游ゴシック"/>
                <w:sz w:val="17"/>
              </w:rPr>
              <w:t>77</w:t>
            </w:r>
          </w:p>
        </w:tc>
        <w:tc>
          <w:tcPr>
            <w:tcW w:type="dxa" w:w="877"/>
          </w:tcPr>
          <w:p>
            <w:r/>
            <w:r>
              <w:rPr>
                <w:rFonts w:ascii="游ゴシック" w:hAnsi="游ゴシック" w:eastAsia="游ゴシック"/>
                <w:sz w:val="17"/>
              </w:rPr>
              <w:t>81</w:t>
            </w:r>
          </w:p>
        </w:tc>
        <w:tc>
          <w:tcPr>
            <w:tcW w:type="dxa" w:w="877"/>
          </w:tcPr>
          <w:p>
            <w:r/>
            <w:r>
              <w:rPr>
                <w:rFonts w:ascii="游ゴシック" w:hAnsi="游ゴシック" w:eastAsia="游ゴシック"/>
                <w:sz w:val="17"/>
              </w:rPr>
              <w:t>83</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214</w:t>
            </w:r>
          </w:p>
        </w:tc>
        <w:tc>
          <w:tcPr>
            <w:tcW w:type="dxa" w:w="877"/>
          </w:tcPr>
          <w:p>
            <w:r/>
            <w:r>
              <w:rPr>
                <w:rFonts w:ascii="游ゴシック" w:hAnsi="游ゴシック" w:eastAsia="游ゴシック"/>
                <w:sz w:val="17"/>
              </w:rPr>
              <w:t>221</w:t>
            </w:r>
          </w:p>
        </w:tc>
        <w:tc>
          <w:tcPr>
            <w:tcW w:type="dxa" w:w="877"/>
          </w:tcPr>
          <w:p>
            <w:r/>
            <w:r>
              <w:rPr>
                <w:rFonts w:ascii="游ゴシック" w:hAnsi="游ゴシック" w:eastAsia="游ゴシック"/>
                <w:sz w:val="17"/>
              </w:rPr>
              <w:t>226</w:t>
            </w:r>
          </w:p>
        </w:tc>
        <w:tc>
          <w:tcPr>
            <w:tcW w:type="dxa" w:w="877"/>
          </w:tcPr>
          <w:p>
            <w:r/>
            <w:r>
              <w:rPr>
                <w:rFonts w:ascii="游ゴシック" w:hAnsi="游ゴシック" w:eastAsia="游ゴシック"/>
                <w:sz w:val="17"/>
              </w:rPr>
              <w:t>229</w:t>
            </w:r>
          </w:p>
        </w:tc>
        <w:tc>
          <w:tcPr>
            <w:tcW w:type="dxa" w:w="877"/>
          </w:tcPr>
          <w:p>
            <w:r/>
            <w:r>
              <w:rPr>
                <w:rFonts w:ascii="游ゴシック" w:hAnsi="游ゴシック" w:eastAsia="游ゴシック"/>
                <w:sz w:val="17"/>
              </w:rPr>
              <w:t>238</w:t>
            </w:r>
          </w:p>
        </w:tc>
        <w:tc>
          <w:tcPr>
            <w:tcW w:type="dxa" w:w="877"/>
          </w:tcPr>
          <w:p>
            <w:r/>
            <w:r>
              <w:rPr>
                <w:rFonts w:ascii="游ゴシック" w:hAnsi="游ゴシック" w:eastAsia="游ゴシック"/>
                <w:sz w:val="17"/>
              </w:rPr>
              <w:t>250</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100</w:t>
            </w:r>
          </w:p>
        </w:tc>
        <w:tc>
          <w:tcPr>
            <w:tcW w:type="dxa" w:w="877"/>
          </w:tcPr>
          <w:p>
            <w:r/>
            <w:r>
              <w:rPr>
                <w:rFonts w:ascii="游ゴシック" w:hAnsi="游ゴシック" w:eastAsia="游ゴシック"/>
                <w:sz w:val="17"/>
              </w:rPr>
              <w:t>100</w:t>
            </w:r>
          </w:p>
        </w:tc>
        <w:tc>
          <w:tcPr>
            <w:tcW w:type="dxa" w:w="877"/>
          </w:tcPr>
          <w:p>
            <w:r/>
            <w:r>
              <w:rPr>
                <w:rFonts w:ascii="游ゴシック" w:hAnsi="游ゴシック" w:eastAsia="游ゴシック"/>
                <w:sz w:val="17"/>
              </w:rPr>
              <w:t>103</w:t>
            </w:r>
          </w:p>
        </w:tc>
        <w:tc>
          <w:tcPr>
            <w:tcW w:type="dxa" w:w="877"/>
          </w:tcPr>
          <w:p>
            <w:r/>
            <w:r>
              <w:rPr>
                <w:rFonts w:ascii="游ゴシック" w:hAnsi="游ゴシック" w:eastAsia="游ゴシック"/>
                <w:sz w:val="17"/>
              </w:rPr>
              <w:t>104</w:t>
            </w:r>
          </w:p>
        </w:tc>
        <w:tc>
          <w:tcPr>
            <w:tcW w:type="dxa" w:w="877"/>
          </w:tcPr>
          <w:p>
            <w:r/>
            <w:r>
              <w:rPr>
                <w:rFonts w:ascii="游ゴシック" w:hAnsi="游ゴシック" w:eastAsia="游ゴシック"/>
                <w:sz w:val="17"/>
              </w:rPr>
              <w:t>109</w:t>
            </w:r>
          </w:p>
        </w:tc>
        <w:tc>
          <w:tcPr>
            <w:tcW w:type="dxa" w:w="877"/>
          </w:tcPr>
          <w:p>
            <w:r/>
            <w:r>
              <w:rPr>
                <w:rFonts w:ascii="游ゴシック" w:hAnsi="游ゴシック" w:eastAsia="游ゴシック"/>
                <w:sz w:val="17"/>
              </w:rPr>
              <w:t>115</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278</w:t>
            </w:r>
          </w:p>
        </w:tc>
        <w:tc>
          <w:tcPr>
            <w:tcW w:type="dxa" w:w="877"/>
          </w:tcPr>
          <w:p>
            <w:r/>
            <w:r>
              <w:rPr>
                <w:rFonts w:ascii="游ゴシック" w:hAnsi="游ゴシック" w:eastAsia="游ゴシック"/>
                <w:sz w:val="17"/>
              </w:rPr>
              <w:t>281</w:t>
            </w:r>
          </w:p>
        </w:tc>
        <w:tc>
          <w:tcPr>
            <w:tcW w:type="dxa" w:w="877"/>
          </w:tcPr>
          <w:p>
            <w:r/>
            <w:r>
              <w:rPr>
                <w:rFonts w:ascii="游ゴシック" w:hAnsi="游ゴシック" w:eastAsia="游ゴシック"/>
                <w:sz w:val="17"/>
              </w:rPr>
              <w:t>282</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300</w:t>
            </w:r>
          </w:p>
        </w:tc>
        <w:tc>
          <w:tcPr>
            <w:tcW w:type="dxa" w:w="877"/>
          </w:tcPr>
          <w:p>
            <w:r/>
            <w:r>
              <w:rPr>
                <w:rFonts w:ascii="游ゴシック" w:hAnsi="游ゴシック" w:eastAsia="游ゴシック"/>
                <w:sz w:val="17"/>
              </w:rPr>
              <w:t>311</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26</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30</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11</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12</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719</w:t>
            </w:r>
          </w:p>
        </w:tc>
        <w:tc>
          <w:tcPr>
            <w:tcW w:type="dxa" w:w="877"/>
          </w:tcPr>
          <w:p>
            <w:r/>
            <w:r>
              <w:rPr>
                <w:rFonts w:ascii="游ゴシック" w:hAnsi="游ゴシック" w:eastAsia="游ゴシック"/>
                <w:sz w:val="17"/>
              </w:rPr>
              <w:t>727</w:t>
            </w:r>
          </w:p>
        </w:tc>
        <w:tc>
          <w:tcPr>
            <w:tcW w:type="dxa" w:w="877"/>
          </w:tcPr>
          <w:p>
            <w:r/>
            <w:r>
              <w:rPr>
                <w:rFonts w:ascii="游ゴシック" w:hAnsi="游ゴシック" w:eastAsia="游ゴシック"/>
                <w:sz w:val="17"/>
              </w:rPr>
              <w:t>734</w:t>
            </w:r>
          </w:p>
        </w:tc>
        <w:tc>
          <w:tcPr>
            <w:tcW w:type="dxa" w:w="877"/>
          </w:tcPr>
          <w:p>
            <w:r/>
            <w:r>
              <w:rPr>
                <w:rFonts w:ascii="游ゴシック" w:hAnsi="游ゴシック" w:eastAsia="游ゴシック"/>
                <w:sz w:val="17"/>
              </w:rPr>
              <w:t>742</w:t>
            </w:r>
          </w:p>
        </w:tc>
        <w:tc>
          <w:tcPr>
            <w:tcW w:type="dxa" w:w="877"/>
          </w:tcPr>
          <w:p>
            <w:r/>
            <w:r>
              <w:rPr>
                <w:rFonts w:ascii="游ゴシック" w:hAnsi="游ゴシック" w:eastAsia="游ゴシック"/>
                <w:sz w:val="17"/>
              </w:rPr>
              <w:t>780</w:t>
            </w:r>
          </w:p>
        </w:tc>
        <w:tc>
          <w:tcPr>
            <w:tcW w:type="dxa" w:w="877"/>
          </w:tcPr>
          <w:p>
            <w:r/>
            <w:r>
              <w:rPr>
                <w:rFonts w:ascii="游ゴシック" w:hAnsi="游ゴシック" w:eastAsia="游ゴシック"/>
                <w:sz w:val="17"/>
              </w:rPr>
              <w:t>806</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36</w:t>
            </w:r>
          </w:p>
        </w:tc>
        <w:tc>
          <w:tcPr>
            <w:tcW w:type="dxa" w:w="877"/>
          </w:tcPr>
          <w:p>
            <w:r/>
            <w:r>
              <w:rPr>
                <w:rFonts w:ascii="游ゴシック" w:hAnsi="游ゴシック" w:eastAsia="游ゴシック"/>
                <w:sz w:val="17"/>
              </w:rPr>
              <w:t>37</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66</w:t>
            </w:r>
          </w:p>
        </w:tc>
        <w:tc>
          <w:tcPr>
            <w:tcW w:type="dxa" w:w="877"/>
          </w:tcPr>
          <w:p>
            <w:r/>
            <w:r>
              <w:rPr>
                <w:rFonts w:ascii="游ゴシック" w:hAnsi="游ゴシック" w:eastAsia="游ゴシック"/>
                <w:sz w:val="17"/>
              </w:rPr>
              <w:t>66</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967</w:t>
            </w:r>
          </w:p>
        </w:tc>
        <w:tc>
          <w:tcPr>
            <w:tcW w:type="dxa" w:w="877"/>
          </w:tcPr>
          <w:p>
            <w:r/>
            <w:r>
              <w:rPr>
                <w:rFonts w:ascii="游ゴシック" w:hAnsi="游ゴシック" w:eastAsia="游ゴシック"/>
                <w:sz w:val="17"/>
              </w:rPr>
              <w:t>976</w:t>
            </w:r>
          </w:p>
        </w:tc>
        <w:tc>
          <w:tcPr>
            <w:tcW w:type="dxa" w:w="877"/>
          </w:tcPr>
          <w:p>
            <w:r/>
            <w:r>
              <w:rPr>
                <w:rFonts w:ascii="游ゴシック" w:hAnsi="游ゴシック" w:eastAsia="游ゴシック"/>
                <w:sz w:val="17"/>
              </w:rPr>
              <w:t>985</w:t>
            </w:r>
          </w:p>
        </w:tc>
        <w:tc>
          <w:tcPr>
            <w:tcW w:type="dxa" w:w="877"/>
          </w:tcPr>
          <w:p>
            <w:r/>
            <w:r>
              <w:rPr>
                <w:rFonts w:ascii="游ゴシック" w:hAnsi="游ゴシック" w:eastAsia="游ゴシック"/>
                <w:sz w:val="17"/>
              </w:rPr>
              <w:t>996</w:t>
            </w:r>
          </w:p>
        </w:tc>
        <w:tc>
          <w:tcPr>
            <w:tcW w:type="dxa" w:w="877"/>
          </w:tcPr>
          <w:p>
            <w:r/>
            <w:r>
              <w:rPr>
                <w:rFonts w:ascii="游ゴシック" w:hAnsi="游ゴシック" w:eastAsia="游ゴシック"/>
                <w:sz w:val="17"/>
              </w:rPr>
              <w:t>1,049</w:t>
            </w:r>
          </w:p>
        </w:tc>
        <w:tc>
          <w:tcPr>
            <w:tcW w:type="dxa" w:w="877"/>
          </w:tcPr>
          <w:p>
            <w:r/>
            <w:r>
              <w:rPr>
                <w:rFonts w:ascii="游ゴシック" w:hAnsi="游ゴシック" w:eastAsia="游ゴシック"/>
                <w:sz w:val="17"/>
              </w:rPr>
              <w:t>1,084</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R8実績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82</w:t>
            </w:r>
          </w:p>
        </w:tc>
        <w:tc>
          <w:tcPr>
            <w:tcW w:type="dxa" w:w="776"/>
          </w:tcPr>
          <w:p>
            <w:r/>
            <w:r>
              <w:rPr>
                <w:rFonts w:ascii="游ゴシック" w:hAnsi="游ゴシック" w:eastAsia="游ゴシック"/>
                <w:sz w:val="17"/>
              </w:rPr>
              <w:t>87</w:t>
            </w:r>
          </w:p>
        </w:tc>
        <w:tc>
          <w:tcPr>
            <w:tcW w:type="dxa" w:w="776"/>
          </w:tcPr>
          <w:p>
            <w:r/>
            <w:r>
              <w:rPr>
                <w:rFonts w:ascii="游ゴシック" w:hAnsi="游ゴシック" w:eastAsia="游ゴシック"/>
                <w:sz w:val="17"/>
              </w:rPr>
              <w:t>91</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105</w:t>
            </w:r>
          </w:p>
        </w:tc>
        <w:tc>
          <w:tcPr>
            <w:tcW w:type="dxa" w:w="831"/>
          </w:tcPr>
          <w:p>
            <w:r/>
            <w:r>
              <w:rPr>
                <w:rFonts w:ascii="游ゴシック" w:hAnsi="游ゴシック" w:eastAsia="游ゴシック"/>
                <w:sz w:val="17"/>
              </w:rPr>
              <w:t>106</w:t>
            </w:r>
          </w:p>
        </w:tc>
        <w:tc>
          <w:tcPr>
            <w:tcW w:type="dxa" w:w="831"/>
          </w:tcPr>
          <w:p>
            <w:r/>
            <w:r>
              <w:rPr>
                <w:rFonts w:ascii="游ゴシック" w:hAnsi="游ゴシック" w:eastAsia="游ゴシック"/>
                <w:sz w:val="17"/>
              </w:rPr>
              <w:t>107</w:t>
            </w:r>
          </w:p>
        </w:tc>
        <w:tc>
          <w:tcPr>
            <w:tcW w:type="dxa" w:w="831"/>
          </w:tcPr>
          <w:p>
            <w:r/>
            <w:r>
              <w:rPr>
                <w:rFonts w:ascii="游ゴシック" w:hAnsi="游ゴシック" w:eastAsia="游ゴシック"/>
                <w:sz w:val="17"/>
              </w:rPr>
              <w:t>109</w:t>
            </w:r>
          </w:p>
        </w:tc>
        <w:tc>
          <w:tcPr>
            <w:tcW w:type="dxa" w:w="776"/>
          </w:tcPr>
          <w:p>
            <w:r/>
            <w:r>
              <w:rPr>
                <w:rFonts w:ascii="游ゴシック" w:hAnsi="游ゴシック" w:eastAsia="游ゴシック"/>
                <w:sz w:val="17"/>
              </w:rPr>
              <w:t>115</w:t>
            </w:r>
          </w:p>
        </w:tc>
        <w:tc>
          <w:tcPr>
            <w:tcW w:type="dxa" w:w="776"/>
          </w:tcPr>
          <w:p>
            <w:r/>
            <w:r>
              <w:rPr>
                <w:rFonts w:ascii="游ゴシック" w:hAnsi="游ゴシック" w:eastAsia="游ゴシック"/>
                <w:sz w:val="17"/>
              </w:rPr>
              <w:t>120</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81</w:t>
            </w:r>
          </w:p>
        </w:tc>
        <w:tc>
          <w:tcPr>
            <w:tcW w:type="dxa" w:w="831"/>
          </w:tcPr>
          <w:p>
            <w:r/>
            <w:r>
              <w:rPr>
                <w:rFonts w:ascii="游ゴシック" w:hAnsi="游ゴシック" w:eastAsia="游ゴシック"/>
                <w:sz w:val="17"/>
              </w:rPr>
              <w:t>81</w:t>
            </w:r>
          </w:p>
        </w:tc>
        <w:tc>
          <w:tcPr>
            <w:tcW w:type="dxa" w:w="776"/>
          </w:tcPr>
          <w:p>
            <w:r/>
            <w:r>
              <w:rPr>
                <w:rFonts w:ascii="游ゴシック" w:hAnsi="游ゴシック" w:eastAsia="游ゴシック"/>
                <w:sz w:val="17"/>
              </w:rPr>
              <w:t>88</w:t>
            </w:r>
          </w:p>
        </w:tc>
        <w:tc>
          <w:tcPr>
            <w:tcW w:type="dxa" w:w="776"/>
          </w:tcPr>
          <w:p>
            <w:r/>
            <w:r>
              <w:rPr>
                <w:rFonts w:ascii="游ゴシック" w:hAnsi="游ゴシック" w:eastAsia="游ゴシック"/>
                <w:sz w:val="17"/>
              </w:rPr>
              <w:t>92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776"/>
          </w:tcPr>
          <w:p>
            <w:r/>
            <w:r>
              <w:rPr>
                <w:rFonts w:ascii="游ゴシック" w:hAnsi="游ゴシック" w:eastAsia="游ゴシック"/>
                <w:sz w:val="17"/>
              </w:rPr>
              <w:t>72</w:t>
            </w:r>
          </w:p>
        </w:tc>
        <w:tc>
          <w:tcPr>
            <w:tcW w:type="dxa" w:w="776"/>
          </w:tcPr>
          <w:p>
            <w:r/>
            <w:r>
              <w:rPr>
                <w:rFonts w:ascii="游ゴシック" w:hAnsi="游ゴシック" w:eastAsia="游ゴシック"/>
                <w:sz w:val="17"/>
              </w:rPr>
              <w:t>74</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R8実績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162</w:t>
            </w:r>
          </w:p>
        </w:tc>
        <w:tc>
          <w:tcPr>
            <w:tcW w:type="dxa" w:w="867"/>
          </w:tcPr>
          <w:p>
            <w:r/>
            <w:r>
              <w:rPr>
                <w:rFonts w:ascii="游ゴシック" w:hAnsi="游ゴシック" w:eastAsia="游ゴシック"/>
                <w:sz w:val="17"/>
              </w:rPr>
              <w:t>170</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123</w:t>
            </w:r>
          </w:p>
        </w:tc>
        <w:tc>
          <w:tcPr>
            <w:tcW w:type="dxa" w:w="867"/>
          </w:tcPr>
          <w:p>
            <w:r/>
            <w:r>
              <w:rPr>
                <w:rFonts w:ascii="游ゴシック" w:hAnsi="游ゴシック" w:eastAsia="游ゴシック"/>
                <w:sz w:val="17"/>
              </w:rPr>
              <w:t>127</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8</w:t>
            </w:r>
          </w:p>
        </w:tc>
        <w:tc>
          <w:tcPr>
            <w:tcW w:type="dxa" w:w="867"/>
          </w:tcPr>
          <w:p>
            <w:r/>
            <w:r>
              <w:rPr>
                <w:rFonts w:ascii="游ゴシック" w:hAnsi="游ゴシック" w:eastAsia="游ゴシック"/>
                <w:sz w:val="17"/>
              </w:rPr>
              <w:t>8</w:t>
            </w:r>
          </w:p>
        </w:tc>
        <w:tc>
          <w:tcPr>
            <w:tcW w:type="dxa" w:w="1192"/>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介護予防給付は現行の推計出力で介護給付との内訳が確定できないため、最終推計出力で分割します。サービス種別は第9期計画の様式を継承します。</w:t>
      </w:r>
    </w:p>
    <w:p>
      <w:pPr>
        <w:spacing w:after="160"/>
      </w:pPr>
      <w:r>
        <w:rPr>
          <w:rFonts w:ascii="游ゴシック" w:hAnsi="游ゴシック" w:eastAsia="游ゴシック"/>
          <w:b w:val="0"/>
          <w:sz w:val="17"/>
        </w:rPr>
        <w:t>注1）R8のサービス別利用者数は自然体推計確認シートの月平均基準値、R9以降は自然体推計値です。居宅介護支援は介護予防支援との合算値です。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R8実績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1,076.2</w:t>
            </w:r>
          </w:p>
        </w:tc>
        <w:tc>
          <w:tcPr>
            <w:tcW w:type="dxa" w:w="1035"/>
          </w:tcPr>
          <w:p>
            <w:r/>
            <w:r>
              <w:rPr>
                <w:rFonts w:ascii="游ゴシック" w:hAnsi="游ゴシック" w:eastAsia="游ゴシック"/>
                <w:sz w:val="17"/>
              </w:rPr>
              <w:t>1,098.1</w:t>
            </w:r>
          </w:p>
        </w:tc>
        <w:tc>
          <w:tcPr>
            <w:tcW w:type="dxa" w:w="1035"/>
          </w:tcPr>
          <w:p>
            <w:r/>
            <w:r>
              <w:rPr>
                <w:rFonts w:ascii="游ゴシック" w:hAnsi="游ゴシック" w:eastAsia="游ゴシック"/>
                <w:sz w:val="17"/>
              </w:rPr>
              <w:t>1,118.2</w:t>
            </w:r>
          </w:p>
        </w:tc>
        <w:tc>
          <w:tcPr>
            <w:tcW w:type="dxa" w:w="1198"/>
          </w:tcPr>
          <w:p>
            <w:r/>
            <w:r>
              <w:rPr>
                <w:rFonts w:ascii="游ゴシック" w:hAnsi="游ゴシック" w:eastAsia="游ゴシック"/>
                <w:sz w:val="17"/>
              </w:rPr>
              <w:t>3,292.5</w:t>
            </w:r>
          </w:p>
        </w:tc>
        <w:tc>
          <w:tcPr>
            <w:tcW w:type="dxa" w:w="1035"/>
          </w:tcPr>
          <w:p>
            <w:r/>
            <w:r>
              <w:rPr>
                <w:rFonts w:ascii="游ゴシック" w:hAnsi="游ゴシック" w:eastAsia="游ゴシック"/>
                <w:sz w:val="17"/>
              </w:rPr>
              <w:t>1,161.9</w:t>
            </w:r>
          </w:p>
        </w:tc>
        <w:tc>
          <w:tcPr>
            <w:tcW w:type="dxa" w:w="1035"/>
          </w:tcPr>
          <w:p>
            <w:r/>
            <w:r>
              <w:rPr>
                <w:rFonts w:ascii="游ゴシック" w:hAnsi="游ゴシック" w:eastAsia="游ゴシック"/>
                <w:sz w:val="17"/>
              </w:rPr>
              <w:t>1,224.9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832.0</w:t>
            </w:r>
          </w:p>
        </w:tc>
        <w:tc>
          <w:tcPr>
            <w:tcW w:type="dxa" w:w="1035"/>
          </w:tcPr>
          <w:p>
            <w:r/>
            <w:r>
              <w:rPr>
                <w:rFonts w:ascii="游ゴシック" w:hAnsi="游ゴシック" w:eastAsia="游ゴシック"/>
                <w:sz w:val="17"/>
              </w:rPr>
              <w:t>842.1</w:t>
            </w:r>
          </w:p>
        </w:tc>
        <w:tc>
          <w:tcPr>
            <w:tcW w:type="dxa" w:w="1035"/>
          </w:tcPr>
          <w:p>
            <w:r/>
            <w:r>
              <w:rPr>
                <w:rFonts w:ascii="游ゴシック" w:hAnsi="游ゴシック" w:eastAsia="游ゴシック"/>
                <w:sz w:val="17"/>
              </w:rPr>
              <w:t>849.4</w:t>
            </w:r>
          </w:p>
        </w:tc>
        <w:tc>
          <w:tcPr>
            <w:tcW w:type="dxa" w:w="1198"/>
          </w:tcPr>
          <w:p>
            <w:r/>
            <w:r>
              <w:rPr>
                <w:rFonts w:ascii="游ゴシック" w:hAnsi="游ゴシック" w:eastAsia="游ゴシック"/>
                <w:sz w:val="17"/>
              </w:rPr>
              <w:t>2,523.5</w:t>
            </w:r>
          </w:p>
        </w:tc>
        <w:tc>
          <w:tcPr>
            <w:tcW w:type="dxa" w:w="1035"/>
          </w:tcPr>
          <w:p>
            <w:r/>
            <w:r>
              <w:rPr>
                <w:rFonts w:ascii="游ゴシック" w:hAnsi="游ゴシック" w:eastAsia="游ゴシック"/>
                <w:sz w:val="17"/>
              </w:rPr>
              <w:t>912.7</w:t>
            </w:r>
          </w:p>
        </w:tc>
        <w:tc>
          <w:tcPr>
            <w:tcW w:type="dxa" w:w="1035"/>
          </w:tcPr>
          <w:p>
            <w:r/>
            <w:r>
              <w:rPr>
                <w:rFonts w:ascii="游ゴシック" w:hAnsi="游ゴシック" w:eastAsia="游ゴシック"/>
                <w:sz w:val="17"/>
              </w:rPr>
              <w:t>954.2</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198"/>
          </w:tcPr>
          <w:p>
            <w:r/>
            <w:r>
              <w:rPr>
                <w:rFonts w:ascii="游ゴシック" w:hAnsi="游ゴシック" w:eastAsia="游ゴシック"/>
                <w:sz w:val="17"/>
              </w:rPr>
              <w:t>2,691.5</w:t>
            </w:r>
          </w:p>
        </w:tc>
        <w:tc>
          <w:tcPr>
            <w:tcW w:type="dxa" w:w="1035"/>
          </w:tcPr>
          <w:p>
            <w:r/>
            <w:r>
              <w:rPr>
                <w:rFonts w:ascii="游ゴシック" w:hAnsi="游ゴシック" w:eastAsia="游ゴシック"/>
                <w:sz w:val="17"/>
              </w:rPr>
              <w:t>998.4</w:t>
            </w:r>
          </w:p>
        </w:tc>
        <w:tc>
          <w:tcPr>
            <w:tcW w:type="dxa" w:w="1035"/>
          </w:tcPr>
          <w:p>
            <w:r/>
            <w:r>
              <w:rPr>
                <w:rFonts w:ascii="游ゴシック" w:hAnsi="游ゴシック" w:eastAsia="游ゴシック"/>
                <w:sz w:val="17"/>
              </w:rPr>
              <w:t>1,038.0</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127.1</w:t>
            </w:r>
          </w:p>
        </w:tc>
        <w:tc>
          <w:tcPr>
            <w:tcW w:type="dxa" w:w="1035"/>
          </w:tcPr>
          <w:p>
            <w:r/>
            <w:r>
              <w:rPr>
                <w:rFonts w:ascii="游ゴシック" w:hAnsi="游ゴシック" w:eastAsia="游ゴシック"/>
                <w:sz w:val="17"/>
              </w:rPr>
              <w:t>127.5</w:t>
            </w:r>
          </w:p>
        </w:tc>
        <w:tc>
          <w:tcPr>
            <w:tcW w:type="dxa" w:w="1035"/>
          </w:tcPr>
          <w:p>
            <w:r/>
            <w:r>
              <w:rPr>
                <w:rFonts w:ascii="游ゴシック" w:hAnsi="游ゴシック" w:eastAsia="游ゴシック"/>
                <w:sz w:val="17"/>
              </w:rPr>
              <w:t>128.3</w:t>
            </w:r>
          </w:p>
        </w:tc>
        <w:tc>
          <w:tcPr>
            <w:tcW w:type="dxa" w:w="1198"/>
          </w:tcPr>
          <w:p>
            <w:r/>
            <w:r>
              <w:rPr>
                <w:rFonts w:ascii="游ゴシック" w:hAnsi="游ゴシック" w:eastAsia="游ゴシック"/>
                <w:sz w:val="17"/>
              </w:rPr>
              <w:t>383.0</w:t>
            </w:r>
          </w:p>
        </w:tc>
        <w:tc>
          <w:tcPr>
            <w:tcW w:type="dxa" w:w="1035"/>
          </w:tcPr>
          <w:p>
            <w:r/>
            <w:r>
              <w:rPr>
                <w:rFonts w:ascii="游ゴシック" w:hAnsi="游ゴシック" w:eastAsia="游ゴシック"/>
                <w:sz w:val="17"/>
              </w:rPr>
              <w:t>134.6</w:t>
            </w:r>
          </w:p>
        </w:tc>
        <w:tc>
          <w:tcPr>
            <w:tcW w:type="dxa" w:w="1035"/>
          </w:tcPr>
          <w:p>
            <w:r/>
            <w:r>
              <w:rPr>
                <w:rFonts w:ascii="游ゴシック" w:hAnsi="游ゴシック" w:eastAsia="游ゴシック"/>
                <w:sz w:val="17"/>
              </w:rPr>
              <w:t>134.4</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124.2</w:t>
            </w:r>
          </w:p>
        </w:tc>
        <w:tc>
          <w:tcPr>
            <w:tcW w:type="dxa" w:w="1035"/>
          </w:tcPr>
          <w:p>
            <w:r/>
            <w:r>
              <w:rPr>
                <w:rFonts w:ascii="游ゴシック" w:hAnsi="游ゴシック" w:eastAsia="游ゴシック"/>
                <w:sz w:val="17"/>
              </w:rPr>
              <w:t>125.3</w:t>
            </w:r>
          </w:p>
        </w:tc>
        <w:tc>
          <w:tcPr>
            <w:tcW w:type="dxa" w:w="1035"/>
          </w:tcPr>
          <w:p>
            <w:r/>
            <w:r>
              <w:rPr>
                <w:rFonts w:ascii="游ゴシック" w:hAnsi="游ゴシック" w:eastAsia="游ゴシック"/>
                <w:sz w:val="17"/>
              </w:rPr>
              <w:t>127.4</w:t>
            </w:r>
          </w:p>
        </w:tc>
        <w:tc>
          <w:tcPr>
            <w:tcW w:type="dxa" w:w="1198"/>
          </w:tcPr>
          <w:p>
            <w:r/>
            <w:r>
              <w:rPr>
                <w:rFonts w:ascii="游ゴシック" w:hAnsi="游ゴシック" w:eastAsia="游ゴシック"/>
                <w:sz w:val="17"/>
              </w:rPr>
              <w:t>377.0</w:t>
            </w:r>
          </w:p>
        </w:tc>
        <w:tc>
          <w:tcPr>
            <w:tcW w:type="dxa" w:w="1035"/>
          </w:tcPr>
          <w:p>
            <w:r/>
            <w:r>
              <w:rPr>
                <w:rFonts w:ascii="游ゴシック" w:hAnsi="游ゴシック" w:eastAsia="游ゴシック"/>
                <w:sz w:val="17"/>
              </w:rPr>
              <w:t>134.1</w:t>
            </w:r>
          </w:p>
        </w:tc>
        <w:tc>
          <w:tcPr>
            <w:tcW w:type="dxa" w:w="1035"/>
          </w:tcPr>
          <w:p>
            <w:r/>
            <w:r>
              <w:rPr>
                <w:rFonts w:ascii="游ゴシック" w:hAnsi="游ゴシック" w:eastAsia="游ゴシック"/>
                <w:sz w:val="17"/>
              </w:rPr>
              <w:t>140.9</w:t>
            </w:r>
          </w:p>
        </w:tc>
      </w:tr>
      <w:tr>
        <w:tc>
          <w:tcPr>
            <w:tcW w:type="dxa" w:w="2397"/>
          </w:tcPr>
          <w:p>
            <w:r/>
            <w:r>
              <w:rPr>
                <w:rFonts w:ascii="游ゴシック" w:hAnsi="游ゴシック" w:eastAsia="游ゴシック"/>
                <w:sz w:val="17"/>
              </w:rPr>
              <w:t>自然体給付費合計（参考）</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3,056.7</w:t>
            </w:r>
          </w:p>
        </w:tc>
        <w:tc>
          <w:tcPr>
            <w:tcW w:type="dxa" w:w="1035"/>
          </w:tcPr>
          <w:p>
            <w:r/>
            <w:r>
              <w:rPr>
                <w:rFonts w:ascii="游ゴシック" w:hAnsi="游ゴシック" w:eastAsia="游ゴシック"/>
                <w:sz w:val="17"/>
              </w:rPr>
              <w:t>3,090.2</w:t>
            </w:r>
          </w:p>
        </w:tc>
        <w:tc>
          <w:tcPr>
            <w:tcW w:type="dxa" w:w="1035"/>
          </w:tcPr>
          <w:p>
            <w:r/>
            <w:r>
              <w:rPr>
                <w:rFonts w:ascii="游ゴシック" w:hAnsi="游ゴシック" w:eastAsia="游ゴシック"/>
                <w:sz w:val="17"/>
              </w:rPr>
              <w:t>3,120.5</w:t>
            </w:r>
          </w:p>
        </w:tc>
        <w:tc>
          <w:tcPr>
            <w:tcW w:type="dxa" w:w="1198"/>
          </w:tcPr>
          <w:p>
            <w:r/>
            <w:r>
              <w:rPr>
                <w:rFonts w:ascii="游ゴシック" w:hAnsi="游ゴシック" w:eastAsia="游ゴシック"/>
                <w:sz w:val="17"/>
              </w:rPr>
              <w:t>9,267.4</w:t>
            </w:r>
          </w:p>
        </w:tc>
        <w:tc>
          <w:tcPr>
            <w:tcW w:type="dxa" w:w="1035"/>
          </w:tcPr>
          <w:p>
            <w:r/>
            <w:r>
              <w:rPr>
                <w:rFonts w:ascii="游ゴシック" w:hAnsi="游ゴシック" w:eastAsia="游ゴシック"/>
                <w:sz w:val="17"/>
              </w:rPr>
              <w:t>3,341.7</w:t>
            </w:r>
          </w:p>
        </w:tc>
        <w:tc>
          <w:tcPr>
            <w:tcW w:type="dxa" w:w="1035"/>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721"/>
          </w:tcPr>
          <w:p>
            <w:r/>
            <w:r>
              <w:rPr>
                <w:rFonts w:ascii="游ゴシック" w:hAnsi="游ゴシック" w:eastAsia="游ゴシック"/>
                <w:b/>
                <w:sz w:val="17"/>
              </w:rPr>
              <w:t>区分（決算科目）</w:t>
            </w:r>
          </w:p>
        </w:tc>
        <w:tc>
          <w:tcPr>
            <w:tcW w:type="dxa" w:w="964"/>
          </w:tcPr>
          <w:p>
            <w:r/>
            <w:r>
              <w:rPr>
                <w:rFonts w:ascii="游ゴシック" w:hAnsi="游ゴシック" w:eastAsia="游ゴシック"/>
                <w:b/>
                <w:sz w:val="17"/>
              </w:rPr>
              <w:t>R5</w:t>
            </w:r>
          </w:p>
        </w:tc>
        <w:tc>
          <w:tcPr>
            <w:tcW w:type="dxa" w:w="964"/>
          </w:tcPr>
          <w:p>
            <w:r/>
            <w:r>
              <w:rPr>
                <w:rFonts w:ascii="游ゴシック" w:hAnsi="游ゴシック" w:eastAsia="游ゴシック"/>
                <w:b/>
                <w:sz w:val="17"/>
              </w:rPr>
              <w:t>R6実績</w:t>
            </w:r>
          </w:p>
        </w:tc>
        <w:tc>
          <w:tcPr>
            <w:tcW w:type="dxa" w:w="794"/>
          </w:tcPr>
          <w:p>
            <w:r/>
            <w:r>
              <w:rPr>
                <w:rFonts w:ascii="游ゴシック" w:hAnsi="游ゴシック" w:eastAsia="游ゴシック"/>
                <w:b/>
                <w:sz w:val="17"/>
              </w:rPr>
              <w:t>R9</w:t>
            </w:r>
          </w:p>
        </w:tc>
        <w:tc>
          <w:tcPr>
            <w:tcW w:type="dxa" w:w="794"/>
          </w:tcPr>
          <w:p>
            <w:r/>
            <w:r>
              <w:rPr>
                <w:rFonts w:ascii="游ゴシック" w:hAnsi="游ゴシック" w:eastAsia="游ゴシック"/>
                <w:b/>
                <w:sz w:val="17"/>
              </w:rPr>
              <w:t>R10</w:t>
            </w:r>
          </w:p>
        </w:tc>
        <w:tc>
          <w:tcPr>
            <w:tcW w:type="dxa" w:w="79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第10期計</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介護予防・生活支援サービス事業費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101.3</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包括的支援事業・任意事業費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75.9［要内訳］</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保険者機能強化推進事業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2.0</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保険者努力支援事業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4.2</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地域支援事業費合計</w:t>
            </w:r>
          </w:p>
        </w:tc>
        <w:tc>
          <w:tcPr>
            <w:tcW w:type="dxa" w:w="964"/>
          </w:tcPr>
          <w:p>
            <w:r/>
            <w:r>
              <w:rPr>
                <w:rFonts w:ascii="游ゴシック" w:hAnsi="游ゴシック" w:eastAsia="游ゴシック"/>
                <w:sz w:val="17"/>
              </w:rPr>
              <w:t>177.5</w:t>
            </w:r>
          </w:p>
        </w:tc>
        <w:tc>
          <w:tcPr>
            <w:tcW w:type="dxa" w:w="964"/>
          </w:tcPr>
          <w:p>
            <w:r/>
            <w:r>
              <w:rPr>
                <w:rFonts w:ascii="游ゴシック" w:hAnsi="游ゴシック" w:eastAsia="游ゴシック"/>
                <w:sz w:val="17"/>
              </w:rPr>
              <w:t>183.4</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単位：百万円。令和6年度は決算額です。決算の科目は上記の4区分であり、包括的支援事業の6事業別及び任意事業別の内訳、並びに社会保障充実分の別は決算書からは分かりません。事業別の実績の受領後に内訳を加えます。</w:t>
      </w:r>
    </w:p>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自然体給付費合計（見える化）</w:t>
            </w:r>
          </w:p>
        </w:tc>
        <w:tc>
          <w:tcPr>
            <w:tcW w:type="dxa" w:w="1054"/>
          </w:tcPr>
          <w:p>
            <w:r/>
            <w:r>
              <w:rPr>
                <w:rFonts w:ascii="游ゴシック" w:hAnsi="游ゴシック" w:eastAsia="游ゴシック"/>
                <w:sz w:val="17"/>
              </w:rPr>
              <w:t>9,267.4</w:t>
            </w:r>
          </w:p>
        </w:tc>
        <w:tc>
          <w:tcPr>
            <w:tcW w:type="dxa" w:w="1001"/>
          </w:tcPr>
          <w:p>
            <w:r/>
            <w:r>
              <w:rPr>
                <w:rFonts w:ascii="游ゴシック" w:hAnsi="游ゴシック" w:eastAsia="游ゴシック"/>
                <w:sz w:val="17"/>
              </w:rPr>
              <w:t>3,056.7</w:t>
            </w:r>
          </w:p>
        </w:tc>
        <w:tc>
          <w:tcPr>
            <w:tcW w:type="dxa" w:w="1001"/>
          </w:tcPr>
          <w:p>
            <w:r/>
            <w:r>
              <w:rPr>
                <w:rFonts w:ascii="游ゴシック" w:hAnsi="游ゴシック" w:eastAsia="游ゴシック"/>
                <w:sz w:val="17"/>
              </w:rPr>
              <w:t>3,090.2</w:t>
            </w:r>
          </w:p>
        </w:tc>
        <w:tc>
          <w:tcPr>
            <w:tcW w:type="dxa" w:w="1001"/>
          </w:tcPr>
          <w:p>
            <w:r/>
            <w:r>
              <w:rPr>
                <w:rFonts w:ascii="游ゴシック" w:hAnsi="游ゴシック" w:eastAsia="游ゴシック"/>
                <w:sz w:val="17"/>
              </w:rPr>
              <w:t>3,120.5</w:t>
            </w:r>
          </w:p>
        </w:tc>
        <w:tc>
          <w:tcPr>
            <w:tcW w:type="dxa" w:w="1001"/>
          </w:tcPr>
          <w:p>
            <w:r/>
            <w:r>
              <w:rPr>
                <w:rFonts w:ascii="游ゴシック" w:hAnsi="游ゴシック" w:eastAsia="游ゴシック"/>
                <w:sz w:val="17"/>
              </w:rPr>
              <w:t>3,341.7</w:t>
            </w:r>
          </w:p>
        </w:tc>
        <w:tc>
          <w:tcPr>
            <w:tcW w:type="dxa" w:w="1001"/>
          </w:tcPr>
          <w:p>
            <w:r/>
            <w:r>
              <w:rPr>
                <w:rFonts w:ascii="游ゴシック" w:hAnsi="游ゴシック" w:eastAsia="游ゴシック"/>
                <w:sz w:val="17"/>
              </w:rPr>
              <w:t>3,492.5</w:t>
            </w:r>
          </w:p>
        </w:tc>
        <w:tc>
          <w:tcPr>
            <w:tcW w:type="dxa" w:w="1581"/>
          </w:tcPr>
          <w:p>
            <w:r/>
            <w:r>
              <w:rPr>
                <w:rFonts w:ascii="游ゴシック" w:hAnsi="游ゴシック" w:eastAsia="游ゴシック"/>
                <w:sz w:val="17"/>
              </w:rPr>
              <w:t>介護・予防・居宅支援</w:t>
            </w:r>
          </w:p>
        </w:tc>
      </w:tr>
      <w:tr>
        <w:tc>
          <w:tcPr>
            <w:tcW w:type="dxa" w:w="2108"/>
          </w:tcPr>
          <w:p>
            <w:r/>
            <w:r>
              <w:rPr>
                <w:rFonts w:ascii="游ゴシック" w:hAnsi="游ゴシック" w:eastAsia="游ゴシック"/>
                <w:sz w:val="17"/>
              </w:rPr>
              <w:t>人口の基礎の置換え後</w:t>
            </w:r>
          </w:p>
        </w:tc>
        <w:tc>
          <w:tcPr>
            <w:tcW w:type="dxa" w:w="1054"/>
          </w:tcPr>
          <w:p>
            <w:r/>
            <w:r>
              <w:rPr>
                <w:rFonts w:ascii="游ゴシック" w:hAnsi="游ゴシック" w:eastAsia="游ゴシック"/>
                <w:sz w:val="17"/>
              </w:rPr>
              <w:t>9,483.5</w:t>
            </w:r>
          </w:p>
        </w:tc>
        <w:tc>
          <w:tcPr>
            <w:tcW w:type="dxa" w:w="1001"/>
          </w:tcPr>
          <w:p>
            <w:r/>
            <w:r>
              <w:rPr>
                <w:rFonts w:ascii="游ゴシック" w:hAnsi="游ゴシック" w:eastAsia="游ゴシック"/>
                <w:sz w:val="17"/>
              </w:rPr>
              <w:t>3,103.2</w:t>
            </w:r>
          </w:p>
        </w:tc>
        <w:tc>
          <w:tcPr>
            <w:tcW w:type="dxa" w:w="1001"/>
          </w:tcPr>
          <w:p>
            <w:r/>
            <w:r>
              <w:rPr>
                <w:rFonts w:ascii="游ゴシック" w:hAnsi="游ゴシック" w:eastAsia="游ゴシック"/>
                <w:sz w:val="17"/>
              </w:rPr>
              <w:t>3,161.7</w:t>
            </w:r>
          </w:p>
        </w:tc>
        <w:tc>
          <w:tcPr>
            <w:tcW w:type="dxa" w:w="1001"/>
          </w:tcPr>
          <w:p>
            <w:r/>
            <w:r>
              <w:rPr>
                <w:rFonts w:ascii="游ゴシック" w:hAnsi="游ゴシック" w:eastAsia="游ゴシック"/>
                <w:sz w:val="17"/>
              </w:rPr>
              <w:t>3,218.6</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認定者数の比（1.0152・1.0231・1.0314）による</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10,043.9</w:t>
            </w:r>
          </w:p>
        </w:tc>
        <w:tc>
          <w:tcPr>
            <w:tcW w:type="dxa" w:w="1001"/>
          </w:tcPr>
          <w:p>
            <w:r/>
            <w:r>
              <w:rPr>
                <w:rFonts w:ascii="游ゴシック" w:hAnsi="游ゴシック" w:eastAsia="游ゴシック"/>
                <w:sz w:val="17"/>
              </w:rPr>
              <w:t>3,286.6</w:t>
            </w:r>
          </w:p>
        </w:tc>
        <w:tc>
          <w:tcPr>
            <w:tcW w:type="dxa" w:w="1001"/>
          </w:tcPr>
          <w:p>
            <w:r/>
            <w:r>
              <w:rPr>
                <w:rFonts w:ascii="游ゴシック" w:hAnsi="游ゴシック" w:eastAsia="游ゴシック"/>
                <w:sz w:val="17"/>
              </w:rPr>
              <w:t>3,348.5</w:t>
            </w:r>
          </w:p>
        </w:tc>
        <w:tc>
          <w:tcPr>
            <w:tcW w:type="dxa" w:w="1001"/>
          </w:tcPr>
          <w:p>
            <w:r/>
            <w:r>
              <w:rPr>
                <w:rFonts w:ascii="游ゴシック" w:hAnsi="游ゴシック" w:eastAsia="游ゴシック"/>
                <w:sz w:val="17"/>
              </w:rPr>
              <w:t>3,408.8</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置換え後給付費×1.0591（令和6年度決算による割増率）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令和6年度決算額（交付金充当の2事業を除く）。事業別の積上げはこれから行う</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10,575.3</w:t>
            </w:r>
          </w:p>
        </w:tc>
        <w:tc>
          <w:tcPr>
            <w:tcW w:type="dxa" w:w="1001"/>
          </w:tcPr>
          <w:p>
            <w:r/>
            <w:r>
              <w:rPr>
                <w:rFonts w:ascii="游ゴシック" w:hAnsi="游ゴシック" w:eastAsia="游ゴシック"/>
                <w:sz w:val="17"/>
              </w:rPr>
              <w:t>3,463.8</w:t>
            </w:r>
          </w:p>
        </w:tc>
        <w:tc>
          <w:tcPr>
            <w:tcW w:type="dxa" w:w="1001"/>
          </w:tcPr>
          <w:p>
            <w:r/>
            <w:r>
              <w:rPr>
                <w:rFonts w:ascii="游ゴシック" w:hAnsi="游ゴシック" w:eastAsia="游ゴシック"/>
                <w:sz w:val="17"/>
              </w:rPr>
              <w:t>3,525.7</w:t>
            </w:r>
          </w:p>
        </w:tc>
        <w:tc>
          <w:tcPr>
            <w:tcW w:type="dxa" w:w="1001"/>
          </w:tcPr>
          <w:p>
            <w:r/>
            <w:r>
              <w:rPr>
                <w:rFonts w:ascii="游ゴシック" w:hAnsi="游ゴシック" w:eastAsia="游ゴシック"/>
                <w:sz w:val="17"/>
              </w:rPr>
              <w:t>3,586.0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pPr>
      <w:r>
        <w:rPr>
          <w:rFonts w:ascii="游ゴシック" w:hAnsi="游ゴシック" w:eastAsia="游ゴシック"/>
          <w:b w:val="0"/>
          <w:sz w:val="17"/>
        </w:rPr>
        <w:t>単位：百万円。見える化システムの自然体推計は社人研の推計人口を基礎としているため、第2章第1節の人口の基礎（総合戦略ベース）に合わせ、認定者数の比により置き直しています。サービスの構成比は変えていません。標準給付費見込額（A）は、置換え後の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報酬改定、供給制約、基盤整備及び政策効果は未反映です。算定の全体は「将来推計 第3段階（給付費と保険料）」によります。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10"/>
          </w:tcPr>
          <w:p>
            <w:r/>
            <w:r>
              <w:rPr>
                <w:rFonts w:ascii="游ゴシック" w:hAnsi="游ゴシック" w:eastAsia="游ゴシック"/>
                <w:b/>
                <w:sz w:val="17"/>
              </w:rPr>
              <w:t>サービス</w:t>
            </w:r>
          </w:p>
        </w:tc>
        <w:tc>
          <w:tcPr>
            <w:tcW w:type="dxa" w:w="1205"/>
          </w:tcPr>
          <w:p>
            <w:r/>
            <w:r>
              <w:rPr>
                <w:rFonts w:ascii="游ゴシック" w:hAnsi="游ゴシック" w:eastAsia="游ゴシック"/>
                <w:b/>
                <w:sz w:val="17"/>
              </w:rPr>
              <w:t>R6公開定員</w:t>
            </w:r>
          </w:p>
        </w:tc>
        <w:tc>
          <w:tcPr>
            <w:tcW w:type="dxa" w:w="1315"/>
          </w:tcPr>
          <w:p>
            <w:r/>
            <w:r>
              <w:rPr>
                <w:rFonts w:ascii="游ゴシック" w:hAnsi="游ゴシック" w:eastAsia="游ゴシック"/>
                <w:b/>
                <w:sz w:val="17"/>
              </w:rPr>
              <w:t>R8基準利用者</w:t>
            </w:r>
          </w:p>
        </w:tc>
        <w:tc>
          <w:tcPr>
            <w:tcW w:type="dxa" w:w="1096"/>
          </w:tcPr>
          <w:p>
            <w:r/>
            <w:r>
              <w:rPr>
                <w:rFonts w:ascii="游ゴシック" w:hAnsi="游ゴシック" w:eastAsia="游ゴシック"/>
                <w:b/>
                <w:sz w:val="17"/>
              </w:rPr>
              <w:t>単純比率</w:t>
            </w:r>
          </w:p>
        </w:tc>
        <w:tc>
          <w:tcPr>
            <w:tcW w:type="dxa" w:w="3725"/>
          </w:tcPr>
          <w:p>
            <w:r/>
            <w:r>
              <w:rPr>
                <w:rFonts w:ascii="游ゴシック" w:hAnsi="游ゴシック" w:eastAsia="游ゴシック"/>
                <w:b/>
                <w:sz w:val="17"/>
              </w:rPr>
              <w:t>整備判断上の確認事項</w:t>
            </w:r>
          </w:p>
        </w:tc>
      </w:tr>
      <w:tr>
        <w:tc>
          <w:tcPr>
            <w:tcW w:type="dxa" w:w="2410"/>
          </w:tcPr>
          <w:p>
            <w:r/>
            <w:r>
              <w:rPr>
                <w:rFonts w:ascii="游ゴシック" w:hAnsi="游ゴシック" w:eastAsia="游ゴシック"/>
                <w:sz w:val="17"/>
              </w:rPr>
              <w:t>介護老人福祉施設</w:t>
            </w:r>
          </w:p>
        </w:tc>
        <w:tc>
          <w:tcPr>
            <w:tcW w:type="dxa" w:w="1205"/>
          </w:tcPr>
          <w:p>
            <w:r/>
            <w:r>
              <w:rPr>
                <w:rFonts w:ascii="游ゴシック" w:hAnsi="游ゴシック" w:eastAsia="游ゴシック"/>
                <w:sz w:val="17"/>
              </w:rPr>
              <w:t>160人</w:t>
            </w:r>
          </w:p>
        </w:tc>
        <w:tc>
          <w:tcPr>
            <w:tcW w:type="dxa" w:w="1315"/>
          </w:tcPr>
          <w:p>
            <w:r/>
            <w:r>
              <w:rPr>
                <w:rFonts w:ascii="游ゴシック" w:hAnsi="游ゴシック" w:eastAsia="游ゴシック"/>
                <w:sz w:val="17"/>
              </w:rPr>
              <w:t>146人</w:t>
            </w:r>
          </w:p>
        </w:tc>
        <w:tc>
          <w:tcPr>
            <w:tcW w:type="dxa" w:w="1096"/>
          </w:tcPr>
          <w:p>
            <w:r/>
            <w:r>
              <w:rPr>
                <w:rFonts w:ascii="游ゴシック" w:hAnsi="游ゴシック" w:eastAsia="游ゴシック"/>
                <w:sz w:val="17"/>
              </w:rPr>
              <w:t>91.3％</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410"/>
          </w:tcPr>
          <w:p>
            <w:r/>
            <w:r>
              <w:rPr>
                <w:rFonts w:ascii="游ゴシック" w:hAnsi="游ゴシック" w:eastAsia="游ゴシック"/>
                <w:sz w:val="17"/>
              </w:rPr>
              <w:t>介護老人保健施設</w:t>
            </w:r>
          </w:p>
        </w:tc>
        <w:tc>
          <w:tcPr>
            <w:tcW w:type="dxa" w:w="1205"/>
          </w:tcPr>
          <w:p>
            <w:r/>
            <w:r>
              <w:rPr>
                <w:rFonts w:ascii="游ゴシック" w:hAnsi="游ゴシック" w:eastAsia="游ゴシック"/>
                <w:sz w:val="17"/>
              </w:rPr>
              <w:t>240人</w:t>
            </w:r>
          </w:p>
        </w:tc>
        <w:tc>
          <w:tcPr>
            <w:tcW w:type="dxa" w:w="1315"/>
          </w:tcPr>
          <w:p>
            <w:r/>
            <w:r>
              <w:rPr>
                <w:rFonts w:ascii="游ゴシック" w:hAnsi="游ゴシック" w:eastAsia="游ゴシック"/>
                <w:sz w:val="17"/>
              </w:rPr>
              <w:t>111人</w:t>
            </w:r>
          </w:p>
        </w:tc>
        <w:tc>
          <w:tcPr>
            <w:tcW w:type="dxa" w:w="1096"/>
          </w:tcPr>
          <w:p>
            <w:r/>
            <w:r>
              <w:rPr>
                <w:rFonts w:ascii="游ゴシック" w:hAnsi="游ゴシック" w:eastAsia="游ゴシック"/>
                <w:sz w:val="17"/>
              </w:rPr>
              <w:t>46.3％</w:t>
            </w:r>
          </w:p>
        </w:tc>
        <w:tc>
          <w:tcPr>
            <w:tcW w:type="dxa" w:w="3725"/>
          </w:tcPr>
          <w:p>
            <w:r/>
            <w:r>
              <w:rPr>
                <w:rFonts w:ascii="游ゴシック" w:hAnsi="游ゴシック" w:eastAsia="游ゴシック"/>
                <w:sz w:val="17"/>
              </w:rPr>
              <w:t>在宅復帰、短期集中、医療機関からの受皿、休止床</w:t>
            </w:r>
          </w:p>
        </w:tc>
      </w:tr>
      <w:tr>
        <w:tc>
          <w:tcPr>
            <w:tcW w:type="dxa" w:w="2410"/>
          </w:tcPr>
          <w:p>
            <w:r/>
            <w:r>
              <w:rPr>
                <w:rFonts w:ascii="游ゴシック" w:hAnsi="游ゴシック" w:eastAsia="游ゴシック"/>
                <w:sz w:val="17"/>
              </w:rPr>
              <w:t>介護医療院</w:t>
            </w:r>
          </w:p>
        </w:tc>
        <w:tc>
          <w:tcPr>
            <w:tcW w:type="dxa" w:w="1205"/>
          </w:tcPr>
          <w:p>
            <w:r/>
            <w:r>
              <w:rPr>
                <w:rFonts w:ascii="游ゴシック" w:hAnsi="游ゴシック" w:eastAsia="游ゴシック"/>
                <w:sz w:val="17"/>
              </w:rPr>
              <w:t>0</w:t>
            </w:r>
          </w:p>
        </w:tc>
        <w:tc>
          <w:tcPr>
            <w:tcW w:type="dxa" w:w="1315"/>
          </w:tcPr>
          <w:p>
            <w:r/>
            <w:r>
              <w:rPr>
                <w:rFonts w:ascii="游ゴシック" w:hAnsi="游ゴシック" w:eastAsia="游ゴシック"/>
                <w:sz w:val="17"/>
              </w:rPr>
              <w:t>7人</w:t>
            </w:r>
          </w:p>
        </w:tc>
        <w:tc>
          <w:tcPr>
            <w:tcW w:type="dxa" w:w="109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410"/>
          </w:tcPr>
          <w:p>
            <w:r/>
            <w:r>
              <w:rPr>
                <w:rFonts w:ascii="游ゴシック" w:hAnsi="游ゴシック" w:eastAsia="游ゴシック"/>
                <w:sz w:val="17"/>
              </w:rPr>
              <w:t>認知症対応型共同生活介護</w:t>
            </w:r>
          </w:p>
        </w:tc>
        <w:tc>
          <w:tcPr>
            <w:tcW w:type="dxa" w:w="1205"/>
          </w:tcPr>
          <w:p>
            <w:r/>
            <w:r>
              <w:rPr>
                <w:rFonts w:ascii="游ゴシック" w:hAnsi="游ゴシック" w:eastAsia="游ゴシック"/>
                <w:sz w:val="17"/>
              </w:rPr>
              <w:t>99人</w:t>
            </w:r>
          </w:p>
        </w:tc>
        <w:tc>
          <w:tcPr>
            <w:tcW w:type="dxa" w:w="1315"/>
          </w:tcPr>
          <w:p>
            <w:r/>
            <w:r>
              <w:rPr>
                <w:rFonts w:ascii="游ゴシック" w:hAnsi="游ゴシック" w:eastAsia="游ゴシック"/>
                <w:sz w:val="17"/>
              </w:rPr>
              <w:t>79人</w:t>
            </w:r>
          </w:p>
        </w:tc>
        <w:tc>
          <w:tcPr>
            <w:tcW w:type="dxa" w:w="1096"/>
          </w:tcPr>
          <w:p>
            <w:r/>
            <w:r>
              <w:rPr>
                <w:rFonts w:ascii="游ゴシック" w:hAnsi="游ゴシック" w:eastAsia="游ゴシック"/>
                <w:sz w:val="17"/>
              </w:rPr>
              <w:t>79.8％</w:t>
            </w:r>
          </w:p>
        </w:tc>
        <w:tc>
          <w:tcPr>
            <w:tcW w:type="dxa" w:w="3725"/>
          </w:tcPr>
          <w:p>
            <w:r/>
            <w:r>
              <w:rPr>
                <w:rFonts w:ascii="游ゴシック" w:hAnsi="游ゴシック" w:eastAsia="游ゴシック"/>
                <w:sz w:val="17"/>
              </w:rPr>
              <w:t>認知症需要、町別アクセス、人材、空床</w:t>
            </w:r>
          </w:p>
        </w:tc>
      </w:tr>
      <w:tr>
        <w:tc>
          <w:tcPr>
            <w:tcW w:type="dxa" w:w="2410"/>
          </w:tcPr>
          <w:p>
            <w:r/>
            <w:r>
              <w:rPr>
                <w:rFonts w:ascii="游ゴシック" w:hAnsi="游ゴシック" w:eastAsia="游ゴシック"/>
                <w:sz w:val="17"/>
              </w:rPr>
              <w:t>特定施設入居者生活介護</w:t>
            </w:r>
          </w:p>
        </w:tc>
        <w:tc>
          <w:tcPr>
            <w:tcW w:type="dxa" w:w="1205"/>
          </w:tcPr>
          <w:p>
            <w:r/>
            <w:r>
              <w:rPr>
                <w:rFonts w:ascii="游ゴシック" w:hAnsi="游ゴシック" w:eastAsia="游ゴシック"/>
                <w:sz w:val="17"/>
              </w:rPr>
              <w:t>156人</w:t>
            </w:r>
          </w:p>
        </w:tc>
        <w:tc>
          <w:tcPr>
            <w:tcW w:type="dxa" w:w="1315"/>
          </w:tcPr>
          <w:p>
            <w:r/>
            <w:r>
              <w:rPr>
                <w:rFonts w:ascii="游ゴシック" w:hAnsi="游ゴシック" w:eastAsia="游ゴシック"/>
                <w:sz w:val="17"/>
              </w:rPr>
              <w:t>66人</w:t>
            </w:r>
          </w:p>
        </w:tc>
        <w:tc>
          <w:tcPr>
            <w:tcW w:type="dxa" w:w="1096"/>
          </w:tcPr>
          <w:p>
            <w:r/>
            <w:r>
              <w:rPr>
                <w:rFonts w:ascii="游ゴシック" w:hAnsi="游ゴシック" w:eastAsia="游ゴシック"/>
                <w:sz w:val="17"/>
              </w:rPr>
              <w:t>42.3％</w:t>
            </w:r>
          </w:p>
        </w:tc>
        <w:tc>
          <w:tcPr>
            <w:tcW w:type="dxa" w:w="3725"/>
          </w:tcPr>
          <w:p>
            <w:r/>
            <w:r>
              <w:rPr>
                <w:rFonts w:ascii="游ゴシック" w:hAnsi="游ゴシック" w:eastAsia="游ゴシック"/>
                <w:sz w:val="17"/>
              </w:rPr>
              <w:t>住まいの選択、住所地特例、医療対応、町外利用</w:t>
            </w:r>
          </w:p>
        </w:tc>
      </w:tr>
      <w:tr>
        <w:tc>
          <w:tcPr>
            <w:tcW w:type="dxa" w:w="2410"/>
          </w:tcPr>
          <w:p>
            <w:r/>
            <w:r>
              <w:rPr>
                <w:rFonts w:ascii="游ゴシック" w:hAnsi="游ゴシック" w:eastAsia="游ゴシック"/>
                <w:sz w:val="17"/>
              </w:rPr>
              <w:t>地域密着型介護老人福祉施設</w:t>
            </w:r>
          </w:p>
        </w:tc>
        <w:tc>
          <w:tcPr>
            <w:tcW w:type="dxa" w:w="1205"/>
          </w:tcPr>
          <w:p>
            <w:r/>
            <w:r>
              <w:rPr>
                <w:rFonts w:ascii="游ゴシック" w:hAnsi="游ゴシック" w:eastAsia="游ゴシック"/>
                <w:sz w:val="17"/>
              </w:rPr>
              <w:t>62人</w:t>
            </w:r>
          </w:p>
        </w:tc>
        <w:tc>
          <w:tcPr>
            <w:tcW w:type="dxa" w:w="1315"/>
          </w:tcPr>
          <w:p>
            <w:r/>
            <w:r>
              <w:rPr>
                <w:rFonts w:ascii="游ゴシック" w:hAnsi="游ゴシック" w:eastAsia="游ゴシック"/>
                <w:sz w:val="17"/>
              </w:rPr>
              <w:t>65人</w:t>
            </w:r>
          </w:p>
        </w:tc>
        <w:tc>
          <w:tcPr>
            <w:tcW w:type="dxa" w:w="1096"/>
          </w:tcPr>
          <w:p>
            <w:r/>
            <w:r>
              <w:rPr>
                <w:rFonts w:ascii="游ゴシック" w:hAnsi="游ゴシック" w:eastAsia="游ゴシック"/>
                <w:sz w:val="17"/>
              </w:rPr>
              <w:t>104.8％</w:t>
            </w:r>
          </w:p>
        </w:tc>
        <w:tc>
          <w:tcPr>
            <w:tcW w:type="dxa" w:w="372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【現況（令和8年度）】</w:t>
      </w:r>
    </w:p>
    <w:p>
      <w:pPr>
        <w:spacing w:after="20"/>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日常生活圏域</w:t>
            </w:r>
          </w:p>
        </w:tc>
        <w:tc>
          <w:tcPr>
            <w:tcW w:type="dxa" w:w="2630"/>
          </w:tcPr>
          <w:p>
            <w:r/>
            <w:r>
              <w:rPr>
                <w:rFonts w:ascii="游ゴシック" w:hAnsi="游ゴシック" w:eastAsia="游ゴシック"/>
                <w:b/>
                <w:sz w:val="17"/>
              </w:rPr>
              <w:t>認知症対応型共同生活介護</w:t>
            </w:r>
          </w:p>
        </w:tc>
        <w:tc>
          <w:tcPr>
            <w:tcW w:type="dxa" w:w="2630"/>
          </w:tcPr>
          <w:p>
            <w:r/>
            <w:r>
              <w:rPr>
                <w:rFonts w:ascii="游ゴシック" w:hAnsi="游ゴシック" w:eastAsia="游ゴシック"/>
                <w:b/>
                <w:sz w:val="17"/>
              </w:rPr>
              <w:t>地域密着型特定施設入居者生活介護</w:t>
            </w:r>
          </w:p>
        </w:tc>
        <w:tc>
          <w:tcPr>
            <w:tcW w:type="dxa" w:w="2630"/>
          </w:tcPr>
          <w:p>
            <w:r/>
            <w:r>
              <w:rPr>
                <w:rFonts w:ascii="游ゴシック" w:hAnsi="游ゴシック" w:eastAsia="游ゴシック"/>
                <w:b/>
                <w:sz w:val="17"/>
              </w:rPr>
              <w:t>地域密着型介護老人福祉施設入所者生活介護</w:t>
            </w:r>
          </w:p>
        </w:tc>
      </w:tr>
      <w:t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45＋［要確認］（3）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108＋［要確認］（7）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jc w:val="right"/>
      </w:pPr>
      <w:r>
        <w:rPr>
          <w:rFonts w:ascii="游ゴシック" w:hAnsi="游ゴシック" w:eastAsia="游ゴシック"/>
          <w:b w:val="0"/>
          <w:sz w:val="17"/>
        </w:rPr>
        <w:t>資料：第2章第3節6（北海道保健福祉部の各名簿ほか）</w:t>
      </w:r>
    </w:p>
    <w:p>
      <w:pPr>
        <w:spacing w:after="160"/>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【第10期における必要利用定員総数】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457"/>
          </w:tcPr>
          <w:p>
            <w:r/>
            <w:r>
              <w:rPr>
                <w:rFonts w:ascii="游ゴシック" w:hAnsi="游ゴシック" w:eastAsia="游ゴシック"/>
                <w:b/>
                <w:sz w:val="17"/>
              </w:rPr>
              <w:t>日常生活圏域</w:t>
            </w:r>
          </w:p>
        </w:tc>
        <w:tc>
          <w:tcPr>
            <w:tcW w:type="dxa" w:w="3587"/>
          </w:tcPr>
          <w:p>
            <w:r/>
            <w:r>
              <w:rPr>
                <w:rFonts w:ascii="游ゴシック" w:hAnsi="游ゴシック" w:eastAsia="游ゴシック"/>
                <w:b/>
                <w:sz w:val="17"/>
              </w:rPr>
              <w:t>サービス</w:t>
            </w:r>
          </w:p>
        </w:tc>
        <w:tc>
          <w:tcPr>
            <w:tcW w:type="dxa" w:w="1569"/>
          </w:tcPr>
          <w:p>
            <w:r/>
            <w:r>
              <w:rPr>
                <w:rFonts w:ascii="游ゴシック" w:hAnsi="游ゴシック" w:eastAsia="游ゴシック"/>
                <w:b/>
                <w:sz w:val="17"/>
              </w:rPr>
              <w:t>令和9年度</w:t>
            </w:r>
          </w:p>
        </w:tc>
        <w:tc>
          <w:tcPr>
            <w:tcW w:type="dxa" w:w="1569"/>
          </w:tcPr>
          <w:p>
            <w:r/>
            <w:r>
              <w:rPr>
                <w:rFonts w:ascii="游ゴシック" w:hAnsi="游ゴシック" w:eastAsia="游ゴシック"/>
                <w:b/>
                <w:sz w:val="17"/>
              </w:rPr>
              <w:t>令和10年度</w:t>
            </w:r>
          </w:p>
        </w:tc>
        <w:tc>
          <w:tcPr>
            <w:tcW w:type="dxa" w:w="1569"/>
          </w:tcPr>
          <w:p>
            <w:r/>
            <w:r>
              <w:rPr>
                <w:rFonts w:ascii="游ゴシック" w:hAnsi="游ゴシック" w:eastAsia="游ゴシック"/>
                <w:b/>
                <w:sz w:val="17"/>
              </w:rPr>
              <w:t>令和11年度</w:t>
            </w:r>
          </w:p>
        </w:tc>
      </w:tr>
      <w:t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10期の前提を入れた基本ケースは月額6,740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10,043,861,690</w:t>
            </w:r>
          </w:p>
        </w:tc>
        <w:tc>
          <w:tcPr>
            <w:tcW w:type="dxa" w:w="794"/>
          </w:tcPr>
          <w:p>
            <w:r/>
            <w:r>
              <w:rPr>
                <w:rFonts w:ascii="游ゴシック" w:hAnsi="游ゴシック" w:eastAsia="游ゴシック"/>
                <w:sz w:val="17"/>
              </w:rPr>
              <w:t>105.5％</w:t>
            </w:r>
          </w:p>
        </w:tc>
        <w:tc>
          <w:tcPr>
            <w:tcW w:type="dxa" w:w="2494"/>
          </w:tcPr>
          <w:p>
            <w:r/>
            <w:r>
              <w:rPr>
                <w:rFonts w:ascii="游ゴシック" w:hAnsi="游ゴシック" w:eastAsia="游ゴシック"/>
                <w:sz w:val="17"/>
              </w:rPr>
              <w:t>自然体給付費×割増率1.0591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10,575,345,467</w:t>
            </w:r>
          </w:p>
        </w:tc>
        <w:tc>
          <w:tcPr>
            <w:tcW w:type="dxa" w:w="794"/>
          </w:tcPr>
          <w:p>
            <w:r/>
            <w:r>
              <w:rPr>
                <w:rFonts w:ascii="游ゴシック" w:hAnsi="游ゴシック" w:eastAsia="游ゴシック"/>
                <w:sz w:val="17"/>
              </w:rPr>
              <w:t>104.6％</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2,432,329,457</w:t>
            </w:r>
          </w:p>
        </w:tc>
        <w:tc>
          <w:tcPr>
            <w:tcW w:type="dxa" w:w="794"/>
          </w:tcPr>
          <w:p>
            <w:r/>
            <w:r>
              <w:rPr>
                <w:rFonts w:ascii="游ゴシック" w:hAnsi="游ゴシック" w:eastAsia="游ゴシック"/>
                <w:sz w:val="17"/>
              </w:rPr>
              <w:t>104.6％</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518,262,482</w:t>
            </w:r>
          </w:p>
        </w:tc>
        <w:tc>
          <w:tcPr>
            <w:tcW w:type="dxa" w:w="794"/>
          </w:tcPr>
          <w:p>
            <w:r/>
            <w:r>
              <w:rPr>
                <w:rFonts w:ascii="游ゴシック" w:hAnsi="游ゴシック" w:eastAsia="游ゴシック"/>
                <w:sz w:val="17"/>
              </w:rPr>
              <w:t>105.2％</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764,486,274</w:t>
            </w:r>
          </w:p>
        </w:tc>
        <w:tc>
          <w:tcPr>
            <w:tcW w:type="dxa" w:w="794"/>
          </w:tcPr>
          <w:p>
            <w:r/>
            <w:r>
              <w:rPr>
                <w:rFonts w:ascii="游ゴシック" w:hAnsi="游ゴシック" w:eastAsia="游ゴシック"/>
                <w:sz w:val="17"/>
              </w:rPr>
              <w:t>105.2％</w:t>
            </w:r>
          </w:p>
        </w:tc>
        <w:tc>
          <w:tcPr>
            <w:tcW w:type="dxa" w:w="2494"/>
          </w:tcPr>
          <w:p>
            <w:r/>
            <w:r>
              <w:rPr>
                <w:rFonts w:ascii="游ゴシック" w:hAnsi="游ゴシック" w:eastAsia="游ゴシック"/>
                <w:sz w:val="17"/>
              </w:rPr>
              <w:t>（A＋総合事業費）×7.375％</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2,186,105,666</w:t>
            </w:r>
          </w:p>
        </w:tc>
        <w:tc>
          <w:tcPr>
            <w:tcW w:type="dxa" w:w="794"/>
          </w:tcPr>
          <w:p>
            <w:r/>
            <w:r>
              <w:rPr>
                <w:rFonts w:ascii="游ゴシック" w:hAnsi="游ゴシック" w:eastAsia="游ゴシック"/>
                <w:sz w:val="17"/>
              </w:rPr>
              <w:t>106.5％</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6,740円</w:t>
            </w:r>
          </w:p>
        </w:tc>
        <w:tc>
          <w:tcPr>
            <w:tcW w:type="dxa" w:w="794"/>
          </w:tcPr>
          <w:p>
            <w:r/>
            <w:r>
              <w:rPr>
                <w:rFonts w:ascii="游ゴシック" w:hAnsi="游ゴシック" w:eastAsia="游ゴシック"/>
                <w:sz w:val="17"/>
              </w:rPr>
              <w:t>104.9％</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340円高くなります。第9期からの差を要因に分けると、給付費の水準が＋339円、基金取崩しを行わないことが＋125円、被保険者数が＋45円で、所得段階別加入割合補正後の被保険者数の係数が実績どおりであることが▲153円、地域支援事業費が令和6年度の決算水準であることが▲44円です。</w:t>
      </w:r>
    </w:p>
    <w:p>
      <w:pPr>
        <w:spacing w:after="80"/>
      </w:pPr>
      <w:r>
        <w:rPr>
          <w:rFonts w:ascii="游ゴシック" w:hAnsi="游ゴシック" w:eastAsia="游ゴシック"/>
          <w:b w:val="0"/>
          <w:sz w:val="20"/>
        </w:rPr>
        <w:t>なお、給付費の水準には人口の基礎の変更（第2章第1節）が含まれます。見える化システムの自然体推計は社人研の推計人口を基礎とするため、認定者数の比により9,267百万円を9,484百万円に置き直してい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608"/>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608"/>
          </w:tcPr>
          <w:p>
            <w:r/>
            <w:r>
              <w:rPr>
                <w:rFonts w:ascii="游ゴシック" w:hAnsi="游ゴシック" w:eastAsia="游ゴシック"/>
                <w:sz w:val="17"/>
              </w:rPr>
              <w:t>給付費の水準</w:t>
            </w:r>
          </w:p>
        </w:tc>
        <w:tc>
          <w:tcPr>
            <w:tcW w:type="dxa" w:w="2268"/>
          </w:tcPr>
          <w:p>
            <w:r/>
            <w:r>
              <w:rPr>
                <w:rFonts w:ascii="游ゴシック" w:hAnsi="游ゴシック" w:eastAsia="游ゴシック"/>
                <w:sz w:val="17"/>
              </w:rPr>
              <w:t>自然体推計 9,484百万円</w:t>
            </w:r>
          </w:p>
        </w:tc>
        <w:tc>
          <w:tcPr>
            <w:tcW w:type="dxa" w:w="2608"/>
          </w:tcPr>
          <w:p>
            <w:r/>
            <w:r>
              <w:rPr>
                <w:rFonts w:ascii="游ゴシック" w:hAnsi="游ゴシック" w:eastAsia="游ゴシック"/>
                <w:sz w:val="17"/>
              </w:rPr>
              <w:t>第9期の実績年率×3年 8,599百万円</w:t>
            </w:r>
          </w:p>
        </w:tc>
        <w:tc>
          <w:tcPr>
            <w:tcW w:type="dxa" w:w="1134"/>
          </w:tcPr>
          <w:p>
            <w:r/>
            <w:r>
              <w:rPr>
                <w:rFonts w:ascii="游ゴシック" w:hAnsi="游ゴシック" w:eastAsia="游ゴシック"/>
                <w:sz w:val="17"/>
              </w:rPr>
              <w:t>6,144円</w:t>
            </w:r>
          </w:p>
        </w:tc>
        <w:tc>
          <w:tcPr>
            <w:tcW w:type="dxa" w:w="1134"/>
          </w:tcPr>
          <w:p>
            <w:r/>
            <w:r>
              <w:rPr>
                <w:rFonts w:ascii="游ゴシック" w:hAnsi="游ゴシック" w:eastAsia="游ゴシック"/>
                <w:sz w:val="17"/>
              </w:rPr>
              <w:t>▲596円</w:t>
            </w:r>
          </w:p>
        </w:tc>
      </w:tr>
      <w:tr>
        <w:tc>
          <w:tcPr>
            <w:tcW w:type="dxa" w:w="2608"/>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608"/>
          </w:tcPr>
          <w:p>
            <w:r/>
            <w:r>
              <w:rPr>
                <w:rFonts w:ascii="游ゴシック" w:hAnsi="游ゴシック" w:eastAsia="游ゴシック"/>
                <w:sz w:val="17"/>
              </w:rPr>
              <w:t>24％</w:t>
            </w:r>
          </w:p>
        </w:tc>
        <w:tc>
          <w:tcPr>
            <w:tcW w:type="dxa" w:w="1134"/>
          </w:tcPr>
          <w:p>
            <w:r/>
            <w:r>
              <w:rPr>
                <w:rFonts w:ascii="游ゴシック" w:hAnsi="游ゴシック" w:eastAsia="游ゴシック"/>
                <w:sz w:val="17"/>
              </w:rPr>
              <w:t>7,066円</w:t>
            </w:r>
          </w:p>
        </w:tc>
        <w:tc>
          <w:tcPr>
            <w:tcW w:type="dxa" w:w="1134"/>
          </w:tcPr>
          <w:p>
            <w:r/>
            <w:r>
              <w:rPr>
                <w:rFonts w:ascii="游ゴシック" w:hAnsi="游ゴシック" w:eastAsia="游ゴシック"/>
                <w:sz w:val="17"/>
              </w:rPr>
              <w:t>＋326円</w:t>
            </w:r>
          </w:p>
        </w:tc>
      </w:tr>
      <w:tr>
        <w:tc>
          <w:tcPr>
            <w:tcW w:type="dxa" w:w="2608"/>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7.375％（第9期計画と同水準）</w:t>
            </w:r>
          </w:p>
        </w:tc>
        <w:tc>
          <w:tcPr>
            <w:tcW w:type="dxa" w:w="2608"/>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7,023円</w:t>
            </w:r>
          </w:p>
        </w:tc>
        <w:tc>
          <w:tcPr>
            <w:tcW w:type="dxa" w:w="1134"/>
          </w:tcPr>
          <w:p>
            <w:r/>
            <w:r>
              <w:rPr>
                <w:rFonts w:ascii="游ゴシック" w:hAnsi="游ゴシック" w:eastAsia="游ゴシック"/>
                <w:sz w:val="17"/>
              </w:rPr>
              <w:t>＋283円</w:t>
            </w:r>
          </w:p>
        </w:tc>
      </w:tr>
      <w:tr>
        <w:tc>
          <w:tcPr>
            <w:tcW w:type="dxa" w:w="2608"/>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608"/>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6,577円</w:t>
            </w:r>
          </w:p>
        </w:tc>
        <w:tc>
          <w:tcPr>
            <w:tcW w:type="dxa" w:w="1134"/>
          </w:tcPr>
          <w:p>
            <w:r/>
            <w:r>
              <w:rPr>
                <w:rFonts w:ascii="游ゴシック" w:hAnsi="游ゴシック" w:eastAsia="游ゴシック"/>
                <w:sz w:val="17"/>
              </w:rPr>
              <w:t>▲163円</w:t>
            </w:r>
          </w:p>
        </w:tc>
      </w:tr>
      <w:tr>
        <w:tc>
          <w:tcPr>
            <w:tcW w:type="dxa" w:w="2608"/>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608"/>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6,681円</w:t>
            </w:r>
          </w:p>
        </w:tc>
        <w:tc>
          <w:tcPr>
            <w:tcW w:type="dxa" w:w="1134"/>
          </w:tcPr>
          <w:p>
            <w:r/>
            <w:r>
              <w:rPr>
                <w:rFonts w:ascii="游ゴシック" w:hAnsi="游ゴシック" w:eastAsia="游ゴシック"/>
                <w:sz w:val="17"/>
              </w:rPr>
              <w:t>▲59円</w:t>
            </w:r>
          </w:p>
        </w:tc>
      </w:tr>
      <w:tr>
        <w:tc>
          <w:tcPr>
            <w:tcW w:type="dxa" w:w="2608"/>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608"/>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6,026円</w:t>
            </w:r>
          </w:p>
        </w:tc>
        <w:tc>
          <w:tcPr>
            <w:tcW w:type="dxa" w:w="1134"/>
          </w:tcPr>
          <w:p>
            <w:r/>
            <w:r>
              <w:rPr>
                <w:rFonts w:ascii="游ゴシック" w:hAnsi="游ゴシック" w:eastAsia="游ゴシック"/>
                <w:sz w:val="17"/>
              </w:rPr>
              <w:t>▲714円</w:t>
            </w:r>
          </w:p>
        </w:tc>
      </w:tr>
    </w:tbl>
    <w:p>
      <w:pPr>
        <w:spacing w:after="160"/>
        <w:jc w:val="right"/>
      </w:pPr>
      <w:r>
        <w:rPr>
          <w:rFonts w:ascii="游ゴシック" w:hAnsi="游ゴシック" w:eastAsia="游ゴシック"/>
          <w:b w:val="0"/>
          <w:sz w:val="17"/>
        </w:rPr>
        <w:t>資料：将来推計 第3段階（給付費と保険料）06シート・07シート</w:t>
      </w:r>
    </w:p>
    <w:p>
      <w:pPr>
        <w:spacing w:after="80"/>
      </w:pPr>
      <w:r>
        <w:rPr>
          <w:rFonts w:ascii="游ゴシック" w:hAnsi="游ゴシック" w:eastAsia="游ゴシック"/>
          <w:b w:val="0"/>
          <w:sz w:val="20"/>
        </w:rPr>
        <w:t>最も大きいレバーは給付費の水準で、月額に596円の幅があります。見える化システムの自然体推計6,238円は、給付費を第9期の実績年率で置いた場合の値に近く、自然体給付費推計の伸びを織り込んでいない可能性があります。第10期の計画に用いる値は、見える化の出力をそのまま採るのではなく、内訳を組み立てたうえで決め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見える化・給付費積上げ</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事業費積上げ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J＝C＋D－E－I等</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6,238円※</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介護サービス・人材との接続、共通成果の集約</w:t>
            </w:r>
          </w:p>
        </w:tc>
        <w:tc>
          <w:tcPr>
            <w:tcW w:type="dxa" w:w="3068"/>
          </w:tcPr>
          <w:p>
            <w:r/>
            <w:r>
              <w:rPr>
                <w:rFonts w:ascii="游ゴシック" w:hAnsi="游ゴシック" w:eastAsia="游ゴシック"/>
                <w:sz w:val="17"/>
              </w:rPr>
              <w:t>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bl>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