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00"/>
        <w:jc w:val="righ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令和8年10月7日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b/>
          <w:bCs/>
          <w:sz w:val="24"/>
          <w:szCs w:val="24"/>
        </w:rPr>
        <w:t xml:space="preserve">北塩原村役場　保健福祉課　福祉係　御中</w:t>
      </w:r>
    </w:p>
    <w:p>
      <w:pPr>
        <w:spacing w:after="400" w:line="300"/>
        <w:jc w:val="righ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ビズアップ公共コンサルティング株式会社</w:t>
      </w:r>
    </w:p>
    <w:p>
      <w:pPr>
        <w:spacing w:after="60" w:line="300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26"/>
          <w:szCs w:val="26"/>
        </w:rPr>
        <w:t xml:space="preserve">第10期北塩原村高齢者福祉計画・</w:t>
      </w:r>
    </w:p>
    <w:p>
      <w:pPr>
        <w:spacing w:after="120" w:line="300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26"/>
          <w:szCs w:val="26"/>
        </w:rPr>
        <w:t xml:space="preserve">第10期北塩原村介護保険事業計画策定業務</w:t>
      </w:r>
    </w:p>
    <w:p>
      <w:pPr>
        <w:spacing w:after="320" w:line="300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30"/>
          <w:szCs w:val="30"/>
        </w:rPr>
        <w:t xml:space="preserve">照会票　束6　日程・体制・成果品</w:t>
      </w:r>
    </w:p>
    <w:p>
      <w:pPr>
        <w:spacing w:after="280" w:line="300"/>
        <w:jc w:val="center"/>
      </w:pPr>
      <w:r>
        <w:rPr>
          <w:rFonts w:ascii="游ゴシック" w:cs="游ゴシック" w:eastAsia="游ゴシック" w:hAnsi="游ゴシック"/>
          <w:color w:val="595959"/>
          <w:sz w:val="22"/>
          <w:szCs w:val="22"/>
        </w:rPr>
        <w:t xml:space="preserve">ご確認・ご提供をお願いしたい事項　14件</w:t>
      </w:r>
    </w:p>
    <w:p>
      <w:pPr>
        <w:keepNext/>
        <w:spacing w:after="100" w:line="300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このまとまりのねらい</w:t>
      </w:r>
    </w:p>
    <w:p>
      <w:pPr>
        <w:spacing w:after="240" w:line="300"/>
      </w:pPr>
      <w:r>
        <w:rPr>
          <w:rFonts w:ascii="游明朝" w:cs="游明朝" w:eastAsia="游明朝" w:hAnsi="游明朝"/>
          <w:sz w:val="21"/>
          <w:szCs w:val="21"/>
        </w:rPr>
        <w:t xml:space="preserve">委員会の開催日、パブリックコメントの時期、納品物の範囲を工程表とあわせて確認する。</w:t>
      </w:r>
    </w:p>
    <w:p>
      <w:pPr>
        <w:keepNext/>
        <w:spacing w:after="100" w:line="300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ご回答の方法</w:t>
      </w:r>
    </w:p>
    <w:p>
      <w:pPr>
        <w:spacing w:after="100" w:line="300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1　本票は、第10期計画の策定にあたり村にご確認・ご提供をお願いしたい事項を、まとまりごとに1通にまとめたものです。</w:t>
      </w:r>
    </w:p>
    <w:p>
      <w:pPr>
        <w:spacing w:after="100" w:line="300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2　ご回答は、各表の右端の「ご回答」の欄にご記入のうえ、本ファイルをご返送ください。別紙やメール本文でのご回答でも差し支えありません。</w:t>
      </w:r>
    </w:p>
    <w:p>
      <w:pPr>
        <w:spacing w:after="100" w:line="300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3　すべてにご回答いただく必要はありません。第1部からお願いできれば、以降の工程は当方で進めることができます。</w:t>
      </w:r>
    </w:p>
    <w:p>
      <w:pPr>
        <w:spacing w:after="100" w:line="300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4　数値は、出所（どの資料の何年度のものか）を併せてお示しいただけますと、成果品に出所として記載できます。</w:t>
      </w:r>
    </w:p>
    <w:p>
      <w:pPr>
        <w:spacing w:after="100" w:line="300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5　個人が特定される情報は不要です。集計された数値のみでお願いいたします。</w:t>
      </w:r>
    </w:p>
    <w:p>
      <w:pPr>
        <w:spacing w:after="160" w:line="300"/>
      </w:pPr>
      <w:r>
        <w:rPr>
          <w:rFonts w:ascii="游明朝" w:cs="游明朝" w:eastAsia="游明朝" w:hAnsi="游明朝"/>
          <w:sz w:val="21"/>
          <w:szCs w:val="21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23"/>
        <w:gridCol w:w="6552"/>
        <w:gridCol w:w="1685"/>
      </w:tblGrid>
      <w:tr>
        <w:trPr>
          <w:cantSplit/>
          <w:tblHeader/>
        </w:trPr>
        <w:tc>
          <w:tcPr>
            <w:tcW w:type="dxa" w:w="112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部</w:t>
            </w:r>
          </w:p>
        </w:tc>
        <w:tc>
          <w:tcPr>
            <w:tcW w:type="dxa" w:w="655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内容</w:t>
            </w:r>
          </w:p>
        </w:tc>
        <w:tc>
          <w:tcPr>
            <w:tcW w:type="dxa" w:w="1685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件数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第3部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【記載待ち】文言や施策の内容が変わる事項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1件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第4部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村の内部手続・日程の決定を待つ事項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8件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第5部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資料のご提供をお願いしたい事項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5件</w:t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第3部　【記載待ち】文言や施策の内容が変わる事項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記載そのものは済んでおり、数値は動きません。ご回答により文言または施策の内容が変わります。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74"/>
        <w:gridCol w:w="3182"/>
        <w:gridCol w:w="2714"/>
        <w:gridCol w:w="1217"/>
        <w:gridCol w:w="1873"/>
      </w:tblGrid>
      <w:tr>
        <w:trPr>
          <w:cantSplit/>
          <w:tblHeader/>
        </w:trPr>
        <w:tc>
          <w:tcPr>
            <w:tcW w:type="dxa" w:w="37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18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従事者名簿・誓約書・持出簿・廃棄記録簿の様式と、誓約書に書く条例の名称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にお願いするのは、村指定の様式の有無、誓約書に書く条例の名称と条番号、研修で扱うべき村条例の内容の3点である。記入と取得は契約締結の確認後で、調査票の回収期限（令和8年10月16日）の前に行う。条例の名称が確認できない場合は「個人情報の保護に関する法律及び村の定める規程」として取得し、確定後に差し替える。様式が止まっているわけでは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10月中旬（調査票の回収期限まで）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第4部　村の内部手続・日程の決定を待つ事項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当方の作業は止まりません。決まり次第お知らせください。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74"/>
        <w:gridCol w:w="3182"/>
        <w:gridCol w:w="2714"/>
        <w:gridCol w:w="1217"/>
        <w:gridCol w:w="1873"/>
      </w:tblGrid>
      <w:tr>
        <w:trPr>
          <w:cantSplit/>
          <w:tblHeader/>
        </w:trPr>
        <w:tc>
          <w:tcPr>
            <w:tcW w:type="dxa" w:w="37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18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策定委員会 現委員の任期満了（令和8年9月30日）と改選手続きの所要期間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現委員の任期は令和8年9月30日に満了している。第2回を11月に開くには10月中の改選・委嘱が必要。村の内部手続。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10月中（期限超過）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パブリックコメント（30日間）の実施時期・実施主体と庁内手続き日程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パブリックコメントは令和9年1〜2月の見込み。実施時期・主体と庁内手続の日程が決まらないと工程表の後半が置けない。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11月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契約締結日・契約書の取り交わし状況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受注決定の連絡は受領済。契約書の取り交わし状況の確認のみ。当方の作業は止まらない。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随時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概要版（A3両面程度）が仕様の範囲内か追加対応か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概要版（A3両面程度）が仕様の範囲内か追加対応かの確認。作成自体は第3回委員会後のため当面は止まらない。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11月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第2回策定委員会の資料の事前送付の可否と時期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事前送付の可否と時期。資料の作成自体は進められる。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10月上旬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第2回策定委員会の開催日（11月のいつか）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第2回会議資料は進捗0.88で作成を進めている。開催日が決まらないと資料の送付日と当方の校了日が置けない。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10月上旬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7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策定委員会の委員改選手続きの所要期間と第1回開催希望時期・開催形式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委員の改選・委嘱は村の内部手続。当方の作業は止まらない。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10月中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8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見える化システムのアカウント（障がい福祉計画分の継続利用可否）と秘密保持契約の要否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アカウントの授受と秘密保持契約の要否は体制の整理にとどまる。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随時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第5部　資料のご提供をお願いしたい事項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既存の資料をそのままお送りいただければ結構です。作成をお願いするものではありません。お手元にないものは「なし」とご記入ください。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74"/>
        <w:gridCol w:w="3182"/>
        <w:gridCol w:w="2714"/>
        <w:gridCol w:w="1217"/>
        <w:gridCol w:w="1873"/>
      </w:tblGrid>
      <w:tr>
        <w:trPr>
          <w:cantSplit/>
          <w:tblHeader/>
        </w:trPr>
        <w:tc>
          <w:tcPr>
            <w:tcW w:type="dxa" w:w="37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18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報告書に調査票を再掲しないことの村への事前説明（第9期の巻末の確認を含む）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載っていた場合は前回からの変更にあたるため、納品時の齟齬を避けるため事前に説明しておきたい。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概要版の位置づけ（仕様の範囲内か追加対応か）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仕様書に記載がなく成果品一覧にもないが、資料末尾に「必要に応じては概要版も作成致します」とある。第9期は2ページの概要版を作成。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第2回策定委員会（11月）への調査報告書の提示範囲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報告書全体か、第Ⅱ部（分析編）の要点か。委員の負担と議論の焦点に関わる。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議会全員協議会（令和9年2月末頃）で受託者に求められる関与の範囲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議事録で新設されたマイルストーン。資料作成のみか、出席・説明を含むかで工数が変わる。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概要版の要否（仕様書に記載なし。第9期は概要版を作成している）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第9期概要版（2ページ）の現物を受領し存在を確認。仕様書に記載がないため別途対応か要確認。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spacing w:after="200" w:line="300"/>
      </w:pPr>
      <w:r>
        <w:rPr>
          <w:rFonts w:ascii="游ゴシック" w:cs="游ゴシック" w:eastAsia="游ゴシック" w:hAnsi="游ゴシック"/>
          <w:b/>
          <w:bCs/>
          <w:color w:val="1F3864"/>
          <w:sz w:val="24"/>
          <w:szCs w:val="24"/>
        </w:rPr>
        <w:t xml:space="preserve">お問い合わせ・ご返送先</w:t>
      </w:r>
    </w:p>
    <w:p>
      <w:pPr>
        <w:spacing w:after="6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ビズアップ公共コンサルティング株式会社</w:t>
      </w:r>
    </w:p>
    <w:p>
      <w:pPr>
        <w:spacing w:after="24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第10期北塩原村高齢者福祉計画・介護保険事業計画策定業務　担当</w:t>
      </w:r>
    </w:p>
    <w:p>
      <w:pPr>
        <w:spacing w:after="120" w:line="300"/>
      </w:pPr>
      <w:r>
        <w:rPr>
          <w:rFonts w:ascii="游明朝" w:cs="游明朝" w:eastAsia="游明朝" w:hAnsi="游明朝"/>
          <w:sz w:val="21"/>
          <w:szCs w:val="21"/>
        </w:rPr>
        <w:t xml:space="preserve">本票の「#」は、各部の中での通し番号です。ご回答の際は「部」と「#」をお示しいただけますと助かります。</w:t>
      </w:r>
    </w:p>
    <w:p>
      <w:pPr>
        <w:spacing w:after="120" w:line="300"/>
      </w:pPr>
      <w:r>
        <w:rPr>
          <w:rFonts w:ascii="游明朝" w:cs="游明朝" w:eastAsia="游明朝" w:hAnsi="游明朝"/>
          <w:sz w:val="21"/>
          <w:szCs w:val="21"/>
        </w:rPr>
        <w:t xml:space="preserve">様式や記入の仕方についてのご相談も承ります。お手元にない資料は「なし」とご記入いただければ、当方で代わりの手だてを検討します。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游ゴシック" w:cs="游ゴシック" w:eastAsia="游ゴシック" w:hAnsi="游ゴシック"/>
        <w:color w:val="595959"/>
        <w:sz w:val="18"/>
        <w:szCs w:val="18"/>
      </w:rPr>
      <w:t xml:space="preserve">束6　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游ゴシック" w:cs="游ゴシック" w:eastAsia="游ゴシック" w:hAnsi="游ゴシック"/>
      <w:b/>
      <w:bCs/>
      <w:color w:val="FFFFFF"/>
      <w:sz w:val="26"/>
      <w:szCs w:val="2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2026-10-10T06:08:53.584Z</dcterms:created>
  <dcterms:modified xsi:type="dcterms:W3CDTF">2026-10-10T06:08:53.584Z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