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川崎町 高齢者保健福祉計画・第10期介護保険事業計画</w:t>
      </w:r>
    </w:p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施策・事業の体系（Ｃ案）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令和8年9月25日　ビズアップ公共コンサルティング株式会社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本表は、町ご提示の「施策・事業の体系（案）」の章立てを基本とし、認知症施策のみを独立章（第5章）に引き上げたものです（第2回策定委員会 選択1のＣ案）。体系（案）にない施策（家族介護者支援・介護離職防止・広域医療連携・重層的支援体制・住所地特例への対応・計画値と実績値の乖離のモニタリング）を各章に加えています。</w:t>
      </w:r>
    </w:p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区分は、継続（第9期の事業をそのまま実施）、拡充（内容・対象・量を広げる）、再編（複数の事業を束ねる又は位置付けを改める）、新規（第10期で新たに立てる）、再掲（他章の事業を法令上の対応を示すために再掲。事業数に数えない）の別です。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全体の構成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"/>
        <w:gridCol w:w="48"/>
        <w:gridCol w:w="48"/>
        <w:gridCol w:w="72"/>
      </w:tblGrid>
      <w:tr>
        <w:tc>
          <w:tcPr>
            <w:tcW w:type="dxa" w:w="23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章</w:t>
            </w:r>
          </w:p>
        </w:tc>
        <w:tc>
          <w:tcPr>
            <w:tcW w:type="dxa" w:w="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節</w:t>
            </w:r>
          </w:p>
        </w:tc>
        <w:tc>
          <w:tcPr>
            <w:tcW w:type="dxa" w:w="4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事業数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第１章 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第２章 高齢者が安心して暮らせるまちづくりの推進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第３章 地域生活を支援する取り組みの充実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第４章 地域支援事業の充実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第５章 認知症施策の推進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第６章 介護給付・介護予防給付サービスの充実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26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第７章 地域マネジメントに関する事項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9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17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37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143</w:t>
            </w:r>
          </w:p>
        </w:tc>
      </w:tr>
    </w:tbl>
    <w:p>
      <w:pPr>
        <w:spacing w:after="80" w:before="50" w:line="320"/>
        <w:ind w:firstLine="200"/>
        <w:jc w:val="left"/>
      </w:pPr>
      <w:r>
        <w:rPr>
          <w:rFonts w:ascii="游ゴシック" w:cs="游ゴシック" w:eastAsia="游ゴシック" w:hAnsi="游ゴシック"/>
          <w:i w:val="false"/>
          <w:iCs w:val="false"/>
          <w:sz w:val="21"/>
          <w:szCs w:val="21"/>
        </w:rPr>
        <w:t xml:space="preserve">継続101・拡充19・新規23（ほかに他章からの再掲4）です。体系（案）の117事業のうち、認知症施策の14事業は第5章へ移しています。</w:t>
      </w:r>
    </w:p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第１章 健康づくりの推進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生涯を通じた健康づくりの推進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生涯を通じた健康づくりの推進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（１）健康づくりのための正しい知識の普及・啓発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調：治療中の病気は高血圧54.2％・高脂血症18.0％・糖尿病17.6％（n=528）／健康かわさき21との整合を確認する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（２）生活習慣病対策の充実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調：体格別にみると肥満層の高血圧は66.0％で標準層50.2％を大きく上回る（n=141）／体格（BMI）区分により保健指導の対象を絞り込む。素案2-6に分析を新設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（３）住民との協働による健康づくりの推進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（４）健康相談の充実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（５）健康づくり団体などの育成・支援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ユニバーサルサポーター制度（第4章第1節2(7)）と連動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医療機関との連携の推進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（１）連携による医療内容の充実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（２）かかりつけ医制度の普及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（３）町外医療機関との広域連携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専門医療・夜間救急はみやぎ県南中核病院・刈田綜合病院への依存が大きい／体系（案）にない施策。素案5-3「広域医療連携【重点】」を移設。通院の移動・付添に係る家族負担が大きく、移動支援（第3章）と一体で検討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感染症対策の推進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（１）高齢者の感染症予防と発生時の対応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体系（案）では事業名の記載がないため仮に置いた。実施内容（予防接種・施設内感染対策等）を【町確認】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健康診査・保健指導等の充実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健康診査・保健指導等の充実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（１）特定健康診査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（２）特定保健指導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（３）各種がん検診の実施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各種保健事業の推進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（１）各種検診の受診勧奨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（２）生活習慣病重症化予防事業の推進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（３）集団健康教育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（４）総合健康相談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（５）こころの健康づくりの推進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調：この1か月に気分が沈むことがあった34.7％・物事に興味がわかない25.0％（n=541）／趣味がある人の75.3％が生きがいもあると回答（趣味が思いつかない人は14.5％）。通いの場・趣味活動との連動が有効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第２章 高齢者が安心して暮らせるまちづくりの推進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住みやすい環境整備の推進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住みやすい環境整備の推進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（１）歩道のバリアフリー化の推進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法：認知症基本法第15条（生活におけるバリアフリー化の推進）／第5章第3節に再掲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（２）ユニバーサルデザインに配慮した公共施設等の整備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（３）高齢者が生活しやすい住居環境の整備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調：持家（一戸建て）95.3％（n=556）／住宅改修（第6章第1節1(13)）と連動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災害発生時の対策、防犯・事故防止の推進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災害発生時の高齢者支援対策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（１）避難行動要支援者マニュアルの作成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調：転倒経験33.6％（n=572）・転倒不安51.9％（n=543）／転倒経験・転倒不安の高さは避難行動要支援者名簿・個別避難計画の優先度検討に資する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（２）地域の防火・防災対策の推進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防犯・事故防止の推進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（１）防犯対策の充実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素案に記載がなかった事業。第5章に取り込む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（２）交通安全対策の推進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法：認知症基本法第15条（交通の安全の確保）／素案に記載がなかった事業。第5章第3節に再掲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（３）消費者被害の防止と救済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法：認知症基本法第17条（消費生活における被害を防止するための啓発）／素案に記載がなかった事業。第5章第5節2に再掲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第３章 地域生活を支援する取り組みの充実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地域における高齢者の生活支援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福祉サービスの提供による生活支援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（１）外出支援サービス（移送サービス）事業【重点】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調：移動手段は自動車（自分で運転）74.1％に対し路線バス5.4％（n=536）／（１）〜（３）を「移動支援の再構築」として一体で運用する。所管が分かれているため利用情報の一元化が課題（確認事項No.107）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（２）デマンド型乗合タクシーの運行【重点】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調：外出を控えている19.1％、理由「交通手段がない」19.8％（n=101）／令和7年3月で高齢者外出タクシー利用助成が終了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（３）町民バスの運行【重点】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（４）会食サービス事業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調：どなたかと食事をともにする機会が「ほとんどない」4.2％（n=565）／素案に記載がなかった事業。低栄養リスク該当4人への個別対応の入口となる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（５）緊急通報システム事業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調：1人暮らし14.7％・夫婦2人暮らし（配偶者65歳以上）33.5％（n=564）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（６）老人クラブ助成事業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（７）敬老会開催事業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素案に記載がなかった事業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（８）敬老祝金支給事業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素案に記載がなかった事業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住民主体の高齢者の支援体制の充実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（１）社会福祉協議会との連携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（２）高齢者見守り体制の整備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（３）ふれあいネットワーク活動の推進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活動員15名・協力員130名（計145名）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（４）地域コミュニティ活動への支援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（５）ボランティア活動の振興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調：グループ活動に参加者として参加したい55.2％に対し企画・運営として参加したい41.4％（n=539）／担い手の確保が課題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家族介護者への支援【新設】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（１）家族介護教室の開催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主な介護者の不安は「認知症状への対応」33.3％・「外出の付き添い、送迎等」33.3％（n=75）／地域支援事業（任意事業）の家族介護支援事業として実施。第4章第2節3(3)介護用品の支給と一体で国の家族介護支援事業に当た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（２）家族介護者の相談・交流の場（ピアサポート）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調：主な介護者の70歳以上42.1％（n=76）。第9期35.3％から＋6.8ポイント／同上。介護者の孤立防止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（３）レスパイト（短期入所）の利用支援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調：本人が男性の世帯では主な介護者の70.6％が70歳以上（n=34）。夫婦のみ世帯では81.3％（n=16）／介護者の高齢化対策の主たる対象は本人が男性の世帯・夫婦のみ世帯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（４）介護離職の防止・仕事と介護の両立支援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働きながらの介護継続が「難しい」計25.6％。第9期17.2％から＋8.4ポイント。介護のために離職・転職した世帯19.1％（n=68）／両立支援の主たる対象は本人が女性の世帯（介護者の43.6％が50代以下・フルタイム就労41.0％）。町単独事業のため地域支援事業の対象外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（５）支援が届いていない世帯の把握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家族介護もサービス利用もない世帯50件（36.2％・n=138）。うち64.0％が施設入所を申込済み／「単身世帯かつ家族介護なし」は24件中20件（83.3％）が申込済みで最も高い。ケアマネジャー・民生委員・ふれあいネットワークと連携して把握する（確認事項No.111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（６）ヤングケアラー・ダブルケアへの対応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実：地域福祉計画・障害者計画との3計画同時策定／重層的支援体制整備事業（第4章第2節1(8)）に接続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高齢者の社会参加の促進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高齢者の社会参加の促進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（１）老人クラブ活動の支援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調：老人クラブに参加していない84.1％（n=453）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（２）生涯学習の推進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調：学習・教養活動に参加していない89.0％（n=420）／素案に記載がなかった事業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（３）高齢者の健康づくり・スポーツ活動の振興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調：スポーツ活動に参加していない76.1％（n=443）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（４）高齢者と若い世代との交流の推進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調：生きがいの自由記述256件のうち「孫」に関する記述が65件（25.4％）と突出／素案に記載がなかった事業。「通いの場」型の施策だけでは届かない層に対する世代間交流の視点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（５）地域交流活動の推進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（６）シルバー人材センターの活用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調：生きがいの自由記述で「仕事」19件。就労状態「引退した」48.8％／素案に記載がなかった事業。就労の継続を生きがいとして支える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第４章 地域支援事業の充実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介護予防・日常生活支援総合事業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介護予防・生活支援サービス事業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（１）訪問型サービス（訪問介護相当サービス、訪問型サービスＢ・Ｃ）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委：訪問介護は町内で登録21名に対し実働4名／第2回策定委員会 選択3Ｃ（住民主体サービスによる補完）の対象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（２）通所型サービス（通所介護相当サービス、通所型サービスＢ）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（３）介護予防ケアマネジメント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（４）生活支援サービス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（５）高額介護予防サービス相当事業等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一般介護予防事業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（１）介護予防把握事業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（２）介護予防普及啓発事業（元気まんてん介護予防教室、元気いきいきセミナー、パドル体操教室、ノルディックウォーキング教室等）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調：転倒経験33.6％・転倒不安51.9％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（３）地域介護予防活動支援事業（介護予防サロン、ヨーガ教室等）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調：通いの場に参加していない84.1％（n=439）に対しグループ活動への参加意向55.2％（n=543）／参加意向と実際の参加の開きが大きい。移動支援との連動が課題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（４）一般介護予防事業評価事業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交：令和8年度の保険者機能強化推進交付金で「評価結果の活用」が令和7年度の満点16点から0点／第7章8（計画値と実績値の乖離のモニタリング）と連動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（５）地域リハビリテーション活動支援事業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（６）介護予防・地域ささえあいサポート拠点事業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（８）介護予防ポイント事業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交：支援 目標Ⅰ「ポイント事業への参加率」3／4点で県内1位（宮城平均0.6・全国平均1.2）／令和8年9月25日の交付金データの再解析で判明。町の事業一覧・計画素案のいずれにも記載がなかった。事業内容（参加者数・ポイントの仕組み）を確認中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（９）アウトリーチによる参加勧奨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交：支援 目標Ⅰ「アウトリーチ等の取組状況」9点満点で県内1位／同上。調査では通いの場への参加意向55.2％に対し参加率15.9％であり、この開きを埋める手段として施策上の意味が大きい。対象者の抽出方法・訪問件数を確認中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（７）ユニバーサルサポーター制度の推進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実：介護予防サロン84名・スマイルサポーター40名・レクリエーションサポーター29名・傾聴24名／町独自の制度。住民主体の通いの場活動の基盤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包括的支援事業・任意事業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包括的支援システムの充実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（１）地域包括支援センター運営事業【重点】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実：保健師3名＋認定調査員1名の4名体制。認定調査業務との兼務で業務量が過多／第10期の体制強化が課題。ケアプランの外部委託あり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（２）包括的相談体制の整備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調：家族・友人以外に相談できる相手が「いない」38.8％（n=484）。世帯構成による差は小さい（χ²検定 p=0.366）／相談窓口の不在は独居かどうかによらない共通の課題。対象を絞らない全戸的な周知が有効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（３）総合相談支援・権利擁護事業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（４）包括的・継続的ケアマネジメント支援事業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（５）自立支援型地域ケア会議の充実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交：取組（プロセス）は全国上位である一方、要介護度の変化等のアウトカムは全国下位／ケース検討から地域課題の抽出への展開を重点化する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（６）在宅医療・介護連携推進事業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交：支援 目標Ⅲ 体制3指標はいずれも満点・県内1位である一方、「人生の最終段階における支援」0／16点・県内31位、「入退院支援」4／16点・県内23位。実：国民健康保険川崎病院が町内唯一の医療拠点／退院前カンファレンス・ACP（人生会議）の普及。町外医療機関との広域連携（第1章第1節2(3)）と一体で運用する。体制は整っているが活動量が伴っていないため、ACPと入退院支援の実施件数を第10期の重点とする。人生の最終段階における支援は3年連続0点であり、同規模かつ過疎地域の285保険者の平均3.6点も全国平均6.4点を下回る。まず実施の記録を残す運用から始める（素案3-3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（７）高齢者虐待の早期発見、早期解決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（８）重層的支援体制整備事業との連動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8年度からの地域福祉計画・障害者計画との3計画同時策定／体系（案）にない施策。8050問題・ヤングケアラー・ダブルケア等の複合的な課題を抱える世帯への包括的支援。地域福祉計画・障害者計画は別途策定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生活支援サービスの体制整備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（１）生活支援コーディネーター（地域支え合い推進員）活動の推進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交：支援 目標Ⅰ「生活支援コーディネーター数」4点満点・県内1位である一方、「地域ケア会議への参加割合」0／4点・県内25位。実：生活支援コーディネーター25名・第1層協議体・第2層協議体／配置数は県内1位だが会議への参加が3年連続0点。自立支援型地域ケア会議（第2節1(5)）への出席を運用で確保すれば得点できる。同規模かつ過疎地域の285保険者のうち161件（56.5％）が満点を取っており、0点9指標のなかで最も取りやすい（素案3-3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（２）生活支援コーディネーター（地域支え合い推進員）の確保と研修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（３）生活支援・介護予防サービスのネットワーク（協議体）の推進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（４）生活支援・介護予防サービスの推進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任意事業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（１）介護給付費等適正化事業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交：「給付費適正化方策の策定状況」は3年連続32点満点・県内1位である一方、「給付費適正化事業の取組状況」は令和7年度36点から令和8年度30／36点に低下。「医療情報との突合」は16点満点・県内1位／柱7 2（介護費用適正化の推進）と一体で運用する。令和8年度に落ちた項目を確認中【町確認】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（２）成年後見制度利用支援事業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法：認知症基本法第17条（意思決定の支援及び権利利益の保護）／第5章第5節2に再掲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（３）介護用品（紙おむつ等）の支給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月額2,000円〜5,000円分を支給／国の家族介護支援事業（家族介護継続支援事業）に当たる。第3章第1節3の家族介護教室・交流の場と一体で運用する。支給額・対象要件は町の要綱又は予算書により確定する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（４）配食サービス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調：低栄養リスク該当0.7％（4人）／第3章第1節1(4)会食サービス事業と一体で運用する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第５章 認知症施策の推進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計画の策定・推進の手続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認知症施策推進計画としての手続（法第13条）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（１）認知症の人及びその家族等からの意見聴取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法：第13条第3項において準用する第12条第3項／計画書案の作成前に実施する。対象者の選定（認知症カフェの参加者・初期集中支援チームの対象者等）は町と協議のうえ決定する（確認事項No.90）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（２）計画の公表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法：第13条第3項において準用する第12条第4項／第9期計画では行っていなかった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（３）実施状況の評価と結果の公表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法：第13条第3項において準用する第12条第5項・第6項／交付金の評価指標「進捗状況の評価に当たり認知症の当事者の意見を聴いているか」と同内容（確認事項No.93）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（４）少なくとも5年ごとの検討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法：第13条第3項において準用する第12条第7項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（５）他の計画との調和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法：第13条第2項（地域福祉計画・老人福祉計画・介護保険事業計画等）／本計画を一体の計画として策定することにより調和を確保する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認知症の早期発見・早期対応の推進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認知症の早期発見・早期対応の推進（法第18条・第21条）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（１）認知症初期集中支援推進事業【重点】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実：訪問件数が令和5年度80件→令和6年度42件→令和7年度見込12件と2年で85％減／法第21条第2項の連携協力体制の整備に当たる。活動量の回復を図る場合は目標値を別に定める（確認事項No.89・No.96）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（２）もの忘れ相談の充実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実：年12回・延相談件数12件（令和7年度見込）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（４）難聴高齢者の早期発見・早期介入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交：支援 目標Ⅱ「難聴高齢者の早期発見・早期介入」20点満点で県内1位（宮城平均11.3・全国平均6.9）。法：認知症基本法第21条（認知症の予防等）／令和8年9月25日の交付金データの再解析で判明。町の事業一覧・計画素案のいずれにも記載がなかった。難聴は認知症の危険因子として国際的に確立しており、全国平均の約3倍の評価を得ている本町の強みである。令和7年度に指標が新設された初年度から2年連続で満点であり（全国平均は令和7年度4.5点・令和8年度6.9点）、制度ができる前から町が取り組んでいたことを示している。事業内容（実施方法・対象・件数）を確認中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（３）認知症の早期発見・早期治療の体制づくりの推進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調：認知症の相談窓口を知っている47.7％（n=547）。物忘れを自覚する層でも42.7％にとどまる（χ²検定 p=0.061・有意差なし）／健診等の機会を活用した周知強化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第３節 認知症地域支援・ケア向上の推進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認知症地域支援・ケア向上の推進（法第15条・第18条・第19条）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（１）認知症地域支援推進員の配置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実：令和4年度2人配置の後、令和5〜7年度見込は0人。交：業務の種類は6（全国平均5.27）／包括的支援事業の必須事業。0人となっている理由を確認中（確認事項No.88）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（２）認知症についての周知・啓発とネットワークの推進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（３）認知症カフェ（喫茶みかん）の運営支援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実：年47回・延利用者235人（令和7年度見込）／法第16条（経験等を共有できる機会の確保）にも当たる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（４）認知症の人と家族の相談支援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（５）認知症高齢者等見守りＱＲコード活用事業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法：認知症基本法第15条（地域において認知症の人を見守るための体制の整備）／素案に記載がなかった事業。利用実績を確認中（資料提供依頼No.35）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（６）認知症高齢者見守り体制の整備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（７）移動のための交通手段の確保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法：認知症基本法第15条／第3章第1節1(1)〜(3)の再掲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（８）交通の安全の確保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法：認知症基本法第15条／第2章第2節2(2)の再掲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第４節 認知症サポーター活動促進・地域づくりの推進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認知症サポーター活動促進・地域づくりの推進（法第14条）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（１）認知症サポーター養成講座の開催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交：「認知症サポーター数」0／12点・県内22位。令和7年3月31日時点577人。高齢者人口10万人当たり17,694人で全国1,592位／町提供データの累計642人との食い違いを確認中（確認事項No.94）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（２）認知症キャラバンメイトの養成・活動支援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実：累計80名（令和7年度見込）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（３）チームオレンジの整備・活動支援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交：ステップアップ講座修了者828人で全国188位（全国平均330人）／令和6年度に整備済み。第10期は活動の充実とチーム数の拡大。本町の強みは人数ではなく担い手の層（確認事項No.87）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（４）企業・学校等における認知症サポーターの養成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法：認知症基本法第14条（学校教育・社会教育における認知症教育の推進）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（５）認知症の人と家族を支える人材の育成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第５節 認知症の人の社会参加・権利利益の保護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社会参加の機会の確保（法第16条）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（１）認知症本人ミーティングの開催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法：認知症基本法第16条第1項（経験等を共有できる機会・社会参加の機会の確保）／体系（案）に対応する事業がなかった（確認事項No.112）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（２）若年性認知症の人の就労継続に関する事業主への啓発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法：認知症基本法第16条第2項（雇用の継続・円滑な就職）／町における該当者の把握状況とあわせて確認中（確認事項No.95）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意思決定の支援及び権利利益の保護（法第17条）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（１）成年後見制度の利用促進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第4章第2節3(2)の再掲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（２）日常生活自立支援事業の活用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（３）意思決定支援研修の実施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法：認知症基本法第17条（意思決定支援に関する指針）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（４）消費者被害の防止の啓発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再掲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法：認知症基本法第17条／第2章第2節2(3)の再掲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調査研究の成果の活用（法第20条）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（１）国の研究成果の活用と普及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法：認知症基本法第20条／体系（案）に対応する事業がなかった（確認事項No.112）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（２）意見聴取の結果の施策への反映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法：認知症基本法第20条（社会参加の在り方等の調査研究と成果の活用）／第1節1(1)の意見聴取と一体で運用する</w:t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第６節 認知症の日・認知症月間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認知症の日・認知症月間（法第9条）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（１）認知症の日（9月21日）にふさわしい事業の実施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法：認知症基本法第9条第2項／本町には現在これに当たる取組がない。認知症カフェ・サポーター養成講座を9月に集中させる等、既存の事業で対応できる余地がある（確認事項No.92）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（２）認知症月間（9月1日〜30日）の行事の奨励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法：認知症基本法第9条第3項／素案Ver.1.18までは「世界アルツハイマー月間」としていたが、これは国際的な呼称であり法定の認知症の日・認知症月間とは別のもの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第６章 介護給付・介護予防給付サービスの充実</w:t>
      </w:r>
    </w:p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第１節 居宅サービス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介護・介護予防給付サービス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（１）訪問介護（ホームヘルプサービス）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委：町内で登録21名に対し実働4名／見込量の確保が課題。第2回策定委員会 選択3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（２）訪問入浴介護・介護予防訪問入浴介護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（３）訪問看護・介護予防訪問看護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委：入所施設からの在宅復帰希望者に対し訪問看護等の体制が不十分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（４）訪問リハビリテーション・介護予防訪問リハビリテーション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（５）居宅療養管理指導・介護予防居宅療養管理指導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（６）通所介護（デイサービス）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（７）通所リハビリテーション・介護予防通所リハビリテーション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（８）短期入所生活介護・介護予防短期入所生活介護（ショートステイ）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調：主な介護者の70歳以上42.1％（n=76）／家族介護者のレスパイト（第3章第1節3(3)）の受け皿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（９）短期入所療養介護（ショートステイ）・介護予防短期入所療養介護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（10）特定施設入居者生活介護、介護予防特定施設入居者生活介護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（11）福祉用具貸与・介護予防福祉用具貸与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（12）特定福祉用具購入費・特定介護予防福祉用具購入費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（13）住宅改修・介護予防住宅改修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（14）居宅介護支援・介護予防支援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第２節 地域密着型サービス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地域密着型サービス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（１）定期巡回・随時対応型訪問介護看護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調：利用ありは2.0％（1件・n=49）／町内・近隣の指定事業所の有無が未確認【町確認】。存在しない場合、利用の低さは供給側の事実となる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（２）夜間対応型訪問介護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調：利用あり0件（n=37）／同上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（３）認知症対応型通所介護・介護予防認知症対応型通所介護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実：令和6年度に実績があり令和7年度に実績なし／第10期の見込量を0とするかを確認中（確認事項No.91）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（４）小規模多機能型居宅介護、介護予防小規模多機能型居宅介護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調：利用ありは4.1％（2件・n=49）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（５）認知症対応型共同生活介護・介護予防認知症対応型共同生活介護（グループホーム）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実：令和7年度25.92人／月（第9期計画値27.0人／月の96.0％）／必要利用定員総数を第9章9-1に定める。令和17年度29.5人／月・令和22年度31.3人／月と定員27人を上回る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（６）地域密着型特定施設入居者生活介護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実：事業所なし・実績0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（７）地域密着型介護老人福祉施設入所者生活介護（小規模特別養護老人ホーム）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実：令和7年度26.6人／月／必要利用定員総数を第9章9-1に定める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（８）看護小規模多機能型居宅介護（複合型サービス）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調：利用あり0件（n=48）／町内・近隣の指定事業所の有無が未確認【町確認】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（９）地域密着型通所介護（小規模デイ）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80" w:line="30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2"/>
          <w:szCs w:val="22"/>
        </w:rPr>
        <w:t xml:space="preserve">　▌ 第３節 施設サービス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施設サービス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（１）介護老人福祉施設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実：施設サービス利用者134人のうち77.6％が要介護3以上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（２）介護老人保健施設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実：施設サービス利用者134人のうち77.6％が要介護3以上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（３）介護医療院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実：施設サービス利用者134人のうち77.6％が要介護3以上</w:t>
            </w:r>
          </w:p>
        </w:tc>
      </w:tr>
    </w:tbl>
    <w:p>
      <w:pPr>
        <w:spacing w:after="100" w:before="200" w:line="320"/>
      </w:pPr>
      <w:r>
        <w:rPr>
          <w:rFonts w:ascii="游ゴシック" w:cs="游ゴシック" w:eastAsia="游ゴシック" w:hAnsi="游ゴシック"/>
          <w:b w:val="1"/>
          <w:bCs w:val="1"/>
          <w:i w:val="false"/>
          <w:iCs w:val="false"/>
          <w:sz w:val="25"/>
          <w:szCs w:val="25"/>
        </w:rPr>
        <w:t xml:space="preserve">第７章 地域マネジメントに関する事項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"/>
        <w:gridCol w:w="120"/>
        <w:gridCol w:w="24"/>
        <w:gridCol w:w="168"/>
      </w:tblGrid>
      <w:tr>
        <w:tc>
          <w:tcPr>
            <w:tcW w:type="dxa" w:w="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項</w:t>
            </w:r>
          </w:p>
        </w:tc>
        <w:tc>
          <w:tcPr>
            <w:tcW w:type="dxa" w:w="1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事業</w:t>
            </w:r>
          </w:p>
        </w:tc>
        <w:tc>
          <w:tcPr>
            <w:tcW w:type="dxa" w:w="24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区分</w:t>
            </w:r>
          </w:p>
        </w:tc>
        <w:tc>
          <w:tcPr>
            <w:tcW w:type="dxa" w:w="16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b w:val="1"/>
                <w:bCs w:val="1"/>
                <w:i w:val="false"/>
                <w:iCs w:val="false"/>
                <w:sz w:val="18"/>
                <w:szCs w:val="18"/>
              </w:rPr>
              <w:t xml:space="preserve">根拠・備考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１　介護サービスの質の向上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（１）研修・指導・苦情対応・ケアプラン点検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「ケアプラン点検の実施状況」は令和6年度8点から令和7・8年度は4／16点に下がり、全国平均6.4点を下回る（県内13位）／素案は複数箇所でケアプラン点検を施策として掲げているが、交付金評価では令和7年度から全国平均を下回っている。点検件数と実施方法を確認中【町確認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２　介護費用適正化の推進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（１）介護給付の適正化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第4章第2節3(1)と一体で運用する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３　助言・指導の充実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（１）事業所への助言・指導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４　情報提供・相談体制の充実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（１）情報提供・相談体制の充実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５　福祉・介護人材の確保・定着支援【重点】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（１）介護人材の確保・育成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交：推進 目標Ⅲ「確保・定着の取組状況」30点満点・「庁内庁外の連携体制」34点満点でいずれも県内1位である一方、「介護の仕事の魅力に関する研修」0／12点・「定着・資質向上に関する研修」0／12点。委：1ユニット分の人員削減、職員80名→50名の見込み、人材紹介に1件約100万円の紹介料／第2回策定委員会 選択4。町単独事業は地域支援事業の対象外であり第1号保険料では賄えない。体制は県内1位だが研修の実施が3年連続で2項目とも0点（計24点）。ただし同規模かつ過疎地域の285保険者でも満点は15件・9件（3〜5％）にとどまり、取れなくても同規模団体との比較では不利にならない。第2回策定委員会の選択4のご判断による（素案3-3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６　介護現場の生産性向上（介護ロボット・ＩＣＴの導入支援）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（１）介護ロボット・ＩＣＴの導入支援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継続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７　自立支援・重度化防止に向けた目標と指標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（１）目標と指標の設定・管理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拡充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交：第9期のアウトカム指標は調整済み認定率を令和5年の水準（17.6％）に維持すること／各指標に指標名・区分・現状値・目標値・集計担当・集計方法及び頻度・未把握の場合の対応を必ず付す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８　計画値と実績値の乖離のモニタリングと公表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（１）乖離の把握と公表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交：令和8年度の保険者機能強化推進交付金で「評価結果の活用」が令和7年度の満点16点から0点。県内35保険者中34位／体系（案）にない施策。7に含めるか8として立てるかを確認中（確認事項No.108）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９　町外施設利用・住所地特例への対応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（１）住所地特例該当者の把握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center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新規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60"/>
              <w:jc w:val="left"/>
            </w:pPr>
            <w:r>
              <w:rPr>
                <w:rFonts w:ascii="游ゴシック" w:cs="游ゴシック" w:eastAsia="游ゴシック" w:hAnsi="游ゴシック"/>
                <w:i w:val="false"/>
                <w:iCs w:val="false"/>
                <w:sz w:val="18"/>
                <w:szCs w:val="18"/>
              </w:rPr>
              <w:t xml:space="preserve">実：住所地特例該当者24人（令和7年6月時点）／体系（案）にない施策。町外施設（柴田町・大河原町・仙台市等）への依存が常態化しており、所在自治体内訳の把握を見込量算定と広域連携の根拠とする</w:t>
            </w:r>
          </w:p>
        </w:tc>
      </w:tr>
    </w:tbl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─ </w:t>
    </w:r>
    <w:r>
      <w:rPr>
        <w:rFonts w:ascii="游ゴシック" w:cs="游ゴシック" w:eastAsia="游ゴシック" w:hAnsi="游ゴシック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游ゴシック" w:cs="游ゴシック" w:eastAsia="游ゴシック" w:hAnsi="游ゴシック"/>
        <w:color w:val="595959"/>
        <w:sz w:val="16"/>
        <w:szCs w:val="16"/>
      </w:rPr>
      <w:t xml:space="preserve">川崎町高齢者保健福祉計画・第10期介護保険事業計画　施策・事業の体系（Ｃ案）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cs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0418a61617a21e2d472e47e172e71f16ae9a3c.png"/><Relationship Id="rId10" Type="http://schemas.openxmlformats.org/officeDocument/2006/relationships/image" Target="media/3d908537ad6af085f924a88cd75159a469dfe3ae.png"/><Relationship Id="rId11" Type="http://schemas.openxmlformats.org/officeDocument/2006/relationships/image" Target="media/734ec60ebb12cf6936fb50f9ddeb2807bb5834b7.png"/><Relationship Id="rId12" Type="http://schemas.openxmlformats.org/officeDocument/2006/relationships/image" Target="media/5a962bfacd77afd36ebbbec2150668990cd47f90.png"/><Relationship Id="rId13" Type="http://schemas.openxmlformats.org/officeDocument/2006/relationships/image" Target="media/4f6b614b6ec81cf85ded5f1273a7644440d52e3e.png"/><Relationship Id="rId14" Type="http://schemas.openxmlformats.org/officeDocument/2006/relationships/image" Target="media/60135321dc38607023c12bbad6e739ab163ab04a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川崎町第10期介護保険事業計画 計画書素案v1.0</dc:title>
  <dc:creator>ビズアップ公共コンサルティング株式会社</dc:creator>
  <dc:description>川崎町高齢者保健福祉計画・第10期介護保険事業計画 計画書素案</dc:description>
  <cp:lastModifiedBy>Un-named</cp:lastModifiedBy>
  <cp:revision>1</cp:revision>
  <dcterms:created xsi:type="dcterms:W3CDTF">2026-06-29T06:49:34.837Z</dcterms:created>
  <dcterms:modified xsi:type="dcterms:W3CDTF">2026-06-29T06:49:34.837Z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