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計画の体系</w:t>
      </w:r>
    </w:p>
    <w:p>
      <w:pPr>
        <w:spacing w:after="0"/>
      </w:pPr>
      <w:r>
        <w:rPr>
          <w:sz w:val="18"/>
        </w:rPr>
        <w:t>資料：第４次北塩原村障がい者計画及び本計画により作成</w:t>
      </w:r>
    </w:p>
    <w:p>
      <w:pPr>
        <w:spacing w:after="0"/>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59" name="Picture 1992988459"/>
            <wp:cNvGraphicFramePr>
              <a:graphicFrameLocks noChangeAspect="1"/>
            </wp:cNvGraphicFramePr>
            <a:graphic>
              <a:graphicData uri="http://schemas.openxmlformats.org/drawingml/2006/picture">
                <pic:pic>
                  <pic:nvPicPr>
                    <pic:cNvPr id="0" name="08_65歳到達時の判定の流れ.png"/>
                    <pic:cNvPicPr/>
                  </pic:nvPicPr>
                  <pic:blipFill>
                    <a:blip r:embed="rId35"/>
                    <a:stretch>
                      <a:fillRect/>
                    </a:stretch>
                  </pic:blipFill>
                  <pic:spPr>
                    <a:xfrm>
                      <a:off x="0" y="0"/>
                      <a:ext cx="5975604" cy="5577840"/>
                    </a:xfrm>
                    <a:prstGeom prst="rect"/>
                  </pic:spPr>
                </pic:pic>
              </a:graphicData>
            </a:graphic>
          </wp:inline>
        </w:drawing>
      </w:r>
    </w:p>
    <w:p>
      <w:pPr>
        <w:spacing w:after="0"/>
        <w:jc w:val="center"/>
      </w:pPr>
      <w:r>
        <w:rPr>
          <w:sz w:val="19"/>
        </w:rPr>
        <w:t>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41648"/>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41648"/>
                    </a:xfrm>
                    <a:prstGeom prst="rect"/>
                  </pic:spPr>
                </pic:pic>
              </a:graphicData>
            </a:graphic>
          </wp:inline>
        </w:drawing>
      </w:r>
    </w:p>
    <w:p>
      <w:pPr>
        <w:spacing w:after="0"/>
        <w:jc w:val="center"/>
      </w:pPr>
      <w:r>
        <w:rPr>
          <w:sz w:val="19"/>
        </w:rPr>
        <w:t>関係機関との連携</w:t>
      </w:r>
    </w:p>
    <w:p>
      <w:pPr>
        <w:spacing w:after="0"/>
      </w:pPr>
      <w:r>
        <w:rPr>
          <w:sz w:val="18"/>
        </w:rPr>
        <w:t>資料：北塩原村（第５章６により作成）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高齢化率の推移</w:t>
      </w:r>
    </w:p>
    <w:p>
      <w:pPr>
        <w:spacing w:after="0"/>
      </w:pPr>
      <w:r>
        <w:rPr>
          <w:sz w:val="18"/>
        </w:rPr>
        <w:t>資料：北塩原村（各年４月１日現在）</w:t>
      </w:r>
    </w:p>
    <w:p>
      <w:pPr>
        <w:spacing w:after="0"/>
      </w:pPr>
    </w:p>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