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素案（第4版）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101あります。**第2版（令和8年8月5日）では158箇所ありましたが、令和8年9月に介護保険事業状況報告（年報）令和3〜7年度、国保連合会業務統計表（月報）、第10期将来推計用推計人口を受領したことにより57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39箇所（38.6％）で、最も多いのは協議会で設定する成果指標の目標値39箇所（38.6％）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38.6％</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**39**</w:t>
            </w:r>
          </w:p>
        </w:tc>
        <w:tc>
          <w:tcPr>
            <w:tcW w:type="dxa" w:w="1728"/>
          </w:tcPr>
          <w:p>
            <w:r/>
            <w:r>
              <w:rPr>
                <w:sz w:val="18"/>
              </w:rPr>
              <w:t>**38.6％**</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8</w:t>
            </w:r>
          </w:p>
        </w:tc>
        <w:tc>
          <w:tcPr>
            <w:tcW w:type="dxa" w:w="1728"/>
          </w:tcPr>
          <w:p>
            <w:r/>
            <w:r>
              <w:rPr>
                <w:sz w:val="18"/>
              </w:rPr>
              <w:t>7.9％</w:t>
            </w:r>
          </w:p>
        </w:tc>
        <w:tc>
          <w:tcPr>
            <w:tcW w:type="dxa" w:w="1728"/>
          </w:tcPr>
          <w:p>
            <w:r/>
            <w:r>
              <w:rPr>
                <w:sz w:val="18"/>
              </w:rPr>
              <w:t>**地域支援事業費の実績の受領後に算定する。**所得段階別保険料率は国の基本指針の確定後</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9</w:t>
            </w:r>
          </w:p>
        </w:tc>
        <w:tc>
          <w:tcPr>
            <w:tcW w:type="dxa" w:w="1728"/>
          </w:tcPr>
          <w:p>
            <w:r/>
            <w:r>
              <w:rPr>
                <w:sz w:val="18"/>
              </w:rPr>
              <w:t>8.9％</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6</w:t>
            </w:r>
          </w:p>
        </w:tc>
        <w:tc>
          <w:tcPr>
            <w:tcW w:type="dxa" w:w="1728"/>
          </w:tcPr>
          <w:p>
            <w:r/>
            <w:r>
              <w:rPr>
                <w:sz w:val="18"/>
              </w:rPr>
              <w:t>5.9％</w:t>
            </w:r>
          </w:p>
        </w:tc>
        <w:tc>
          <w:tcPr>
            <w:tcW w:type="dxa" w:w="1728"/>
          </w:tcPr>
          <w:p>
            <w:r/>
            <w:r>
              <w:rPr>
                <w:sz w:val="18"/>
              </w:rPr>
              <w:t>**見える化システムから出力する。**将来推計総括表は仕様書4(2)が求める成果でもあり、入力作業とあわせて行う</w:t>
            </w:r>
          </w:p>
        </w:tc>
      </w:tr>
    </w:tbl>
    <w:p/>
    <w:p>
      <w:r>
        <w:t>**第2版から第3版で解消した主なものは次のとおりです。**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第2版</w:t>
            </w:r>
          </w:p>
        </w:tc>
        <w:tc>
          <w:tcPr>
            <w:tcW w:type="dxa" w:w="2160"/>
          </w:tcPr>
          <w:p>
            <w:r/>
            <w:r>
              <w:rPr>
                <w:rFonts w:ascii="游ゴシック" w:hAnsi="游ゴシック" w:eastAsia="游ゴシック"/>
                <w:b/>
                <w:sz w:val="18"/>
              </w:rPr>
              <w:t>第3版</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**保険料基準額月額6,570円まで算定**</w:t>
            </w:r>
          </w:p>
        </w:tc>
        <w:tc>
          <w:tcPr>
            <w:tcW w:type="dxa" w:w="2160"/>
          </w:tcPr>
          <w:p>
            <w:r/>
            <w:r>
              <w:rPr>
                <w:sz w:val="18"/>
              </w:rPr>
              <w:t>年報 様式2・様式4＋第9期計画の公表値からの逆算</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ただし令和8年3月末は792人と前年から152人減っており、この減少が令和7年9月審査分の1か月に集中していることから、認定の計上方法の変更による可能性を町とともに確認しています（第2章1）。**</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第13条第1項**に基づく**市町村認知症施策推進計画**を包含します。</w:t>
      </w:r>
    </w:p>
    <w:p>
      <w:r>
        <w:rPr>
          <w:i/>
          <w:sz w:val="18"/>
        </w:rPr>
        <w:t>※ 同項は、市町村が国の認知症施策推進基本計画（都道府県計画が策定されているときは両方）を基本とするとともに、当該市町村の実情に即した市町村認知症施策推進計画を**策定するよう努める**こととしています（努力義務）。**同条第2項は、市町村計画が市町村地域福祉計画・市町村老人福祉計画・市町村介護保険事業計画その他認知症施策に関連する計画と調和が保たれたものでなければならないと定めています。**本計画は、これらを一体又は包含する形で策定することによりこの要請を満たします。※ 福島県の認知症施策推進計画の策定状況は【町データ待ち】。</w:t>
      </w:r>
    </w:p>
    <w:p>
      <w:r>
        <w:t>計画期間は令和9年度から令和11年度までの3年間です。</w:t>
      </w:r>
    </w:p>
    <w:p>
      <w:r>
        <w:rPr>
          <w:i/>
          <w:sz w:val="18"/>
        </w:rPr>
        <w:t>※ 認知症基本法第13条第3項が準用する第12条第6項は、市町村計画について少なくとも5年ごとの検討を求めています。本計画は3年を一期とするため、この要請は計画の更新により満たされます。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第3期地域福祉計画は住民基本台帳を基礎としたコーホート変化率法により人口を推計しており、令和8年の総人口を8,520人としています。本計画は保険料算定との整合のため見える化システムの推計を用いるため、総人口で120〜196人の差が生じます。高齢者人口の差は最大53人で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この表と後掲の認定者数の推計（本章5）はいずれも年度末を基準日としています。**年度末基準の認定率（合計÷第1号被保険者数）は、令和4年3月末24.9％、令和5年3月末25.8％、令和6年3月末26.3％、令和7年3月末27.0％、令和8年3月末23.0％です。</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 **この系列の基準日は9月末／10月1日であり、年度末を基準日とする上表及び本章5の推計とは基準日が異なります。**したがって、この表の26.5％・27.3％と本章5の22.7％とを直接比べることはできません。年度末基準でそろえると令和7年3月末27.0％→令和8年3月末23.0％であり、**低下の原因は基準日の違いではなく、令和7年9月審査分に生じた認定者数の断層（本節末尾及び本章5の注を参照）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rPr>
          <w:i/>
          <w:sz w:val="18"/>
        </w:rPr>
        <w:t>資料：地域包括ケア「見える化」システム</w:t>
      </w:r>
    </w:p>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 第9期計画は「新規施設整備は原則行わず、地域密着型サービス・居宅サービスの充実を基本とする」方針でした。認知症対応型共同生活介護の定員が令和4年度から令和6年度に27人増えている経緯については【町データ待ち】。</w:t>
      </w:r>
    </w:p>
    <w:p/>
    <w:p>
      <w:r>
        <w:t>地域密着型サービスのうち、次の3サービスについては、介護保険法第117条第2項第1号により各年度の必要利用定員総数を定めることとされています。本計画では次のとおり設定します。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町内定員（令和7年度）</w:t>
            </w:r>
          </w:p>
        </w:tc>
        <w:tc>
          <w:tcPr>
            <w:tcW w:type="dxa" w:w="1440"/>
          </w:tcPr>
          <w:p>
            <w:r/>
            <w:r>
              <w:rPr>
                <w:rFonts w:ascii="游ゴシック" w:hAnsi="游ゴシック" w:eastAsia="游ゴシック"/>
                <w:b/>
                <w:sz w:val="18"/>
              </w:rPr>
              <w:t>令和7年度の利用（人／月）</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認知症対応型共同生活介護</w:t>
            </w:r>
          </w:p>
        </w:tc>
        <w:tc>
          <w:tcPr>
            <w:tcW w:type="dxa" w:w="1440"/>
          </w:tcPr>
          <w:p>
            <w:r/>
            <w:r>
              <w:rPr>
                <w:sz w:val="18"/>
              </w:rPr>
              <w:t>98人</w:t>
            </w:r>
          </w:p>
        </w:tc>
        <w:tc>
          <w:tcPr>
            <w:tcW w:type="dxa" w:w="1440"/>
          </w:tcPr>
          <w:p>
            <w:r/>
            <w:r>
              <w:rPr>
                <w:sz w:val="18"/>
              </w:rPr>
              <w:t>45.8</w:t>
            </w:r>
          </w:p>
        </w:tc>
        <w:tc>
          <w:tcPr>
            <w:tcW w:type="dxa" w:w="1440"/>
          </w:tcPr>
          <w:p>
            <w:r/>
            <w:r>
              <w:rPr>
                <w:sz w:val="18"/>
              </w:rPr>
              <w:t>98人</w:t>
            </w:r>
          </w:p>
        </w:tc>
        <w:tc>
          <w:tcPr>
            <w:tcW w:type="dxa" w:w="1440"/>
          </w:tcPr>
          <w:p>
            <w:r/>
            <w:r>
              <w:rPr>
                <w:sz w:val="18"/>
              </w:rPr>
              <w:t>98人</w:t>
            </w:r>
          </w:p>
        </w:tc>
        <w:tc>
          <w:tcPr>
            <w:tcW w:type="dxa" w:w="1440"/>
          </w:tcPr>
          <w:p>
            <w:r/>
            <w:r>
              <w:rPr>
                <w:sz w:val="18"/>
              </w:rPr>
              <w:t>98人</w:t>
            </w:r>
          </w:p>
        </w:tc>
      </w:tr>
      <w:tr>
        <w:tc>
          <w:tcPr>
            <w:tcW w:type="dxa" w:w="1440"/>
          </w:tcPr>
          <w:p>
            <w:r/>
            <w:r>
              <w:rPr>
                <w:sz w:val="18"/>
              </w:rPr>
              <w:t>地域密着型特定施設入居者生活介護</w:t>
            </w:r>
          </w:p>
        </w:tc>
        <w:tc>
          <w:tcPr>
            <w:tcW w:type="dxa" w:w="1440"/>
          </w:tcPr>
          <w:p>
            <w:r/>
            <w:r>
              <w:rPr>
                <w:sz w:val="18"/>
              </w:rPr>
              <w:t>0人</w:t>
            </w:r>
          </w:p>
        </w:tc>
        <w:tc>
          <w:tcPr>
            <w:tcW w:type="dxa" w:w="1440"/>
          </w:tcPr>
          <w:p>
            <w:r/>
            <w:r>
              <w:rPr>
                <w:sz w:val="18"/>
              </w:rPr>
              <w:t>0.0</w:t>
            </w:r>
          </w:p>
        </w:tc>
        <w:tc>
          <w:tcPr>
            <w:tcW w:type="dxa" w:w="1440"/>
          </w:tcPr>
          <w:p>
            <w:r/>
            <w:r>
              <w:rPr>
                <w:sz w:val="18"/>
              </w:rPr>
              <w:t>0人</w:t>
            </w:r>
          </w:p>
        </w:tc>
        <w:tc>
          <w:tcPr>
            <w:tcW w:type="dxa" w:w="1440"/>
          </w:tcPr>
          <w:p>
            <w:r/>
            <w:r>
              <w:rPr>
                <w:sz w:val="18"/>
              </w:rPr>
              <w:t>0人</w:t>
            </w:r>
          </w:p>
        </w:tc>
        <w:tc>
          <w:tcPr>
            <w:tcW w:type="dxa" w:w="1440"/>
          </w:tcPr>
          <w:p>
            <w:r/>
            <w:r>
              <w:rPr>
                <w:sz w:val="18"/>
              </w:rPr>
              <w:t>0人</w:t>
            </w:r>
          </w:p>
        </w:tc>
      </w:tr>
      <w:tr>
        <w:tc>
          <w:tcPr>
            <w:tcW w:type="dxa" w:w="1440"/>
          </w:tcPr>
          <w:p>
            <w:r/>
            <w:r>
              <w:rPr>
                <w:sz w:val="18"/>
              </w:rPr>
              <w:t>地域密着型介護老人福祉施設入所者生活介護</w:t>
            </w:r>
          </w:p>
        </w:tc>
        <w:tc>
          <w:tcPr>
            <w:tcW w:type="dxa" w:w="1440"/>
          </w:tcPr>
          <w:p>
            <w:r/>
            <w:r>
              <w:rPr>
                <w:sz w:val="18"/>
              </w:rPr>
              <w:t>58人</w:t>
            </w:r>
          </w:p>
        </w:tc>
        <w:tc>
          <w:tcPr>
            <w:tcW w:type="dxa" w:w="1440"/>
          </w:tcPr>
          <w:p>
            <w:r/>
            <w:r>
              <w:rPr>
                <w:sz w:val="18"/>
              </w:rPr>
              <w:t>40.8</w:t>
            </w:r>
          </w:p>
        </w:tc>
        <w:tc>
          <w:tcPr>
            <w:tcW w:type="dxa" w:w="1440"/>
          </w:tcPr>
          <w:p>
            <w:r/>
            <w:r>
              <w:rPr>
                <w:sz w:val="18"/>
              </w:rPr>
              <w:t>58人</w:t>
            </w:r>
          </w:p>
        </w:tc>
        <w:tc>
          <w:tcPr>
            <w:tcW w:type="dxa" w:w="1440"/>
          </w:tcPr>
          <w:p>
            <w:r/>
            <w:r>
              <w:rPr>
                <w:sz w:val="18"/>
              </w:rPr>
              <w:t>58人</w:t>
            </w:r>
          </w:p>
        </w:tc>
        <w:tc>
          <w:tcPr>
            <w:tcW w:type="dxa" w:w="1440"/>
          </w:tcPr>
          <w:p>
            <w:r/>
            <w:r>
              <w:rPr>
                <w:sz w:val="18"/>
              </w:rPr>
              <w:t>58人</w:t>
            </w:r>
          </w:p>
        </w:tc>
      </w:tr>
    </w:tbl>
    <w:p>
      <w:r>
        <w:rPr>
          <w:i/>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認知症対応型共同生活介護は町内定員98人に対し本町の被保険者の利用が月45.7人の見込みであり、定員は制約として働いていません。**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推計の対象は第1号被保険者であるため、実績側も第1号被保険者にそろえています（基準日は各年度末）。**</w:t>
      </w:r>
    </w:p>
    <w:p>
      <w:r>
        <w:t>**認定者数もほぼ横ばいで、令和9年度782人から令和11年度780人となります。**85歳以上が減る一方で75〜84歳が増えるため、両者が相殺されます。認定率は22.7〜22.8％で推移します。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70</w:t>
            </w:r>
          </w:p>
        </w:tc>
        <w:tc>
          <w:tcPr>
            <w:tcW w:type="dxa" w:w="1728"/>
          </w:tcPr>
          <w:p>
            <w:r/>
            <w:r>
              <w:rPr>
                <w:sz w:val="18"/>
              </w:rPr>
              <w:t>70</w:t>
            </w:r>
          </w:p>
        </w:tc>
        <w:tc>
          <w:tcPr>
            <w:tcW w:type="dxa" w:w="1728"/>
          </w:tcPr>
          <w:p>
            <w:r/>
            <w:r>
              <w:rPr>
                <w:sz w:val="18"/>
              </w:rPr>
              <w:t>70</w:t>
            </w:r>
          </w:p>
        </w:tc>
      </w:tr>
      <w:tr>
        <w:tc>
          <w:tcPr>
            <w:tcW w:type="dxa" w:w="1728"/>
          </w:tcPr>
          <w:p>
            <w:r/>
            <w:r>
              <w:rPr>
                <w:sz w:val="18"/>
              </w:rPr>
              <w:t>要支援2</w:t>
            </w:r>
          </w:p>
        </w:tc>
        <w:tc>
          <w:tcPr>
            <w:tcW w:type="dxa" w:w="1728"/>
          </w:tcPr>
          <w:p>
            <w:r/>
            <w:r>
              <w:rPr>
                <w:sz w:val="18"/>
              </w:rPr>
              <w:t>128</w:t>
            </w:r>
          </w:p>
        </w:tc>
        <w:tc>
          <w:tcPr>
            <w:tcW w:type="dxa" w:w="1728"/>
          </w:tcPr>
          <w:p>
            <w:r/>
            <w:r>
              <w:rPr>
                <w:sz w:val="18"/>
              </w:rPr>
              <w:t>128</w:t>
            </w:r>
          </w:p>
        </w:tc>
        <w:tc>
          <w:tcPr>
            <w:tcW w:type="dxa" w:w="1728"/>
          </w:tcPr>
          <w:p>
            <w:r/>
            <w:r>
              <w:rPr>
                <w:sz w:val="18"/>
              </w:rPr>
              <w:t>128</w:t>
            </w:r>
          </w:p>
        </w:tc>
        <w:tc>
          <w:tcPr>
            <w:tcW w:type="dxa" w:w="1728"/>
          </w:tcPr>
          <w:p>
            <w:r/>
            <w:r>
              <w:rPr>
                <w:sz w:val="18"/>
              </w:rPr>
              <w:t>127</w:t>
            </w:r>
          </w:p>
        </w:tc>
      </w:tr>
      <w:tr>
        <w:tc>
          <w:tcPr>
            <w:tcW w:type="dxa" w:w="1728"/>
          </w:tcPr>
          <w:p>
            <w:r/>
            <w:r>
              <w:rPr>
                <w:sz w:val="18"/>
              </w:rPr>
              <w:t>要介護1</w:t>
            </w:r>
          </w:p>
        </w:tc>
        <w:tc>
          <w:tcPr>
            <w:tcW w:type="dxa" w:w="1728"/>
          </w:tcPr>
          <w:p>
            <w:r/>
            <w:r>
              <w:rPr>
                <w:sz w:val="18"/>
              </w:rPr>
              <w:t>143</w:t>
            </w:r>
          </w:p>
        </w:tc>
        <w:tc>
          <w:tcPr>
            <w:tcW w:type="dxa" w:w="1728"/>
          </w:tcPr>
          <w:p>
            <w:r/>
            <w:r>
              <w:rPr>
                <w:sz w:val="18"/>
              </w:rPr>
              <w:t>142</w:t>
            </w:r>
          </w:p>
        </w:tc>
        <w:tc>
          <w:tcPr>
            <w:tcW w:type="dxa" w:w="1728"/>
          </w:tcPr>
          <w:p>
            <w:r/>
            <w:r>
              <w:rPr>
                <w:sz w:val="18"/>
              </w:rPr>
              <w:t>142</w:t>
            </w:r>
          </w:p>
        </w:tc>
        <w:tc>
          <w:tcPr>
            <w:tcW w:type="dxa" w:w="1728"/>
          </w:tcPr>
          <w:p>
            <w:r/>
            <w:r>
              <w:rPr>
                <w:sz w:val="18"/>
              </w:rPr>
              <w:t>142</w:t>
            </w:r>
          </w:p>
        </w:tc>
      </w:tr>
      <w:tr>
        <w:tc>
          <w:tcPr>
            <w:tcW w:type="dxa" w:w="1728"/>
          </w:tcPr>
          <w:p>
            <w:r/>
            <w:r>
              <w:rPr>
                <w:sz w:val="18"/>
              </w:rPr>
              <w:t>要介護2</w:t>
            </w:r>
          </w:p>
        </w:tc>
        <w:tc>
          <w:tcPr>
            <w:tcW w:type="dxa" w:w="1728"/>
          </w:tcPr>
          <w:p>
            <w:r/>
            <w:r>
              <w:rPr>
                <w:sz w:val="18"/>
              </w:rPr>
              <w:t>125</w:t>
            </w:r>
          </w:p>
        </w:tc>
        <w:tc>
          <w:tcPr>
            <w:tcW w:type="dxa" w:w="1728"/>
          </w:tcPr>
          <w:p>
            <w:r/>
            <w:r>
              <w:rPr>
                <w:sz w:val="18"/>
              </w:rPr>
              <w:t>125</w:t>
            </w:r>
          </w:p>
        </w:tc>
        <w:tc>
          <w:tcPr>
            <w:tcW w:type="dxa" w:w="1728"/>
          </w:tcPr>
          <w:p>
            <w:r/>
            <w:r>
              <w:rPr>
                <w:sz w:val="18"/>
              </w:rPr>
              <w:t>125</w:t>
            </w:r>
          </w:p>
        </w:tc>
        <w:tc>
          <w:tcPr>
            <w:tcW w:type="dxa" w:w="1728"/>
          </w:tcPr>
          <w:p>
            <w:r/>
            <w:r>
              <w:rPr>
                <w:sz w:val="18"/>
              </w:rPr>
              <w:t>125</w:t>
            </w:r>
          </w:p>
        </w:tc>
      </w:tr>
      <w:tr>
        <w:tc>
          <w:tcPr>
            <w:tcW w:type="dxa" w:w="1728"/>
          </w:tcPr>
          <w:p>
            <w:r/>
            <w:r>
              <w:rPr>
                <w:sz w:val="18"/>
              </w:rPr>
              <w:t>要介護3</w:t>
            </w:r>
          </w:p>
        </w:tc>
        <w:tc>
          <w:tcPr>
            <w:tcW w:type="dxa" w:w="1728"/>
          </w:tcPr>
          <w:p>
            <w:r/>
            <w:r>
              <w:rPr>
                <w:sz w:val="18"/>
              </w:rPr>
              <w:t>142</w:t>
            </w:r>
          </w:p>
        </w:tc>
        <w:tc>
          <w:tcPr>
            <w:tcW w:type="dxa" w:w="1728"/>
          </w:tcPr>
          <w:p>
            <w:r/>
            <w:r>
              <w:rPr>
                <w:sz w:val="18"/>
              </w:rPr>
              <w:t>142</w:t>
            </w:r>
          </w:p>
        </w:tc>
        <w:tc>
          <w:tcPr>
            <w:tcW w:type="dxa" w:w="1728"/>
          </w:tcPr>
          <w:p>
            <w:r/>
            <w:r>
              <w:rPr>
                <w:sz w:val="18"/>
              </w:rPr>
              <w:t>141</w:t>
            </w:r>
          </w:p>
        </w:tc>
        <w:tc>
          <w:tcPr>
            <w:tcW w:type="dxa" w:w="1728"/>
          </w:tcPr>
          <w:p>
            <w:r/>
            <w:r>
              <w:rPr>
                <w:sz w:val="18"/>
              </w:rPr>
              <w:t>141</w:t>
            </w:r>
          </w:p>
        </w:tc>
      </w:tr>
      <w:tr>
        <w:tc>
          <w:tcPr>
            <w:tcW w:type="dxa" w:w="1728"/>
          </w:tcPr>
          <w:p>
            <w:r/>
            <w:r>
              <w:rPr>
                <w:sz w:val="18"/>
              </w:rPr>
              <w:t>要介護4</w:t>
            </w:r>
          </w:p>
        </w:tc>
        <w:tc>
          <w:tcPr>
            <w:tcW w:type="dxa" w:w="1728"/>
          </w:tcPr>
          <w:p>
            <w:r/>
            <w:r>
              <w:rPr>
                <w:sz w:val="18"/>
              </w:rPr>
              <w:t>104</w:t>
            </w:r>
          </w:p>
        </w:tc>
        <w:tc>
          <w:tcPr>
            <w:tcW w:type="dxa" w:w="1728"/>
          </w:tcPr>
          <w:p>
            <w:r/>
            <w:r>
              <w:rPr>
                <w:sz w:val="18"/>
              </w:rPr>
              <w:t>104</w:t>
            </w:r>
          </w:p>
        </w:tc>
        <w:tc>
          <w:tcPr>
            <w:tcW w:type="dxa" w:w="1728"/>
          </w:tcPr>
          <w:p>
            <w:r/>
            <w:r>
              <w:rPr>
                <w:sz w:val="18"/>
              </w:rPr>
              <w:t>104</w:t>
            </w:r>
          </w:p>
        </w:tc>
        <w:tc>
          <w:tcPr>
            <w:tcW w:type="dxa" w:w="1728"/>
          </w:tcPr>
          <w:p>
            <w:r/>
            <w:r>
              <w:rPr>
                <w:sz w:val="18"/>
              </w:rPr>
              <w:t>104</w:t>
            </w:r>
          </w:p>
        </w:tc>
      </w:tr>
      <w:tr>
        <w:tc>
          <w:tcPr>
            <w:tcW w:type="dxa" w:w="1728"/>
          </w:tcPr>
          <w:p>
            <w:r/>
            <w:r>
              <w:rPr>
                <w:sz w:val="18"/>
              </w:rPr>
              <w:t>要介護5</w:t>
            </w:r>
          </w:p>
        </w:tc>
        <w:tc>
          <w:tcPr>
            <w:tcW w:type="dxa" w:w="1728"/>
          </w:tcPr>
          <w:p>
            <w:r/>
            <w:r>
              <w:rPr>
                <w:sz w:val="18"/>
              </w:rPr>
              <w:t>71</w:t>
            </w:r>
          </w:p>
        </w:tc>
        <w:tc>
          <w:tcPr>
            <w:tcW w:type="dxa" w:w="1728"/>
          </w:tcPr>
          <w:p>
            <w:r/>
            <w:r>
              <w:rPr>
                <w:sz w:val="18"/>
              </w:rPr>
              <w:t>71</w:t>
            </w:r>
          </w:p>
        </w:tc>
        <w:tc>
          <w:tcPr>
            <w:tcW w:type="dxa" w:w="1728"/>
          </w:tcPr>
          <w:p>
            <w:r/>
            <w:r>
              <w:rPr>
                <w:sz w:val="18"/>
              </w:rPr>
              <w:t>71</w:t>
            </w:r>
          </w:p>
        </w:tc>
        <w:tc>
          <w:tcPr>
            <w:tcW w:type="dxa" w:w="1728"/>
          </w:tcPr>
          <w:p>
            <w:r/>
            <w:r>
              <w:rPr>
                <w:sz w:val="18"/>
              </w:rPr>
              <w:t>71</w:t>
            </w:r>
          </w:p>
        </w:tc>
      </w:tr>
      <w:tr>
        <w:tc>
          <w:tcPr>
            <w:tcW w:type="dxa" w:w="1728"/>
          </w:tcPr>
          <w:p>
            <w:r/>
            <w:r>
              <w:rPr>
                <w:sz w:val="18"/>
              </w:rPr>
              <w:t>合計</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第1号被保険者数</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認定率（第1号認定者÷第1号被保険者）</w:t>
            </w:r>
          </w:p>
        </w:tc>
        <w:tc>
          <w:tcPr>
            <w:tcW w:type="dxa" w:w="1728"/>
          </w:tcPr>
          <w:p>
            <w:r/>
            <w:r>
              <w:rPr>
                <w:sz w:val="18"/>
              </w:rPr>
              <w:t>22.7％</w:t>
            </w:r>
          </w:p>
        </w:tc>
        <w:tc>
          <w:tcPr>
            <w:tcW w:type="dxa" w:w="1728"/>
          </w:tcPr>
          <w:p>
            <w:r/>
            <w:r>
              <w:rPr>
                <w:sz w:val="18"/>
              </w:rPr>
              <w:t>22.7％</w:t>
            </w:r>
          </w:p>
        </w:tc>
        <w:tc>
          <w:tcPr>
            <w:tcW w:type="dxa" w:w="1728"/>
          </w:tcPr>
          <w:p>
            <w:r/>
            <w:r>
              <w:rPr>
                <w:sz w:val="18"/>
              </w:rPr>
              <w:t>22.8％</w:t>
            </w:r>
          </w:p>
        </w:tc>
        <w:tc>
          <w:tcPr>
            <w:tcW w:type="dxa" w:w="1728"/>
          </w:tcPr>
          <w:p>
            <w:r/>
            <w:r>
              <w:rPr>
                <w:sz w:val="18"/>
              </w:rPr>
              <w:t>22.8％</w:t>
            </w:r>
          </w:p>
        </w:tc>
      </w:tr>
    </w:tbl>
    <w:p>
      <w:r>
        <w:rPr>
          <w:i/>
          <w:sz w:val="18"/>
        </w:rPr>
        <w:t>※ 令和8年3月末の実績は年報 様式1の5による。**第1号被保険者783人で、第2号被保険者9人を加えた総数は792人です。**本章1（2）の年度末系列は総数によるため、同じ令和8年3月末でも792人・認定率23.0％となります。※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同システムは令和7年9月の865人を基点としており、その後令和8年3月末の792人まで減った動きを織り込んでいないため、本計画では令和8年3月末の実績と接続する上表の系列を用います。**</w:t>
      </w:r>
    </w:p>
    <w:p/>
    <w:p>
      <w:r>
        <w:t>認知症高齢者数の見込みは次のとおりです。認定者に占める認知症高齢者の割合（令和6年10月末実績）を認定者数の見込みに乗じたものです。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認定者数（第1号・人）</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**認知症高齢者数（人）**</w:t>
            </w:r>
          </w:p>
        </w:tc>
        <w:tc>
          <w:tcPr>
            <w:tcW w:type="dxa" w:w="1728"/>
          </w:tcPr>
          <w:p>
            <w:r/>
            <w:r>
              <w:rPr>
                <w:sz w:val="18"/>
              </w:rPr>
              <w:t>**335**</w:t>
            </w:r>
          </w:p>
        </w:tc>
        <w:tc>
          <w:tcPr>
            <w:tcW w:type="dxa" w:w="1728"/>
          </w:tcPr>
          <w:p>
            <w:r/>
            <w:r>
              <w:rPr>
                <w:sz w:val="18"/>
              </w:rPr>
              <w:t>**335**</w:t>
            </w:r>
          </w:p>
        </w:tc>
        <w:tc>
          <w:tcPr>
            <w:tcW w:type="dxa" w:w="1728"/>
          </w:tcPr>
          <w:p>
            <w:r/>
            <w:r>
              <w:rPr>
                <w:sz w:val="18"/>
              </w:rPr>
              <w:t>**335**</w:t>
            </w:r>
          </w:p>
        </w:tc>
        <w:tc>
          <w:tcPr>
            <w:tcW w:type="dxa" w:w="1728"/>
          </w:tcPr>
          <w:p>
            <w:r/>
            <w:r>
              <w:rPr>
                <w:sz w:val="18"/>
              </w:rPr>
              <w:t>**334**</w:t>
            </w:r>
          </w:p>
        </w:tc>
      </w:tr>
      <w:tr>
        <w:tc>
          <w:tcPr>
            <w:tcW w:type="dxa" w:w="1728"/>
          </w:tcPr>
          <w:p>
            <w:r/>
            <w:r>
              <w:rPr>
                <w:sz w:val="18"/>
              </w:rPr>
              <w:t>対認定者</w:t>
            </w:r>
          </w:p>
        </w:tc>
        <w:tc>
          <w:tcPr>
            <w:tcW w:type="dxa" w:w="1728"/>
          </w:tcPr>
          <w:p>
            <w:r/>
            <w:r>
              <w:rPr>
                <w:sz w:val="18"/>
              </w:rPr>
              <w:t>42.8％</w:t>
            </w:r>
          </w:p>
        </w:tc>
        <w:tc>
          <w:tcPr>
            <w:tcW w:type="dxa" w:w="1728"/>
          </w:tcPr>
          <w:p>
            <w:r/>
            <w:r>
              <w:rPr>
                <w:sz w:val="18"/>
              </w:rPr>
              <w:t>42.8％</w:t>
            </w:r>
          </w:p>
        </w:tc>
        <w:tc>
          <w:tcPr>
            <w:tcW w:type="dxa" w:w="1728"/>
          </w:tcPr>
          <w:p>
            <w:r/>
            <w:r>
              <w:rPr>
                <w:sz w:val="18"/>
              </w:rPr>
              <w:t>42.8％</w:t>
            </w:r>
          </w:p>
        </w:tc>
        <w:tc>
          <w:tcPr>
            <w:tcW w:type="dxa" w:w="1728"/>
          </w:tcPr>
          <w:p>
            <w:r/>
            <w:r>
              <w:rPr>
                <w:sz w:val="18"/>
              </w:rPr>
              <w:t>42.8％</w:t>
            </w:r>
          </w:p>
        </w:tc>
      </w:tr>
    </w:tbl>
    <w:p>
      <w:r>
        <w:rPr>
          <w:i/>
          <w:sz w:val="18"/>
        </w:rPr>
        <w:t>資料：地域包括ケア「見える化」システム。**令和6年10月末の認知症高齢者の日常生活自立度はⅡa 148人、Ⅱb 177人、Ⅳ 47人、M 29人で、計401人。認定者936人に対し42.8％です。****※ 受領している資料には自立度Ⅲa・Ⅲbの値がないため、上表は本来必要な「自立度Ⅱ以上」の下限です。**見える化システムのＢ7（認知症高齢者自立度の状況）の出力により確定します。**※ 率の分母となる令和6年10月末の認定者936人は、令和7年9月に生じた認定者数の断層より前の値です。**断層では重度ほど減少幅が大きい傾向が現れており（本章1）、自立度の構成も変わっている可能性があります。このため上表は実態把握の目安であり、サービス見込量の算定には用いていません（第4章③）。</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第13条第1項に基づく**市町村認知症施策推進計画**を兼ねます。施策は同法第3条の基本理念にのっとり、同法第14条から第21条までの基本的施策に対応させて組み立てます。</w:t>
      </w:r>
    </w:p>
    <w:p>
      <w:r>
        <w:t>【現状と課題】本町の認知症高齢者は増加しています。認知症高齢者の日常生活自立度Ⅱaの方は**平成24年4月末の68人から令和6年10月末の148人**へ、Mの方は7人から29人へ増加しました。</w:t>
      </w:r>
    </w:p>
    <w:p>
      <w:r>
        <w:t>**ただし、同じ期間に認定者数そのものが635人から936人へ1.47倍になっている点に注意が要ります。**認定者に占める割合でみると、Ⅱaは10.7％から15.8％、Mは1.1％から3.1％へ上がる一方、Ⅱbは23.1％から18.9％へ下がっており、人数の増加のうち一定部分は認定者数そのものの増加によるものです。</w:t>
      </w:r>
    </w:p>
    <w:p>
      <w:r>
        <w:t>在宅介護実態調査では、要介護認定者が現在抱えている傷病のうち認知症が20.8％で最多であり、主な介護者が不安に感じる介護も「認知症状への対応」が33.0％で最多です。</w:t>
      </w:r>
    </w:p>
    <w:p>
      <w:r>
        <w:t>体制面では、認知症地域支援推進員を**令和3年3月の1人から令和6年3月の4人**へ増員しました（県内59市町村中19位。中央値3人）。**しかし、認知症初期集中支援チームの訪問実績は令和5年度で0件、認知症カフェは令和6年4月で1か所と横ばいです。**訪問実績が0件なのは59市町村のうち30団体で中央値も0件であり、小規模な町村では対象事案が年に数件にとどまるため、**件数そのものよりも対象者の把握経路が機能しているかが問われ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認知症基本法の基本的施策</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**第14条**　認知症の人に関する国民の理解の増進等</w:t>
            </w:r>
          </w:p>
        </w:tc>
        <w:tc>
          <w:tcPr>
            <w:tcW w:type="dxa" w:w="2880"/>
          </w:tcPr>
          <w:p>
            <w:r/>
            <w:r>
              <w:rPr>
                <w:sz w:val="18"/>
              </w:rPr>
              <w:t>**相談窓口の周知**、認知症に関する情報提供、認知症サポーター養成講座（**小中学校を含む**）、チームオレンジ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**第15条**　認知症の人の生活におけるバリアフリー化の推進</w:t>
            </w:r>
          </w:p>
        </w:tc>
        <w:tc>
          <w:tcPr>
            <w:tcW w:type="dxa" w:w="2880"/>
          </w:tcPr>
          <w:p>
            <w:r/>
            <w:r>
              <w:rPr>
                <w:sz w:val="18"/>
              </w:rPr>
              <w:t>**移動のための交通手段の確保**、見守りネットワーク、認知症の人に対応できる事業者の裾野の拡大</w:t>
            </w:r>
          </w:p>
        </w:tc>
        <w:tc>
          <w:tcPr>
            <w:tcW w:type="dxa" w:w="2880"/>
          </w:tcPr>
          <w:p>
            <w:r/>
            <w:r>
              <w:rPr>
                <w:sz w:val="18"/>
              </w:rPr>
              <w:t>**同条は交通手段の確保を名指ししています。**本町の外出支援・移動手段の施策（基本目標2）と接続させます。地域での見守りは第3期地域福祉計画が担います</w:t>
            </w:r>
          </w:p>
        </w:tc>
      </w:tr>
      <w:tr>
        <w:tc>
          <w:tcPr>
            <w:tcW w:type="dxa" w:w="2880"/>
          </w:tcPr>
          <w:p>
            <w:r/>
            <w:r>
              <w:rPr>
                <w:sz w:val="18"/>
              </w:rPr>
              <w:t>**第16条**　認知症の人の社会参加の機会の確保等</w:t>
            </w:r>
          </w:p>
        </w:tc>
        <w:tc>
          <w:tcPr>
            <w:tcW w:type="dxa" w:w="2880"/>
          </w:tcPr>
          <w:p>
            <w:r/>
            <w:r>
              <w:rPr>
                <w:sz w:val="18"/>
              </w:rPr>
              <w:t>本人が経験を語る機会の確保（本人発信支援）、通いの場等への参加、**若年性認知症の人への支援**</w:t>
            </w:r>
          </w:p>
        </w:tc>
        <w:tc>
          <w:tcPr>
            <w:tcW w:type="dxa" w:w="2880"/>
          </w:tcPr>
          <w:p>
            <w:r/>
            <w:r>
              <w:rPr>
                <w:sz w:val="18"/>
              </w:rPr>
              <w:t>**若年性認知症（65歳未満）は同条第2項が名指しする対象です。**本町の第2号被保険者の認定者は令和8年3月末で9人であり、町内の把握状況は【町データ待ち】。就労の継続については事業主への啓発を含みます</w:t>
            </w:r>
          </w:p>
        </w:tc>
      </w:tr>
      <w:tr>
        <w:tc>
          <w:tcPr>
            <w:tcW w:type="dxa" w:w="2880"/>
          </w:tcPr>
          <w:p>
            <w:r/>
            <w:r>
              <w:rPr>
                <w:sz w:val="18"/>
              </w:rPr>
              <w:t>**第17条**　認知症の人の意思決定の支援及び権利利益の保護</w:t>
            </w:r>
          </w:p>
        </w:tc>
        <w:tc>
          <w:tcPr>
            <w:tcW w:type="dxa" w:w="2880"/>
          </w:tcPr>
          <w:p>
            <w:r/>
            <w:r>
              <w:rPr>
                <w:sz w:val="18"/>
              </w:rPr>
              <w:t>意思決定支援、成年後見制度の利用促進、**消費生活における被害の防止**</w:t>
            </w:r>
          </w:p>
        </w:tc>
        <w:tc>
          <w:tcPr>
            <w:tcW w:type="dxa" w:w="2880"/>
          </w:tcPr>
          <w:p>
            <w:r/>
            <w:r>
              <w:rPr>
                <w:sz w:val="18"/>
              </w:rPr>
              <w:t>成年後見制度利用促進基本計画と連携します。**消費生活被害の防止は同条が名指しする事項であり、消費生活相談と見守りネットワークをつなぎます**</w:t>
            </w:r>
          </w:p>
        </w:tc>
      </w:tr>
      <w:tr>
        <w:tc>
          <w:tcPr>
            <w:tcW w:type="dxa" w:w="2880"/>
          </w:tcPr>
          <w:p>
            <w:r/>
            <w:r>
              <w:rPr>
                <w:sz w:val="18"/>
              </w:rPr>
              <w:t>**第18条**　保健医療サービス及び福祉サービスの提供体制の整備等</w:t>
            </w:r>
          </w:p>
        </w:tc>
        <w:tc>
          <w:tcPr>
            <w:tcW w:type="dxa" w:w="2880"/>
          </w:tcPr>
          <w:p>
            <w:r/>
            <w:r>
              <w:rPr>
                <w:sz w:val="18"/>
              </w:rPr>
              <w:t>**認知症初期集中支援チーム**、認知症地域支援推進員、かかりつけ医・認知症サポート医との連携、認知症ケアパス、認知症介護の研修</w:t>
            </w:r>
          </w:p>
        </w:tc>
        <w:tc>
          <w:tcPr>
            <w:tcW w:type="dxa" w:w="2880"/>
          </w:tcPr>
          <w:p>
            <w:r/>
            <w:r>
              <w:rPr>
                <w:sz w:val="18"/>
              </w:rPr>
              <w:t>体制はすでに整っており、課題は活動実績です。**対象者の把握経路（医療機関・地域包括支援センター・民生委員からの連絡）が機能しているかを点検します**</w:t>
            </w:r>
          </w:p>
        </w:tc>
      </w:tr>
      <w:tr>
        <w:tc>
          <w:tcPr>
            <w:tcW w:type="dxa" w:w="2880"/>
          </w:tcPr>
          <w:p>
            <w:r/>
            <w:r>
              <w:rPr>
                <w:sz w:val="18"/>
              </w:rPr>
              <w:t>**第19条**　相談体制の整備等</w:t>
            </w:r>
          </w:p>
        </w:tc>
        <w:tc>
          <w:tcPr>
            <w:tcW w:type="dxa" w:w="2880"/>
          </w:tcPr>
          <w:p>
            <w:r/>
            <w:r>
              <w:rPr>
                <w:sz w:val="18"/>
              </w:rPr>
              <w:t>総合相談窓口、**認知症カフェ**、家族介護者の交流、**孤立の防止**</w:t>
            </w:r>
          </w:p>
        </w:tc>
        <w:tc>
          <w:tcPr>
            <w:tcW w:type="dxa" w:w="2880"/>
          </w:tcPr>
          <w:p>
            <w:r/>
            <w:r>
              <w:rPr>
                <w:sz w:val="18"/>
              </w:rPr>
              <w:t>**同条第2項は、本人・家族等が互いに支え合う交流活動への支援と孤立の防止を求めています。**認知症カフェをこの位置づけで運営します</w:t>
            </w:r>
          </w:p>
        </w:tc>
      </w:tr>
      <w:tr>
        <w:tc>
          <w:tcPr>
            <w:tcW w:type="dxa" w:w="2880"/>
          </w:tcPr>
          <w:p>
            <w:r/>
            <w:r>
              <w:rPr>
                <w:sz w:val="18"/>
              </w:rPr>
              <w:t>**第20条**　研究等の推進等</w:t>
            </w:r>
          </w:p>
        </w:tc>
        <w:tc>
          <w:tcPr>
            <w:tcW w:type="dxa" w:w="2880"/>
          </w:tcPr>
          <w:p>
            <w:r/>
            <w:r>
              <w:rPr>
                <w:sz w:val="18"/>
              </w:rPr>
              <w:t>本人・家族の実態の把握、次期調査への反映</w:t>
            </w:r>
          </w:p>
        </w:tc>
        <w:tc>
          <w:tcPr>
            <w:tcW w:type="dxa" w:w="2880"/>
          </w:tcPr>
          <w:p>
            <w:r/>
            <w:r>
              <w:rPr>
                <w:sz w:val="18"/>
              </w:rPr>
              <w:t>基礎研究・臨床研究は国の役割です。**同条第2項は、社会参加の在り方や社会環境の整備についての調査研究を地方公共団体にも求めており、本町の役割は実態の把握にあります**</w:t>
            </w:r>
          </w:p>
        </w:tc>
      </w:tr>
      <w:tr>
        <w:tc>
          <w:tcPr>
            <w:tcW w:type="dxa" w:w="2880"/>
          </w:tcPr>
          <w:p>
            <w:r/>
            <w:r>
              <w:rPr>
                <w:sz w:val="18"/>
              </w:rPr>
              <w:t>**第21条**　認知症の予防等</w:t>
            </w:r>
          </w:p>
        </w:tc>
        <w:tc>
          <w:tcPr>
            <w:tcW w:type="dxa" w:w="2880"/>
          </w:tcPr>
          <w:p>
            <w:r/>
            <w:r>
              <w:rPr>
                <w:sz w:val="18"/>
              </w:rPr>
              <w:t>認知機能低下のリスクの把握、通いの場等での予防活動、早期発見・早期診断・早期対応</w:t>
            </w:r>
          </w:p>
        </w:tc>
        <w:tc>
          <w:tcPr>
            <w:tcW w:type="dxa" w:w="2880"/>
          </w:tcPr>
          <w:p>
            <w:r/>
            <w:r>
              <w:rPr>
                <w:sz w:val="18"/>
              </w:rPr>
              <w:t>認知機能の低下は65〜69歳で39.1％が該当。早い段階からの取組。**同条第2項は地域包括支援センター・医療機関・民間団体の連携協力体制の整備を求めています**</w:t>
            </w:r>
          </w:p>
        </w:tc>
      </w:tr>
    </w:tbl>
    <w:p>
      <w:r>
        <w:rPr>
          <w:i/>
          <w:sz w:val="18"/>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第10期は、認知症基本法の基本的施策の条立てに組み替えています。**大綱の柱では落ちていた若年性認知症・移動のための交通手段の確保・消費生活被害の防止・孤立の防止が、法では名指しされているた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**33.2％（令和7年度調査）**</w:t>
            </w:r>
          </w:p>
        </w:tc>
        <w:tc>
          <w:tcPr>
            <w:tcW w:type="dxa" w:w="2880"/>
          </w:tcPr>
          <w:p>
            <w:r/>
            <w:r>
              <w:rPr>
                <w:sz w:val="18"/>
              </w:rPr>
              <w:t>【協議会で設定】</w:t>
            </w:r>
          </w:p>
        </w:tc>
      </w:tr>
      <w:tr>
        <w:tc>
          <w:tcPr>
            <w:tcW w:type="dxa" w:w="2880"/>
          </w:tcPr>
          <w:p>
            <w:r/>
            <w:r>
              <w:rPr>
                <w:sz w:val="18"/>
              </w:rPr>
              <w:t>認知症初期集中支援チームの対象者の把握件数</w:t>
            </w:r>
          </w:p>
        </w:tc>
        <w:tc>
          <w:tcPr>
            <w:tcW w:type="dxa" w:w="2880"/>
          </w:tcPr>
          <w:p>
            <w:r/>
            <w:r>
              <w:rPr>
                <w:sz w:val="18"/>
              </w:rPr>
              <w:t>訪問実績0件（令和5年度）</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配置4人（令和6年3月）</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1か所（令和6年4月）</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初期集中支援チームの指標は、訪問件数ではなく**対象者の把握件数**で置きます。訪問実績0件は県内59市町村のうち30団体に共通しており、件数を目標にすると件数を作ることが目的化するためです。</w:t>
      </w:r>
    </w:p>
    <w:p>
      <w:r>
        <w:rPr>
          <w:i/>
          <w:sz w:val="18"/>
        </w:rPr>
        <w:t>※ 資料編に、認知症施策推進基本計画の各項目と本計画の対応表を掲載します。</w:t>
      </w:r>
    </w:p>
    <w:p>
      <w:r>
        <w:rPr>
          <w:i/>
          <w:sz w:val="18"/>
        </w:rPr>
        <w:t>※ 本計画の策定にあたり認知症の人及びその家族等の意見を聴いた方法は【町データ待ち】。認知症基本法第13条第3項が準用する第12条第3項は、市町村計画の案の作成にあたり**認知症の人及び家族等の意見を聴くよう努める**こととしています。策定委員会の委員構成のほか、家族会・認知症カフェでの意見聴取の機会を設けるかを検討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第1号被保険者1人当たりの利用率を令和5〜7年度の平均で置き、第10期将来推計用推計人口を乗じて求めました。量（回数・日数）は、国保連合会業務統計表（月報）によるサービス種類別の1件当たり実日数を、見込みの利用者数に乗じたもので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1,009</w:t>
            </w:r>
          </w:p>
        </w:tc>
        <w:tc>
          <w:tcPr>
            <w:tcW w:type="dxa" w:w="1440"/>
          </w:tcPr>
          <w:p>
            <w:r/>
            <w:r>
              <w:rPr>
                <w:sz w:val="18"/>
              </w:rPr>
              <w:t>1,006</w:t>
            </w:r>
          </w:p>
        </w:tc>
        <w:tc>
          <w:tcPr>
            <w:tcW w:type="dxa" w:w="1440"/>
          </w:tcPr>
          <w:p>
            <w:r/>
            <w:r>
              <w:rPr>
                <w:sz w:val="18"/>
              </w:rPr>
              <w:t>1,003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65.2</w:t>
            </w:r>
          </w:p>
        </w:tc>
        <w:tc>
          <w:tcPr>
            <w:tcW w:type="dxa" w:w="1440"/>
          </w:tcPr>
          <w:p>
            <w:r/>
            <w:r>
              <w:rPr>
                <w:sz w:val="18"/>
              </w:rPr>
              <w:t>65.0</w:t>
            </w:r>
          </w:p>
        </w:tc>
        <w:tc>
          <w:tcPr>
            <w:tcW w:type="dxa" w:w="1440"/>
          </w:tcPr>
          <w:p>
            <w:r/>
            <w:r>
              <w:rPr>
                <w:sz w:val="18"/>
              </w:rPr>
              <w:t>64.8</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5.6</w:t>
            </w:r>
          </w:p>
        </w:tc>
        <w:tc>
          <w:tcPr>
            <w:tcW w:type="dxa" w:w="1440"/>
          </w:tcPr>
          <w:p>
            <w:r/>
            <w:r>
              <w:rPr>
                <w:sz w:val="18"/>
              </w:rPr>
              <w:t>5.6</w:t>
            </w:r>
          </w:p>
        </w:tc>
        <w:tc>
          <w:tcPr>
            <w:tcW w:type="dxa" w:w="1440"/>
          </w:tcPr>
          <w:p>
            <w:r/>
            <w:r>
              <w:rPr>
                <w:sz w:val="18"/>
              </w:rPr>
              <w:t>5.5</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272</w:t>
            </w:r>
          </w:p>
        </w:tc>
        <w:tc>
          <w:tcPr>
            <w:tcW w:type="dxa" w:w="1440"/>
          </w:tcPr>
          <w:p>
            <w:r/>
            <w:r>
              <w:rPr>
                <w:sz w:val="18"/>
              </w:rPr>
              <w:t>272</w:t>
            </w:r>
          </w:p>
        </w:tc>
        <w:tc>
          <w:tcPr>
            <w:tcW w:type="dxa" w:w="1440"/>
          </w:tcPr>
          <w:p>
            <w:r/>
            <w:r>
              <w:rPr>
                <w:sz w:val="18"/>
              </w:rPr>
              <w:t>271</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41.8</w:t>
            </w:r>
          </w:p>
        </w:tc>
        <w:tc>
          <w:tcPr>
            <w:tcW w:type="dxa" w:w="1440"/>
          </w:tcPr>
          <w:p>
            <w:r/>
            <w:r>
              <w:rPr>
                <w:sz w:val="18"/>
              </w:rPr>
              <w:t>41.7</w:t>
            </w:r>
          </w:p>
        </w:tc>
        <w:tc>
          <w:tcPr>
            <w:tcW w:type="dxa" w:w="1440"/>
          </w:tcPr>
          <w:p>
            <w:r/>
            <w:r>
              <w:rPr>
                <w:sz w:val="18"/>
              </w:rPr>
              <w:t>41.5</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9.5</w:t>
            </w:r>
          </w:p>
        </w:tc>
        <w:tc>
          <w:tcPr>
            <w:tcW w:type="dxa" w:w="1440"/>
          </w:tcPr>
          <w:p>
            <w:r/>
            <w:r>
              <w:rPr>
                <w:sz w:val="18"/>
              </w:rPr>
              <w:t>9.5</w:t>
            </w:r>
          </w:p>
        </w:tc>
        <w:tc>
          <w:tcPr>
            <w:tcW w:type="dxa" w:w="1440"/>
          </w:tcPr>
          <w:p>
            <w:r/>
            <w:r>
              <w:rPr>
                <w:sz w:val="18"/>
              </w:rPr>
              <w:t>9.5</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1,589</w:t>
            </w:r>
          </w:p>
        </w:tc>
        <w:tc>
          <w:tcPr>
            <w:tcW w:type="dxa" w:w="1440"/>
          </w:tcPr>
          <w:p>
            <w:r/>
            <w:r>
              <w:rPr>
                <w:sz w:val="18"/>
              </w:rPr>
              <w:t>1,584</w:t>
            </w:r>
          </w:p>
        </w:tc>
        <w:tc>
          <w:tcPr>
            <w:tcW w:type="dxa" w:w="1440"/>
          </w:tcPr>
          <w:p>
            <w:r/>
            <w:r>
              <w:rPr>
                <w:sz w:val="18"/>
              </w:rPr>
              <w:t>1,579</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173.8</w:t>
            </w:r>
          </w:p>
        </w:tc>
        <w:tc>
          <w:tcPr>
            <w:tcW w:type="dxa" w:w="1440"/>
          </w:tcPr>
          <w:p>
            <w:r/>
            <w:r>
              <w:rPr>
                <w:sz w:val="18"/>
              </w:rPr>
              <w:t>173.3</w:t>
            </w:r>
          </w:p>
        </w:tc>
        <w:tc>
          <w:tcPr>
            <w:tcW w:type="dxa" w:w="1440"/>
          </w:tcPr>
          <w:p>
            <w:r/>
            <w:r>
              <w:rPr>
                <w:sz w:val="18"/>
              </w:rPr>
              <w:t>172.8</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178</w:t>
            </w:r>
          </w:p>
        </w:tc>
        <w:tc>
          <w:tcPr>
            <w:tcW w:type="dxa" w:w="1440"/>
          </w:tcPr>
          <w:p>
            <w:r/>
            <w:r>
              <w:rPr>
                <w:sz w:val="18"/>
              </w:rPr>
              <w:t>178</w:t>
            </w:r>
          </w:p>
        </w:tc>
        <w:tc>
          <w:tcPr>
            <w:tcW w:type="dxa" w:w="1440"/>
          </w:tcPr>
          <w:p>
            <w:r/>
            <w:r>
              <w:rPr>
                <w:sz w:val="18"/>
              </w:rPr>
              <w:t>177</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25.4</w:t>
            </w:r>
          </w:p>
        </w:tc>
        <w:tc>
          <w:tcPr>
            <w:tcW w:type="dxa" w:w="1440"/>
          </w:tcPr>
          <w:p>
            <w:r/>
            <w:r>
              <w:rPr>
                <w:sz w:val="18"/>
              </w:rPr>
              <w:t>25.4</w:t>
            </w:r>
          </w:p>
        </w:tc>
        <w:tc>
          <w:tcPr>
            <w:tcW w:type="dxa" w:w="1440"/>
          </w:tcPr>
          <w:p>
            <w:r/>
            <w:r>
              <w:rPr>
                <w:sz w:val="18"/>
              </w:rPr>
              <w:t>25.3</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26.5</w:t>
            </w:r>
          </w:p>
        </w:tc>
        <w:tc>
          <w:tcPr>
            <w:tcW w:type="dxa" w:w="1440"/>
          </w:tcPr>
          <w:p>
            <w:r/>
            <w:r>
              <w:rPr>
                <w:sz w:val="18"/>
              </w:rPr>
              <w:t>26.4</w:t>
            </w:r>
          </w:p>
        </w:tc>
        <w:tc>
          <w:tcPr>
            <w:tcW w:type="dxa" w:w="1440"/>
          </w:tcPr>
          <w:p>
            <w:r/>
            <w:r>
              <w:rPr>
                <w:sz w:val="18"/>
              </w:rPr>
              <w:t>26.3</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19</w:t>
            </w:r>
          </w:p>
        </w:tc>
        <w:tc>
          <w:tcPr>
            <w:tcW w:type="dxa" w:w="1440"/>
          </w:tcPr>
          <w:p>
            <w:r/>
            <w:r>
              <w:rPr>
                <w:sz w:val="18"/>
              </w:rPr>
              <w:t>19</w:t>
            </w:r>
          </w:p>
        </w:tc>
        <w:tc>
          <w:tcPr>
            <w:tcW w:type="dxa" w:w="1440"/>
          </w:tcPr>
          <w:p>
            <w:r/>
            <w:r>
              <w:rPr>
                <w:sz w:val="18"/>
              </w:rPr>
              <w:t>19</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191.6</w:t>
            </w:r>
          </w:p>
        </w:tc>
        <w:tc>
          <w:tcPr>
            <w:tcW w:type="dxa" w:w="1440"/>
          </w:tcPr>
          <w:p>
            <w:r/>
            <w:r>
              <w:rPr>
                <w:sz w:val="18"/>
              </w:rPr>
              <w:t>191.0</w:t>
            </w:r>
          </w:p>
        </w:tc>
        <w:tc>
          <w:tcPr>
            <w:tcW w:type="dxa" w:w="1440"/>
          </w:tcPr>
          <w:p>
            <w:r/>
            <w:r>
              <w:rPr>
                <w:sz w:val="18"/>
              </w:rPr>
              <w:t>190.4</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3.7</w:t>
            </w:r>
          </w:p>
        </w:tc>
        <w:tc>
          <w:tcPr>
            <w:tcW w:type="dxa" w:w="1440"/>
          </w:tcPr>
          <w:p>
            <w:r/>
            <w:r>
              <w:rPr>
                <w:sz w:val="18"/>
              </w:rPr>
              <w:t>3.6</w:t>
            </w:r>
          </w:p>
        </w:tc>
        <w:tc>
          <w:tcPr>
            <w:tcW w:type="dxa" w:w="1440"/>
          </w:tcPr>
          <w:p>
            <w:r/>
            <w:r>
              <w:rPr>
                <w:sz w:val="18"/>
              </w:rPr>
              <w:t>3.6</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3.7</w:t>
            </w:r>
          </w:p>
        </w:tc>
        <w:tc>
          <w:tcPr>
            <w:tcW w:type="dxa" w:w="1440"/>
          </w:tcPr>
          <w:p>
            <w:r/>
            <w:r>
              <w:rPr>
                <w:sz w:val="18"/>
              </w:rPr>
              <w:t>3.7</w:t>
            </w:r>
          </w:p>
        </w:tc>
        <w:tc>
          <w:tcPr>
            <w:tcW w:type="dxa" w:w="1440"/>
          </w:tcPr>
          <w:p>
            <w:r/>
            <w:r>
              <w:rPr>
                <w:sz w:val="18"/>
              </w:rPr>
              <w:t>3.7</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3.7</w:t>
            </w:r>
          </w:p>
        </w:tc>
        <w:tc>
          <w:tcPr>
            <w:tcW w:type="dxa" w:w="1440"/>
          </w:tcPr>
          <w:p>
            <w:r/>
            <w:r>
              <w:rPr>
                <w:sz w:val="18"/>
              </w:rPr>
              <w:t>3.7</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262.0</w:t>
            </w:r>
          </w:p>
        </w:tc>
        <w:tc>
          <w:tcPr>
            <w:tcW w:type="dxa" w:w="1440"/>
          </w:tcPr>
          <w:p>
            <w:r/>
            <w:r>
              <w:rPr>
                <w:sz w:val="18"/>
              </w:rPr>
              <w:t>261.2</w:t>
            </w:r>
          </w:p>
        </w:tc>
        <w:tc>
          <w:tcPr>
            <w:tcW w:type="dxa" w:w="1440"/>
          </w:tcPr>
          <w:p>
            <w:r/>
            <w:r>
              <w:rPr>
                <w:sz w:val="18"/>
              </w:rPr>
              <w:t>260.4</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84</w:t>
            </w:r>
          </w:p>
        </w:tc>
        <w:tc>
          <w:tcPr>
            <w:tcW w:type="dxa" w:w="1440"/>
          </w:tcPr>
          <w:p>
            <w:r/>
            <w:r>
              <w:rPr>
                <w:sz w:val="18"/>
              </w:rPr>
              <w:t>83</w:t>
            </w:r>
          </w:p>
        </w:tc>
        <w:tc>
          <w:tcPr>
            <w:tcW w:type="dxa" w:w="1440"/>
          </w:tcPr>
          <w:p>
            <w:r/>
            <w:r>
              <w:rPr>
                <w:sz w:val="18"/>
              </w:rPr>
              <w:t>83</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7.9</w:t>
            </w:r>
          </w:p>
        </w:tc>
        <w:tc>
          <w:tcPr>
            <w:tcW w:type="dxa" w:w="1440"/>
          </w:tcPr>
          <w:p>
            <w:r/>
            <w:r>
              <w:rPr>
                <w:sz w:val="18"/>
              </w:rPr>
              <w:t>7.9</w:t>
            </w:r>
          </w:p>
        </w:tc>
        <w:tc>
          <w:tcPr>
            <w:tcW w:type="dxa" w:w="1440"/>
          </w:tcPr>
          <w:p>
            <w:r/>
            <w:r>
              <w:rPr>
                <w:sz w:val="18"/>
              </w:rPr>
              <w:t>7.9</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24.5</w:t>
            </w:r>
          </w:p>
        </w:tc>
        <w:tc>
          <w:tcPr>
            <w:tcW w:type="dxa" w:w="1440"/>
          </w:tcPr>
          <w:p>
            <w:r/>
            <w:r>
              <w:rPr>
                <w:sz w:val="18"/>
              </w:rPr>
              <w:t>24.4</w:t>
            </w:r>
          </w:p>
        </w:tc>
        <w:tc>
          <w:tcPr>
            <w:tcW w:type="dxa" w:w="1440"/>
          </w:tcPr>
          <w:p>
            <w:r/>
            <w:r>
              <w:rPr>
                <w:sz w:val="18"/>
              </w:rPr>
              <w:t>24.3</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44.5</w:t>
            </w:r>
          </w:p>
        </w:tc>
        <w:tc>
          <w:tcPr>
            <w:tcW w:type="dxa" w:w="1440"/>
          </w:tcPr>
          <w:p>
            <w:r/>
            <w:r>
              <w:rPr>
                <w:sz w:val="18"/>
              </w:rPr>
              <w:t>44.4</w:t>
            </w:r>
          </w:p>
        </w:tc>
        <w:tc>
          <w:tcPr>
            <w:tcW w:type="dxa" w:w="1440"/>
          </w:tcPr>
          <w:p>
            <w:r/>
            <w:r>
              <w:rPr>
                <w:sz w:val="18"/>
              </w:rPr>
              <w:t>44.3</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42.9</w:t>
            </w:r>
          </w:p>
        </w:tc>
        <w:tc>
          <w:tcPr>
            <w:tcW w:type="dxa" w:w="1440"/>
          </w:tcPr>
          <w:p>
            <w:r/>
            <w:r>
              <w:rPr>
                <w:sz w:val="18"/>
              </w:rPr>
              <w:t>42.8</w:t>
            </w:r>
          </w:p>
        </w:tc>
        <w:tc>
          <w:tcPr>
            <w:tcW w:type="dxa" w:w="1440"/>
          </w:tcPr>
          <w:p>
            <w:r/>
            <w:r>
              <w:rPr>
                <w:sz w:val="18"/>
              </w:rPr>
              <w:t>42.6</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70.1</w:t>
            </w:r>
          </w:p>
        </w:tc>
        <w:tc>
          <w:tcPr>
            <w:tcW w:type="dxa" w:w="1440"/>
          </w:tcPr>
          <w:p>
            <w:r/>
            <w:r>
              <w:rPr>
                <w:sz w:val="18"/>
              </w:rPr>
              <w:t>69.9</w:t>
            </w:r>
          </w:p>
        </w:tc>
        <w:tc>
          <w:tcPr>
            <w:tcW w:type="dxa" w:w="1440"/>
          </w:tcPr>
          <w:p>
            <w:r/>
            <w:r>
              <w:rPr>
                <w:sz w:val="18"/>
              </w:rPr>
              <w:t>69.7</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28.8</w:t>
            </w:r>
          </w:p>
        </w:tc>
        <w:tc>
          <w:tcPr>
            <w:tcW w:type="dxa" w:w="1440"/>
          </w:tcPr>
          <w:p>
            <w:r/>
            <w:r>
              <w:rPr>
                <w:sz w:val="18"/>
              </w:rPr>
              <w:t>28.7</w:t>
            </w:r>
          </w:p>
        </w:tc>
        <w:tc>
          <w:tcPr>
            <w:tcW w:type="dxa" w:w="1440"/>
          </w:tcPr>
          <w:p>
            <w:r/>
            <w:r>
              <w:rPr>
                <w:sz w:val="18"/>
              </w:rPr>
              <w:t>28.6</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24</w:t>
            </w:r>
          </w:p>
        </w:tc>
        <w:tc>
          <w:tcPr>
            <w:tcW w:type="dxa" w:w="1440"/>
          </w:tcPr>
          <w:p>
            <w:r/>
            <w:r>
              <w:rPr>
                <w:sz w:val="18"/>
              </w:rPr>
              <w:t>24</w:t>
            </w:r>
          </w:p>
        </w:tc>
        <w:tc>
          <w:tcPr>
            <w:tcW w:type="dxa" w:w="1440"/>
          </w:tcPr>
          <w:p>
            <w:r/>
            <w:r>
              <w:rPr>
                <w:sz w:val="18"/>
              </w:rPr>
              <w:t>24</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5.7</w:t>
            </w:r>
          </w:p>
        </w:tc>
        <w:tc>
          <w:tcPr>
            <w:tcW w:type="dxa" w:w="1440"/>
          </w:tcPr>
          <w:p>
            <w:r/>
            <w:r>
              <w:rPr>
                <w:sz w:val="18"/>
              </w:rPr>
              <w:t>5.7</w:t>
            </w:r>
          </w:p>
        </w:tc>
        <w:tc>
          <w:tcPr>
            <w:tcW w:type="dxa" w:w="1440"/>
          </w:tcPr>
          <w:p>
            <w:r/>
            <w:r>
              <w:rPr>
                <w:sz w:val="18"/>
              </w:rPr>
              <w:t>5.7</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27.0</w:t>
            </w:r>
          </w:p>
        </w:tc>
        <w:tc>
          <w:tcPr>
            <w:tcW w:type="dxa" w:w="1440"/>
          </w:tcPr>
          <w:p>
            <w:r/>
            <w:r>
              <w:rPr>
                <w:sz w:val="18"/>
              </w:rPr>
              <w:t>26.9</w:t>
            </w:r>
          </w:p>
        </w:tc>
        <w:tc>
          <w:tcPr>
            <w:tcW w:type="dxa" w:w="1440"/>
          </w:tcPr>
          <w:p>
            <w:r/>
            <w:r>
              <w:rPr>
                <w:sz w:val="18"/>
              </w:rPr>
              <w:t>26.8</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2</w:t>
            </w:r>
          </w:p>
        </w:tc>
        <w:tc>
          <w:tcPr>
            <w:tcW w:type="dxa" w:w="1440"/>
          </w:tcPr>
          <w:p>
            <w:r/>
            <w:r>
              <w:rPr>
                <w:sz w:val="18"/>
              </w:rPr>
              <w:t>2</w:t>
            </w:r>
          </w:p>
        </w:tc>
        <w:tc>
          <w:tcPr>
            <w:tcW w:type="dxa" w:w="1440"/>
          </w:tcPr>
          <w:p>
            <w:r/>
            <w:r>
              <w:rPr>
                <w:sz w:val="18"/>
              </w:rPr>
              <w:t>2</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0.4</w:t>
            </w:r>
          </w:p>
        </w:tc>
        <w:tc>
          <w:tcPr>
            <w:tcW w:type="dxa" w:w="1440"/>
          </w:tcPr>
          <w:p>
            <w:r/>
            <w:r>
              <w:rPr>
                <w:sz w:val="18"/>
              </w:rPr>
              <w:t>0.4</w:t>
            </w:r>
          </w:p>
        </w:tc>
        <w:tc>
          <w:tcPr>
            <w:tcW w:type="dxa" w:w="1440"/>
          </w:tcPr>
          <w:p>
            <w:r/>
            <w:r>
              <w:rPr>
                <w:sz w:val="18"/>
              </w:rPr>
              <w:t>0.4</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54.2</w:t>
            </w:r>
          </w:p>
        </w:tc>
        <w:tc>
          <w:tcPr>
            <w:tcW w:type="dxa" w:w="1440"/>
          </w:tcPr>
          <w:p>
            <w:r/>
            <w:r>
              <w:rPr>
                <w:sz w:val="18"/>
              </w:rPr>
              <w:t>54.0</w:t>
            </w:r>
          </w:p>
        </w:tc>
        <w:tc>
          <w:tcPr>
            <w:tcW w:type="dxa" w:w="1440"/>
          </w:tcPr>
          <w:p>
            <w:r/>
            <w:r>
              <w:rPr>
                <w:sz w:val="18"/>
              </w:rPr>
              <w:t>53.9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2.1</w:t>
            </w:r>
          </w:p>
        </w:tc>
        <w:tc>
          <w:tcPr>
            <w:tcW w:type="dxa" w:w="1440"/>
          </w:tcPr>
          <w:p>
            <w:r/>
            <w:r>
              <w:rPr>
                <w:sz w:val="18"/>
              </w:rPr>
              <w:t>2.1</w:t>
            </w:r>
          </w:p>
        </w:tc>
        <w:tc>
          <w:tcPr>
            <w:tcW w:type="dxa" w:w="1440"/>
          </w:tcPr>
          <w:p>
            <w:r/>
            <w:r>
              <w:rPr>
                <w:sz w:val="18"/>
              </w:rPr>
              <w:t>2.1</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74.6</w:t>
            </w:r>
          </w:p>
        </w:tc>
        <w:tc>
          <w:tcPr>
            <w:tcW w:type="dxa" w:w="1440"/>
          </w:tcPr>
          <w:p>
            <w:r/>
            <w:r>
              <w:rPr>
                <w:sz w:val="18"/>
              </w:rPr>
              <w:t>74.4</w:t>
            </w:r>
          </w:p>
        </w:tc>
        <w:tc>
          <w:tcPr>
            <w:tcW w:type="dxa" w:w="1440"/>
          </w:tcPr>
          <w:p>
            <w:r/>
            <w:r>
              <w:rPr>
                <w:sz w:val="18"/>
              </w:rPr>
              <w:t>74.2</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6.2</w:t>
            </w:r>
          </w:p>
        </w:tc>
        <w:tc>
          <w:tcPr>
            <w:tcW w:type="dxa" w:w="1440"/>
          </w:tcPr>
          <w:p>
            <w:r/>
            <w:r>
              <w:rPr>
                <w:sz w:val="18"/>
              </w:rPr>
              <w:t>6.2</w:t>
            </w:r>
          </w:p>
        </w:tc>
        <w:tc>
          <w:tcPr>
            <w:tcW w:type="dxa" w:w="1440"/>
          </w:tcPr>
          <w:p>
            <w:r/>
            <w:r>
              <w:rPr>
                <w:sz w:val="18"/>
              </w:rPr>
              <w:t>6.2</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1.2</w:t>
            </w:r>
          </w:p>
        </w:tc>
        <w:tc>
          <w:tcPr>
            <w:tcW w:type="dxa" w:w="1440"/>
          </w:tcPr>
          <w:p>
            <w:r/>
            <w:r>
              <w:rPr>
                <w:sz w:val="18"/>
              </w:rPr>
              <w:t>1.2</w:t>
            </w:r>
          </w:p>
        </w:tc>
        <w:tc>
          <w:tcPr>
            <w:tcW w:type="dxa" w:w="1440"/>
          </w:tcPr>
          <w:p>
            <w:r/>
            <w:r>
              <w:rPr>
                <w:sz w:val="18"/>
              </w:rPr>
              <w:t>1.2</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376,372</w:t>
            </w:r>
          </w:p>
        </w:tc>
        <w:tc>
          <w:tcPr>
            <w:tcW w:type="dxa" w:w="1728"/>
          </w:tcPr>
          <w:p>
            <w:r/>
            <w:r>
              <w:rPr>
                <w:sz w:val="18"/>
              </w:rPr>
              <w:t>375,277</w:t>
            </w:r>
          </w:p>
        </w:tc>
        <w:tc>
          <w:tcPr>
            <w:tcW w:type="dxa" w:w="1728"/>
          </w:tcPr>
          <w:p>
            <w:r/>
            <w:r>
              <w:rPr>
                <w:sz w:val="18"/>
              </w:rPr>
              <w:t>374,182</w:t>
            </w:r>
          </w:p>
        </w:tc>
        <w:tc>
          <w:tcPr>
            <w:tcW w:type="dxa" w:w="1728"/>
          </w:tcPr>
          <w:p>
            <w:r/>
            <w:r>
              <w:rPr>
                <w:sz w:val="18"/>
              </w:rPr>
              <w:t>1,125,831</w:t>
            </w:r>
          </w:p>
        </w:tc>
      </w:tr>
      <w:tr>
        <w:tc>
          <w:tcPr>
            <w:tcW w:type="dxa" w:w="1728"/>
          </w:tcPr>
          <w:p>
            <w:r/>
            <w:r>
              <w:rPr>
                <w:sz w:val="18"/>
              </w:rPr>
              <w:t>地域密着型サービス給付費（千円）</w:t>
            </w:r>
          </w:p>
        </w:tc>
        <w:tc>
          <w:tcPr>
            <w:tcW w:type="dxa" w:w="1728"/>
          </w:tcPr>
          <w:p>
            <w:r/>
            <w:r>
              <w:rPr>
                <w:sz w:val="18"/>
              </w:rPr>
              <w:t>336,931</w:t>
            </w:r>
          </w:p>
        </w:tc>
        <w:tc>
          <w:tcPr>
            <w:tcW w:type="dxa" w:w="1728"/>
          </w:tcPr>
          <w:p>
            <w:r/>
            <w:r>
              <w:rPr>
                <w:sz w:val="18"/>
              </w:rPr>
              <w:t>335,951</w:t>
            </w:r>
          </w:p>
        </w:tc>
        <w:tc>
          <w:tcPr>
            <w:tcW w:type="dxa" w:w="1728"/>
          </w:tcPr>
          <w:p>
            <w:r/>
            <w:r>
              <w:rPr>
                <w:sz w:val="18"/>
              </w:rPr>
              <w:t>334,971</w:t>
            </w:r>
          </w:p>
        </w:tc>
        <w:tc>
          <w:tcPr>
            <w:tcW w:type="dxa" w:w="1728"/>
          </w:tcPr>
          <w:p>
            <w:r/>
            <w:r>
              <w:rPr>
                <w:sz w:val="18"/>
              </w:rPr>
              <w:t>1,007,852</w:t>
            </w:r>
          </w:p>
        </w:tc>
      </w:tr>
      <w:tr>
        <w:tc>
          <w:tcPr>
            <w:tcW w:type="dxa" w:w="1728"/>
          </w:tcPr>
          <w:p>
            <w:r/>
            <w:r>
              <w:rPr>
                <w:sz w:val="18"/>
              </w:rPr>
              <w:t>施設サービス給付費（千円）</w:t>
            </w:r>
          </w:p>
        </w:tc>
        <w:tc>
          <w:tcPr>
            <w:tcW w:type="dxa" w:w="1728"/>
          </w:tcPr>
          <w:p>
            <w:r/>
            <w:r>
              <w:rPr>
                <w:sz w:val="18"/>
              </w:rPr>
              <w:t>305,801</w:t>
            </w:r>
          </w:p>
        </w:tc>
        <w:tc>
          <w:tcPr>
            <w:tcW w:type="dxa" w:w="1728"/>
          </w:tcPr>
          <w:p>
            <w:r/>
            <w:r>
              <w:rPr>
                <w:sz w:val="18"/>
              </w:rPr>
              <w:t>304,912</w:t>
            </w:r>
          </w:p>
        </w:tc>
        <w:tc>
          <w:tcPr>
            <w:tcW w:type="dxa" w:w="1728"/>
          </w:tcPr>
          <w:p>
            <w:r/>
            <w:r>
              <w:rPr>
                <w:sz w:val="18"/>
              </w:rPr>
              <w:t>304,022</w:t>
            </w:r>
          </w:p>
        </w:tc>
        <w:tc>
          <w:tcPr>
            <w:tcW w:type="dxa" w:w="1728"/>
          </w:tcPr>
          <w:p>
            <w:r/>
            <w:r>
              <w:rPr>
                <w:sz w:val="18"/>
              </w:rPr>
              <w:t>914,735</w:t>
            </w:r>
          </w:p>
        </w:tc>
      </w:tr>
      <w:tr>
        <w:tc>
          <w:tcPr>
            <w:tcW w:type="dxa" w:w="1728"/>
          </w:tcPr>
          <w:p>
            <w:r/>
            <w:r>
              <w:rPr>
                <w:sz w:val="18"/>
              </w:rPr>
              <w:t xml:space="preserve">　うち介護給付</w:t>
            </w:r>
          </w:p>
        </w:tc>
        <w:tc>
          <w:tcPr>
            <w:tcW w:type="dxa" w:w="1728"/>
          </w:tcPr>
          <w:p>
            <w:r/>
            <w:r>
              <w:rPr>
                <w:sz w:val="18"/>
              </w:rPr>
              <w:t>983,893</w:t>
            </w:r>
          </w:p>
        </w:tc>
        <w:tc>
          <w:tcPr>
            <w:tcW w:type="dxa" w:w="1728"/>
          </w:tcPr>
          <w:p>
            <w:r/>
            <w:r>
              <w:rPr>
                <w:sz w:val="18"/>
              </w:rPr>
              <w:t>981,032</w:t>
            </w:r>
          </w:p>
        </w:tc>
        <w:tc>
          <w:tcPr>
            <w:tcW w:type="dxa" w:w="1728"/>
          </w:tcPr>
          <w:p>
            <w:r/>
            <w:r>
              <w:rPr>
                <w:sz w:val="18"/>
              </w:rPr>
              <w:t>978,170</w:t>
            </w:r>
          </w:p>
        </w:tc>
        <w:tc>
          <w:tcPr>
            <w:tcW w:type="dxa" w:w="1728"/>
          </w:tcPr>
          <w:p>
            <w:r/>
            <w:r>
              <w:rPr>
                <w:sz w:val="18"/>
              </w:rPr>
              <w:t>2,943,095</w:t>
            </w:r>
          </w:p>
        </w:tc>
      </w:tr>
      <w:tr>
        <w:tc>
          <w:tcPr>
            <w:tcW w:type="dxa" w:w="1728"/>
          </w:tcPr>
          <w:p>
            <w:r/>
            <w:r>
              <w:rPr>
                <w:sz w:val="18"/>
              </w:rPr>
              <w:t xml:space="preserve">　うち予防給付</w:t>
            </w:r>
          </w:p>
        </w:tc>
        <w:tc>
          <w:tcPr>
            <w:tcW w:type="dxa" w:w="1728"/>
          </w:tcPr>
          <w:p>
            <w:r/>
            <w:r>
              <w:rPr>
                <w:sz w:val="18"/>
              </w:rPr>
              <w:t>35,210</w:t>
            </w:r>
          </w:p>
        </w:tc>
        <w:tc>
          <w:tcPr>
            <w:tcW w:type="dxa" w:w="1728"/>
          </w:tcPr>
          <w:p>
            <w:r/>
            <w:r>
              <w:rPr>
                <w:sz w:val="18"/>
              </w:rPr>
              <w:t>35,108</w:t>
            </w:r>
          </w:p>
        </w:tc>
        <w:tc>
          <w:tcPr>
            <w:tcW w:type="dxa" w:w="1728"/>
          </w:tcPr>
          <w:p>
            <w:r/>
            <w:r>
              <w:rPr>
                <w:sz w:val="18"/>
              </w:rPr>
              <w:t>35,005</w:t>
            </w:r>
          </w:p>
        </w:tc>
        <w:tc>
          <w:tcPr>
            <w:tcW w:type="dxa" w:w="1728"/>
          </w:tcPr>
          <w:p>
            <w:r/>
            <w:r>
              <w:rPr>
                <w:sz w:val="18"/>
              </w:rPr>
              <w:t>105,323</w:t>
            </w:r>
          </w:p>
        </w:tc>
      </w:tr>
      <w:tr>
        <w:tc>
          <w:tcPr>
            <w:tcW w:type="dxa" w:w="1728"/>
          </w:tcPr>
          <w:p>
            <w:r/>
            <w:r>
              <w:rPr>
                <w:sz w:val="18"/>
              </w:rPr>
              <w:t>**総給付費（千円）**</w:t>
            </w:r>
          </w:p>
        </w:tc>
        <w:tc>
          <w:tcPr>
            <w:tcW w:type="dxa" w:w="1728"/>
          </w:tcPr>
          <w:p>
            <w:r/>
            <w:r>
              <w:rPr>
                <w:sz w:val="18"/>
              </w:rPr>
              <w:t>**1,019,104**</w:t>
            </w:r>
          </w:p>
        </w:tc>
        <w:tc>
          <w:tcPr>
            <w:tcW w:type="dxa" w:w="1728"/>
          </w:tcPr>
          <w:p>
            <w:r/>
            <w:r>
              <w:rPr>
                <w:sz w:val="18"/>
              </w:rPr>
              <w:t>**1,016,139**</w:t>
            </w:r>
          </w:p>
        </w:tc>
        <w:tc>
          <w:tcPr>
            <w:tcW w:type="dxa" w:w="1728"/>
          </w:tcPr>
          <w:p>
            <w:r/>
            <w:r>
              <w:rPr>
                <w:sz w:val="18"/>
              </w:rPr>
              <w:t>**1,013,175**</w:t>
            </w:r>
          </w:p>
        </w:tc>
        <w:tc>
          <w:tcPr>
            <w:tcW w:type="dxa" w:w="1728"/>
          </w:tcPr>
          <w:p>
            <w:r/>
            <w:r>
              <w:rPr>
                <w:sz w:val="18"/>
              </w:rPr>
              <w:t>**3,048,418**</w:t>
            </w:r>
          </w:p>
        </w:tc>
      </w:tr>
      <w:tr>
        <w:tc>
          <w:tcPr>
            <w:tcW w:type="dxa" w:w="1728"/>
          </w:tcPr>
          <w:p>
            <w:r/>
            <w:r>
              <w:rPr>
                <w:sz w:val="18"/>
              </w:rPr>
              <w:t>特定入所者介護サービス費等（千円）</w:t>
            </w:r>
          </w:p>
        </w:tc>
        <w:tc>
          <w:tcPr>
            <w:tcW w:type="dxa" w:w="1728"/>
          </w:tcPr>
          <w:p>
            <w:r/>
            <w:r>
              <w:rPr>
                <w:sz w:val="18"/>
              </w:rPr>
              <w:t>50,886</w:t>
            </w:r>
          </w:p>
        </w:tc>
        <w:tc>
          <w:tcPr>
            <w:tcW w:type="dxa" w:w="1728"/>
          </w:tcPr>
          <w:p>
            <w:r/>
            <w:r>
              <w:rPr>
                <w:sz w:val="18"/>
              </w:rPr>
              <w:t>50,738</w:t>
            </w:r>
          </w:p>
        </w:tc>
        <w:tc>
          <w:tcPr>
            <w:tcW w:type="dxa" w:w="1728"/>
          </w:tcPr>
          <w:p>
            <w:r/>
            <w:r>
              <w:rPr>
                <w:sz w:val="18"/>
              </w:rPr>
              <w:t>50,590</w:t>
            </w:r>
          </w:p>
        </w:tc>
        <w:tc>
          <w:tcPr>
            <w:tcW w:type="dxa" w:w="1728"/>
          </w:tcPr>
          <w:p>
            <w:r/>
            <w:r>
              <w:rPr>
                <w:sz w:val="18"/>
              </w:rPr>
              <w:t>152,213</w:t>
            </w:r>
          </w:p>
        </w:tc>
      </w:tr>
      <w:tr>
        <w:tc>
          <w:tcPr>
            <w:tcW w:type="dxa" w:w="1728"/>
          </w:tcPr>
          <w:p>
            <w:r/>
            <w:r>
              <w:rPr>
                <w:sz w:val="18"/>
              </w:rPr>
              <w:t>高額介護サービス費等（千円）</w:t>
            </w:r>
          </w:p>
        </w:tc>
        <w:tc>
          <w:tcPr>
            <w:tcW w:type="dxa" w:w="1728"/>
          </w:tcPr>
          <w:p>
            <w:r/>
            <w:r>
              <w:rPr>
                <w:sz w:val="18"/>
              </w:rPr>
              <w:t>25,076</w:t>
            </w:r>
          </w:p>
        </w:tc>
        <w:tc>
          <w:tcPr>
            <w:tcW w:type="dxa" w:w="1728"/>
          </w:tcPr>
          <w:p>
            <w:r/>
            <w:r>
              <w:rPr>
                <w:sz w:val="18"/>
              </w:rPr>
              <w:t>25,003</w:t>
            </w:r>
          </w:p>
        </w:tc>
        <w:tc>
          <w:tcPr>
            <w:tcW w:type="dxa" w:w="1728"/>
          </w:tcPr>
          <w:p>
            <w:r/>
            <w:r>
              <w:rPr>
                <w:sz w:val="18"/>
              </w:rPr>
              <w:t>24,930</w:t>
            </w:r>
          </w:p>
        </w:tc>
        <w:tc>
          <w:tcPr>
            <w:tcW w:type="dxa" w:w="1728"/>
          </w:tcPr>
          <w:p>
            <w:r/>
            <w:r>
              <w:rPr>
                <w:sz w:val="18"/>
              </w:rPr>
              <w:t>75,009</w:t>
            </w:r>
          </w:p>
        </w:tc>
      </w:tr>
      <w:tr>
        <w:tc>
          <w:tcPr>
            <w:tcW w:type="dxa" w:w="1728"/>
          </w:tcPr>
          <w:p>
            <w:r/>
            <w:r>
              <w:rPr>
                <w:sz w:val="18"/>
              </w:rPr>
              <w:t>高額医療合算介護サービス費等（千円）</w:t>
            </w:r>
          </w:p>
        </w:tc>
        <w:tc>
          <w:tcPr>
            <w:tcW w:type="dxa" w:w="1728"/>
          </w:tcPr>
          <w:p>
            <w:r/>
            <w:r>
              <w:rPr>
                <w:sz w:val="18"/>
              </w:rPr>
              <w:t>2,708</w:t>
            </w:r>
          </w:p>
        </w:tc>
        <w:tc>
          <w:tcPr>
            <w:tcW w:type="dxa" w:w="1728"/>
          </w:tcPr>
          <w:p>
            <w:r/>
            <w:r>
              <w:rPr>
                <w:sz w:val="18"/>
              </w:rPr>
              <w:t>2,700</w:t>
            </w:r>
          </w:p>
        </w:tc>
        <w:tc>
          <w:tcPr>
            <w:tcW w:type="dxa" w:w="1728"/>
          </w:tcPr>
          <w:p>
            <w:r/>
            <w:r>
              <w:rPr>
                <w:sz w:val="18"/>
              </w:rPr>
              <w:t>2,692</w:t>
            </w:r>
          </w:p>
        </w:tc>
        <w:tc>
          <w:tcPr>
            <w:tcW w:type="dxa" w:w="1728"/>
          </w:tcPr>
          <w:p>
            <w:r/>
            <w:r>
              <w:rPr>
                <w:sz w:val="18"/>
              </w:rPr>
              <w:t>8,099</w:t>
            </w:r>
          </w:p>
        </w:tc>
      </w:tr>
      <w:tr>
        <w:tc>
          <w:tcPr>
            <w:tcW w:type="dxa" w:w="1728"/>
          </w:tcPr>
          <w:p>
            <w:r/>
            <w:r>
              <w:rPr>
                <w:sz w:val="18"/>
              </w:rPr>
              <w:t>審査支払手数料（千円）</w:t>
            </w:r>
          </w:p>
        </w:tc>
        <w:tc>
          <w:tcPr>
            <w:tcW w:type="dxa" w:w="1728"/>
          </w:tcPr>
          <w:p>
            <w:r/>
            <w:r>
              <w:rPr>
                <w:sz w:val="18"/>
              </w:rPr>
              <w:t>889</w:t>
            </w:r>
          </w:p>
        </w:tc>
        <w:tc>
          <w:tcPr>
            <w:tcW w:type="dxa" w:w="1728"/>
          </w:tcPr>
          <w:p>
            <w:r/>
            <w:r>
              <w:rPr>
                <w:sz w:val="18"/>
              </w:rPr>
              <w:t>886</w:t>
            </w:r>
          </w:p>
        </w:tc>
        <w:tc>
          <w:tcPr>
            <w:tcW w:type="dxa" w:w="1728"/>
          </w:tcPr>
          <w:p>
            <w:r/>
            <w:r>
              <w:rPr>
                <w:sz w:val="18"/>
              </w:rPr>
              <w:t>884</w:t>
            </w:r>
          </w:p>
        </w:tc>
        <w:tc>
          <w:tcPr>
            <w:tcW w:type="dxa" w:w="1728"/>
          </w:tcPr>
          <w:p>
            <w:r/>
            <w:r>
              <w:rPr>
                <w:sz w:val="18"/>
              </w:rPr>
              <w:t>2,659</w:t>
            </w:r>
          </w:p>
        </w:tc>
      </w:tr>
      <w:tr>
        <w:tc>
          <w:tcPr>
            <w:tcW w:type="dxa" w:w="1728"/>
          </w:tcPr>
          <w:p>
            <w:r/>
            <w:r>
              <w:rPr>
                <w:sz w:val="18"/>
              </w:rPr>
              <w:t>**標準給付費見込額（千円）**</w:t>
            </w:r>
          </w:p>
        </w:tc>
        <w:tc>
          <w:tcPr>
            <w:tcW w:type="dxa" w:w="1728"/>
          </w:tcPr>
          <w:p>
            <w:r/>
            <w:r>
              <w:rPr>
                <w:sz w:val="18"/>
              </w:rPr>
              <w:t>**1,098,661**</w:t>
            </w:r>
          </w:p>
        </w:tc>
        <w:tc>
          <w:tcPr>
            <w:tcW w:type="dxa" w:w="1728"/>
          </w:tcPr>
          <w:p>
            <w:r/>
            <w:r>
              <w:rPr>
                <w:sz w:val="18"/>
              </w:rPr>
              <w:t>**1,095,466**</w:t>
            </w:r>
          </w:p>
        </w:tc>
        <w:tc>
          <w:tcPr>
            <w:tcW w:type="dxa" w:w="1728"/>
          </w:tcPr>
          <w:p>
            <w:r/>
            <w:r>
              <w:rPr>
                <w:sz w:val="18"/>
              </w:rPr>
              <w:t>**1,092,270**</w:t>
            </w:r>
          </w:p>
        </w:tc>
        <w:tc>
          <w:tcPr>
            <w:tcW w:type="dxa" w:w="1728"/>
          </w:tcPr>
          <w:p>
            <w:r/>
            <w:r>
              <w:rPr>
                <w:sz w:val="18"/>
              </w:rPr>
              <w:t>**3,286,398**</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rPr>
          <w:i/>
          <w:sz w:val="18"/>
        </w:rPr>
        <w:t>※ 給付費は年報 様式2のサービス別実績から、第1号被保険者1人当たりの給付費を基準期間の平均で置いて求めた。基準期間は令和5〜7年度の3年平均を既定とし、令和7年度の件数が3年平均から5％以上離れ、かつ令和8年度の月報の前年同期比がその向きを裏づけるサービスは令和7年度単年に切り替えている（訪問看護、介護予防通所リハビリテーション、介護予防福祉用具貸与、介護予防支援、認知症対応型共同生活介護の介護・予防）。令和5年度の給付費には令和6年度の介護報酬改定率（＋1.59％）を乗じ、価格の水準をそろえている。**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
      <w:r>
        <w:t>【保険料の算定】第1号被保険者の保険料は、標準給付費見込額と地域支援事業費から算定します。本町の第1号保険料月額は平成30年度以降6,600円で据え置かれています。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6,570円となります。**第9期の6,600円に対し-30円（-0.5％）です。ただし地域支援事業費・介護給付費準備基金の残高・第10期の第1号被保険者負担割合のいずれもが未確定であり、確定値ではあり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3,286,398千円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6.148％</w:t>
            </w:r>
          </w:p>
        </w:tc>
        <w:tc>
          <w:tcPr>
            <w:tcW w:type="dxa" w:w="2880"/>
          </w:tcPr>
          <w:p>
            <w:r/>
            <w:r>
              <w:rPr>
                <w:sz w:val="18"/>
              </w:rPr>
              <w:t>6.148％（第9期の公表値から逆算）</w:t>
            </w:r>
          </w:p>
        </w:tc>
      </w:tr>
      <w:tr>
        <w:tc>
          <w:tcPr>
            <w:tcW w:type="dxa" w:w="2880"/>
          </w:tcPr>
          <w:p>
            <w:r/>
            <w:r>
              <w:rPr>
                <w:sz w:val="18"/>
              </w:rPr>
              <w:t>保険料収納必要額</w:t>
            </w:r>
          </w:p>
        </w:tc>
        <w:tc>
          <w:tcPr>
            <w:tcW w:type="dxa" w:w="2880"/>
          </w:tcPr>
          <w:p>
            <w:r/>
            <w:r>
              <w:rPr>
                <w:sz w:val="18"/>
              </w:rPr>
              <w:t>767,430千円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9,798人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**6,570円**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298円、調整交付金の見込交付割合が1ポイント下がると月額281円動きます。いずれも給付費の5％分に相当します。給付費1％は61.5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**+298円**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**+281円**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+61.5円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+4.2円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ケース</w:t>
            </w:r>
          </w:p>
        </w:tc>
        <w:tc>
          <w:tcPr>
            <w:tcW w:type="dxa" w:w="2160"/>
          </w:tcPr>
          <w:p>
            <w:r/>
            <w:r>
              <w:rPr>
                <w:rFonts w:ascii="游ゴシック" w:hAnsi="游ゴシック" w:eastAsia="游ゴシック"/>
                <w:b/>
                <w:sz w:val="18"/>
              </w:rPr>
              <w:t>内容</w:t>
            </w:r>
          </w:p>
        </w:tc>
        <w:tc>
          <w:tcPr>
            <w:tcW w:type="dxa" w:w="2160"/>
          </w:tcPr>
          <w:p>
            <w:r/>
            <w:r>
              <w:rPr>
                <w:rFonts w:ascii="游ゴシック" w:hAnsi="游ゴシック" w:eastAsia="游ゴシック"/>
                <w:b/>
                <w:sz w:val="18"/>
              </w:rPr>
              <w:t>保険料基準額（月額）</w:t>
            </w:r>
          </w:p>
        </w:tc>
        <w:tc>
          <w:tcPr>
            <w:tcW w:type="dxa" w:w="2160"/>
          </w:tcPr>
          <w:p>
            <w:r/>
            <w:r>
              <w:rPr>
                <w:rFonts w:ascii="游ゴシック" w:hAnsi="游ゴシック" w:eastAsia="游ゴシック"/>
                <w:b/>
                <w:sz w:val="18"/>
              </w:rPr>
              <w:t>検討の視点</w:t>
            </w:r>
          </w:p>
        </w:tc>
      </w:tr>
      <w:tr>
        <w:tc>
          <w:tcPr>
            <w:tcW w:type="dxa" w:w="2160"/>
          </w:tcPr>
          <w:p>
            <w:r/>
            <w:r>
              <w:rPr>
                <w:sz w:val="18"/>
              </w:rPr>
              <w:t>標準ケース</w:t>
            </w:r>
          </w:p>
        </w:tc>
        <w:tc>
          <w:tcPr>
            <w:tcW w:type="dxa" w:w="2160"/>
          </w:tcPr>
          <w:p>
            <w:r/>
            <w:r>
              <w:rPr>
                <w:sz w:val="18"/>
              </w:rPr>
              <w:t>基金を取り崩さない場合</w:t>
            </w:r>
          </w:p>
        </w:tc>
        <w:tc>
          <w:tcPr>
            <w:tcW w:type="dxa" w:w="2160"/>
          </w:tcPr>
          <w:p>
            <w:r/>
            <w:r>
              <w:rPr>
                <w:sz w:val="18"/>
              </w:rPr>
              <w:t>**6,570円**</w:t>
            </w:r>
          </w:p>
        </w:tc>
        <w:tc>
          <w:tcPr>
            <w:tcW w:type="dxa" w:w="2160"/>
          </w:tcPr>
          <w:p>
            <w:r/>
            <w:r>
              <w:rPr>
                <w:sz w:val="18"/>
              </w:rPr>
              <w:t>基準となる算定</w:t>
            </w:r>
          </w:p>
        </w:tc>
      </w:tr>
      <w:tr>
        <w:tc>
          <w:tcPr>
            <w:tcW w:type="dxa" w:w="2160"/>
          </w:tcPr>
          <w:p>
            <w:r/>
            <w:r>
              <w:rPr>
                <w:sz w:val="18"/>
              </w:rPr>
              <w:t>**基金活用ケース**</w:t>
            </w:r>
          </w:p>
        </w:tc>
        <w:tc>
          <w:tcPr>
            <w:tcW w:type="dxa" w:w="2160"/>
          </w:tcPr>
          <w:p>
            <w:r/>
            <w:r>
              <w:rPr>
                <w:sz w:val="18"/>
              </w:rPr>
              <w:t>介護給付費準備基金12,000千円を全額取り崩す場合</w:t>
            </w:r>
          </w:p>
        </w:tc>
        <w:tc>
          <w:tcPr>
            <w:tcW w:type="dxa" w:w="2160"/>
          </w:tcPr>
          <w:p>
            <w:r/>
            <w:r>
              <w:rPr>
                <w:sz w:val="18"/>
              </w:rPr>
              <w:t>**6,467円**</w:t>
            </w:r>
          </w:p>
        </w:tc>
        <w:tc>
          <w:tcPr>
            <w:tcW w:type="dxa" w:w="2160"/>
          </w:tcPr>
          <w:p>
            <w:r/>
            <w:r>
              <w:rPr>
                <w:sz w:val="18"/>
              </w:rPr>
              <w:t>**取崩の原資は12,000千円しかない。繰越金144.2百万円の基金積立を含めて検討する**</w:t>
            </w:r>
          </w:p>
        </w:tc>
      </w:tr>
      <w:tr>
        <w:tc>
          <w:tcPr>
            <w:tcW w:type="dxa" w:w="2160"/>
          </w:tcPr>
          <w:p>
            <w:r/>
            <w:r>
              <w:rPr>
                <w:sz w:val="18"/>
              </w:rPr>
              <w:t>第9期同額取崩ケース</w:t>
            </w:r>
          </w:p>
        </w:tc>
        <w:tc>
          <w:tcPr>
            <w:tcW w:type="dxa" w:w="2160"/>
          </w:tcPr>
          <w:p>
            <w:r/>
            <w:r>
              <w:rPr>
                <w:sz w:val="18"/>
              </w:rPr>
              <w:t>第9期と同じ35,000千円を取り崩す場合</w:t>
            </w:r>
          </w:p>
        </w:tc>
        <w:tc>
          <w:tcPr>
            <w:tcW w:type="dxa" w:w="2160"/>
          </w:tcPr>
          <w:p>
            <w:r/>
            <w:r>
              <w:rPr>
                <w:sz w:val="18"/>
              </w:rPr>
              <w:t>6,270円</w:t>
            </w:r>
          </w:p>
        </w:tc>
        <w:tc>
          <w:tcPr>
            <w:tcW w:type="dxa" w:w="2160"/>
          </w:tcPr>
          <w:p>
            <w:r/>
            <w:r>
              <w:rPr>
                <w:sz w:val="18"/>
              </w:rPr>
              <w:t>**現在の残高では実行できない。基金残高の確認が前提**</w:t>
            </w:r>
          </w:p>
        </w:tc>
      </w:tr>
      <w:tr>
        <w:tc>
          <w:tcPr>
            <w:tcW w:type="dxa" w:w="2160"/>
          </w:tcPr>
          <w:p>
            <w:r/>
            <w:r>
              <w:rPr>
                <w:sz w:val="18"/>
              </w:rPr>
              <w:t>負担割合24％ケース</w:t>
            </w:r>
          </w:p>
        </w:tc>
        <w:tc>
          <w:tcPr>
            <w:tcW w:type="dxa" w:w="2160"/>
          </w:tcPr>
          <w:p>
            <w:r/>
            <w:r>
              <w:rPr>
                <w:sz w:val="18"/>
              </w:rPr>
              <w:t>第1号被保険者負担割合が24％となる場合</w:t>
            </w:r>
          </w:p>
        </w:tc>
        <w:tc>
          <w:tcPr>
            <w:tcW w:type="dxa" w:w="2160"/>
          </w:tcPr>
          <w:p>
            <w:r/>
            <w:r>
              <w:rPr>
                <w:sz w:val="18"/>
              </w:rPr>
              <w:t>6,868円</w:t>
            </w:r>
          </w:p>
        </w:tc>
        <w:tc>
          <w:tcPr>
            <w:tcW w:type="dxa" w:w="2160"/>
          </w:tcPr>
          <w:p>
            <w:r/>
            <w:r>
              <w:rPr>
                <w:sz w:val="18"/>
              </w:rPr>
              <w:t>政令の公布状況による。第9期までの推移からは上がる可能性がある</w:t>
            </w:r>
          </w:p>
        </w:tc>
      </w:tr>
      <w:tr>
        <w:tc>
          <w:tcPr>
            <w:tcW w:type="dxa" w:w="2160"/>
          </w:tcPr>
          <w:p>
            <w:r/>
            <w:r>
              <w:rPr>
                <w:sz w:val="18"/>
              </w:rPr>
              <w:t>施設整備ケース</w:t>
            </w:r>
          </w:p>
        </w:tc>
        <w:tc>
          <w:tcPr>
            <w:tcW w:type="dxa" w:w="2160"/>
          </w:tcPr>
          <w:p>
            <w:r/>
            <w:r>
              <w:rPr>
                <w:sz w:val="18"/>
              </w:rPr>
              <w:t>第10期に施設整備を行う場合</w:t>
            </w:r>
          </w:p>
        </w:tc>
        <w:tc>
          <w:tcPr>
            <w:tcW w:type="dxa" w:w="2160"/>
          </w:tcPr>
          <w:p>
            <w:r/>
            <w:r>
              <w:rPr>
                <w:sz w:val="18"/>
              </w:rPr>
              <w:t>【決定後に記載】</w:t>
            </w:r>
          </w:p>
        </w:tc>
        <w:tc>
          <w:tcPr>
            <w:tcW w:type="dxa" w:w="2160"/>
          </w:tcPr>
          <w:p>
            <w:r/>
            <w:r>
              <w:rPr>
                <w:sz w:val="18"/>
              </w:rPr>
              <w:t>在宅の要介護認定者の24.0％が入所を検討または申込済み。町内定員は介護老人福祉施設54人・地域密着型58人・認知症対応型共同生活介護98人</w:t>
            </w:r>
          </w:p>
        </w:tc>
      </w:tr>
      <w:tr>
        <w:tc>
          <w:tcPr>
            <w:tcW w:type="dxa" w:w="2160"/>
          </w:tcPr>
          <w:p>
            <w:r/>
            <w:r>
              <w:rPr>
                <w:sz w:val="18"/>
              </w:rPr>
              <w:t>制度改正ケース</w:t>
            </w:r>
          </w:p>
        </w:tc>
        <w:tc>
          <w:tcPr>
            <w:tcW w:type="dxa" w:w="2160"/>
          </w:tcPr>
          <w:p>
            <w:r/>
            <w:r>
              <w:rPr>
                <w:sz w:val="18"/>
              </w:rPr>
              <w:t>国の制度改正（給付と負担の見直し）の影響を織り込む場合</w:t>
            </w:r>
          </w:p>
        </w:tc>
        <w:tc>
          <w:tcPr>
            <w:tcW w:type="dxa" w:w="2160"/>
          </w:tcPr>
          <w:p>
            <w:r/>
            <w:r>
              <w:rPr>
                <w:sz w:val="18"/>
              </w:rPr>
              <w:t>【決定後に記載】</w:t>
            </w:r>
          </w:p>
        </w:tc>
        <w:tc>
          <w:tcPr>
            <w:tcW w:type="dxa" w:w="2160"/>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の令和6年度決算で置き（3年計191,749千円、うち総合事業費103,743千円）、第1号被保険者負担割合を23％、調整交付金見込交付割合を6.148％として算定した。※ 調整交付金見込額は標準給付費見込額に見込交付割合を乗じて求める（調整交付金相当額の5％と異なり、基数に総合事業費を含めない）。</w:t>
      </w:r>
    </w:p>
    <w:p/>
    <w:p>
      <w:r>
        <w:t>所得段階別の保険料率は次のとおり設定します。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対象</w:t>
            </w:r>
          </w:p>
        </w:tc>
        <w:tc>
          <w:tcPr>
            <w:tcW w:type="dxa" w:w="2160"/>
          </w:tcPr>
          <w:p>
            <w:r/>
            <w:r>
              <w:rPr>
                <w:rFonts w:ascii="游ゴシック" w:hAnsi="游ゴシック" w:eastAsia="游ゴシック"/>
                <w:b/>
                <w:sz w:val="18"/>
              </w:rPr>
              <w:t>保険料率（案）</w:t>
            </w:r>
          </w:p>
        </w:tc>
        <w:tc>
          <w:tcPr>
            <w:tcW w:type="dxa" w:w="2160"/>
          </w:tcPr>
          <w:p>
            <w:r/>
            <w:r>
              <w:rPr>
                <w:rFonts w:ascii="游ゴシック" w:hAnsi="游ゴシック" w:eastAsia="游ゴシック"/>
                <w:b/>
                <w:sz w:val="18"/>
              </w:rPr>
              <w:t>参考：第9期</w:t>
            </w:r>
          </w:p>
        </w:tc>
      </w:tr>
      <w:tr>
        <w:tc>
          <w:tcPr>
            <w:tcW w:type="dxa" w:w="2160"/>
          </w:tcPr>
          <w:p>
            <w:r/>
            <w:r>
              <w:rPr>
                <w:sz w:val="18"/>
              </w:rPr>
              <w:t>第1段階</w:t>
            </w:r>
          </w:p>
        </w:tc>
        <w:tc>
          <w:tcPr>
            <w:tcW w:type="dxa" w:w="2160"/>
          </w:tcPr>
          <w:p>
            <w:r/>
            <w:r>
              <w:rPr>
                <w:sz w:val="18"/>
              </w:rPr>
              <w:t>生活保護受給者、老齢福祉年金受給者等</w:t>
            </w:r>
          </w:p>
        </w:tc>
        <w:tc>
          <w:tcPr>
            <w:tcW w:type="dxa" w:w="2160"/>
          </w:tcPr>
          <w:p>
            <w:r/>
            <w:r>
              <w:rPr>
                <w:sz w:val="18"/>
              </w:rPr>
              <w:t>【算定後に記載】</w:t>
            </w:r>
          </w:p>
        </w:tc>
        <w:tc>
          <w:tcPr>
            <w:tcW w:type="dxa" w:w="2160"/>
          </w:tcPr>
          <w:p>
            <w:r/>
            <w:r>
              <w:rPr>
                <w:sz w:val="18"/>
              </w:rPr>
              <w:t>0.285（22,600円）</w:t>
            </w:r>
          </w:p>
        </w:tc>
      </w:tr>
      <w:tr>
        <w:tc>
          <w:tcPr>
            <w:tcW w:type="dxa" w:w="2160"/>
          </w:tcPr>
          <w:p>
            <w:r/>
            <w:r>
              <w:rPr>
                <w:sz w:val="18"/>
              </w:rPr>
              <w:t>第2段階</w:t>
            </w:r>
          </w:p>
        </w:tc>
        <w:tc>
          <w:tcPr>
            <w:tcW w:type="dxa" w:w="2160"/>
          </w:tcPr>
          <w:p>
            <w:r/>
            <w:r>
              <w:rPr>
                <w:sz w:val="18"/>
              </w:rPr>
              <w:t>世帯全員が住民税非課税で本人年金収入等80万円超120万円以下</w:t>
            </w:r>
          </w:p>
        </w:tc>
        <w:tc>
          <w:tcPr>
            <w:tcW w:type="dxa" w:w="2160"/>
          </w:tcPr>
          <w:p>
            <w:r/>
            <w:r>
              <w:rPr>
                <w:sz w:val="18"/>
              </w:rPr>
              <w:t>【算定後に記載】</w:t>
            </w:r>
          </w:p>
        </w:tc>
        <w:tc>
          <w:tcPr>
            <w:tcW w:type="dxa" w:w="2160"/>
          </w:tcPr>
          <w:p>
            <w:r/>
            <w:r>
              <w:rPr>
                <w:sz w:val="18"/>
              </w:rPr>
              <w:t>0.485（38,500円）</w:t>
            </w:r>
          </w:p>
        </w:tc>
      </w:tr>
      <w:tr>
        <w:tc>
          <w:tcPr>
            <w:tcW w:type="dxa" w:w="2160"/>
          </w:tcPr>
          <w:p>
            <w:r/>
            <w:r>
              <w:rPr>
                <w:sz w:val="18"/>
              </w:rPr>
              <w:t>第3段階</w:t>
            </w:r>
          </w:p>
        </w:tc>
        <w:tc>
          <w:tcPr>
            <w:tcW w:type="dxa" w:w="2160"/>
          </w:tcPr>
          <w:p>
            <w:r/>
            <w:r>
              <w:rPr>
                <w:sz w:val="18"/>
              </w:rPr>
              <w:t>世帯全員が住民税非課税で本人年金収入等120万円超</w:t>
            </w:r>
          </w:p>
        </w:tc>
        <w:tc>
          <w:tcPr>
            <w:tcW w:type="dxa" w:w="2160"/>
          </w:tcPr>
          <w:p>
            <w:r/>
            <w:r>
              <w:rPr>
                <w:sz w:val="18"/>
              </w:rPr>
              <w:t>【算定後に記載】</w:t>
            </w:r>
          </w:p>
        </w:tc>
        <w:tc>
          <w:tcPr>
            <w:tcW w:type="dxa" w:w="2160"/>
          </w:tcPr>
          <w:p>
            <w:r/>
            <w:r>
              <w:rPr>
                <w:sz w:val="18"/>
              </w:rPr>
              <w:t>0.685（54,300円）</w:t>
            </w:r>
          </w:p>
        </w:tc>
      </w:tr>
      <w:tr>
        <w:tc>
          <w:tcPr>
            <w:tcW w:type="dxa" w:w="2160"/>
          </w:tcPr>
          <w:p>
            <w:r/>
            <w:r>
              <w:rPr>
                <w:sz w:val="18"/>
              </w:rPr>
              <w:t>第4段階</w:t>
            </w:r>
          </w:p>
        </w:tc>
        <w:tc>
          <w:tcPr>
            <w:tcW w:type="dxa" w:w="2160"/>
          </w:tcPr>
          <w:p>
            <w:r/>
            <w:r>
              <w:rPr>
                <w:sz w:val="18"/>
              </w:rPr>
              <w:t>本人が住民税非課税（世帯に課税者あり）で本人年金収入等80万円以下</w:t>
            </w:r>
          </w:p>
        </w:tc>
        <w:tc>
          <w:tcPr>
            <w:tcW w:type="dxa" w:w="2160"/>
          </w:tcPr>
          <w:p>
            <w:r/>
            <w:r>
              <w:rPr>
                <w:sz w:val="18"/>
              </w:rPr>
              <w:t>【算定後に記載】</w:t>
            </w:r>
          </w:p>
        </w:tc>
        <w:tc>
          <w:tcPr>
            <w:tcW w:type="dxa" w:w="2160"/>
          </w:tcPr>
          <w:p>
            <w:r/>
            <w:r>
              <w:rPr>
                <w:sz w:val="18"/>
              </w:rPr>
              <w:t>0.9（71,300円）</w:t>
            </w:r>
          </w:p>
        </w:tc>
      </w:tr>
      <w:tr>
        <w:tc>
          <w:tcPr>
            <w:tcW w:type="dxa" w:w="2160"/>
          </w:tcPr>
          <w:p>
            <w:r/>
            <w:r>
              <w:rPr>
                <w:sz w:val="18"/>
              </w:rPr>
              <w:t>第5段階以上</w:t>
            </w:r>
          </w:p>
        </w:tc>
        <w:tc>
          <w:tcPr>
            <w:tcW w:type="dxa" w:w="2160"/>
          </w:tcPr>
          <w:p>
            <w:r/>
            <w:r>
              <w:rPr>
                <w:sz w:val="18"/>
              </w:rPr>
              <w:t>―</w:t>
            </w:r>
          </w:p>
        </w:tc>
        <w:tc>
          <w:tcPr>
            <w:tcW w:type="dxa" w:w="2160"/>
          </w:tcPr>
          <w:p>
            <w:r/>
            <w:r>
              <w:rPr>
                <w:sz w:val="18"/>
              </w:rPr>
              <w:t>【算定後に記載】</w:t>
            </w:r>
          </w:p>
        </w:tc>
        <w:tc>
          <w:tcPr>
            <w:tcW w:type="dxa" w:w="2160"/>
          </w:tcPr>
          <w:p>
            <w:r/>
            <w:r>
              <w:rPr>
                <w:sz w:val="18"/>
              </w:rPr>
              <w:t>―</w:t>
            </w:r>
          </w:p>
        </w:tc>
      </w:tr>
    </w:tbl>
    <w:p>
      <w:r>
        <w:rPr>
          <w:i/>
          <w:sz w:val="18"/>
        </w:rPr>
        <w:t>※ 所得第1〜3段階の割合は28％です。生活保護受給世帯は65歳以上が68％を占めています（第3期地域福祉計画）。低所得者の保険料軽減の状況を踏まえて段階設定を検討します。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r>
        <w:tc>
          <w:tcPr>
            <w:tcW w:type="dxa" w:w="2880"/>
          </w:tcPr>
          <w:p>
            <w:r/>
            <w:r>
              <w:rPr>
                <w:sz w:val="18"/>
              </w:rPr>
              <w:t>**認知症施策の実施状況**</w:t>
            </w:r>
          </w:p>
        </w:tc>
        <w:tc>
          <w:tcPr>
            <w:tcW w:type="dxa" w:w="2880"/>
          </w:tcPr>
          <w:p>
            <w:r/>
            <w:r>
              <w:rPr>
                <w:sz w:val="18"/>
              </w:rPr>
              <w:t>**第4章③に掲げた施策の実施状況。初期集中支援チームの対象者の把握、推進員の活動、カフェ、相談窓口の認知度**</w:t>
            </w:r>
          </w:p>
        </w:tc>
        <w:tc>
          <w:tcPr>
            <w:tcW w:type="dxa" w:w="2880"/>
          </w:tcPr>
          <w:p>
            <w:r/>
            <w:r>
              <w:rPr>
                <w:sz w:val="18"/>
              </w:rPr>
              <w:t>事業実績、見える化システム、次期調査</w:t>
            </w:r>
          </w:p>
        </w:tc>
      </w:tr>
    </w:tbl>
    <w:p>
      <w:r>
        <w:rPr>
          <w:i/>
          <w:sz w:val="18"/>
        </w:rPr>
        <w:t>※ 認知症施策の実施状況を独立した点検項目としました。**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