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により4,500票から4,729票の間で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生活動作の困りごとがある者のうち除雪を挙げた者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