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北塩原村　第８期障がい福祉計画・第４期障がい児福祉計画／令和８年10月14日　ビズアップ公共コンサルティング株式会社</w:t>
      </w:r>
    </w:p>
    <w:p>
      <w:pPr>
        <w:spacing w:before="120" w:after="240"/>
        <w:jc w:val="center"/>
      </w:pPr>
      <w:r>
        <w:rPr>
          <w:rFonts w:ascii="BIZ UDPゴシック" w:hAnsi="BIZ UDPゴシック" w:eastAsia="BIZ UDPゴシック" w:cs="BIZ UDPゴシック"/>
          <w:b/>
          <w:sz w:val="30"/>
        </w:rPr>
        <w:t>策定委員会資料の修正箇所（ご提示）</w:t>
      </w:r>
    </w:p>
    <w:p>
      <w:pPr>
        <w:spacing w:before="240" w:after="80"/>
      </w:pPr>
      <w:r>
        <w:rPr>
          <w:rFonts w:ascii="BIZ UDPゴシック" w:hAnsi="BIZ UDPゴシック" w:eastAsia="BIZ UDPゴシック" w:cs="BIZ UDPゴシック"/>
          <w:b/>
          <w:color w:val="1F3864"/>
          <w:sz w:val="24"/>
        </w:rPr>
        <w:t>■　この文書について</w:t>
      </w:r>
    </w:p>
    <w:p>
      <w:pPr>
        <w:spacing w:after="80"/>
        <w:ind w:firstLine="210"/>
      </w:pPr>
      <w:r>
        <w:rPr>
          <w:rFonts w:ascii="BIZ UDPゴシック" w:hAnsi="BIZ UDPゴシック" w:eastAsia="BIZ UDPゴシック" w:cs="BIZ UDPゴシック"/>
          <w:b w:val="0"/>
          <w:sz w:val="21"/>
        </w:rPr>
        <w:t>令和８年10月13日にご提供いただいた策定委員会資料「計画（案）及びアンケート調査結果の概要」について、修正をお願いしたい箇所をご提示します。</w:t>
      </w:r>
    </w:p>
    <w:p>
      <w:pPr>
        <w:spacing w:after="80"/>
        <w:ind w:firstLine="210"/>
      </w:pPr>
      <w:r>
        <w:rPr>
          <w:rFonts w:ascii="BIZ UDPゴシック" w:hAnsi="BIZ UDPゴシック" w:eastAsia="BIZ UDPゴシック" w:cs="BIZ UDPゴシック"/>
          <w:b w:val="0"/>
          <w:sz w:val="21"/>
        </w:rPr>
        <w:t>令和８年10月14日に、計画策定の工程は案Ａ（パブリックコメントを令和９年１月下旬へ前倒し）、計画の体系は案Ｃ（当方の８章を保ったまま新たに加える施策の一覧を置く）とすることでご了解をいただきました。これに伴い、資料のうち工程と見込量の起点、及び新たに加える施策の所在について直す箇所が生じています。</w:t>
      </w:r>
    </w:p>
    <w:p>
      <w:pPr>
        <w:spacing w:after="80"/>
        <w:ind w:firstLine="210"/>
      </w:pPr>
      <w:r>
        <w:rPr>
          <w:rFonts w:ascii="BIZ UDPゴシック" w:hAnsi="BIZ UDPゴシック" w:eastAsia="BIZ UDPゴシック" w:cs="BIZ UDPゴシック"/>
          <w:b w:val="0"/>
          <w:sz w:val="21"/>
        </w:rPr>
        <w:t>資料そのものを当方で作り直すことはしておりません。村が加えられた修正が失われるおそれがあるためです。村の回答を待たずに差し替えられるもの（確定・４件）については、差し替える文そのものを載せています。このまま貼り付けていただけ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策定委員会（第２回）は令和８年11月の開催と承知しておりますが、開催日はまだうかがっておりません。日が定まりましたらご教示ください（Ｍ-125）。資料の確定には庁内のご確認を要しますので、確定の４件は早めに差し替えていただけますと幸いです。村の回答を待つもの（保留・４件）のうち、手帳所持者数の出所と令和11年度の人口の見通しは資料の数値に直に関わりますので、村へのご照会の第１便（期限 令和８年10月24日）に含めております。</w:t>
            </w:r>
          </w:p>
        </w:tc>
      </w:tr>
    </w:tbl>
    <w:p>
      <w:pPr>
        <w:spacing w:after="40"/>
      </w:pPr>
    </w:p>
    <w:p>
      <w:pPr>
        <w:spacing w:before="240" w:after="80"/>
      </w:pPr>
      <w:r>
        <w:rPr>
          <w:rFonts w:ascii="BIZ UDPゴシック" w:hAnsi="BIZ UDPゴシック" w:eastAsia="BIZ UDPゴシック" w:cs="BIZ UDPゴシック"/>
          <w:b/>
          <w:color w:val="1F3864"/>
          <w:sz w:val="24"/>
        </w:rPr>
        <w:t>■　１　いま直せるもの（確定・４件）</w:t>
      </w:r>
    </w:p>
    <w:p>
      <w:pPr>
        <w:spacing w:before="200" w:after="40"/>
      </w:pPr>
      <w:r>
        <w:rPr>
          <w:b/>
          <w:sz w:val="22"/>
        </w:rPr>
        <w:t>①　11　今後のスケジュール（表）</w:t>
      </w:r>
    </w:p>
    <w:p>
      <w:pPr>
        <w:spacing w:after="80"/>
        <w:ind w:firstLine="190"/>
      </w:pPr>
      <w:r>
        <w:rPr>
          <w:rFonts w:ascii="BIZ UDPゴシック" w:hAnsi="BIZ UDPゴシック" w:eastAsia="BIZ UDPゴシック" w:cs="BIZ UDPゴシック"/>
          <w:b w:val="0"/>
          <w:sz w:val="19"/>
        </w:rPr>
        <w:t>【現在の記述】令和８年11月～12月（予定）計画素案の作成・庁内調整／令和９年１月（予定）北塩原村障がい者自立支援協議会（計画案の審議）／令和９年２月８日～22日（予定）パブリックコメントの実施／令和９年３月（予定）庁議（計画の決定）、計画の策定・公表</w:t>
      </w:r>
    </w:p>
    <w:p>
      <w:pPr>
        <w:spacing w:after="80"/>
        <w:ind w:firstLine="190"/>
      </w:pPr>
      <w:r>
        <w:rPr>
          <w:rFonts w:ascii="BIZ UDPゴシック" w:hAnsi="BIZ UDPゴシック" w:eastAsia="BIZ UDPゴシック" w:cs="BIZ UDPゴシック"/>
          <w:b w:val="0"/>
          <w:sz w:val="19"/>
        </w:rPr>
        <w:t>【修正後】次の表に差し替えてください。</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3400" w:type="dxa"/>
            <w:shd w:val="clear" w:color="auto" w:fill="1F3864"/>
          </w:tcPr>
          <w:p>
            <w:pPr>
              <w:spacing w:after="0"/>
              <w:jc w:val="center"/>
            </w:pPr>
            <w:r>
              <w:rPr>
                <w:rFonts w:ascii="BIZ UDPゴシック" w:hAnsi="BIZ UDPゴシック" w:eastAsia="BIZ UDPゴシック" w:cs="BIZ UDPゴシック"/>
                <w:b/>
                <w:color w:val="FFFFFF"/>
                <w:sz w:val="18"/>
              </w:rPr>
              <w:t>時　期</w:t>
            </w:r>
          </w:p>
        </w:tc>
        <w:tc>
          <w:tcPr>
            <w:tcW w:w="6600" w:type="dxa"/>
            <w:shd w:val="clear" w:color="auto" w:fill="1F3864"/>
          </w:tcPr>
          <w:p>
            <w:pPr>
              <w:spacing w:after="0"/>
              <w:jc w:val="center"/>
            </w:pPr>
            <w:r>
              <w:rPr>
                <w:rFonts w:ascii="BIZ UDPゴシック" w:hAnsi="BIZ UDPゴシック" w:eastAsia="BIZ UDPゴシック" w:cs="BIZ UDPゴシック"/>
                <w:b/>
                <w:color w:val="FFFFFF"/>
                <w:sz w:val="18"/>
              </w:rPr>
              <w:t>内　容</w:t>
            </w:r>
          </w:p>
        </w:tc>
      </w:tr>
      <w:tr>
        <w:tc>
          <w:tcPr>
            <w:tcW w:w="3400" w:type="dxa"/>
          </w:tcPr>
          <w:p>
            <w:pPr>
              <w:spacing w:after="0"/>
            </w:pPr>
            <w:r>
              <w:rPr>
                <w:rFonts w:ascii="BIZ UDPゴシック" w:hAnsi="BIZ UDPゴシック" w:eastAsia="BIZ UDPゴシック" w:cs="BIZ UDPゴシック"/>
                <w:b w:val="0"/>
                <w:sz w:val="18"/>
              </w:rPr>
              <w:t>令和８年８月31日～９月25日</w:t>
            </w:r>
          </w:p>
        </w:tc>
        <w:tc>
          <w:tcPr>
            <w:tcW w:w="6600" w:type="dxa"/>
          </w:tcPr>
          <w:p>
            <w:pPr>
              <w:spacing w:after="0"/>
            </w:pPr>
            <w:r>
              <w:rPr>
                <w:rFonts w:ascii="BIZ UDPゴシック" w:hAnsi="BIZ UDPゴシック" w:eastAsia="BIZ UDPゴシック" w:cs="BIZ UDPゴシック"/>
                <w:b w:val="0"/>
                <w:sz w:val="18"/>
              </w:rPr>
              <w:t>アンケート調査の実施（実施済み）</w:t>
            </w:r>
          </w:p>
        </w:tc>
      </w:tr>
      <w:tr>
        <w:tc>
          <w:tcPr>
            <w:tcW w:w="3400" w:type="dxa"/>
          </w:tcPr>
          <w:p>
            <w:pPr>
              <w:spacing w:after="0"/>
            </w:pPr>
            <w:r>
              <w:rPr>
                <w:rFonts w:ascii="BIZ UDPゴシック" w:hAnsi="BIZ UDPゴシック" w:eastAsia="BIZ UDPゴシック" w:cs="BIZ UDPゴシック"/>
                <w:b w:val="0"/>
                <w:sz w:val="18"/>
              </w:rPr>
              <w:t>令和８年10月</w:t>
            </w:r>
          </w:p>
        </w:tc>
        <w:tc>
          <w:tcPr>
            <w:tcW w:w="6600" w:type="dxa"/>
          </w:tcPr>
          <w:p>
            <w:pPr>
              <w:spacing w:after="0"/>
            </w:pPr>
            <w:r>
              <w:rPr>
                <w:rFonts w:ascii="BIZ UDPゴシック" w:hAnsi="BIZ UDPゴシック" w:eastAsia="BIZ UDPゴシック" w:cs="BIZ UDPゴシック"/>
                <w:b w:val="0"/>
                <w:sz w:val="18"/>
              </w:rPr>
              <w:t>アンケート調査結果の集計・分析（実施済み）</w:t>
            </w:r>
          </w:p>
        </w:tc>
      </w:tr>
      <w:tr>
        <w:tc>
          <w:tcPr>
            <w:tcW w:w="3400" w:type="dxa"/>
          </w:tcPr>
          <w:p>
            <w:pPr>
              <w:spacing w:after="0"/>
            </w:pPr>
            <w:r>
              <w:rPr>
                <w:rFonts w:ascii="BIZ UDPゴシック" w:hAnsi="BIZ UDPゴシック" w:eastAsia="BIZ UDPゴシック" w:cs="BIZ UDPゴシック"/>
                <w:b w:val="0"/>
                <w:sz w:val="18"/>
              </w:rPr>
              <w:t>令和８年11月</w:t>
            </w:r>
          </w:p>
        </w:tc>
        <w:tc>
          <w:tcPr>
            <w:tcW w:w="6600" w:type="dxa"/>
          </w:tcPr>
          <w:p>
            <w:pPr>
              <w:spacing w:after="0"/>
            </w:pPr>
            <w:r>
              <w:rPr>
                <w:rFonts w:ascii="BIZ UDPゴシック" w:hAnsi="BIZ UDPゴシック" w:eastAsia="BIZ UDPゴシック" w:cs="BIZ UDPゴシック"/>
                <w:b w:val="0"/>
                <w:sz w:val="18"/>
              </w:rPr>
              <w:t>策定委員会（第２回）</w:t>
            </w:r>
          </w:p>
        </w:tc>
      </w:tr>
      <w:tr>
        <w:tc>
          <w:tcPr>
            <w:tcW w:w="3400" w:type="dxa"/>
          </w:tcPr>
          <w:p>
            <w:pPr>
              <w:spacing w:after="0"/>
            </w:pPr>
            <w:r>
              <w:rPr>
                <w:rFonts w:ascii="BIZ UDPゴシック" w:hAnsi="BIZ UDPゴシック" w:eastAsia="BIZ UDPゴシック" w:cs="BIZ UDPゴシック"/>
                <w:b w:val="0"/>
                <w:sz w:val="18"/>
              </w:rPr>
              <w:t>令和８年11月～12月</w:t>
            </w:r>
          </w:p>
        </w:tc>
        <w:tc>
          <w:tcPr>
            <w:tcW w:w="6600" w:type="dxa"/>
          </w:tcPr>
          <w:p>
            <w:pPr>
              <w:spacing w:after="0"/>
            </w:pPr>
            <w:r>
              <w:rPr>
                <w:rFonts w:ascii="BIZ UDPゴシック" w:hAnsi="BIZ UDPゴシック" w:eastAsia="BIZ UDPゴシック" w:cs="BIZ UDPゴシック"/>
                <w:b w:val="0"/>
                <w:sz w:val="18"/>
              </w:rPr>
              <w:t>計画素案の修正・庁内調整</w:t>
            </w:r>
          </w:p>
        </w:tc>
      </w:tr>
      <w:tr>
        <w:tc>
          <w:tcPr>
            <w:tcW w:w="3400" w:type="dxa"/>
          </w:tcPr>
          <w:p>
            <w:pPr>
              <w:spacing w:after="0"/>
            </w:pPr>
            <w:r>
              <w:rPr>
                <w:rFonts w:ascii="BIZ UDPゴシック" w:hAnsi="BIZ UDPゴシック" w:eastAsia="BIZ UDPゴシック" w:cs="BIZ UDPゴシック"/>
                <w:b w:val="0"/>
                <w:sz w:val="18"/>
              </w:rPr>
              <w:t>令和８年12月</w:t>
            </w:r>
          </w:p>
        </w:tc>
        <w:tc>
          <w:tcPr>
            <w:tcW w:w="6600" w:type="dxa"/>
          </w:tcPr>
          <w:p>
            <w:pPr>
              <w:spacing w:after="0"/>
            </w:pPr>
            <w:r>
              <w:rPr>
                <w:rFonts w:ascii="BIZ UDPゴシック" w:hAnsi="BIZ UDPゴシック" w:eastAsia="BIZ UDPゴシック" w:cs="BIZ UDPゴシック"/>
                <w:b w:val="0"/>
                <w:sz w:val="18"/>
              </w:rPr>
              <w:t>４町村広域の障がい者自立支援協議会</w:t>
            </w:r>
          </w:p>
        </w:tc>
      </w:tr>
      <w:tr>
        <w:tc>
          <w:tcPr>
            <w:tcW w:w="3400" w:type="dxa"/>
          </w:tcPr>
          <w:p>
            <w:pPr>
              <w:spacing w:after="0"/>
            </w:pPr>
            <w:r>
              <w:rPr>
                <w:rFonts w:ascii="BIZ UDPゴシック" w:hAnsi="BIZ UDPゴシック" w:eastAsia="BIZ UDPゴシック" w:cs="BIZ UDPゴシック"/>
                <w:b w:val="0"/>
                <w:sz w:val="18"/>
              </w:rPr>
              <w:t>令和９年１月中旬</w:t>
            </w:r>
          </w:p>
        </w:tc>
        <w:tc>
          <w:tcPr>
            <w:tcW w:w="6600" w:type="dxa"/>
          </w:tcPr>
          <w:p>
            <w:pPr>
              <w:spacing w:after="0"/>
            </w:pPr>
            <w:r>
              <w:rPr>
                <w:rFonts w:ascii="BIZ UDPゴシック" w:hAnsi="BIZ UDPゴシック" w:eastAsia="BIZ UDPゴシック" w:cs="BIZ UDPゴシック"/>
                <w:b w:val="0"/>
                <w:sz w:val="18"/>
              </w:rPr>
              <w:t>北塩原村障がい者自立支援協議会（計画案の審議）</w:t>
            </w:r>
          </w:p>
        </w:tc>
      </w:tr>
      <w:tr>
        <w:tc>
          <w:tcPr>
            <w:tcW w:w="3400" w:type="dxa"/>
          </w:tcPr>
          <w:p>
            <w:pPr>
              <w:spacing w:after="0"/>
            </w:pPr>
            <w:r>
              <w:rPr>
                <w:rFonts w:ascii="BIZ UDPゴシック" w:hAnsi="BIZ UDPゴシック" w:eastAsia="BIZ UDPゴシック" w:cs="BIZ UDPゴシック"/>
                <w:b w:val="0"/>
                <w:sz w:val="18"/>
              </w:rPr>
              <w:t>令和９年１月26日～２月９日</w:t>
            </w:r>
          </w:p>
        </w:tc>
        <w:tc>
          <w:tcPr>
            <w:tcW w:w="6600" w:type="dxa"/>
          </w:tcPr>
          <w:p>
            <w:pPr>
              <w:spacing w:after="0"/>
            </w:pPr>
            <w:r>
              <w:rPr>
                <w:rFonts w:ascii="BIZ UDPゴシック" w:hAnsi="BIZ UDPゴシック" w:eastAsia="BIZ UDPゴシック" w:cs="BIZ UDPゴシック"/>
                <w:b w:val="0"/>
                <w:sz w:val="18"/>
              </w:rPr>
              <w:t>パブリックコメントの実施（15日間）</w:t>
            </w:r>
          </w:p>
        </w:tc>
      </w:tr>
      <w:tr>
        <w:tc>
          <w:tcPr>
            <w:tcW w:w="3400" w:type="dxa"/>
          </w:tcPr>
          <w:p>
            <w:pPr>
              <w:spacing w:after="0"/>
            </w:pPr>
            <w:r>
              <w:rPr>
                <w:rFonts w:ascii="BIZ UDPゴシック" w:hAnsi="BIZ UDPゴシック" w:eastAsia="BIZ UDPゴシック" w:cs="BIZ UDPゴシック"/>
                <w:b w:val="0"/>
                <w:sz w:val="18"/>
              </w:rPr>
              <w:t>令和９年２月19日</w:t>
            </w:r>
          </w:p>
        </w:tc>
        <w:tc>
          <w:tcPr>
            <w:tcW w:w="6600" w:type="dxa"/>
          </w:tcPr>
          <w:p>
            <w:pPr>
              <w:spacing w:after="0"/>
            </w:pPr>
            <w:r>
              <w:rPr>
                <w:rFonts w:ascii="BIZ UDPゴシック" w:hAnsi="BIZ UDPゴシック" w:eastAsia="BIZ UDPゴシック" w:cs="BIZ UDPゴシック"/>
                <w:b w:val="0"/>
                <w:sz w:val="18"/>
              </w:rPr>
              <w:t>庁議（計画の決定）</w:t>
            </w:r>
          </w:p>
        </w:tc>
      </w:tr>
      <w:tr>
        <w:tc>
          <w:tcPr>
            <w:tcW w:w="3400" w:type="dxa"/>
          </w:tcPr>
          <w:p>
            <w:pPr>
              <w:spacing w:after="0"/>
            </w:pPr>
            <w:r>
              <w:rPr>
                <w:rFonts w:ascii="BIZ UDPゴシック" w:hAnsi="BIZ UDPゴシック" w:eastAsia="BIZ UDPゴシック" w:cs="BIZ UDPゴシック"/>
                <w:b w:val="0"/>
                <w:sz w:val="18"/>
              </w:rPr>
              <w:t>令和９年２月下旬</w:t>
            </w:r>
          </w:p>
        </w:tc>
        <w:tc>
          <w:tcPr>
            <w:tcW w:w="6600" w:type="dxa"/>
          </w:tcPr>
          <w:p>
            <w:pPr>
              <w:spacing w:after="0"/>
            </w:pPr>
            <w:r>
              <w:rPr>
                <w:rFonts w:ascii="BIZ UDPゴシック" w:hAnsi="BIZ UDPゴシック" w:eastAsia="BIZ UDPゴシック" w:cs="BIZ UDPゴシック"/>
                <w:b w:val="0"/>
                <w:sz w:val="18"/>
              </w:rPr>
              <w:t>議会全員協議会（令和９年度主要事業）</w:t>
            </w:r>
          </w:p>
        </w:tc>
      </w:tr>
      <w:tr>
        <w:tc>
          <w:tcPr>
            <w:tcW w:w="3400" w:type="dxa"/>
          </w:tcPr>
          <w:p>
            <w:pPr>
              <w:spacing w:after="0"/>
            </w:pPr>
            <w:r>
              <w:rPr>
                <w:rFonts w:ascii="BIZ UDPゴシック" w:hAnsi="BIZ UDPゴシック" w:eastAsia="BIZ UDPゴシック" w:cs="BIZ UDPゴシック"/>
                <w:b w:val="0"/>
                <w:sz w:val="18"/>
              </w:rPr>
              <w:t>令和９年３月</w:t>
            </w:r>
          </w:p>
        </w:tc>
        <w:tc>
          <w:tcPr>
            <w:tcW w:w="6600" w:type="dxa"/>
          </w:tcPr>
          <w:p>
            <w:pPr>
              <w:spacing w:after="0"/>
            </w:pPr>
            <w:r>
              <w:rPr>
                <w:rFonts w:ascii="BIZ UDPゴシック" w:hAnsi="BIZ UDPゴシック" w:eastAsia="BIZ UDPゴシック" w:cs="BIZ UDPゴシック"/>
                <w:b w:val="0"/>
                <w:sz w:val="18"/>
              </w:rPr>
              <w:t>計画書の印刷・公表</w:t>
            </w:r>
          </w:p>
        </w:tc>
      </w:tr>
    </w:tbl>
    <w:p>
      <w:pPr>
        <w:spacing w:after="40"/>
      </w:pPr>
    </w:p>
    <w:p>
      <w:pPr>
        <w:spacing w:after="80"/>
        <w:ind w:firstLine="190"/>
      </w:pPr>
      <w:r>
        <w:rPr>
          <w:rFonts w:ascii="BIZ UDPゴシック" w:hAnsi="BIZ UDPゴシック" w:eastAsia="BIZ UDPゴシック" w:cs="BIZ UDPゴシック"/>
          <w:b w:val="0"/>
          <w:sz w:val="19"/>
        </w:rPr>
        <w:t>【理由】このままでは成果品の履行期限（令和９年３月31日）を約１週間超えます。パブリックコメントの終了（２月22日）から結果の整理に最短１週間、庁議（３月上旬）、そこから初校・再校・校了・入稿に最短３週間を要し、入稿が３月下旬となります。印刷・製本に10日を要するためです。令和８年10月14日に採用された工程（案Ａ）に差し替えます。この工程では、パブリックコメントを令和９年１月26日から令和９年２月９日まで（15日間）に前倒しし、庁議（計画の決定）を２月19日、議会全員協議会を２月下旬に置いて、初校（２月26日）以降を変えずに納期に収めます。</w:t>
      </w:r>
    </w:p>
    <w:p>
      <w:pPr>
        <w:spacing w:before="200" w:after="40"/>
      </w:pPr>
      <w:r>
        <w:rPr>
          <w:b/>
          <w:sz w:val="22"/>
        </w:rPr>
        <w:t>②　11　今後のスケジュール（表の下の注記）</w:t>
      </w:r>
    </w:p>
    <w:p>
      <w:pPr>
        <w:spacing w:after="80"/>
        <w:ind w:firstLine="190"/>
      </w:pPr>
      <w:r>
        <w:rPr>
          <w:rFonts w:ascii="BIZ UDPゴシック" w:hAnsi="BIZ UDPゴシック" w:eastAsia="BIZ UDPゴシック" w:cs="BIZ UDPゴシック"/>
          <w:b w:val="0"/>
          <w:sz w:val="19"/>
        </w:rPr>
        <w:t>【現在の記述】※このほか、４町村広域の障がい者自立支援協議会での協議、議会全員協議会での説明を行います。日程は予定であり、変更する場合があります。</w:t>
      </w:r>
    </w:p>
    <w:p>
      <w:pPr>
        <w:spacing w:after="80"/>
        <w:ind w:firstLine="190"/>
      </w:pPr>
      <w:r>
        <w:rPr>
          <w:rFonts w:ascii="BIZ UDPゴシック" w:hAnsi="BIZ UDPゴシック" w:eastAsia="BIZ UDPゴシック" w:cs="BIZ UDPゴシック"/>
          <w:b w:val="0"/>
          <w:sz w:val="19"/>
        </w:rPr>
        <w:t>【修正後】※日程は予定であり、変更する場合があります。４町村広域の障がい者自立支援協議会では、本村単独では確保が難しいサービス（基幹相談支援センター、地域生活支援拠点、医療的ケア児等支援の協議の場）を協議します。議会全員協議会は、計画の決定（庁議）の後に、決定した計画の内容と令和９年度の主要事業をあわせて説明する場とします。</w:t>
      </w:r>
    </w:p>
    <w:p>
      <w:pPr>
        <w:spacing w:after="80"/>
        <w:ind w:firstLine="190"/>
      </w:pPr>
      <w:r>
        <w:rPr>
          <w:rFonts w:ascii="BIZ UDPゴシック" w:hAnsi="BIZ UDPゴシック" w:eastAsia="BIZ UDPゴシック" w:cs="BIZ UDPゴシック"/>
          <w:b w:val="0"/>
          <w:sz w:val="19"/>
        </w:rPr>
        <w:t>【理由】４町村広域の協議会と議会全員協議会を表に入れたため、注記から外します。この２件は日程の調整に時間を要し（広域は相手方３町村、議会は議会側の日程）、注記に置くと工程から落ちます。また、議会全員協議会を計画の決定の前に置くと未決定の案を議会に説明することになるため、決定の後に置くことを明記します。</w:t>
      </w:r>
    </w:p>
    <w:p>
      <w:pPr>
        <w:spacing w:before="200" w:after="40"/>
      </w:pPr>
      <w:r>
        <w:rPr>
          <w:b/>
          <w:sz w:val="22"/>
        </w:rPr>
        <w:t>③　７（１）見込量の考え方（第１段落）</w:t>
      </w:r>
    </w:p>
    <w:p>
      <w:pPr>
        <w:spacing w:after="80"/>
        <w:ind w:firstLine="190"/>
      </w:pPr>
      <w:r>
        <w:rPr>
          <w:rFonts w:ascii="BIZ UDPゴシック" w:hAnsi="BIZ UDPゴシック" w:eastAsia="BIZ UDPゴシック" w:cs="BIZ UDPゴシック"/>
          <w:b w:val="0"/>
          <w:sz w:val="19"/>
        </w:rPr>
        <w:t>【現在の記述】令和８年度に実際に利用している方を基礎に、学校卒業・18歳到達による移行、施設・病院からの地域移行、新たな支給決定の見込み、転入を加え、65歳到達による介護保険への移行、一般就労への移行、利用の終了・転出を差し引いて、一人ずつ積み上げます。</w:t>
      </w:r>
    </w:p>
    <w:p>
      <w:pPr>
        <w:spacing w:after="80"/>
        <w:ind w:firstLine="190"/>
      </w:pPr>
      <w:r>
        <w:rPr>
          <w:rFonts w:ascii="BIZ UDPゴシック" w:hAnsi="BIZ UDPゴシック" w:eastAsia="BIZ UDPゴシック" w:cs="BIZ UDPゴシック"/>
          <w:b w:val="0"/>
          <w:sz w:val="19"/>
        </w:rPr>
        <w:t>【修正後】令和８年度末に支援を必要とする方（実際に利用している方に、必要があるが支給決定も利用もしていない方を加えたもの）を基礎に、学校卒業・18歳到達による移行、障害児入所施設からの移行（18歳から22歳まで）、施設・病院からの地域生活への移行、新たな支給決定の見込み、転入を加え、65歳到達による介護保険への移行、40歳から64歳までの特定疾病による介護保険への移行、一般就労への移行、サービスの利用の終了・転出を差し引いて、一人ずつ積み上げます。</w:t>
      </w:r>
    </w:p>
    <w:p>
      <w:pPr>
        <w:spacing w:after="80"/>
        <w:ind w:firstLine="190"/>
      </w:pPr>
      <w:r>
        <w:rPr>
          <w:rFonts w:ascii="BIZ UDPゴシック" w:hAnsi="BIZ UDPゴシック" w:eastAsia="BIZ UDPゴシック" w:cs="BIZ UDPゴシック"/>
          <w:b w:val="0"/>
          <w:sz w:val="19"/>
        </w:rPr>
        <w:t>【理由】起点が「実際に利用している方」のままでは、同じ資料の中で食い違いが生じます。資料は未充足（必要な量と確保できる量の差）を扱うとしており、必要があるが申請に至っていない方を含めなければ未充足を数えられません。当方は令和８年10月13日に、計画（案）第５章の積上げの表（表５-３）の起点を「令和８年度末に支援を必要とする方」に改めています。あわせて、改正児童福祉法により22歳の年度末までの入所の継続ができることとなったことによる移行と、40歳から64歳までの特定疾病による介護保険への移行を項として立てています。後者は、16の特定疾病に該当して要介護又は要支援の認定を受けた方に限られます。</w:t>
      </w:r>
    </w:p>
    <w:p>
      <w:pPr>
        <w:spacing w:before="200" w:after="40"/>
      </w:pPr>
      <w:r>
        <w:rPr>
          <w:b/>
          <w:sz w:val="22"/>
        </w:rPr>
        <w:t>④　１（５）第８期計画の主なポイント（国の基本指針の見直し）（末尾に１文を追加）</w:t>
      </w:r>
    </w:p>
    <w:p>
      <w:pPr>
        <w:spacing w:after="80"/>
        <w:ind w:firstLine="190"/>
      </w:pPr>
      <w:r>
        <w:rPr>
          <w:rFonts w:ascii="BIZ UDPゴシック" w:hAnsi="BIZ UDPゴシック" w:eastAsia="BIZ UDPゴシック" w:cs="BIZ UDPゴシック"/>
          <w:b w:val="0"/>
          <w:sz w:val="19"/>
        </w:rPr>
        <w:t>【現在の記述】（末尾に追加。既存の文は変えません）</w:t>
      </w:r>
    </w:p>
    <w:p>
      <w:pPr>
        <w:spacing w:after="80"/>
        <w:ind w:firstLine="190"/>
      </w:pPr>
      <w:r>
        <w:rPr>
          <w:rFonts w:ascii="BIZ UDPゴシック" w:hAnsi="BIZ UDPゴシック" w:eastAsia="BIZ UDPゴシック" w:cs="BIZ UDPゴシック"/>
          <w:b w:val="0"/>
          <w:sz w:val="19"/>
        </w:rPr>
        <w:t>【修正後】これらを踏まえ、本村が本計画で新たに加える施策は、計画（案）第３章４に15件の一覧として掲げています（表３-３）。第４次北塩原村障がい者計画の基本施策のどれに対応するかを併せて示しており、同章の中間見直し（基本施策ごとの目標値）と一続きで読めるようにしています。</w:t>
      </w:r>
    </w:p>
    <w:p>
      <w:pPr>
        <w:spacing w:after="80"/>
        <w:ind w:firstLine="190"/>
      </w:pPr>
      <w:r>
        <w:rPr>
          <w:rFonts w:ascii="BIZ UDPゴシック" w:hAnsi="BIZ UDPゴシック" w:eastAsia="BIZ UDPゴシック" w:cs="BIZ UDPゴシック"/>
          <w:b w:val="0"/>
          <w:sz w:val="19"/>
        </w:rPr>
        <w:t>【理由】令和８年10月14日に採用された体系（案Ｃ）により、計画（案）の第３章の章題を「第４次北塩原村障がい者計画の推進状況と本計画で新たに加える施策」に改め、同章の末尾に新たに加える施策の一覧（表３-３）を置きました。第１章４にも項（４）を本文で置いています。策定委員会資料の１（５）は国の基本指針の見直しを挙げたものであり、「では本村は何を新しく行うのか」が続いていませんでした。計画（案）の一覧を指す１文を足します。</w:t>
      </w:r>
    </w:p>
    <w:p>
      <w:pPr>
        <w:spacing w:before="240" w:after="80"/>
      </w:pPr>
      <w:r>
        <w:rPr>
          <w:rFonts w:ascii="BIZ UDPゴシック" w:hAnsi="BIZ UDPゴシック" w:eastAsia="BIZ UDPゴシック" w:cs="BIZ UDPゴシック"/>
          <w:b/>
          <w:color w:val="1F3864"/>
          <w:sz w:val="24"/>
        </w:rPr>
        <w:t>■　２　村のご回答を待つもの（保留・４件）</w:t>
      </w:r>
    </w:p>
    <w:p>
      <w:pPr>
        <w:spacing w:after="80"/>
        <w:ind w:firstLine="210"/>
      </w:pPr>
      <w:r>
        <w:rPr>
          <w:rFonts w:ascii="BIZ UDPゴシック" w:hAnsi="BIZ UDPゴシック" w:eastAsia="BIZ UDPゴシック" w:cs="BIZ UDPゴシック"/>
          <w:b w:val="0"/>
          <w:sz w:val="21"/>
        </w:rPr>
        <w:t>次の４件は、村のご回答がないと確定できません。ご回答をいただき次第、修正後の文をお送りします。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1700" w:type="dxa"/>
            <w:shd w:val="clear" w:color="auto" w:fill="1F3864"/>
          </w:tcPr>
          <w:p>
            <w:pPr>
              <w:spacing w:after="0"/>
              <w:jc w:val="center"/>
            </w:pPr>
            <w:r>
              <w:rPr>
                <w:rFonts w:ascii="BIZ UDPゴシック" w:hAnsi="BIZ UDPゴシック" w:eastAsia="BIZ UDPゴシック" w:cs="BIZ UDPゴシック"/>
                <w:b/>
                <w:color w:val="FFFFFF"/>
                <w:sz w:val="17"/>
              </w:rPr>
              <w:t>箇所</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7"/>
              </w:rPr>
              <w:t>資料の記述</w:t>
            </w:r>
          </w:p>
        </w:tc>
        <w:tc>
          <w:tcPr>
            <w:tcW w:w="5500" w:type="dxa"/>
            <w:shd w:val="clear" w:color="auto" w:fill="1F3864"/>
          </w:tcPr>
          <w:p>
            <w:pPr>
              <w:spacing w:after="0"/>
              <w:jc w:val="center"/>
            </w:pPr>
            <w:r>
              <w:rPr>
                <w:rFonts w:ascii="BIZ UDPゴシック" w:hAnsi="BIZ UDPゴシック" w:eastAsia="BIZ UDPゴシック" w:cs="BIZ UDPゴシック"/>
                <w:b/>
                <w:color w:val="FFFFFF"/>
                <w:sz w:val="17"/>
              </w:rPr>
              <w:t>確かめること</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7"/>
              </w:rPr>
              <w:t>照会</w:t>
            </w:r>
          </w:p>
        </w:tc>
      </w:tr>
      <w:tr>
        <w:tc>
          <w:tcPr>
            <w:tcW w:w="1700" w:type="dxa"/>
          </w:tcPr>
          <w:p>
            <w:pPr>
              <w:spacing w:after="0"/>
            </w:pPr>
            <w:r>
              <w:rPr>
                <w:rFonts w:ascii="BIZ UDPゴシック" w:hAnsi="BIZ UDPゴシック" w:eastAsia="BIZ UDPゴシック" w:cs="BIZ UDPゴシック"/>
                <w:b w:val="0"/>
                <w:sz w:val="17"/>
              </w:rPr>
              <w:t>２　障がいのある人の状況（表）</w:t>
            </w:r>
          </w:p>
        </w:tc>
        <w:tc>
          <w:tcPr>
            <w:tcW w:w="1900" w:type="dxa"/>
          </w:tcPr>
          <w:p>
            <w:pPr>
              <w:spacing w:after="0"/>
            </w:pPr>
            <w:r>
              <w:rPr>
                <w:rFonts w:ascii="BIZ UDPゴシック" w:hAnsi="BIZ UDPゴシック" w:eastAsia="BIZ UDPゴシック" w:cs="BIZ UDPゴシック"/>
                <w:b w:val="0"/>
                <w:sz w:val="17"/>
              </w:rPr>
              <w:t>手帳所持者の合計 181人（7.8％）（身体127人・療育16人・精神38人）</w:t>
            </w:r>
          </w:p>
        </w:tc>
        <w:tc>
          <w:tcPr>
            <w:tcW w:w="5500" w:type="dxa"/>
          </w:tcPr>
          <w:p>
            <w:pPr>
              <w:spacing w:after="0"/>
            </w:pPr>
            <w:r>
              <w:rPr>
                <w:rFonts w:ascii="BIZ UDPゴシック" w:hAnsi="BIZ UDPゴシック" w:eastAsia="BIZ UDPゴシック" w:cs="BIZ UDPゴシック"/>
                <w:b w:val="0"/>
                <w:sz w:val="17"/>
              </w:rPr>
              <w:t>この181人が村の手帳台帳による確定値かどうかを確かめる必要があります。計画（案）第２章２と同じ数値であり、割合（181÷2,316＝7.82％）も整合しています。ただし、他メンバー版のワークシートの注記は「総数はＲ２〜Ｒ５が第７期計画（４月１日）、Ｒ６〜Ｒ８は推計」としており、確定値でない可能性があります。10（１）の表に令和６年・令和７年の精神・療育の数値が入っているため、出所が同じであれば台帳由来と見られます。</w:t>
            </w:r>
          </w:p>
        </w:tc>
        <w:tc>
          <w:tcPr>
            <w:tcW w:w="900" w:type="dxa"/>
          </w:tcPr>
          <w:p>
            <w:pPr>
              <w:spacing w:after="0"/>
            </w:pPr>
            <w:r>
              <w:rPr>
                <w:rFonts w:ascii="BIZ UDPゴシック" w:hAnsi="BIZ UDPゴシック" w:eastAsia="BIZ UDPゴシック" w:cs="BIZ UDPゴシック"/>
                <w:b w:val="0"/>
                <w:sz w:val="17"/>
              </w:rPr>
              <w:t>Ｍ-124</w:t>
            </w:r>
          </w:p>
        </w:tc>
      </w:tr>
      <w:tr>
        <w:tc>
          <w:tcPr>
            <w:tcW w:w="1700" w:type="dxa"/>
          </w:tcPr>
          <w:p>
            <w:pPr>
              <w:spacing w:after="0"/>
            </w:pPr>
            <w:r>
              <w:rPr>
                <w:rFonts w:ascii="BIZ UDPゴシック" w:hAnsi="BIZ UDPゴシック" w:eastAsia="BIZ UDPゴシック" w:cs="BIZ UDPゴシック"/>
                <w:b w:val="0"/>
                <w:sz w:val="17"/>
              </w:rPr>
              <w:t>２　障がいのある人の状況（本文）</w:t>
            </w:r>
          </w:p>
        </w:tc>
        <w:tc>
          <w:tcPr>
            <w:tcW w:w="1900" w:type="dxa"/>
          </w:tcPr>
          <w:p>
            <w:pPr>
              <w:spacing w:after="0"/>
            </w:pPr>
            <w:r>
              <w:rPr>
                <w:rFonts w:ascii="BIZ UDPゴシック" w:hAnsi="BIZ UDPゴシック" w:eastAsia="BIZ UDPゴシック" w:cs="BIZ UDPゴシック"/>
                <w:b w:val="0"/>
                <w:sz w:val="17"/>
              </w:rPr>
              <w:t>令和11年度には2,166人、高齢化率45.2％となる見込みです（推計）</w:t>
            </w:r>
          </w:p>
        </w:tc>
        <w:tc>
          <w:tcPr>
            <w:tcW w:w="5500" w:type="dxa"/>
          </w:tcPr>
          <w:p>
            <w:pPr>
              <w:spacing w:after="0"/>
            </w:pPr>
            <w:r>
              <w:rPr>
                <w:rFonts w:ascii="BIZ UDPゴシック" w:hAnsi="BIZ UDPゴシック" w:eastAsia="BIZ UDPゴシック" w:cs="BIZ UDPゴシック"/>
                <w:b w:val="0"/>
                <w:sz w:val="17"/>
              </w:rPr>
              <w:t>村のこども・子育て支援事業計画（令和７年３月策定）のコーホート変化率法による推計は令和11年 総人口2,185人・老年人口1,051人・高齢化率48.1％であり、老年人口の向きが逆（資料は減少、村の推計は増加）です。当方の成果物のうち、協議会資料3・地域生活支援事業ブック・目次構成_前回対比・クロス集計設計・骨子案修正版 第２章１は48.1％を用いています。同じ案件の中で高齢化率が２通りある状態で、村・委員会の双方が目にすることになります。どちらを用いるかを、高齢者福祉計画・介護保険事業計画の人口基礎と併せて決める必要があります。手帳所持者数の所持率法はこの総人口を分母に用いるため、決まらないと手帳の推計も定まりません。</w:t>
            </w:r>
          </w:p>
        </w:tc>
        <w:tc>
          <w:tcPr>
            <w:tcW w:w="900" w:type="dxa"/>
          </w:tcPr>
          <w:p>
            <w:pPr>
              <w:spacing w:after="0"/>
            </w:pPr>
            <w:r>
              <w:rPr>
                <w:rFonts w:ascii="BIZ UDPゴシック" w:hAnsi="BIZ UDPゴシック" w:eastAsia="BIZ UDPゴシック" w:cs="BIZ UDPゴシック"/>
                <w:b w:val="0"/>
                <w:sz w:val="17"/>
              </w:rPr>
              <w:t>Ｍ-123・Ｓ-29</w:t>
            </w:r>
          </w:p>
        </w:tc>
      </w:tr>
      <w:tr>
        <w:tc>
          <w:tcPr>
            <w:tcW w:w="1700" w:type="dxa"/>
          </w:tcPr>
          <w:p>
            <w:pPr>
              <w:spacing w:after="0"/>
            </w:pPr>
            <w:r>
              <w:rPr>
                <w:rFonts w:ascii="BIZ UDPゴシック" w:hAnsi="BIZ UDPゴシック" w:eastAsia="BIZ UDPゴシック" w:cs="BIZ UDPゴシック"/>
                <w:b w:val="0"/>
                <w:sz w:val="17"/>
              </w:rPr>
              <w:t>２　障がいのある人の状況（表の脚注）</w:t>
            </w:r>
          </w:p>
        </w:tc>
        <w:tc>
          <w:tcPr>
            <w:tcW w:w="1900" w:type="dxa"/>
          </w:tcPr>
          <w:p>
            <w:pPr>
              <w:spacing w:after="0"/>
            </w:pPr>
            <w:r>
              <w:rPr>
                <w:rFonts w:ascii="BIZ UDPゴシック" w:hAnsi="BIZ UDPゴシック" w:eastAsia="BIZ UDPゴシック" w:cs="BIZ UDPゴシック"/>
                <w:b w:val="0"/>
                <w:sz w:val="17"/>
              </w:rPr>
              <w:t>※（　）は総人口に対する割合。資料：北塩原村（総人口は住民基本台帳）</w:t>
            </w:r>
          </w:p>
        </w:tc>
        <w:tc>
          <w:tcPr>
            <w:tcW w:w="5500" w:type="dxa"/>
          </w:tcPr>
          <w:p>
            <w:pPr>
              <w:spacing w:after="0"/>
            </w:pPr>
            <w:r>
              <w:rPr>
                <w:rFonts w:ascii="BIZ UDPゴシック" w:hAnsi="BIZ UDPゴシック" w:eastAsia="BIZ UDPゴシック" w:cs="BIZ UDPゴシック"/>
                <w:b w:val="0"/>
                <w:sz w:val="17"/>
              </w:rPr>
              <w:t>障がい別の集計を載せる場合は、知的障がい（回答２件）及び精神障がい（同６件）が参考値であることを脚注に加える必要があります。アンケート集計表の改訂版で新設された「集計_障がい別」シートは知的障がい（n=2）の列に割合を入れており、1件が100.0％として表示されます。当方の計画（案）第２章７の表２-７には「知的障がい及び精神障がいは回答者数が少ないため参考値です」と注記しています（Ｓ-37）。</w:t>
            </w:r>
          </w:p>
        </w:tc>
        <w:tc>
          <w:tcPr>
            <w:tcW w:w="900" w:type="dxa"/>
          </w:tcPr>
          <w:p>
            <w:pPr>
              <w:spacing w:after="0"/>
            </w:pPr>
            <w:r>
              <w:rPr>
                <w:rFonts w:ascii="BIZ UDPゴシック" w:hAnsi="BIZ UDPゴシック" w:eastAsia="BIZ UDPゴシック" w:cs="BIZ UDPゴシック"/>
                <w:b w:val="0"/>
                <w:sz w:val="17"/>
              </w:rPr>
              <w:t>Ｓ-37</w:t>
            </w:r>
          </w:p>
        </w:tc>
      </w:tr>
      <w:tr>
        <w:tc>
          <w:tcPr>
            <w:tcW w:w="1700" w:type="dxa"/>
          </w:tcPr>
          <w:p>
            <w:pPr>
              <w:spacing w:after="0"/>
            </w:pPr>
            <w:r>
              <w:rPr>
                <w:rFonts w:ascii="BIZ UDPゴシック" w:hAnsi="BIZ UDPゴシック" w:eastAsia="BIZ UDPゴシック" w:cs="BIZ UDPゴシック"/>
                <w:b w:val="0"/>
                <w:sz w:val="17"/>
              </w:rPr>
              <w:t>11　今後のスケジュール（パブリックコメントの期間）</w:t>
            </w:r>
          </w:p>
        </w:tc>
        <w:tc>
          <w:tcPr>
            <w:tcW w:w="1900" w:type="dxa"/>
          </w:tcPr>
          <w:p>
            <w:pPr>
              <w:spacing w:after="0"/>
            </w:pPr>
            <w:r>
              <w:rPr>
                <w:rFonts w:ascii="BIZ UDPゴシック" w:hAnsi="BIZ UDPゴシック" w:eastAsia="BIZ UDPゴシック" w:cs="BIZ UDPゴシック"/>
                <w:b w:val="0"/>
                <w:sz w:val="17"/>
              </w:rPr>
              <w:t>パブリックコメントの実施（15日間）</w:t>
            </w:r>
          </w:p>
        </w:tc>
        <w:tc>
          <w:tcPr>
            <w:tcW w:w="5500" w:type="dxa"/>
          </w:tcPr>
          <w:p>
            <w:pPr>
              <w:spacing w:after="0"/>
            </w:pPr>
            <w:r>
              <w:rPr>
                <w:rFonts w:ascii="BIZ UDPゴシック" w:hAnsi="BIZ UDPゴシック" w:eastAsia="BIZ UDPゴシック" w:cs="BIZ UDPゴシック"/>
                <w:b w:val="0"/>
                <w:sz w:val="17"/>
              </w:rPr>
              <w:t>多くの自治体の意見公募手続の要綱は30日又は１か月を標準としています。15日間とする場合、村の実施要領上の根拠を示せるようにしておく必要があります。前回（令和６年２月９日から23日まで）も２週間であり、意見は０件でした。期間を延ばす場合は、工程（案Ａ）の結果の整理と計画案の修正（２月10日から16日まで）を縮めることになります。</w:t>
            </w:r>
          </w:p>
        </w:tc>
        <w:tc>
          <w:tcPr>
            <w:tcW w:w="900" w:type="dxa"/>
          </w:tcPr>
          <w:p>
            <w:pPr>
              <w:spacing w:after="0"/>
            </w:pPr>
            <w:r>
              <w:rPr>
                <w:rFonts w:ascii="BIZ UDPゴシック" w:hAnsi="BIZ UDPゴシック" w:eastAsia="BIZ UDPゴシック" w:cs="BIZ UDPゴシック"/>
                <w:b w:val="0"/>
                <w:sz w:val="17"/>
              </w:rPr>
              <w:t>Ｍ-125</w:t>
            </w:r>
          </w:p>
        </w:tc>
      </w:tr>
    </w:tbl>
    <w:p>
      <w:pPr>
        <w:spacing w:after="40"/>
      </w:pPr>
    </w:p>
    <w:p>
      <w:pPr>
        <w:spacing w:before="240" w:after="80"/>
      </w:pPr>
      <w:r>
        <w:rPr>
          <w:rFonts w:ascii="BIZ UDPゴシック" w:hAnsi="BIZ UDPゴシック" w:eastAsia="BIZ UDPゴシック" w:cs="BIZ UDPゴシック"/>
          <w:b/>
          <w:color w:val="1F3864"/>
          <w:sz w:val="24"/>
        </w:rPr>
        <w:t>■　３　そのままでよいことを確かめたもの</w:t>
      </w:r>
    </w:p>
    <w:p>
      <w:pPr>
        <w:spacing w:after="80"/>
        <w:ind w:firstLine="210"/>
      </w:pPr>
      <w:r>
        <w:rPr>
          <w:rFonts w:ascii="BIZ UDPゴシック" w:hAnsi="BIZ UDPゴシック" w:eastAsia="BIZ UDPゴシック" w:cs="BIZ UDPゴシック"/>
          <w:b w:val="0"/>
          <w:sz w:val="21"/>
        </w:rPr>
        <w:t>念のため、当方の計画（案）と突き合わせて食い違いがなかった箇所も挙げておきます。直していただく必要はありません。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7"/>
              </w:rPr>
              <w:t>箇所</w:t>
            </w:r>
          </w:p>
        </w:tc>
        <w:tc>
          <w:tcPr>
            <w:tcW w:w="7400" w:type="dxa"/>
            <w:shd w:val="clear" w:color="auto" w:fill="1F3864"/>
          </w:tcPr>
          <w:p>
            <w:pPr>
              <w:spacing w:after="0"/>
              <w:jc w:val="center"/>
            </w:pPr>
            <w:r>
              <w:rPr>
                <w:rFonts w:ascii="BIZ UDPゴシック" w:hAnsi="BIZ UDPゴシック" w:eastAsia="BIZ UDPゴシック" w:cs="BIZ UDPゴシック"/>
                <w:b/>
                <w:color w:val="FFFFFF"/>
                <w:sz w:val="17"/>
              </w:rPr>
              <w:t>確かめた内容</w:t>
            </w:r>
          </w:p>
        </w:tc>
      </w:tr>
      <w:tr>
        <w:tc>
          <w:tcPr>
            <w:tcW w:w="2600" w:type="dxa"/>
          </w:tcPr>
          <w:p>
            <w:pPr>
              <w:spacing w:after="0"/>
            </w:pPr>
            <w:r>
              <w:rPr>
                <w:rFonts w:ascii="BIZ UDPゴシック" w:hAnsi="BIZ UDPゴシック" w:eastAsia="BIZ UDPゴシック" w:cs="BIZ UDPゴシック"/>
                <w:b w:val="0"/>
                <w:sz w:val="17"/>
              </w:rPr>
              <w:t>「本資料について」の注記</w:t>
            </w:r>
          </w:p>
        </w:tc>
        <w:tc>
          <w:tcPr>
            <w:tcW w:w="7400" w:type="dxa"/>
          </w:tcPr>
          <w:p>
            <w:pPr>
              <w:spacing w:after="0"/>
            </w:pPr>
            <w:r>
              <w:rPr>
                <w:rFonts w:ascii="BIZ UDPゴシック" w:hAnsi="BIZ UDPゴシック" w:eastAsia="BIZ UDPゴシック" w:cs="BIZ UDPゴシック"/>
                <w:b w:val="0"/>
                <w:sz w:val="17"/>
              </w:rPr>
              <w:t>見込量が第１次の概算であることと、変わり得る要因（卒業予定者・65歳到達者・事業所の受入余力・県の算定値）を冒頭に明記しており、計画（案）の注記と揃っています。</w:t>
            </w:r>
          </w:p>
        </w:tc>
      </w:tr>
      <w:tr>
        <w:tc>
          <w:tcPr>
            <w:tcW w:w="2600" w:type="dxa"/>
          </w:tcPr>
          <w:p>
            <w:pPr>
              <w:spacing w:after="0"/>
            </w:pPr>
            <w:r>
              <w:rPr>
                <w:rFonts w:ascii="BIZ UDPゴシック" w:hAnsi="BIZ UDPゴシック" w:eastAsia="BIZ UDPゴシック" w:cs="BIZ UDPゴシック"/>
                <w:b w:val="0"/>
                <w:sz w:val="17"/>
              </w:rPr>
              <w:t>１（２）計画の位置づけと期間（表）</w:t>
            </w:r>
          </w:p>
        </w:tc>
        <w:tc>
          <w:tcPr>
            <w:tcW w:w="7400" w:type="dxa"/>
          </w:tcPr>
          <w:p>
            <w:pPr>
              <w:spacing w:after="0"/>
            </w:pPr>
            <w:r>
              <w:rPr>
                <w:rFonts w:ascii="BIZ UDPゴシック" w:hAnsi="BIZ UDPゴシック" w:eastAsia="BIZ UDPゴシック" w:cs="BIZ UDPゴシック"/>
                <w:b w:val="0"/>
                <w:sz w:val="17"/>
              </w:rPr>
              <w:t>根拠法令（障害者基本法第11条第３項、障害者総合支援法第88条第１項、児童福祉法第33条の20第１項、成年後見制度の利用の促進に関する法律第14条第１項）は計画（案）第１章２の表１-１と一致しています。</w:t>
            </w:r>
          </w:p>
        </w:tc>
      </w:tr>
      <w:tr>
        <w:tc>
          <w:tcPr>
            <w:tcW w:w="2600" w:type="dxa"/>
          </w:tcPr>
          <w:p>
            <w:pPr>
              <w:spacing w:after="0"/>
            </w:pPr>
            <w:r>
              <w:rPr>
                <w:rFonts w:ascii="BIZ UDPゴシック" w:hAnsi="BIZ UDPゴシック" w:eastAsia="BIZ UDPゴシック" w:cs="BIZ UDPゴシック"/>
                <w:b w:val="0"/>
                <w:sz w:val="17"/>
              </w:rPr>
              <w:t>１（２）の第３段落</w:t>
            </w:r>
          </w:p>
        </w:tc>
        <w:tc>
          <w:tcPr>
            <w:tcW w:w="7400" w:type="dxa"/>
          </w:tcPr>
          <w:p>
            <w:pPr>
              <w:spacing w:after="0"/>
            </w:pPr>
            <w:r>
              <w:rPr>
                <w:rFonts w:ascii="BIZ UDPゴシック" w:hAnsi="BIZ UDPゴシック" w:eastAsia="BIZ UDPゴシック" w:cs="BIZ UDPゴシック"/>
                <w:b w:val="0"/>
                <w:sz w:val="17"/>
              </w:rPr>
              <w:t>福島県の第８期計画が令和８年10月時点で公表されていないため成果目標と見込量を国の基本指針に即して設定し、県計画の公表後に整合を点検するという整理は、計画（案）第１章２の注記と揃っています。</w:t>
            </w:r>
          </w:p>
        </w:tc>
      </w:tr>
      <w:tr>
        <w:tc>
          <w:tcPr>
            <w:tcW w:w="2600" w:type="dxa"/>
          </w:tcPr>
          <w:p>
            <w:pPr>
              <w:spacing w:after="0"/>
            </w:pPr>
            <w:r>
              <w:rPr>
                <w:rFonts w:ascii="BIZ UDPゴシック" w:hAnsi="BIZ UDPゴシック" w:eastAsia="BIZ UDPゴシック" w:cs="BIZ UDPゴシック"/>
                <w:b w:val="0"/>
                <w:sz w:val="17"/>
              </w:rPr>
              <w:t>６　第８期計画の成果目標（令和11年度）</w:t>
            </w:r>
          </w:p>
        </w:tc>
        <w:tc>
          <w:tcPr>
            <w:tcW w:w="7400" w:type="dxa"/>
          </w:tcPr>
          <w:p>
            <w:pPr>
              <w:spacing w:after="0"/>
            </w:pPr>
            <w:r>
              <w:rPr>
                <w:rFonts w:ascii="BIZ UDPゴシック" w:hAnsi="BIZ UDPゴシック" w:eastAsia="BIZ UDPゴシック" w:cs="BIZ UDPゴシック"/>
                <w:b w:val="0"/>
                <w:sz w:val="17"/>
              </w:rPr>
              <w:t>（５）と（６）、（７）と（８）をそれぞれまとめて６区分にしていますが、紙面の都合であれば差し支えありません。ただし国への報告は８項目で行うため、計画（案）第４章２は８項目を崩しません。</w:t>
            </w:r>
          </w:p>
        </w:tc>
      </w:tr>
      <w:tr>
        <w:tc>
          <w:tcPr>
            <w:tcW w:w="2600" w:type="dxa"/>
          </w:tcPr>
          <w:p>
            <w:pPr>
              <w:spacing w:after="0"/>
            </w:pPr>
            <w:r>
              <w:rPr>
                <w:rFonts w:ascii="BIZ UDPゴシック" w:hAnsi="BIZ UDPゴシック" w:eastAsia="BIZ UDPゴシック" w:cs="BIZ UDPゴシック"/>
                <w:b w:val="0"/>
                <w:sz w:val="17"/>
              </w:rPr>
              <w:t>12　ご意見をいただきたい事項</w:t>
            </w:r>
          </w:p>
        </w:tc>
        <w:tc>
          <w:tcPr>
            <w:tcW w:w="7400" w:type="dxa"/>
          </w:tcPr>
          <w:p>
            <w:pPr>
              <w:spacing w:after="0"/>
            </w:pPr>
            <w:r>
              <w:rPr>
                <w:rFonts w:ascii="BIZ UDPゴシック" w:hAnsi="BIZ UDPゴシック" w:eastAsia="BIZ UDPゴシック" w:cs="BIZ UDPゴシック"/>
                <w:b w:val="0"/>
                <w:sz w:val="17"/>
              </w:rPr>
              <w:t>（１）から（５）はいずれも計画（案）の該当箇所と対応しています。体系（案Ｃ）の採用により第３章４が加わったため、（５）の重点的に取り組むべき事項は表３-３を示しながら議論できます。</w:t>
            </w:r>
          </w:p>
        </w:tc>
      </w:tr>
    </w:tbl>
    <w:p>
      <w:pPr>
        <w:spacing w:after="40"/>
      </w:pPr>
    </w:p>
    <w:p>
      <w:pPr>
        <w:spacing w:before="240" w:after="80"/>
      </w:pPr>
      <w:r>
        <w:rPr>
          <w:rFonts w:ascii="BIZ UDPゴシック" w:hAnsi="BIZ UDPゴシック" w:eastAsia="BIZ UDPゴシック" w:cs="BIZ UDPゴシック"/>
          <w:b/>
          <w:color w:val="1F3864"/>
          <w:sz w:val="24"/>
        </w:rPr>
        <w:t>■　４　あわせてお伝えすること</w:t>
      </w:r>
    </w:p>
    <w:p>
      <w:pPr>
        <w:spacing w:after="80"/>
        <w:ind w:firstLine="210"/>
      </w:pPr>
      <w:r>
        <w:rPr>
          <w:rFonts w:ascii="BIZ UDPゴシック" w:hAnsi="BIZ UDPゴシック" w:eastAsia="BIZ UDPゴシック" w:cs="BIZ UDPゴシック"/>
          <w:b w:val="0"/>
          <w:sz w:val="21"/>
        </w:rPr>
        <w:t>計画（案）の側では、体系（案Ｃ）と工程（案Ａ）の採用に伴い次の４点を直しています。</w:t>
      </w:r>
    </w:p>
    <w:p>
      <w:pPr>
        <w:spacing w:after="80"/>
      </w:pPr>
      <w:r>
        <w:rPr>
          <w:rFonts w:ascii="BIZ UDPゴシック" w:hAnsi="BIZ UDPゴシック" w:eastAsia="BIZ UDPゴシック" w:cs="BIZ UDPゴシック"/>
          <w:b w:val="0"/>
          <w:sz w:val="19"/>
        </w:rPr>
        <w:t>①第１章４に項（４）「本計画で新たに加える施策」を置きました（本文のみで、表・図は置いていません）。</w:t>
      </w:r>
    </w:p>
    <w:p>
      <w:pPr>
        <w:spacing w:after="80"/>
      </w:pPr>
      <w:r>
        <w:rPr>
          <w:rFonts w:ascii="BIZ UDPゴシック" w:hAnsi="BIZ UDPゴシック" w:eastAsia="BIZ UDPゴシック" w:cs="BIZ UDPゴシック"/>
          <w:b w:val="0"/>
          <w:sz w:val="19"/>
        </w:rPr>
        <w:t>②第３章の章題を「第４次北塩原村障がい者計画の推進状況と本計画で新たに加える施策」に改めました。</w:t>
      </w:r>
    </w:p>
    <w:p>
      <w:pPr>
        <w:spacing w:after="80"/>
      </w:pPr>
      <w:r>
        <w:rPr>
          <w:rFonts w:ascii="BIZ UDPゴシック" w:hAnsi="BIZ UDPゴシック" w:eastAsia="BIZ UDPゴシック" w:cs="BIZ UDPゴシック"/>
          <w:b w:val="0"/>
          <w:sz w:val="19"/>
        </w:rPr>
        <w:t>③第３章の末尾に節４「本計画で新たに加える施策」を置き、新たに加える施策15件の一覧（表３-３）を入れました。</w:t>
      </w:r>
    </w:p>
    <w:p>
      <w:pPr>
        <w:spacing w:after="80"/>
      </w:pPr>
      <w:r>
        <w:rPr>
          <w:rFonts w:ascii="BIZ UDPゴシック" w:hAnsi="BIZ UDPゴシック" w:eastAsia="BIZ UDPゴシック" w:cs="BIZ UDPゴシック"/>
          <w:b w:val="0"/>
          <w:sz w:val="19"/>
        </w:rPr>
        <w:t>④第１章５（４）のパブリックコメントの日程を令和９年１月26日から令和９年２月９日まで（15日間）に改め、同（６）の村議会への説明を「決定した計画の内容と令和９年度の主要事業について説明しました」に改めました（議会全員協議会を計画の決定の後に置いたためで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図表の番号は動いておりません。図表の番号は章ごとの通し番号であり、章の末尾に足せばその章の最後の番号の次になるため、第４章以降には及びません。図26点・表95点（表が１点増えただけ）です。なお、本文の目次は Ｗｏｒｄ の目次フィールドですので、第３章の章題の変更は目次を更新するまで目次に反映されません。目次の更新は他メンバーにお願いしています。</w:t>
            </w:r>
          </w:p>
        </w:tc>
      </w:tr>
    </w:tbl>
    <w:p>
      <w:pPr>
        <w:spacing w:after="40"/>
      </w:pPr>
    </w:p>
    <w:p>
      <w:pPr>
        <w:spacing w:after="80"/>
        <w:ind w:firstLine="210"/>
      </w:pPr>
      <w:r>
        <w:rPr>
          <w:rFonts w:ascii="BIZ UDPゴシック" w:hAnsi="BIZ UDPゴシック" w:eastAsia="BIZ UDPゴシック" w:cs="BIZ UDPゴシック"/>
          <w:b w:val="0"/>
          <w:sz w:val="21"/>
        </w:rPr>
      </w:r>
    </w:p>
    <w:p>
      <w:pPr>
        <w:spacing w:after="80"/>
        <w:ind w:firstLine="210"/>
      </w:pPr>
      <w:r>
        <w:rPr>
          <w:rFonts w:ascii="BIZ UDPゴシック" w:hAnsi="BIZ UDPゴシック" w:eastAsia="BIZ UDPゴシック" w:cs="BIZ UDPゴシック"/>
          <w:b w:val="0"/>
          <w:sz w:val="21"/>
        </w:rPr>
        <w:t>概要版についても、新たに加える施策の一覧（節８）を加え、今後の予定をパブリックコメントの日付入りに改めて作り直しております（Ａ４・７ページ）。あわせてご確認ください。</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