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9" w:lineRule="auto"/>
        <w:jc w:val="center"/>
      </w:pPr>
      <w:r>
        <w:rPr>
          <w:rFonts w:ascii="游ゴシック" w:hAnsi="游ゴシック" w:eastAsia="游ゴシック"/>
          <w:b w:val="0"/>
          <w:sz w:val="26"/>
        </w:rPr>
        <w:t>大 雪 地 区 広 域 連 合</w:t>
      </w:r>
    </w:p>
    <w:p>
      <w:pPr>
        <w:spacing w:after="80" w:line="269" w:lineRule="auto"/>
        <w:jc w:val="center"/>
      </w:pPr>
      <w:r>
        <w:rPr>
          <w:rFonts w:ascii="游ゴシック" w:hAnsi="游ゴシック" w:eastAsia="游ゴシック"/>
          <w:b/>
          <w:sz w:val="44"/>
        </w:rPr>
        <w:t>第10期介護保険事業計画</w:t>
      </w:r>
    </w:p>
    <w:p>
      <w:pPr>
        <w:spacing w:after="280" w:line="269" w:lineRule="auto"/>
        <w:jc w:val="center"/>
      </w:pPr>
      <w:r>
        <w:rPr>
          <w:rFonts w:ascii="游ゴシック" w:hAnsi="游ゴシック" w:eastAsia="游ゴシック"/>
          <w:b w:val="0"/>
          <w:sz w:val="24"/>
        </w:rPr>
        <w:t>協議用素案（令和8年9月時点）</w:t>
      </w:r>
    </w:p>
    <w:p>
      <w:pPr>
        <w:spacing w:after="40" w:line="269" w:lineRule="auto"/>
        <w:jc w:val="center"/>
      </w:pPr>
      <w:r>
        <w:rPr>
          <w:rFonts w:ascii="游ゴシック" w:hAnsi="游ゴシック" w:eastAsia="游ゴシック"/>
          <w:b w:val="0"/>
          <w:sz w:val="22"/>
        </w:rPr>
        <w:t>計画期間　令和9（2027）年度～令和11（2029）年度</w:t>
      </w:r>
    </w:p>
    <w:p>
      <w:pPr>
        <w:spacing w:after="280" w:line="269" w:lineRule="auto"/>
        <w:jc w:val="center"/>
      </w:pPr>
      <w:r>
        <w:rPr>
          <w:rFonts w:ascii="游ゴシック" w:hAnsi="游ゴシック" w:eastAsia="游ゴシック"/>
          <w:b w:val="0"/>
          <w:sz w:val="22"/>
        </w:rPr>
        <w:t>令和8（2026）年9月</w:t>
      </w:r>
    </w:p>
    <w:p>
      <w:pPr>
        <w:spacing w:after="200" w:line="269" w:lineRule="auto"/>
        <w:jc w:val="center"/>
      </w:pPr>
      <w:r>
        <w:rPr>
          <w:rFonts w:ascii="游ゴシック" w:hAnsi="游ゴシック" w:eastAsia="游ゴシック"/>
          <w:b w:val="0"/>
          <w:sz w:val="22"/>
        </w:rPr>
        <w:t>大雪地区広域連合（東川町・美瑛町・東神楽町）</w:t>
      </w:r>
    </w:p>
    <w:p>
      <w:r>
        <w:br w:type="page"/>
      </w:r>
    </w:p>
    <w:p>
      <w:pPr>
        <w:spacing w:after="160" w:line="269" w:lineRule="auto"/>
        <w:jc w:val="center"/>
      </w:pPr>
      <w:r>
        <w:rPr>
          <w:rFonts w:ascii="游ゴシック" w:hAnsi="游ゴシック" w:eastAsia="游ゴシック"/>
          <w:b/>
          <w:sz w:val="28"/>
        </w:rPr>
        <w:t>目 次</w:t>
      </w:r>
    </w:p>
    <w:p>
      <w:pPr>
        <w:spacing w:after="200" w:line="269" w:lineRule="auto"/>
        <w:jc w:val="center"/>
      </w:pPr>
      <w:r>
        <w:rPr>
          <w:rFonts w:ascii="游ゴシック" w:hAnsi="游ゴシック" w:eastAsia="游ゴシック"/>
          <w:b w:val="0"/>
          <w:sz w:val="18"/>
        </w:rPr>
        <w:t>章名又は節名をクリックすると、該当ページに移動します。</w:t>
      </w:r>
    </w:p>
    <w:p>
      <w:pPr>
        <w:tabs>
          <w:tab w:pos="9751" w:val="right" w:leader="dot"/>
        </w:tabs>
        <w:spacing w:after="0" w:before="0" w:line="240" w:lineRule="auto"/>
        <w:ind w:left="0" w:right="0"/>
      </w:pPr>
      <w:hyperlink w:anchor="_Toc10_001">
        <w:r>
          <w:rPr>
            <w:rFonts w:ascii="游ゴシック" w:hAnsi="游ゴシック" w:eastAsia="游ゴシック"/>
            <w:b/>
            <w:sz w:val="21"/>
          </w:rPr>
          <w:t xml:space="preserve">第1章　計画策定の意義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_Toc10_001 \h </w:instrText>
        </w:r>
        <w:r>
          <w:rPr>
            <w:rFonts w:ascii="游ゴシック" w:hAnsi="游ゴシック" w:eastAsia="游ゴシック"/>
            <w:sz w:val="20"/>
          </w:rPr>
          <w:fldChar w:fldCharType="separate"/>
        </w:r>
        <w:r>
          <w:rPr>
            <w:rFonts w:ascii="游ゴシック" w:hAnsi="游ゴシック" w:eastAsia="游ゴシック"/>
            <w:b/>
            <w:sz w:val="20"/>
          </w:rPr>
          <w:t xml:space="preserve">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2">
        <w:r>
          <w:rPr>
            <w:rFonts w:ascii="游ゴシック" w:hAnsi="游ゴシック" w:eastAsia="游ゴシック"/>
            <w:sz w:val="20"/>
          </w:rPr>
          <w:t xml:space="preserve">第1節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_Toc10_002 \h </w:instrText>
        </w:r>
        <w:r>
          <w:rPr>
            <w:rFonts w:ascii="游ゴシック" w:hAnsi="游ゴシック" w:eastAsia="游ゴシック"/>
            <w:sz w:val="20"/>
          </w:rPr>
          <w:fldChar w:fldCharType="separate"/>
        </w:r>
        <w:r>
          <w:rPr>
            <w:rFonts w:ascii="游ゴシック" w:hAnsi="游ゴシック" w:eastAsia="游ゴシック"/>
            <w:sz w:val="20"/>
          </w:rPr>
          <w:t xml:space="preserve">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3">
        <w:r>
          <w:rPr>
            <w:rFonts w:ascii="游ゴシック" w:hAnsi="游ゴシック" w:eastAsia="游ゴシック"/>
            <w:sz w:val="20"/>
          </w:rPr>
          <w:t xml:space="preserve">第2節　計画の位置付け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_Toc10_003 \h </w:instrText>
        </w:r>
        <w:r>
          <w:rPr>
            <w:rFonts w:ascii="游ゴシック" w:hAnsi="游ゴシック" w:eastAsia="游ゴシック"/>
            <w:sz w:val="20"/>
          </w:rPr>
          <w:fldChar w:fldCharType="separate"/>
        </w:r>
        <w:r>
          <w:rPr>
            <w:rFonts w:ascii="游ゴシック" w:hAnsi="游ゴシック" w:eastAsia="游ゴシック"/>
            <w:sz w:val="20"/>
          </w:rPr>
          <w:t xml:space="preserve">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4">
        <w:r>
          <w:rPr>
            <w:rFonts w:ascii="游ゴシック" w:hAnsi="游ゴシック" w:eastAsia="游ゴシック"/>
            <w:sz w:val="20"/>
          </w:rPr>
          <w:t xml:space="preserve">第3節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_Toc10_004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5">
        <w:r>
          <w:rPr>
            <w:rFonts w:ascii="游ゴシック" w:hAnsi="游ゴシック" w:eastAsia="游ゴシック"/>
            <w:sz w:val="20"/>
          </w:rPr>
          <w:t xml:space="preserve">第4節　計画期間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_Toc10_005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6">
        <w:r>
          <w:rPr>
            <w:rFonts w:ascii="游ゴシック" w:hAnsi="游ゴシック" w:eastAsia="游ゴシック"/>
            <w:sz w:val="20"/>
          </w:rPr>
          <w:t xml:space="preserve">第5節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_Toc10_006 \h </w:instrText>
        </w:r>
        <w:r>
          <w:rPr>
            <w:rFonts w:ascii="游ゴシック" w:hAnsi="游ゴシック" w:eastAsia="游ゴシック"/>
            <w:sz w:val="20"/>
          </w:rPr>
          <w:fldChar w:fldCharType="separate"/>
        </w:r>
        <w:r>
          <w:rPr>
            <w:rFonts w:ascii="游ゴシック" w:hAnsi="游ゴシック" w:eastAsia="游ゴシック"/>
            <w:sz w:val="20"/>
          </w:rPr>
          <w:t xml:space="preserve">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7">
        <w:r>
          <w:rPr>
            <w:rFonts w:ascii="游ゴシック" w:hAnsi="游ゴシック" w:eastAsia="游ゴシック"/>
            <w:sz w:val="20"/>
          </w:rPr>
          <w:t xml:space="preserve">第6節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_Toc10_007 \h </w:instrText>
        </w:r>
        <w:r>
          <w:rPr>
            <w:rFonts w:ascii="游ゴシック" w:hAnsi="游ゴシック" w:eastAsia="游ゴシック"/>
            <w:sz w:val="20"/>
          </w:rPr>
          <w:fldChar w:fldCharType="separate"/>
        </w:r>
        <w:r>
          <w:rPr>
            <w:rFonts w:ascii="游ゴシック" w:hAnsi="游ゴシック" w:eastAsia="游ゴシック"/>
            <w:sz w:val="20"/>
          </w:rPr>
          <w:t xml:space="preserve">3</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8">
        <w:r>
          <w:rPr>
            <w:rFonts w:ascii="游ゴシック" w:hAnsi="游ゴシック" w:eastAsia="游ゴシック"/>
            <w:sz w:val="20"/>
          </w:rPr>
          <w:t xml:space="preserve">第7節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_Toc10_008 \h </w:instrText>
        </w:r>
        <w:r>
          <w:rPr>
            <w:rFonts w:ascii="游ゴシック" w:hAnsi="游ゴシック" w:eastAsia="游ゴシック"/>
            <w:sz w:val="20"/>
          </w:rPr>
          <w:fldChar w:fldCharType="separate"/>
        </w:r>
        <w:r>
          <w:rPr>
            <w:rFonts w:ascii="游ゴシック" w:hAnsi="游ゴシック" w:eastAsia="游ゴシック"/>
            <w:sz w:val="20"/>
          </w:rPr>
          <w:t xml:space="preserve">4</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09">
        <w:r>
          <w:rPr>
            <w:rFonts w:ascii="游ゴシック" w:hAnsi="游ゴシック" w:eastAsia="游ゴシック"/>
            <w:sz w:val="20"/>
          </w:rPr>
          <w:t xml:space="preserve">第8節　関係計画等との関係</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_Toc10_009 \h </w:instrText>
        </w:r>
        <w:r>
          <w:rPr>
            <w:rFonts w:ascii="游ゴシック" w:hAnsi="游ゴシック" w:eastAsia="游ゴシック"/>
            <w:sz w:val="20"/>
          </w:rPr>
          <w:fldChar w:fldCharType="separate"/>
        </w:r>
        <w:r>
          <w:rPr>
            <w:rFonts w:ascii="游ゴシック" w:hAnsi="游ゴシック" w:eastAsia="游ゴシック"/>
            <w:sz w:val="20"/>
          </w:rPr>
          <w:t xml:space="preserve">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0">
        <w:r>
          <w:rPr>
            <w:rFonts w:ascii="游ゴシック" w:hAnsi="游ゴシック" w:eastAsia="游ゴシック"/>
            <w:sz w:val="20"/>
          </w:rPr>
          <w:t xml:space="preserve">第9節　介護保険制度改正の主な内容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_Toc10_010 \h </w:instrText>
        </w:r>
        <w:r>
          <w:rPr>
            <w:rFonts w:ascii="游ゴシック" w:hAnsi="游ゴシック" w:eastAsia="游ゴシック"/>
            <w:sz w:val="20"/>
          </w:rPr>
          <w:fldChar w:fldCharType="separate"/>
        </w:r>
        <w:r>
          <w:rPr>
            <w:rFonts w:ascii="游ゴシック" w:hAnsi="游ゴシック" w:eastAsia="游ゴシック"/>
            <w:sz w:val="20"/>
          </w:rPr>
          <w:t xml:space="preserve">8</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11">
        <w:r>
          <w:rPr>
            <w:rFonts w:ascii="游ゴシック" w:hAnsi="游ゴシック" w:eastAsia="游ゴシック"/>
            <w:b/>
            <w:sz w:val="21"/>
          </w:rPr>
          <w:t xml:space="preserve">第2章　高齢者及び介護保険の状況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_Toc10_011 \h </w:instrText>
        </w:r>
        <w:r>
          <w:rPr>
            <w:rFonts w:ascii="游ゴシック" w:hAnsi="游ゴシック" w:eastAsia="游ゴシック"/>
            <w:sz w:val="20"/>
          </w:rPr>
          <w:fldChar w:fldCharType="separate"/>
        </w:r>
        <w:r>
          <w:rPr>
            <w:rFonts w:ascii="游ゴシック" w:hAnsi="游ゴシック" w:eastAsia="游ゴシック"/>
            <w:b/>
            <w:sz w:val="20"/>
          </w:rPr>
          <w:t xml:space="preserve">27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2">
        <w:r>
          <w:rPr>
            <w:rFonts w:ascii="游ゴシック" w:hAnsi="游ゴシック" w:eastAsia="游ゴシック"/>
            <w:sz w:val="20"/>
          </w:rPr>
          <w:t xml:space="preserve">第1節 高齢者の状況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_Toc10_012 \h </w:instrText>
        </w:r>
        <w:r>
          <w:rPr>
            <w:rFonts w:ascii="游ゴシック" w:hAnsi="游ゴシック" w:eastAsia="游ゴシック"/>
            <w:sz w:val="20"/>
          </w:rPr>
          <w:fldChar w:fldCharType="separate"/>
        </w:r>
        <w:r>
          <w:rPr>
            <w:rFonts w:ascii="游ゴシック" w:hAnsi="游ゴシック" w:eastAsia="游ゴシック"/>
            <w:sz w:val="20"/>
          </w:rPr>
          <w:t xml:space="preserve">27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3">
        <w:r>
          <w:rPr>
            <w:rFonts w:ascii="游ゴシック" w:hAnsi="游ゴシック" w:eastAsia="游ゴシック"/>
            <w:sz w:val="20"/>
          </w:rPr>
          <w:t xml:space="preserve">第2節 保険給付や地域支援事業の実態把握と分析</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_Toc10_013 \h </w:instrText>
        </w:r>
        <w:r>
          <w:rPr>
            <w:rFonts w:ascii="游ゴシック" w:hAnsi="游ゴシック" w:eastAsia="游ゴシック"/>
            <w:sz w:val="20"/>
          </w:rPr>
          <w:fldChar w:fldCharType="separate"/>
        </w:r>
        <w:r>
          <w:rPr>
            <w:rFonts w:ascii="游ゴシック" w:hAnsi="游ゴシック" w:eastAsia="游ゴシック"/>
            <w:sz w:val="20"/>
          </w:rPr>
          <w:t xml:space="preserve">35</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4">
        <w:r>
          <w:rPr>
            <w:rFonts w:ascii="游ゴシック" w:hAnsi="游ゴシック" w:eastAsia="游ゴシック"/>
            <w:sz w:val="20"/>
          </w:rPr>
          <w:t xml:space="preserve">第3節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_Toc10_014 \h </w:instrText>
        </w:r>
        <w:r>
          <w:rPr>
            <w:rFonts w:ascii="游ゴシック" w:hAnsi="游ゴシック" w:eastAsia="游ゴシック"/>
            <w:sz w:val="20"/>
          </w:rPr>
          <w:fldChar w:fldCharType="separate"/>
        </w:r>
        <w:r>
          <w:rPr>
            <w:rFonts w:ascii="游ゴシック" w:hAnsi="游ゴシック" w:eastAsia="游ゴシック"/>
            <w:sz w:val="20"/>
          </w:rPr>
          <w:t xml:space="preserve">41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5">
        <w:r>
          <w:rPr>
            <w:rFonts w:ascii="游ゴシック" w:hAnsi="游ゴシック" w:eastAsia="游ゴシック"/>
            <w:sz w:val="20"/>
          </w:rPr>
          <w:t xml:space="preserve">第4節 高齢者の生活実態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_Toc10_015 \h </w:instrText>
        </w:r>
        <w:r>
          <w:rPr>
            <w:rFonts w:ascii="游ゴシック" w:hAnsi="游ゴシック" w:eastAsia="游ゴシック"/>
            <w:sz w:val="20"/>
          </w:rPr>
          <w:fldChar w:fldCharType="separate"/>
        </w:r>
        <w:r>
          <w:rPr>
            <w:rFonts w:ascii="游ゴシック" w:hAnsi="游ゴシック" w:eastAsia="游ゴシック"/>
            <w:sz w:val="20"/>
          </w:rPr>
          <w:t xml:space="preserve">52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6">
        <w:r>
          <w:rPr>
            <w:rFonts w:ascii="游ゴシック" w:hAnsi="游ゴシック" w:eastAsia="游ゴシック"/>
            <w:sz w:val="20"/>
          </w:rPr>
          <w:t xml:space="preserve">第5節 在宅介護の実態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_Toc10_016 \h </w:instrText>
        </w:r>
        <w:r>
          <w:rPr>
            <w:rFonts w:ascii="游ゴシック" w:hAnsi="游ゴシック" w:eastAsia="游ゴシック"/>
            <w:sz w:val="20"/>
          </w:rPr>
          <w:fldChar w:fldCharType="separate"/>
        </w:r>
        <w:r>
          <w:rPr>
            <w:rFonts w:ascii="游ゴシック" w:hAnsi="游ゴシック" w:eastAsia="游ゴシック"/>
            <w:sz w:val="20"/>
          </w:rPr>
          <w:t xml:space="preserve">56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7">
        <w:r>
          <w:rPr>
            <w:rFonts w:ascii="游ゴシック" w:hAnsi="游ゴシック" w:eastAsia="游ゴシック"/>
            <w:sz w:val="20"/>
          </w:rPr>
          <w:t xml:space="preserve">第6節 介護事業所の現状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_Toc10_017 \h </w:instrText>
        </w:r>
        <w:r>
          <w:rPr>
            <w:rFonts w:ascii="游ゴシック" w:hAnsi="游ゴシック" w:eastAsia="游ゴシック"/>
            <w:sz w:val="20"/>
          </w:rPr>
          <w:fldChar w:fldCharType="separate"/>
        </w:r>
        <w:r>
          <w:rPr>
            <w:rFonts w:ascii="游ゴシック" w:hAnsi="游ゴシック" w:eastAsia="游ゴシック"/>
            <w:sz w:val="20"/>
          </w:rPr>
          <w:t xml:space="preserve">58</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8">
        <w:r>
          <w:rPr>
            <w:rFonts w:ascii="游ゴシック" w:hAnsi="游ゴシック" w:eastAsia="游ゴシック"/>
            <w:sz w:val="20"/>
          </w:rPr>
          <w:t xml:space="preserve">第7節 各調査結果のまとめ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_Toc10_018 \h </w:instrText>
        </w:r>
        <w:r>
          <w:rPr>
            <w:rFonts w:ascii="游ゴシック" w:hAnsi="游ゴシック" w:eastAsia="游ゴシック"/>
            <w:sz w:val="20"/>
          </w:rPr>
          <w:fldChar w:fldCharType="separate"/>
        </w:r>
        <w:r>
          <w:rPr>
            <w:rFonts w:ascii="游ゴシック" w:hAnsi="游ゴシック" w:eastAsia="游ゴシック"/>
            <w:sz w:val="20"/>
          </w:rPr>
          <w:t xml:space="preserve">59</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19">
        <w:r>
          <w:rPr>
            <w:rFonts w:ascii="游ゴシック" w:hAnsi="游ゴシック" w:eastAsia="游ゴシック"/>
            <w:sz w:val="20"/>
          </w:rPr>
          <w:t xml:space="preserve">第8節 中長期推計からみた需要と財政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_Toc10_019 \h </w:instrText>
        </w:r>
        <w:r>
          <w:rPr>
            <w:rFonts w:ascii="游ゴシック" w:hAnsi="游ゴシック" w:eastAsia="游ゴシック"/>
            <w:sz w:val="20"/>
          </w:rPr>
          <w:fldChar w:fldCharType="separate"/>
        </w:r>
        <w:r>
          <w:rPr>
            <w:rFonts w:ascii="游ゴシック" w:hAnsi="游ゴシック" w:eastAsia="游ゴシック"/>
            <w:sz w:val="20"/>
          </w:rPr>
          <w:t xml:space="preserve">59</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20">
        <w:r>
          <w:rPr>
            <w:rFonts w:ascii="游ゴシック" w:hAnsi="游ゴシック" w:eastAsia="游ゴシック"/>
            <w:b/>
            <w:sz w:val="21"/>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_Toc10_020 \h </w:instrText>
        </w:r>
        <w:r>
          <w:rPr>
            <w:rFonts w:ascii="游ゴシック" w:hAnsi="游ゴシック" w:eastAsia="游ゴシック"/>
            <w:sz w:val="20"/>
          </w:rPr>
          <w:fldChar w:fldCharType="separate"/>
        </w:r>
        <w:r>
          <w:rPr>
            <w:rFonts w:ascii="游ゴシック" w:hAnsi="游ゴシック" w:eastAsia="游ゴシック"/>
            <w:b/>
            <w:sz w:val="20"/>
          </w:rPr>
          <w:t xml:space="preserve">62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1">
        <w:r>
          <w:rPr>
            <w:rFonts w:ascii="游ゴシック" w:hAnsi="游ゴシック" w:eastAsia="游ゴシック"/>
            <w:sz w:val="20"/>
          </w:rPr>
          <w:t xml:space="preserve">第1節 第9期計画の基本目標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_Toc10_021 \h </w:instrText>
        </w:r>
        <w:r>
          <w:rPr>
            <w:rFonts w:ascii="游ゴシック" w:hAnsi="游ゴシック" w:eastAsia="游ゴシック"/>
            <w:sz w:val="20"/>
          </w:rPr>
          <w:fldChar w:fldCharType="separate"/>
        </w:r>
        <w:r>
          <w:rPr>
            <w:rFonts w:ascii="游ゴシック" w:hAnsi="游ゴシック" w:eastAsia="游ゴシック"/>
            <w:sz w:val="20"/>
          </w:rPr>
          <w:t xml:space="preserve">62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2">
        <w:r>
          <w:rPr>
            <w:rFonts w:ascii="游ゴシック" w:hAnsi="游ゴシック" w:eastAsia="游ゴシック"/>
            <w:sz w:val="20"/>
          </w:rPr>
          <w:t xml:space="preserve">第2節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_Toc10_022 \h </w:instrText>
        </w:r>
        <w:r>
          <w:rPr>
            <w:rFonts w:ascii="游ゴシック" w:hAnsi="游ゴシック" w:eastAsia="游ゴシック"/>
            <w:sz w:val="20"/>
          </w:rPr>
          <w:fldChar w:fldCharType="separate"/>
        </w:r>
        <w:r>
          <w:rPr>
            <w:rFonts w:ascii="游ゴシック" w:hAnsi="游ゴシック" w:eastAsia="游ゴシック"/>
            <w:sz w:val="20"/>
          </w:rPr>
          <w:t xml:space="preserve">65</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3">
        <w:r>
          <w:rPr>
            <w:rFonts w:ascii="游ゴシック" w:hAnsi="游ゴシック" w:eastAsia="游ゴシック"/>
            <w:sz w:val="20"/>
          </w:rPr>
          <w:t xml:space="preserve">第3節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_Toc10_023 \h </w:instrText>
        </w:r>
        <w:r>
          <w:rPr>
            <w:rFonts w:ascii="游ゴシック" w:hAnsi="游ゴシック" w:eastAsia="游ゴシック"/>
            <w:sz w:val="20"/>
          </w:rPr>
          <w:fldChar w:fldCharType="separate"/>
        </w:r>
        <w:r>
          <w:rPr>
            <w:rFonts w:ascii="游ゴシック" w:hAnsi="游ゴシック" w:eastAsia="游ゴシック"/>
            <w:sz w:val="20"/>
          </w:rPr>
          <w:t xml:space="preserve">67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4">
        <w:r>
          <w:rPr>
            <w:rFonts w:ascii="游ゴシック" w:hAnsi="游ゴシック" w:eastAsia="游ゴシック"/>
            <w:sz w:val="20"/>
          </w:rPr>
          <w:t xml:space="preserve">第4節 第9期計画の評価と第10期への課題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_Toc10_024 \h </w:instrText>
        </w:r>
        <w:r>
          <w:rPr>
            <w:rFonts w:ascii="游ゴシック" w:hAnsi="游ゴシック" w:eastAsia="游ゴシック"/>
            <w:sz w:val="20"/>
          </w:rPr>
          <w:fldChar w:fldCharType="separate"/>
        </w:r>
        <w:r>
          <w:rPr>
            <w:rFonts w:ascii="游ゴシック" w:hAnsi="游ゴシック" w:eastAsia="游ゴシック"/>
            <w:sz w:val="20"/>
          </w:rPr>
          <w:t xml:space="preserve">70</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25">
        <w:r>
          <w:rPr>
            <w:rFonts w:ascii="游ゴシック" w:hAnsi="游ゴシック" w:eastAsia="游ゴシック"/>
            <w:b/>
            <w:sz w:val="21"/>
          </w:rPr>
          <w:t xml:space="preserve">第4章　計画の基本理念及び基本目標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_Toc10_025 \h </w:instrText>
        </w:r>
        <w:r>
          <w:rPr>
            <w:rFonts w:ascii="游ゴシック" w:hAnsi="游ゴシック" w:eastAsia="游ゴシック"/>
            <w:sz w:val="20"/>
          </w:rPr>
          <w:fldChar w:fldCharType="separate"/>
        </w:r>
        <w:r>
          <w:rPr>
            <w:rFonts w:ascii="游ゴシック" w:hAnsi="游ゴシック" w:eastAsia="游ゴシック"/>
            <w:b/>
            <w:sz w:val="20"/>
          </w:rPr>
          <w:t xml:space="preserve">76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6">
        <w:r>
          <w:rPr>
            <w:rFonts w:ascii="游ゴシック" w:hAnsi="游ゴシック" w:eastAsia="游ゴシック"/>
            <w:sz w:val="20"/>
          </w:rPr>
          <w:t xml:space="preserve">第1節 計画の基本理念</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_Toc10_026 \h </w:instrText>
        </w:r>
        <w:r>
          <w:rPr>
            <w:rFonts w:ascii="游ゴシック" w:hAnsi="游ゴシック" w:eastAsia="游ゴシック"/>
            <w:sz w:val="20"/>
          </w:rPr>
          <w:fldChar w:fldCharType="separate"/>
        </w:r>
        <w:r>
          <w:rPr>
            <w:rFonts w:ascii="游ゴシック" w:hAnsi="游ゴシック" w:eastAsia="游ゴシック"/>
            <w:sz w:val="20"/>
          </w:rPr>
          <w:t xml:space="preserve">76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7">
        <w:r>
          <w:rPr>
            <w:rFonts w:ascii="游ゴシック" w:hAnsi="游ゴシック" w:eastAsia="游ゴシック"/>
            <w:sz w:val="20"/>
          </w:rPr>
          <w:t xml:space="preserve">第2節 計画の基本目標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_Toc10_027 \h </w:instrText>
        </w:r>
        <w:r>
          <w:rPr>
            <w:rFonts w:ascii="游ゴシック" w:hAnsi="游ゴシック" w:eastAsia="游ゴシック"/>
            <w:sz w:val="20"/>
          </w:rPr>
          <w:fldChar w:fldCharType="separate"/>
        </w:r>
        <w:r>
          <w:rPr>
            <w:rFonts w:ascii="游ゴシック" w:hAnsi="游ゴシック" w:eastAsia="游ゴシック"/>
            <w:sz w:val="20"/>
          </w:rPr>
          <w:t xml:space="preserve">76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28">
        <w:r>
          <w:rPr>
            <w:rFonts w:ascii="游ゴシック" w:hAnsi="游ゴシック" w:eastAsia="游ゴシック"/>
            <w:sz w:val="20"/>
          </w:rPr>
          <w:t xml:space="preserve">第3節 施策の体系と成果指標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_Toc10_028 \h </w:instrText>
        </w:r>
        <w:r>
          <w:rPr>
            <w:rFonts w:ascii="游ゴシック" w:hAnsi="游ゴシック" w:eastAsia="游ゴシック"/>
            <w:sz w:val="20"/>
          </w:rPr>
          <w:fldChar w:fldCharType="separate"/>
        </w:r>
        <w:r>
          <w:rPr>
            <w:rFonts w:ascii="游ゴシック" w:hAnsi="游ゴシック" w:eastAsia="游ゴシック"/>
            <w:sz w:val="20"/>
          </w:rPr>
          <w:t xml:space="preserve">76</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29">
        <w:r>
          <w:rPr>
            <w:rFonts w:ascii="游ゴシック" w:hAnsi="游ゴシック" w:eastAsia="游ゴシック"/>
            <w:b/>
            <w:sz w:val="21"/>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_Toc10_029 \h </w:instrText>
        </w:r>
        <w:r>
          <w:rPr>
            <w:rFonts w:ascii="游ゴシック" w:hAnsi="游ゴシック" w:eastAsia="游ゴシック"/>
            <w:sz w:val="20"/>
          </w:rPr>
          <w:fldChar w:fldCharType="separate"/>
        </w:r>
        <w:r>
          <w:rPr>
            <w:rFonts w:ascii="游ゴシック" w:hAnsi="游ゴシック" w:eastAsia="游ゴシック"/>
            <w:b/>
            <w:sz w:val="20"/>
          </w:rPr>
          <w:t xml:space="preserve">80</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0">
        <w:r>
          <w:rPr>
            <w:rFonts w:ascii="游ゴシック" w:hAnsi="游ゴシック" w:eastAsia="游ゴシック"/>
            <w:sz w:val="20"/>
          </w:rPr>
          <w:t xml:space="preserve">基本目標1　地域包括ケア・相談・医療介護連携</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_Toc10_030 \h </w:instrText>
        </w:r>
        <w:r>
          <w:rPr>
            <w:rFonts w:ascii="游ゴシック" w:hAnsi="游ゴシック" w:eastAsia="游ゴシック"/>
            <w:sz w:val="20"/>
          </w:rPr>
          <w:fldChar w:fldCharType="separate"/>
        </w:r>
        <w:r>
          <w:rPr>
            <w:rFonts w:ascii="游ゴシック" w:hAnsi="游ゴシック" w:eastAsia="游ゴシック"/>
            <w:sz w:val="20"/>
          </w:rPr>
          <w:t xml:space="preserve">80</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1">
        <w:r>
          <w:rPr>
            <w:rFonts w:ascii="游ゴシック" w:hAnsi="游ゴシック" w:eastAsia="游ゴシック"/>
            <w:sz w:val="20"/>
          </w:rPr>
          <w:t xml:space="preserve">基本目標2　介護予防・生活支援・認知症・家族支援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_Toc10_031 \h </w:instrText>
        </w:r>
        <w:r>
          <w:rPr>
            <w:rFonts w:ascii="游ゴシック" w:hAnsi="游ゴシック" w:eastAsia="游ゴシック"/>
            <w:sz w:val="20"/>
          </w:rPr>
          <w:fldChar w:fldCharType="separate"/>
        </w:r>
        <w:r>
          <w:rPr>
            <w:rFonts w:ascii="游ゴシック" w:hAnsi="游ゴシック" w:eastAsia="游ゴシック"/>
            <w:sz w:val="20"/>
          </w:rPr>
          <w:t xml:space="preserve">82</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2">
        <w:r>
          <w:rPr>
            <w:rFonts w:ascii="游ゴシック" w:hAnsi="游ゴシック" w:eastAsia="游ゴシック"/>
            <w:sz w:val="20"/>
          </w:rPr>
          <w:t xml:space="preserve">基本目標3　持続可能なサービス提供・住まい</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_Toc10_032 \h </w:instrText>
        </w:r>
        <w:r>
          <w:rPr>
            <w:rFonts w:ascii="游ゴシック" w:hAnsi="游ゴシック" w:eastAsia="游ゴシック"/>
            <w:sz w:val="20"/>
          </w:rPr>
          <w:fldChar w:fldCharType="separate"/>
        </w:r>
        <w:r>
          <w:rPr>
            <w:rFonts w:ascii="游ゴシック" w:hAnsi="游ゴシック" w:eastAsia="游ゴシック"/>
            <w:sz w:val="20"/>
          </w:rPr>
          <w:t xml:space="preserve">86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3">
        <w:r>
          <w:rPr>
            <w:rFonts w:ascii="游ゴシック" w:hAnsi="游ゴシック" w:eastAsia="游ゴシック"/>
            <w:sz w:val="20"/>
          </w:rPr>
          <w:t xml:space="preserve">基本目標4　介護人材・生産性・質・経営支援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_Toc10_033 \h </w:instrText>
        </w:r>
        <w:r>
          <w:rPr>
            <w:rFonts w:ascii="游ゴシック" w:hAnsi="游ゴシック" w:eastAsia="游ゴシック"/>
            <w:sz w:val="20"/>
          </w:rPr>
          <w:fldChar w:fldCharType="separate"/>
        </w:r>
        <w:r>
          <w:rPr>
            <w:rFonts w:ascii="游ゴシック" w:hAnsi="游ゴシック" w:eastAsia="游ゴシック"/>
            <w:sz w:val="20"/>
          </w:rPr>
          <w:t xml:space="preserve">88</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4">
        <w:r>
          <w:rPr>
            <w:rFonts w:ascii="游ゴシック" w:hAnsi="游ゴシック" w:eastAsia="游ゴシック"/>
            <w:sz w:val="20"/>
          </w:rPr>
          <w:t xml:space="preserve">基本目標5　保険運営・レジリエンス・PDCA</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_Toc10_034 \h </w:instrText>
        </w:r>
        <w:r>
          <w:rPr>
            <w:rFonts w:ascii="游ゴシック" w:hAnsi="游ゴシック" w:eastAsia="游ゴシック"/>
            <w:sz w:val="20"/>
          </w:rPr>
          <w:fldChar w:fldCharType="separate"/>
        </w:r>
        <w:r>
          <w:rPr>
            <w:rFonts w:ascii="游ゴシック" w:hAnsi="游ゴシック" w:eastAsia="游ゴシック"/>
            <w:sz w:val="20"/>
          </w:rPr>
          <w:t xml:space="preserve">90</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35">
        <w:r>
          <w:rPr>
            <w:rFonts w:ascii="游ゴシック" w:hAnsi="游ゴシック" w:eastAsia="游ゴシック"/>
            <w:b/>
            <w:sz w:val="21"/>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_Toc10_035 \h </w:instrText>
        </w:r>
        <w:r>
          <w:rPr>
            <w:rFonts w:ascii="游ゴシック" w:hAnsi="游ゴシック" w:eastAsia="游ゴシック"/>
            <w:sz w:val="20"/>
          </w:rPr>
          <w:fldChar w:fldCharType="separate"/>
        </w:r>
        <w:r>
          <w:rPr>
            <w:rFonts w:ascii="游ゴシック" w:hAnsi="游ゴシック" w:eastAsia="游ゴシック"/>
            <w:b/>
            <w:sz w:val="20"/>
          </w:rPr>
          <w:t xml:space="preserve">97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6">
        <w:r>
          <w:rPr>
            <w:rFonts w:ascii="游ゴシック" w:hAnsi="游ゴシック" w:eastAsia="游ゴシック"/>
            <w:sz w:val="20"/>
          </w:rPr>
          <w:t xml:space="preserve">第1節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_Toc10_036 \h </w:instrText>
        </w:r>
        <w:r>
          <w:rPr>
            <w:rFonts w:ascii="游ゴシック" w:hAnsi="游ゴシック" w:eastAsia="游ゴシック"/>
            <w:sz w:val="20"/>
          </w:rPr>
          <w:fldChar w:fldCharType="separate"/>
        </w:r>
        <w:r>
          <w:rPr>
            <w:rFonts w:ascii="游ゴシック" w:hAnsi="游ゴシック" w:eastAsia="游ゴシック"/>
            <w:sz w:val="20"/>
          </w:rPr>
          <w:t xml:space="preserve">97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7">
        <w:r>
          <w:rPr>
            <w:rFonts w:ascii="游ゴシック" w:hAnsi="游ゴシック" w:eastAsia="游ゴシック"/>
            <w:sz w:val="20"/>
          </w:rPr>
          <w:t xml:space="preserve">第2節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_Toc10_037 \h </w:instrText>
        </w:r>
        <w:r>
          <w:rPr>
            <w:rFonts w:ascii="游ゴシック" w:hAnsi="游ゴシック" w:eastAsia="游ゴシック"/>
            <w:sz w:val="20"/>
          </w:rPr>
          <w:fldChar w:fldCharType="separate"/>
        </w:r>
        <w:r>
          <w:rPr>
            <w:rFonts w:ascii="游ゴシック" w:hAnsi="游ゴシック" w:eastAsia="游ゴシック"/>
            <w:sz w:val="20"/>
          </w:rPr>
          <w:t xml:space="preserve">98</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8">
        <w:r>
          <w:rPr>
            <w:rFonts w:ascii="游ゴシック" w:hAnsi="游ゴシック" w:eastAsia="游ゴシック"/>
            <w:sz w:val="20"/>
          </w:rPr>
          <w:t xml:space="preserve">第3節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_Toc10_038 \h </w:instrText>
        </w:r>
        <w:r>
          <w:rPr>
            <w:rFonts w:ascii="游ゴシック" w:hAnsi="游ゴシック" w:eastAsia="游ゴシック"/>
            <w:sz w:val="20"/>
          </w:rPr>
          <w:fldChar w:fldCharType="separate"/>
        </w:r>
        <w:r>
          <w:rPr>
            <w:rFonts w:ascii="游ゴシック" w:hAnsi="游ゴシック" w:eastAsia="游ゴシック"/>
            <w:sz w:val="20"/>
          </w:rPr>
          <w:t xml:space="preserve">103</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39">
        <w:r>
          <w:rPr>
            <w:rFonts w:ascii="游ゴシック" w:hAnsi="游ゴシック" w:eastAsia="游ゴシック"/>
            <w:sz w:val="20"/>
          </w:rPr>
          <w:t xml:space="preserve">第4節 介護保険サービス等における施設の見込み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_Toc10_039 \h </w:instrText>
        </w:r>
        <w:r>
          <w:rPr>
            <w:rFonts w:ascii="游ゴシック" w:hAnsi="游ゴシック" w:eastAsia="游ゴシック"/>
            <w:sz w:val="20"/>
          </w:rPr>
          <w:fldChar w:fldCharType="separate"/>
        </w:r>
        <w:r>
          <w:rPr>
            <w:rFonts w:ascii="游ゴシック" w:hAnsi="游ゴシック" w:eastAsia="游ゴシック"/>
            <w:sz w:val="20"/>
          </w:rPr>
          <w:t xml:space="preserve">106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0">
        <w:r>
          <w:rPr>
            <w:rFonts w:ascii="游ゴシック" w:hAnsi="游ゴシック" w:eastAsia="游ゴシック"/>
            <w:sz w:val="20"/>
          </w:rPr>
          <w:t xml:space="preserve">第5節 介護施設整備に係る基本方針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_Toc10_040 \h </w:instrText>
        </w:r>
        <w:r>
          <w:rPr>
            <w:rFonts w:ascii="游ゴシック" w:hAnsi="游ゴシック" w:eastAsia="游ゴシック"/>
            <w:sz w:val="20"/>
          </w:rPr>
          <w:fldChar w:fldCharType="separate"/>
        </w:r>
        <w:r>
          <w:rPr>
            <w:rFonts w:ascii="游ゴシック" w:hAnsi="游ゴシック" w:eastAsia="游ゴシック"/>
            <w:sz w:val="20"/>
          </w:rPr>
          <w:t xml:space="preserve">111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1">
        <w:r>
          <w:rPr>
            <w:rFonts w:ascii="游ゴシック" w:hAnsi="游ゴシック" w:eastAsia="游ゴシック"/>
            <w:sz w:val="20"/>
          </w:rPr>
          <w:t xml:space="preserve">第6節 第1号被保険者の介護保険料試算</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_Toc10_041 \h </w:instrText>
        </w:r>
        <w:r>
          <w:rPr>
            <w:rFonts w:ascii="游ゴシック" w:hAnsi="游ゴシック" w:eastAsia="游ゴシック"/>
            <w:sz w:val="20"/>
          </w:rPr>
          <w:fldChar w:fldCharType="separate"/>
        </w:r>
        <w:r>
          <w:rPr>
            <w:rFonts w:ascii="游ゴシック" w:hAnsi="游ゴシック" w:eastAsia="游ゴシック"/>
            <w:sz w:val="20"/>
          </w:rPr>
          <w:t xml:space="preserve">111</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2">
        <w:r>
          <w:rPr>
            <w:rFonts w:ascii="游ゴシック" w:hAnsi="游ゴシック" w:eastAsia="游ゴシック"/>
            <w:sz w:val="20"/>
          </w:rPr>
          <w:t xml:space="preserve">第7節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_Toc10_042 \h </w:instrText>
        </w:r>
        <w:r>
          <w:rPr>
            <w:rFonts w:ascii="游ゴシック" w:hAnsi="游ゴシック" w:eastAsia="游ゴシック"/>
            <w:sz w:val="20"/>
          </w:rPr>
          <w:fldChar w:fldCharType="separate"/>
        </w:r>
        <w:r>
          <w:rPr>
            <w:rFonts w:ascii="游ゴシック" w:hAnsi="游ゴシック" w:eastAsia="游ゴシック"/>
            <w:sz w:val="20"/>
          </w:rPr>
          <w:t xml:space="preserve">121</w:t>
        </w:r>
        <w:r>
          <w:rPr>
            <w:rFonts w:ascii="游ゴシック" w:hAnsi="游ゴシック" w:eastAsia="游ゴシック"/>
            <w:sz w:val="20"/>
          </w:rPr>
          <w:fldChar w:fldCharType="end"/>
        </w:r>
      </w:hyperlink>
    </w:p>
    <w:p>
      <w:pPr>
        <w:tabs>
          <w:tab w:pos="9751" w:val="right" w:leader="dot"/>
        </w:tabs>
        <w:spacing w:after="0" w:before="0" w:line="240" w:lineRule="auto"/>
        <w:ind w:left="0" w:right="0"/>
      </w:pPr>
      <w:hyperlink w:anchor="_Toc10_043">
        <w:r>
          <w:rPr>
            <w:rFonts w:ascii="游ゴシック" w:hAnsi="游ゴシック" w:eastAsia="游ゴシック"/>
            <w:b/>
            <w:sz w:val="21"/>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_Toc10_043 \h </w:instrText>
        </w:r>
        <w:r>
          <w:rPr>
            <w:rFonts w:ascii="游ゴシック" w:hAnsi="游ゴシック" w:eastAsia="游ゴシック"/>
            <w:sz w:val="20"/>
          </w:rPr>
          <w:fldChar w:fldCharType="separate"/>
        </w:r>
        <w:r>
          <w:rPr>
            <w:rFonts w:ascii="游ゴシック" w:hAnsi="游ゴシック" w:eastAsia="游ゴシック"/>
            <w:b/>
            <w:sz w:val="20"/>
          </w:rPr>
          <w:t xml:space="preserve">123</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4">
        <w:r>
          <w:rPr>
            <w:rFonts w:ascii="游ゴシック" w:hAnsi="游ゴシック" w:eastAsia="游ゴシック"/>
            <w:sz w:val="20"/>
          </w:rPr>
          <w:t xml:space="preserve">資料1 代表KPI16項目の定義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_Toc10_044 \h </w:instrText>
        </w:r>
        <w:r>
          <w:rPr>
            <w:rFonts w:ascii="游ゴシック" w:hAnsi="游ゴシック" w:eastAsia="游ゴシック"/>
            <w:sz w:val="20"/>
          </w:rPr>
          <w:fldChar w:fldCharType="separate"/>
        </w:r>
        <w:r>
          <w:rPr>
            <w:rFonts w:ascii="游ゴシック" w:hAnsi="游ゴシック" w:eastAsia="游ゴシック"/>
            <w:sz w:val="20"/>
          </w:rPr>
          <w:t xml:space="preserve">123</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5">
        <w:r>
          <w:rPr>
            <w:rFonts w:ascii="游ゴシック" w:hAnsi="游ゴシック" w:eastAsia="游ゴシック"/>
            <w:sz w:val="20"/>
          </w:rPr>
          <w:t xml:space="preserve">資料2 構成3町との役割分担・共通指標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_Toc10_045 \h </w:instrText>
        </w:r>
        <w:r>
          <w:rPr>
            <w:rFonts w:ascii="游ゴシック" w:hAnsi="游ゴシック" w:eastAsia="游ゴシック"/>
            <w:sz w:val="20"/>
          </w:rPr>
          <w:fldChar w:fldCharType="separate"/>
        </w:r>
        <w:r>
          <w:rPr>
            <w:rFonts w:ascii="游ゴシック" w:hAnsi="游ゴシック" w:eastAsia="游ゴシック"/>
            <w:sz w:val="20"/>
          </w:rPr>
          <w:t xml:space="preserve">124</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6">
        <w:r>
          <w:rPr>
            <w:rFonts w:ascii="游ゴシック" w:hAnsi="游ゴシック" w:eastAsia="游ゴシック"/>
            <w:sz w:val="20"/>
          </w:rPr>
          <w:t xml:space="preserve">資料3 年次評価スコアカード</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_Toc10_046 \h </w:instrText>
        </w:r>
        <w:r>
          <w:rPr>
            <w:rFonts w:ascii="游ゴシック" w:hAnsi="游ゴシック" w:eastAsia="游ゴシック"/>
            <w:sz w:val="20"/>
          </w:rPr>
          <w:fldChar w:fldCharType="separate"/>
        </w:r>
        <w:r>
          <w:rPr>
            <w:rFonts w:ascii="游ゴシック" w:hAnsi="游ゴシック" w:eastAsia="游ゴシック"/>
            <w:sz w:val="20"/>
          </w:rPr>
          <w:t xml:space="preserve">126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7">
        <w:r>
          <w:rPr>
            <w:rFonts w:ascii="游ゴシック" w:hAnsi="游ゴシック" w:eastAsia="游ゴシック"/>
            <w:sz w:val="20"/>
          </w:rPr>
          <w:t xml:space="preserve">資料4 施策の採否・見直し基準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_Toc10_047 \h </w:instrText>
        </w:r>
        <w:r>
          <w:rPr>
            <w:rFonts w:ascii="游ゴシック" w:hAnsi="游ゴシック" w:eastAsia="游ゴシック"/>
            <w:sz w:val="20"/>
          </w:rPr>
          <w:fldChar w:fldCharType="separate"/>
        </w:r>
        <w:r>
          <w:rPr>
            <w:rFonts w:ascii="游ゴシック" w:hAnsi="游ゴシック" w:eastAsia="游ゴシック"/>
            <w:sz w:val="20"/>
          </w:rPr>
          <w:t xml:space="preserve">126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8">
        <w:r>
          <w:rPr>
            <w:rFonts w:ascii="游ゴシック" w:hAnsi="游ゴシック" w:eastAsia="游ゴシック"/>
            <w:sz w:val="20"/>
          </w:rPr>
          <w:t xml:space="preserve">資料5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_Toc10_048 \h </w:instrText>
        </w:r>
        <w:r>
          <w:rPr>
            <w:rFonts w:ascii="游ゴシック" w:hAnsi="游ゴシック" w:eastAsia="游ゴシック"/>
            <w:sz w:val="20"/>
          </w:rPr>
          <w:fldChar w:fldCharType="separate"/>
        </w:r>
        <w:r>
          <w:rPr>
            <w:rFonts w:ascii="游ゴシック" w:hAnsi="游ゴシック" w:eastAsia="游ゴシック"/>
            <w:sz w:val="20"/>
          </w:rPr>
          <w:t xml:space="preserve">126</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49">
        <w:r>
          <w:rPr>
            <w:rFonts w:ascii="游ゴシック" w:hAnsi="游ゴシック" w:eastAsia="游ゴシック"/>
            <w:sz w:val="20"/>
          </w:rPr>
          <w:t xml:space="preserve">資料6 基本指針の新別表「確認すべき指標・状況」への対応</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_Toc10_049 \h </w:instrText>
        </w:r>
        <w:r>
          <w:rPr>
            <w:rFonts w:ascii="游ゴシック" w:hAnsi="游ゴシック" w:eastAsia="游ゴシック"/>
            <w:sz w:val="20"/>
          </w:rPr>
          <w:fldChar w:fldCharType="separate"/>
        </w:r>
        <w:r>
          <w:rPr>
            <w:rFonts w:ascii="游ゴシック" w:hAnsi="游ゴシック" w:eastAsia="游ゴシック"/>
            <w:sz w:val="20"/>
          </w:rPr>
          <w:t xml:space="preserve">127</w:t>
        </w:r>
        <w:r>
          <w:rPr>
            <w:rFonts w:ascii="游ゴシック" w:hAnsi="游ゴシック" w:eastAsia="游ゴシック"/>
            <w:sz w:val="20"/>
          </w:rPr>
          <w:fldChar w:fldCharType="end"/>
        </w:r>
      </w:hyperlink>
    </w:p>
    <w:p>
      <w:pPr>
        <w:tabs>
          <w:tab w:pos="9751" w:val="right" w:leader="dot"/>
        </w:tabs>
        <w:spacing w:after="0" w:before="0" w:line="240" w:lineRule="auto"/>
        <w:ind w:left="510" w:right="0"/>
      </w:pPr>
      <w:hyperlink w:anchor="_Toc10_050">
        <w:r>
          <w:rPr>
            <w:rFonts w:ascii="游ゴシック" w:hAnsi="游ゴシック" w:eastAsia="游ゴシック"/>
            <w:sz w:val="20"/>
          </w:rPr>
          <w:t xml:space="preserve">資料7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_Toc10_050 \h </w:instrText>
        </w:r>
        <w:r>
          <w:rPr>
            <w:rFonts w:ascii="游ゴシック" w:hAnsi="游ゴシック" w:eastAsia="游ゴシック"/>
            <w:sz w:val="20"/>
          </w:rPr>
          <w:fldChar w:fldCharType="separate"/>
        </w:r>
        <w:r>
          <w:rPr>
            <w:rFonts w:ascii="游ゴシック" w:hAnsi="游ゴシック" w:eastAsia="游ゴシック"/>
            <w:sz w:val="20"/>
          </w:rPr>
          <w:t xml:space="preserve">128</w:t>
        </w:r>
        <w:r>
          <w:rPr>
            <w:rFonts w:ascii="游ゴシック" w:hAnsi="游ゴシック" w:eastAsia="游ゴシック"/>
            <w:sz w:val="20"/>
          </w:rPr>
          <w:fldChar w:fldCharType="end"/>
        </w:r>
      </w:hyperlink>
    </w:p>
    <w:p>
      <w:pPr>
        <w:sectPr>
          <w:pgSz w:w="11906" w:h="16838"/>
          <w:pgMar w:top="1134" w:right="1077" w:bottom="1134" w:left="1077" w:header="720" w:footer="720" w:gutter="0"/>
          <w:cols w:space="720"/>
          <w:docGrid w:linePitch="360"/>
        </w:sectPr>
      </w:pPr>
    </w:p>
    <w:p>
      <w:pPr>
        <w:pStyle w:val="Heading1"/>
        <w:spacing w:before="240" w:after="100"/>
      </w:pPr>
      <w:bookmarkStart w:id="101" w:name="_Toc10_001"/>
      <w:r>
        <w:rPr>
          <w:rFonts w:ascii="游ゴシック" w:hAnsi="游ゴシック" w:eastAsia="游ゴシック"/>
          <w:sz w:val="30"/>
        </w:rPr>
        <w:t>第1章　計画策定の意義</w:t>
      </w:r>
      <w:bookmarkEnd w:id="101"/>
    </w:p>
    <w:p>
      <w:pPr>
        <w:pStyle w:val="Heading2"/>
        <w:spacing w:before="180" w:after="100"/>
      </w:pPr>
      <w:bookmarkStart w:id="102" w:name="_Toc10_002"/>
      <w:r>
        <w:rPr>
          <w:rFonts w:ascii="游ゴシック" w:hAnsi="游ゴシック" w:eastAsia="游ゴシック"/>
          <w:sz w:val="25"/>
        </w:rPr>
        <w:t>第1節　計画策定の趣旨</w:t>
      </w:r>
      <w:bookmarkEnd w:id="102"/>
    </w:p>
    <w:p>
      <w:pPr>
        <w:spacing w:after="80" w:line="269" w:lineRule="auto"/>
      </w:pPr>
      <w:r>
        <w:rPr>
          <w:rFonts w:ascii="游ゴシック" w:hAnsi="游ゴシック" w:eastAsia="游ゴシック"/>
          <w:b w:val="0"/>
          <w:sz w:val="21"/>
        </w:rPr>
        <w:t>我が国では高齢化が進む一方、生産年齢人口が減少し、介護ニーズの増加・多様化と担い手不足が同時に進行しています。特に85歳以上人口の増加に伴い、医療と介護の複合ニーズ、認知症、独居・高齢者のみ世帯、家族介護者の負担、身寄りのない高齢者への支援が一層重要となります。</w:t>
      </w:r>
    </w:p>
    <w:p>
      <w:pPr>
        <w:spacing w:after="80" w:line="269" w:lineRule="auto"/>
      </w:pPr>
      <w:r>
        <w:rPr>
          <w:rFonts w:ascii="游ゴシック" w:hAnsi="游ゴシック" w:eastAsia="游ゴシック"/>
          <w:b w:val="0"/>
          <w:sz w:val="21"/>
        </w:rPr>
        <w:t>大雪地区広域連合は、東川町、美瑛町及び東神楽町を保険者区域として、介護保険給付、地域密着型サービスの指定・指導、要介護認定、保険料等を共同で運営しています。第10期計画では、令和9～11年度の介護サービス見込量と保険料を定めるとともに、2040年を見据え、人口減少・中山間地域の特性に即した持続可能なサービス提供体制を構築します。</w:t>
      </w:r>
    </w:p>
    <w:p>
      <w:pPr>
        <w:pStyle w:val="Heading2"/>
        <w:spacing w:before="180" w:after="100"/>
      </w:pPr>
      <w:bookmarkStart w:id="103" w:name="_Toc10_003"/>
      <w:r>
        <w:rPr>
          <w:rFonts w:ascii="游ゴシック" w:hAnsi="游ゴシック" w:eastAsia="游ゴシック"/>
          <w:sz w:val="25"/>
        </w:rPr>
        <w:t>第2節　計画の位置付け</w:t>
      </w:r>
      <w:bookmarkEnd w:id="103"/>
    </w:p>
    <w:p>
      <w:pPr>
        <w:spacing w:after="80" w:line="269" w:lineRule="auto"/>
      </w:pPr>
      <w:r>
        <w:rPr>
          <w:rFonts w:ascii="游ゴシック" w:hAnsi="游ゴシック" w:eastAsia="游ゴシック"/>
          <w:b w:val="0"/>
          <w:sz w:val="21"/>
        </w:rPr>
        <w:t>本計画は、介護保険法第117条に基づく市町村介護保険事業計画として策定します。同条第2項第3号及び第4号により、介護給付等に要する費用の適正化に関し取り組むべき施策に関する事項及びその目標を定めるものとされており、本計画では第5章 基本目標5にこれを定めます（第7期給付適正化計画。第9期計画の施策4-3を継承）。構成3町がそれぞれ策定する高齢者福祉計画とは別の計画ですが、地域包括ケア、介護予防、認知症、生活支援、家族介護者支援等の成果は密接に関係するため、共通KPIと役割分担表により接続します。</w:t>
      </w:r>
    </w:p>
    <w:p>
      <w:pPr>
        <w:spacing w:after="80" w:line="269" w:lineRule="auto"/>
      </w:pPr>
      <w:r>
        <w:rPr>
          <w:rFonts w:ascii="游ゴシック" w:hAnsi="游ゴシック" w:eastAsia="游ゴシック"/>
          <w:b w:val="0"/>
          <w:sz w:val="21"/>
        </w:rPr>
        <w:t>認知症施策については、共生社会の実現を推進するための認知症基本法（令和5年法律第65号）が、第11条で国の認知症施策推進基本計画を、第12条で都道府県認知症施策推進計画を、第13条で市町村認知症施策推進計画をそれぞれ定めています。同条は市町村を策定の主体としており、本広域連合は地方自治法第284条の規定により設けられ、介護保険法上の保険者としての事務を共同処理するものであることから、市町村認知症施策推進計画は構成3町がそれぞれ策定します。本計画は、介護保険法第117条第3項により認知症である被保険者の地域における日常生活の支援に関する事項を定めるものとし、第5章 基本目標2にこれを掲げます。両者の調和は、資料2の役割分担及び共通KPIにより保ちます。また、同法第3条は認知症施策の基本理念を定めており、本計画の認知症施策もこの基本理念に沿って定めます。</w:t>
      </w:r>
    </w:p>
    <w:p>
      <w:pPr>
        <w:spacing w:after="80" w:line="269" w:lineRule="auto"/>
      </w:pPr>
      <w:r>
        <w:rPr>
          <w:rFonts w:ascii="游ゴシック" w:hAnsi="游ゴシック" w:eastAsia="游ゴシック"/>
          <w:b w:val="0"/>
          <w:sz w:val="21"/>
        </w:rPr>
        <w:t>介護保険法以外の法律が市町村を名宛人として定める計画等についても、市町村認知症施策推進計画と同じ整理により、構成3町がそれぞれ定めます。老人福祉法第20条の8は市町村老人福祉計画を定めるものとし、同計画は市町村介護保険事業計画と一体のものとして作成することとされています。構成3町の高齢者福祉計画がこれに当たります。成年後見制度の利用の促進に関する法律第14条は、国の基本計画を勘案して、市町村が成年後見制度の利用の促進に関する施策についての基本的な計画を定めるよう努めるものとしています。高齢者虐待の防止、高齢者の養護者に対する支援等に関する法律は、通報の受理、高齢者の安全の確認、措置及び養護者の支援を市町村の事務としています。いずれも本計画では、第5章 基本目標1の施策及び資料2の役割分担により接続します。</w:t>
      </w:r>
    </w:p>
    <w:p>
      <w:pPr>
        <w:spacing w:after="80" w:line="269" w:lineRule="auto"/>
      </w:pPr>
      <w:r>
        <w:rPr>
          <w:rFonts w:ascii="游ゴシック" w:hAnsi="游ゴシック" w:eastAsia="游ゴシック"/>
          <w:b w:val="0"/>
          <w:sz w:val="20"/>
        </w:rPr>
        <w:t>社会福祉法等の一部を改正する法律（令和8年法律第51号）により、市町村老人福祉計画の記載事項として老人福祉事業その他の老人の生活に直接影響を及ぼす事業を営む者と支援関係機関との連携に関する事項を定めるよう努めるものとされ、市町村地域福祉計画の記載事項として保健医療、労働、教育、住まい、地域再生及び防災に関する施策その他の関連施策との連携に関する事項を定めるものとされました（第9節2）。いずれも構成3町が策定する計画であり、本計画と一体のものとして作成する市町村老人福祉計画については、記載事項の追加を踏まえて接続の方法を3町と協議します［要協議］。</w:t>
      </w:r>
    </w:p>
    <w:p>
      <w:pPr>
        <w:spacing w:after="160" w:line="269" w:lineRule="auto"/>
      </w:pPr>
      <w:r>
        <w:rPr>
          <w:rFonts w:ascii="游ゴシック" w:hAnsi="游ゴシック" w:eastAsia="游ゴシック"/>
          <w:b w:val="0"/>
          <w:sz w:val="17"/>
        </w:rPr>
        <w:t>注）各法律の条文の受領前であるため、条番号のみを記載し項番号は記載していません［要確認］。構成3町の高齢者福祉計画が老人福祉法第20条の8による市町村老人福祉計画に当たることの確認、成年後見制度の利用の促進に関する施策についての基本的な計画の構成3町における策定の状況、及び一体のものとして作成する方法は構成3町と協議して定めます［要協議］。</w:t>
      </w:r>
    </w:p>
    <w:p>
      <w:pPr>
        <w:spacing w:after="80" w:line="269" w:lineRule="auto"/>
      </w:pPr>
      <w:r>
        <w:rPr>
          <w:rFonts w:ascii="游ゴシック" w:hAnsi="游ゴシック" w:eastAsia="游ゴシック"/>
          <w:b w:val="0"/>
          <w:sz w:val="20"/>
        </w:rPr>
        <w:t>認知症の人及びその家族等からの意見の聴取は、計画の策定の過程において行います。聴取の主体、方法及び時期は構成3町と調整のうえ定めます［要協議］。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10"/>
            <w:shd w:val="clear" w:color="auto" w:fill="DCE6F1"/>
          </w:tcPr>
          <w:p>
            <w:pPr>
              <w:spacing w:before="0"/>
              <w:jc w:val="center"/>
            </w:pPr>
            <w:r/>
            <w:r>
              <w:rPr>
                <w:rFonts w:ascii="游ゴシック" w:hAnsi="游ゴシック" w:eastAsia="游ゴシック"/>
                <w:b/>
                <w:sz w:val="17"/>
              </w:rPr>
              <w:t>計画</w:t>
            </w:r>
          </w:p>
        </w:tc>
        <w:tc>
          <w:tcPr>
            <w:tcW w:type="dxa" w:w="3616"/>
            <w:shd w:val="clear" w:color="auto" w:fill="DCE6F1"/>
          </w:tcPr>
          <w:p>
            <w:pPr>
              <w:jc w:val="center"/>
            </w:pPr>
            <w:r/>
            <w:r>
              <w:rPr>
                <w:rFonts w:ascii="游ゴシック" w:hAnsi="游ゴシック" w:eastAsia="游ゴシック"/>
                <w:b/>
                <w:sz w:val="17"/>
              </w:rPr>
              <w:t>主な内容</w:t>
            </w:r>
          </w:p>
        </w:tc>
        <w:tc>
          <w:tcPr>
            <w:tcW w:type="dxa" w:w="1753"/>
            <w:shd w:val="clear" w:color="auto" w:fill="DCE6F1"/>
          </w:tcPr>
          <w:p>
            <w:pPr>
              <w:jc w:val="center"/>
            </w:pPr>
            <w:r/>
            <w:r>
              <w:rPr>
                <w:rFonts w:ascii="游ゴシック" w:hAnsi="游ゴシック" w:eastAsia="游ゴシック"/>
                <w:b/>
                <w:sz w:val="17"/>
              </w:rPr>
              <w:t>主な実施主体</w:t>
            </w:r>
          </w:p>
        </w:tc>
        <w:tc>
          <w:tcPr>
            <w:tcW w:type="dxa" w:w="1972"/>
            <w:shd w:val="clear" w:color="auto" w:fill="DCE6F1"/>
          </w:tcPr>
          <w:p>
            <w:pPr>
              <w:jc w:val="center"/>
            </w:pPr>
            <w:r/>
            <w:r>
              <w:rPr>
                <w:rFonts w:ascii="游ゴシック" w:hAnsi="游ゴシック" w:eastAsia="游ゴシック"/>
                <w:b/>
                <w:sz w:val="17"/>
              </w:rPr>
              <w:t>接続方法</w:t>
            </w:r>
          </w:p>
        </w:tc>
      </w:tr>
      <w:tr>
        <w:trPr>
          <w:cantSplit/>
        </w:trPr>
        <w:tc>
          <w:tcPr>
            <w:tcW w:type="dxa" w:w="2410"/>
          </w:tcPr>
          <w:p>
            <w:r/>
            <w:r>
              <w:rPr>
                <w:rFonts w:ascii="游ゴシック" w:hAnsi="游ゴシック" w:eastAsia="游ゴシック"/>
                <w:sz w:val="17"/>
              </w:rPr>
              <w:t>広域連合介護保険事業計画</w:t>
            </w:r>
          </w:p>
        </w:tc>
        <w:tc>
          <w:tcPr>
            <w:tcW w:type="dxa" w:w="3616"/>
          </w:tcPr>
          <w:p>
            <w:r/>
            <w:r>
              <w:rPr>
                <w:rFonts w:ascii="游ゴシック" w:hAnsi="游ゴシック" w:eastAsia="游ゴシック"/>
                <w:sz w:val="17"/>
              </w:rPr>
              <w:t>給付、サービス見込量、基盤整備、保険料、指定・指導、適正化、広域的人材・BCP</w:t>
            </w:r>
          </w:p>
        </w:tc>
        <w:tc>
          <w:tcPr>
            <w:tcW w:type="dxa" w:w="1753"/>
          </w:tcPr>
          <w:p>
            <w:r/>
            <w:r>
              <w:rPr>
                <w:rFonts w:ascii="游ゴシック" w:hAnsi="游ゴシック" w:eastAsia="游ゴシック"/>
                <w:sz w:val="17"/>
              </w:rPr>
              <w:t>広域連合</w:t>
            </w:r>
          </w:p>
        </w:tc>
        <w:tc>
          <w:tcPr>
            <w:tcW w:type="dxa" w:w="1972"/>
          </w:tcPr>
          <w:p>
            <w:r/>
            <w:r>
              <w:rPr>
                <w:rFonts w:ascii="游ゴシック" w:hAnsi="游ゴシック" w:eastAsia="游ゴシック"/>
                <w:sz w:val="17"/>
              </w:rPr>
              <w:t>共通KPIを3町別に集計</w:t>
            </w:r>
          </w:p>
        </w:tc>
      </w:tr>
      <w:tr>
        <w:trPr>
          <w:cantSplit/>
        </w:trPr>
        <w:tc>
          <w:tcPr>
            <w:tcW w:type="dxa" w:w="2410"/>
          </w:tcPr>
          <w:p>
            <w:r/>
            <w:r>
              <w:rPr>
                <w:rFonts w:ascii="游ゴシック" w:hAnsi="游ゴシック" w:eastAsia="游ゴシック"/>
                <w:sz w:val="17"/>
              </w:rPr>
              <w:t>3町高齢者福祉計画</w:t>
            </w:r>
          </w:p>
        </w:tc>
        <w:tc>
          <w:tcPr>
            <w:tcW w:type="dxa" w:w="3616"/>
          </w:tcPr>
          <w:p>
            <w:r/>
            <w:r>
              <w:rPr>
                <w:rFonts w:ascii="游ゴシック" w:hAnsi="游ゴシック" w:eastAsia="游ゴシック"/>
                <w:sz w:val="17"/>
              </w:rPr>
              <w:t>相談、予防、生活支援、認知症、移動、地域づくり、家族支援等</w:t>
            </w:r>
          </w:p>
        </w:tc>
        <w:tc>
          <w:tcPr>
            <w:tcW w:type="dxa" w:w="1753"/>
          </w:tcPr>
          <w:p>
            <w:r/>
            <w:r>
              <w:rPr>
                <w:rFonts w:ascii="游ゴシック" w:hAnsi="游ゴシック" w:eastAsia="游ゴシック"/>
                <w:sz w:val="17"/>
              </w:rPr>
              <w:t>各町・地域包括支援センター</w:t>
            </w:r>
          </w:p>
        </w:tc>
        <w:tc>
          <w:tcPr>
            <w:tcW w:type="dxa" w:w="1972"/>
          </w:tcPr>
          <w:p>
            <w:r/>
            <w:r>
              <w:rPr>
                <w:rFonts w:ascii="游ゴシック" w:hAnsi="游ゴシック" w:eastAsia="游ゴシック"/>
                <w:sz w:val="17"/>
              </w:rPr>
              <w:t>町別事業量と成果を広域計画へ接続</w:t>
            </w:r>
          </w:p>
        </w:tc>
      </w:tr>
    </w:tbl>
    <w:p>
      <w:pPr>
        <w:pStyle w:val="Heading2"/>
        <w:spacing w:before="180" w:after="100"/>
      </w:pPr>
      <w:bookmarkStart w:id="104" w:name="_Toc10_004"/>
      <w:r>
        <w:rPr>
          <w:rFonts w:ascii="游ゴシック" w:hAnsi="游ゴシック" w:eastAsia="游ゴシック"/>
          <w:sz w:val="25"/>
        </w:rPr>
        <w:t>第3節　計画策定の視点</w:t>
      </w:r>
      <w:bookmarkEnd w:id="104"/>
    </w:p>
    <w:p>
      <w:pPr>
        <w:pStyle w:val="ListBullet"/>
        <w:spacing w:after="40"/>
      </w:pPr>
      <w:r>
        <w:rPr>
          <w:rFonts w:ascii="游ゴシック" w:hAnsi="游ゴシック" w:eastAsia="游ゴシック"/>
          <w:sz w:val="20"/>
        </w:rPr>
        <w:t>2040年を見据えた時間軸：3年間の事業量だけでなく、中長期の人口・需要・供給の変化を示します。</w:t>
      </w:r>
    </w:p>
    <w:p>
      <w:pPr>
        <w:pStyle w:val="ListBullet"/>
        <w:spacing w:after="40"/>
      </w:pPr>
      <w:r>
        <w:rPr>
          <w:rFonts w:ascii="游ゴシック" w:hAnsi="游ゴシック" w:eastAsia="游ゴシック"/>
          <w:sz w:val="20"/>
        </w:rPr>
        <w:t>3町の地域軸：圏域平均に加え、町別、年齢階級別、地区・交通条件別の差を確認します。</w:t>
      </w:r>
    </w:p>
    <w:p>
      <w:pPr>
        <w:pStyle w:val="ListBullet"/>
        <w:spacing w:after="40"/>
      </w:pPr>
      <w:r>
        <w:rPr>
          <w:rFonts w:ascii="游ゴシック" w:hAnsi="游ゴシック" w:eastAsia="游ゴシック"/>
          <w:sz w:val="20"/>
        </w:rPr>
        <w:t>需要と供給の分離：利用実績だけでなく、待機、受入不可、休廃止、人材不足、町外利用を把握します。</w:t>
      </w:r>
    </w:p>
    <w:p>
      <w:pPr>
        <w:pStyle w:val="ListBullet"/>
        <w:spacing w:after="40"/>
      </w:pPr>
      <w:r>
        <w:rPr>
          <w:rFonts w:ascii="游ゴシック" w:hAnsi="游ゴシック" w:eastAsia="游ゴシック"/>
          <w:sz w:val="20"/>
        </w:rPr>
        <w:t>供給の空白の可視化：域内に事業所が存在しないサービスを明示し、「給付がない」ことと「事業所がない」ことを区別します。</w:t>
      </w:r>
    </w:p>
    <w:p>
      <w:pPr>
        <w:pStyle w:val="ListBullet"/>
        <w:spacing w:after="40"/>
      </w:pPr>
      <w:r>
        <w:rPr>
          <w:rFonts w:ascii="游ゴシック" w:hAnsi="游ゴシック" w:eastAsia="游ゴシック"/>
          <w:sz w:val="20"/>
        </w:rPr>
        <w:t>本人・家族の生活成果：活動件数から、生活継続、介護負担、支援接続、社会参加等の成果へ評価を広げます。</w:t>
      </w:r>
    </w:p>
    <w:p>
      <w:pPr>
        <w:pStyle w:val="ListBullet"/>
        <w:spacing w:after="40"/>
      </w:pPr>
      <w:r>
        <w:rPr>
          <w:rFonts w:ascii="游ゴシック" w:hAnsi="游ゴシック" w:eastAsia="游ゴシック"/>
          <w:sz w:val="20"/>
        </w:rPr>
        <w:t>活動と成果の対応：施策ごとに、投入（インプット）、活動量（アウトプット）、住民・利用者の状態（アウトカム）を対応させて記述します。</w:t>
      </w:r>
    </w:p>
    <w:p>
      <w:pPr>
        <w:pStyle w:val="ListBullet"/>
        <w:spacing w:after="40"/>
      </w:pPr>
      <w:r>
        <w:rPr>
          <w:rFonts w:ascii="游ゴシック" w:hAnsi="游ゴシック" w:eastAsia="游ゴシック"/>
          <w:sz w:val="20"/>
        </w:rPr>
        <w:t>実行可能性：人材不足を前提に、共同化、代替提供、ICT、業務改善、広域利用を組み合わせます。</w:t>
      </w:r>
    </w:p>
    <w:p>
      <w:pPr>
        <w:pStyle w:val="Heading2"/>
        <w:spacing w:before="180" w:after="100"/>
      </w:pPr>
      <w:bookmarkStart w:id="105" w:name="_Toc10_005"/>
      <w:r>
        <w:rPr>
          <w:rFonts w:ascii="游ゴシック" w:hAnsi="游ゴシック" w:eastAsia="游ゴシック"/>
          <w:sz w:val="25"/>
        </w:rPr>
        <w:t>第4節　計画期間</w:t>
      </w:r>
      <w:bookmarkEnd w:id="105"/>
    </w:p>
    <w:p>
      <w:pPr>
        <w:spacing w:after="80" w:line="269" w:lineRule="auto"/>
      </w:pPr>
      <w:r>
        <w:rPr>
          <w:rFonts w:ascii="游ゴシック" w:hAnsi="游ゴシック" w:eastAsia="游ゴシック"/>
          <w:b w:val="0"/>
          <w:sz w:val="21"/>
        </w:rPr>
        <w:t>計画期間は令和9（2027）年度から令和11（2029）年度までの3年間とします。中長期推計は令和17（2035）年、令和22（2040）年等を見通し、必要に応じて毎年度の評価で前提条件を更新します。</w:t>
      </w:r>
    </w:p>
    <w:p>
      <w:pPr>
        <w:pStyle w:val="Heading2"/>
        <w:spacing w:before="180" w:after="100"/>
      </w:pPr>
      <w:bookmarkStart w:id="106" w:name="_Toc10_006"/>
      <w:r>
        <w:rPr>
          <w:rFonts w:ascii="游ゴシック" w:hAnsi="游ゴシック" w:eastAsia="游ゴシック"/>
          <w:sz w:val="25"/>
        </w:rPr>
        <w:t>第5節　計画の策定体制</w:t>
      </w:r>
      <w:bookmarkEnd w:id="106"/>
    </w:p>
    <w:p>
      <w:pPr>
        <w:spacing w:after="80" w:line="269" w:lineRule="auto"/>
      </w:pPr>
      <w:r>
        <w:rPr>
          <w:rFonts w:ascii="游ゴシック" w:hAnsi="游ゴシック" w:eastAsia="游ゴシック"/>
          <w:b w:val="0"/>
          <w:sz w:val="21"/>
        </w:rPr>
        <w:t>介護保険運営協議会等での審議、構成3町及び関係部局との調整、住民・事業者等の意見反映、北海道及び医療圏域との整合を図ります。策定過程では、ニーズ調査（健康とくらしの調査）、在宅生活改善調査、居所変更実態調査、介護人材実態調査等を活用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【法令が定める手続】</w:t>
      </w:r>
    </w:p>
    <w:p>
      <w:pPr>
        <w:spacing w:after="80" w:line="269" w:lineRule="auto"/>
      </w:pPr>
      <w:r>
        <w:rPr>
          <w:rFonts w:ascii="游ゴシック" w:hAnsi="游ゴシック" w:eastAsia="游ゴシック"/>
          <w:b w:val="0"/>
          <w:sz w:val="20"/>
        </w:rPr>
        <w:t>介護保険法第117条は、市町村介護保険事業計画を定め、又は変更しようとするときは、あらかじめ被保険者の意見を反映させるために必要な措置を講ずること及び都道府県の意見を聴かなければならないことを定め、併せて、計画を定め、又は変更したときは、遅滞なくこれを都道府県知事に提出しなければならないことを定めています。本計画では、次のとおり手続を行い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手続</w:t>
            </w:r>
          </w:p>
        </w:tc>
        <w:tc>
          <w:tcPr>
            <w:tcW w:type="dxa" w:w="4664"/>
            <w:shd w:val="clear" w:color="auto" w:fill="DCE6F1"/>
          </w:tcPr>
          <w:p>
            <w:pPr>
              <w:jc w:val="center"/>
            </w:pPr>
            <w:r/>
            <w:r>
              <w:rPr>
                <w:rFonts w:ascii="游ゴシック" w:hAnsi="游ゴシック" w:eastAsia="游ゴシック"/>
                <w:b/>
                <w:sz w:val="17"/>
              </w:rPr>
              <w:t>内容</w:t>
            </w:r>
          </w:p>
        </w:tc>
        <w:tc>
          <w:tcPr>
            <w:tcW w:type="dxa" w:w="1484"/>
            <w:shd w:val="clear" w:color="auto" w:fill="DCE6F1"/>
          </w:tcPr>
          <w:p>
            <w:pPr>
              <w:jc w:val="center"/>
            </w:pPr>
            <w:r/>
            <w:r>
              <w:rPr>
                <w:rFonts w:ascii="游ゴシック" w:hAnsi="游ゴシック" w:eastAsia="游ゴシック"/>
                <w:b/>
                <w:sz w:val="17"/>
              </w:rPr>
              <w:t>時期</w:t>
            </w:r>
          </w:p>
        </w:tc>
        <w:tc>
          <w:tcPr>
            <w:tcW w:type="dxa" w:w="1484"/>
            <w:shd w:val="clear" w:color="auto" w:fill="DCE6F1"/>
          </w:tcPr>
          <w:p>
            <w:pPr>
              <w:jc w:val="center"/>
            </w:pPr>
            <w:r/>
            <w:r>
              <w:rPr>
                <w:rFonts w:ascii="游ゴシック" w:hAnsi="游ゴシック" w:eastAsia="游ゴシック"/>
                <w:b/>
                <w:sz w:val="17"/>
              </w:rPr>
              <w:t>実施主体</w:t>
            </w:r>
          </w:p>
        </w:tc>
      </w:tr>
      <w:tr>
        <w:trPr>
          <w:cantSplit/>
        </w:trPr>
        <w:tc>
          <w:tcPr>
            <w:tcW w:type="dxa" w:w="2120"/>
          </w:tcPr>
          <w:p>
            <w:r/>
            <w:r>
              <w:rPr>
                <w:rFonts w:ascii="游ゴシック" w:hAnsi="游ゴシック" w:eastAsia="游ゴシック"/>
                <w:sz w:val="17"/>
              </w:rPr>
              <w:t>被保険者の意見の反映</w:t>
            </w:r>
          </w:p>
        </w:tc>
        <w:tc>
          <w:tcPr>
            <w:tcW w:type="dxa" w:w="4664"/>
          </w:tcPr>
          <w:p>
            <w:r/>
            <w:r>
              <w:rPr>
                <w:rFonts w:ascii="游ゴシック" w:hAnsi="游ゴシック" w:eastAsia="游ゴシック"/>
                <w:sz w:val="17"/>
              </w:rPr>
              <w:t>計画案について意見公募手続（パブリックコメント）を実施します。ウェブサイトにより2週間実施し、概要版を併せて示すこととしています。募集期間、閲覧場所、意見を提出できる者及び意見の提出状況は資料編に掲載します。実施の方法及び時期は構成3町と調整のうえ定めます［要協議］。</w:t>
            </w:r>
          </w:p>
        </w:tc>
        <w:tc>
          <w:tcPr>
            <w:tcW w:type="dxa" w:w="1484"/>
          </w:tcPr>
          <w:p>
            <w:r/>
            <w:r>
              <w:rPr>
                <w:rFonts w:ascii="游ゴシック" w:hAnsi="游ゴシック" w:eastAsia="游ゴシック"/>
                <w:sz w:val="17"/>
              </w:rPr>
              <w:t>令和9年1月（計画案の確定前）</w:t>
            </w:r>
          </w:p>
        </w:tc>
        <w:tc>
          <w:tcPr>
            <w:tcW w:type="dxa" w:w="1484"/>
          </w:tcPr>
          <w:p>
            <w:r/>
            <w:r>
              <w:rPr>
                <w:rFonts w:ascii="游ゴシック" w:hAnsi="游ゴシック" w:eastAsia="游ゴシック"/>
                <w:sz w:val="17"/>
              </w:rPr>
              <w:t>広域連合・3町</w:t>
            </w:r>
          </w:p>
        </w:tc>
      </w:tr>
      <w:tr>
        <w:trPr>
          <w:cantSplit/>
        </w:trPr>
        <w:tc>
          <w:tcPr>
            <w:tcW w:type="dxa" w:w="2120"/>
          </w:tcPr>
          <w:p>
            <w:r/>
            <w:r>
              <w:rPr>
                <w:rFonts w:ascii="游ゴシック" w:hAnsi="游ゴシック" w:eastAsia="游ゴシック"/>
                <w:sz w:val="17"/>
              </w:rPr>
              <w:t>認知症の人及びその家族等の意見の聴取</w:t>
            </w:r>
          </w:p>
        </w:tc>
        <w:tc>
          <w:tcPr>
            <w:tcW w:type="dxa" w:w="4664"/>
          </w:tcPr>
          <w:p>
            <w:r/>
            <w:r>
              <w:rPr>
                <w:rFonts w:ascii="游ゴシック" w:hAnsi="游ゴシック" w:eastAsia="游ゴシック"/>
                <w:sz w:val="17"/>
              </w:rPr>
              <w:t>認知症施策に関する事項について、認知症の人及びその家族等の意見を聴く機会を設けます。主体、方法及び時期は構成3町と調整のうえ定めます［要協議］。</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広域連合・3町</w:t>
            </w:r>
          </w:p>
        </w:tc>
      </w:tr>
      <w:tr>
        <w:trPr>
          <w:cantSplit/>
        </w:trPr>
        <w:tc>
          <w:tcPr>
            <w:tcW w:type="dxa" w:w="2120"/>
          </w:tcPr>
          <w:p>
            <w:r/>
            <w:r>
              <w:rPr>
                <w:rFonts w:ascii="游ゴシック" w:hAnsi="游ゴシック" w:eastAsia="游ゴシック"/>
                <w:sz w:val="17"/>
              </w:rPr>
              <w:t>北海道の意見の聴取</w:t>
            </w:r>
          </w:p>
        </w:tc>
        <w:tc>
          <w:tcPr>
            <w:tcW w:type="dxa" w:w="4664"/>
          </w:tcPr>
          <w:p>
            <w:r/>
            <w:r>
              <w:rPr>
                <w:rFonts w:ascii="游ゴシック" w:hAnsi="游ゴシック" w:eastAsia="游ゴシック"/>
                <w:sz w:val="17"/>
              </w:rPr>
              <w:t>計画案について北海道の意見を聴きます。</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サービス見込量等についての北海道の意見の聴取</w:t>
            </w:r>
          </w:p>
        </w:tc>
        <w:tc>
          <w:tcPr>
            <w:tcW w:type="dxa" w:w="4664"/>
          </w:tcPr>
          <w:p>
            <w:r/>
            <w:r>
              <w:rPr>
                <w:rFonts w:ascii="游ゴシック" w:hAnsi="游ゴシック" w:eastAsia="游ゴシック"/>
                <w:sz w:val="17"/>
              </w:rPr>
              <w:t>介護保険法第117条第14項により、市町村介護保険事業計画のうち第2項第1号から第3号までに掲げる事項（サービスの種類ごとの量の見込み、地域支援事業の量の見込み及びこれらの中長期的な推計）に係る部分を定め、又は変更しようとするときは、あらかじめ都道府県の意見を聴かなければならないものとされています。社会福祉法等の一部を改正する法律（令和8年法律第51号）により、中長期的な推計が対象に加わりました（第1章第9節2）。前記の計画案についての意見の聴取と併せて行うか、別に行うかを北海道に確認します［要確認］。</w:t>
            </w:r>
          </w:p>
        </w:tc>
        <w:tc>
          <w:tcPr>
            <w:tcW w:type="dxa" w:w="1484"/>
          </w:tcPr>
          <w:p>
            <w:r/>
            <w:r>
              <w:rPr>
                <w:rFonts w:ascii="游ゴシック" w:hAnsi="游ゴシック" w:eastAsia="游ゴシック"/>
                <w:sz w:val="17"/>
              </w:rPr>
              <w:t>計画案の確定前</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北海道知事への提出</w:t>
            </w:r>
          </w:p>
        </w:tc>
        <w:tc>
          <w:tcPr>
            <w:tcW w:type="dxa" w:w="4664"/>
          </w:tcPr>
          <w:p>
            <w:r/>
            <w:r>
              <w:rPr>
                <w:rFonts w:ascii="游ゴシック" w:hAnsi="游ゴシック" w:eastAsia="游ゴシック"/>
                <w:sz w:val="17"/>
              </w:rPr>
              <w:t>策定した計画を遅滞なく北海道知事に提出します。変更したときも同様とします。</w:t>
            </w:r>
          </w:p>
        </w:tc>
        <w:tc>
          <w:tcPr>
            <w:tcW w:type="dxa" w:w="1484"/>
          </w:tcPr>
          <w:p>
            <w:r/>
            <w:r>
              <w:rPr>
                <w:rFonts w:ascii="游ゴシック" w:hAnsi="游ゴシック" w:eastAsia="游ゴシック"/>
                <w:sz w:val="17"/>
              </w:rPr>
              <w:t>計画の策定後</w:t>
            </w:r>
          </w:p>
        </w:tc>
        <w:tc>
          <w:tcPr>
            <w:tcW w:type="dxa" w:w="1484"/>
          </w:tcPr>
          <w:p>
            <w:r/>
            <w:r>
              <w:rPr>
                <w:rFonts w:ascii="游ゴシック" w:hAnsi="游ゴシック" w:eastAsia="游ゴシック"/>
                <w:sz w:val="17"/>
              </w:rPr>
              <w:t>広域連合</w:t>
            </w:r>
          </w:p>
        </w:tc>
      </w:tr>
      <w:tr>
        <w:trPr>
          <w:cantSplit/>
        </w:trPr>
        <w:tc>
          <w:tcPr>
            <w:tcW w:type="dxa" w:w="2120"/>
          </w:tcPr>
          <w:p>
            <w:r/>
            <w:r>
              <w:rPr>
                <w:rFonts w:ascii="游ゴシック" w:hAnsi="游ゴシック" w:eastAsia="游ゴシック"/>
                <w:sz w:val="17"/>
              </w:rPr>
              <w:t>計画の公表</w:t>
            </w:r>
          </w:p>
        </w:tc>
        <w:tc>
          <w:tcPr>
            <w:tcW w:type="dxa" w:w="4664"/>
          </w:tcPr>
          <w:p>
            <w:r/>
            <w:r>
              <w:rPr>
                <w:rFonts w:ascii="游ゴシック" w:hAnsi="游ゴシック" w:eastAsia="游ゴシック"/>
                <w:sz w:val="17"/>
              </w:rPr>
              <w:t>策定した計画を公表し、構成3町及び関係機関へ提供します。</w:t>
            </w:r>
          </w:p>
        </w:tc>
        <w:tc>
          <w:tcPr>
            <w:tcW w:type="dxa" w:w="1484"/>
          </w:tcPr>
          <w:p>
            <w:r/>
            <w:r>
              <w:rPr>
                <w:rFonts w:ascii="游ゴシック" w:hAnsi="游ゴシック" w:eastAsia="游ゴシック"/>
                <w:sz w:val="17"/>
              </w:rPr>
              <w:t>計画の策定後</w:t>
            </w:r>
          </w:p>
        </w:tc>
        <w:tc>
          <w:tcPr>
            <w:tcW w:type="dxa" w:w="1484"/>
          </w:tcPr>
          <w:p>
            <w:r/>
            <w:r>
              <w:rPr>
                <w:rFonts w:ascii="游ゴシック" w:hAnsi="游ゴシック" w:eastAsia="游ゴシック"/>
                <w:sz w:val="17"/>
              </w:rPr>
              <w:t>広域連合</w:t>
            </w:r>
          </w:p>
        </w:tc>
      </w:tr>
    </w:tbl>
    <w:p>
      <w:pPr>
        <w:spacing w:after="160" w:line="269" w:lineRule="auto"/>
      </w:pPr>
      <w:r>
        <w:rPr>
          <w:rFonts w:ascii="游ゴシック" w:hAnsi="游ゴシック" w:eastAsia="游ゴシック"/>
          <w:b w:val="0"/>
          <w:sz w:val="17"/>
        </w:rPr>
        <w:t>注）介護保険法の条文の受領前であるため、項番号は記載していません［要確認］。認知症の人及びその家族等からの意見の聴取は、認知症基本法第13条が市町村認知症施策推進計画について定めるものであり、同計画は構成3町が策定します（第1章第2節）。本計画の認知症施策に関する事項についても同様に意見を聴きます。</w:t>
      </w:r>
    </w:p>
    <w:p>
      <w:pPr>
        <w:pStyle w:val="Heading2"/>
        <w:spacing w:before="180" w:after="100"/>
      </w:pPr>
      <w:bookmarkStart w:id="107" w:name="_Toc10_007"/>
      <w:r>
        <w:rPr>
          <w:rFonts w:ascii="游ゴシック" w:hAnsi="游ゴシック" w:eastAsia="游ゴシック"/>
          <w:sz w:val="25"/>
        </w:rPr>
        <w:t>第6節　計画の進行管理・推進体制</w:t>
      </w:r>
      <w:bookmarkEnd w:id="107"/>
    </w:p>
    <w:p>
      <w:pPr>
        <w:spacing w:after="80" w:line="269" w:lineRule="auto"/>
      </w:pPr>
      <w:r>
        <w:rPr>
          <w:rFonts w:ascii="游ゴシック" w:hAnsi="游ゴシック" w:eastAsia="游ゴシック"/>
          <w:b w:val="0"/>
          <w:sz w:val="21"/>
        </w:rPr>
        <w:t>代表KPI、施策管理指標、需給・財政モニタリングの3層で年次評価を行い、達成・概ね達成・未達・評価不能を判定します。未達時は需要、供給、人材、制度、実施方法、データ品質の要因を区分し、改善責任者と期限を定め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301"/>
            <w:shd w:val="clear" w:color="auto" w:fill="DCE6F1"/>
          </w:tcPr>
          <w:p>
            <w:pPr>
              <w:spacing w:before="0"/>
              <w:jc w:val="center"/>
            </w:pPr>
            <w:r/>
            <w:r>
              <w:rPr>
                <w:rFonts w:ascii="游ゴシック" w:hAnsi="游ゴシック" w:eastAsia="游ゴシック"/>
                <w:b/>
                <w:sz w:val="17"/>
              </w:rPr>
              <w:t>評価層</w:t>
            </w:r>
          </w:p>
        </w:tc>
        <w:tc>
          <w:tcPr>
            <w:tcW w:type="dxa" w:w="4602"/>
            <w:shd w:val="clear" w:color="auto" w:fill="DCE6F1"/>
          </w:tcPr>
          <w:p>
            <w:pPr>
              <w:jc w:val="center"/>
            </w:pPr>
            <w:r/>
            <w:r>
              <w:rPr>
                <w:rFonts w:ascii="游ゴシック" w:hAnsi="游ゴシック" w:eastAsia="游ゴシック"/>
                <w:b/>
                <w:sz w:val="17"/>
              </w:rPr>
              <w:t>役割</w:t>
            </w:r>
          </w:p>
        </w:tc>
        <w:tc>
          <w:tcPr>
            <w:tcW w:type="dxa" w:w="2849"/>
            <w:shd w:val="clear" w:color="auto" w:fill="DCE6F1"/>
          </w:tcPr>
          <w:p>
            <w:pPr>
              <w:jc w:val="center"/>
            </w:pPr>
            <w:r/>
            <w:r>
              <w:rPr>
                <w:rFonts w:ascii="游ゴシック" w:hAnsi="游ゴシック" w:eastAsia="游ゴシック"/>
                <w:b/>
                <w:sz w:val="17"/>
              </w:rPr>
              <w:t>主な掲載場所</w:t>
            </w:r>
          </w:p>
        </w:tc>
      </w:tr>
      <w:tr>
        <w:trPr>
          <w:cantSplit/>
        </w:trPr>
        <w:tc>
          <w:tcPr>
            <w:tcW w:type="dxa" w:w="2301"/>
          </w:tcPr>
          <w:p>
            <w:r/>
            <w:r>
              <w:rPr>
                <w:rFonts w:ascii="游ゴシック" w:hAnsi="游ゴシック" w:eastAsia="游ゴシック"/>
                <w:sz w:val="17"/>
              </w:rPr>
              <w:t>成果KPI（アウトカム）</w:t>
            </w:r>
          </w:p>
        </w:tc>
        <w:tc>
          <w:tcPr>
            <w:tcW w:type="dxa" w:w="4602"/>
          </w:tcPr>
          <w:p>
            <w:r/>
            <w:r>
              <w:rPr>
                <w:rFonts w:ascii="游ゴシック" w:hAnsi="游ゴシック" w:eastAsia="游ゴシック"/>
                <w:sz w:val="17"/>
              </w:rPr>
              <w:t>住民・利用者の状態、供給持続性、保険運営の成果</w:t>
            </w:r>
          </w:p>
        </w:tc>
        <w:tc>
          <w:tcPr>
            <w:tcW w:type="dxa" w:w="2849"/>
          </w:tcPr>
          <w:p>
            <w:r/>
            <w:r>
              <w:rPr>
                <w:rFonts w:ascii="游ゴシック" w:hAnsi="游ゴシック" w:eastAsia="游ゴシック"/>
                <w:sz w:val="17"/>
              </w:rPr>
              <w:t>計画本文、年次スコアカード</w:t>
            </w:r>
          </w:p>
        </w:tc>
      </w:tr>
      <w:tr>
        <w:trPr>
          <w:cantSplit/>
        </w:trPr>
        <w:tc>
          <w:tcPr>
            <w:tcW w:type="dxa" w:w="2301"/>
          </w:tcPr>
          <w:p>
            <w:r/>
            <w:r>
              <w:rPr>
                <w:rFonts w:ascii="游ゴシック" w:hAnsi="游ゴシック" w:eastAsia="游ゴシック"/>
                <w:sz w:val="17"/>
              </w:rPr>
              <w:t>施策管理指標（アウトプット）</w:t>
            </w:r>
          </w:p>
        </w:tc>
        <w:tc>
          <w:tcPr>
            <w:tcW w:type="dxa" w:w="4602"/>
          </w:tcPr>
          <w:p>
            <w:r/>
            <w:r>
              <w:rPr>
                <w:rFonts w:ascii="游ゴシック" w:hAnsi="游ゴシック" w:eastAsia="游ゴシック"/>
                <w:sz w:val="17"/>
              </w:rPr>
              <w:t>個別事業の到達・質・改善</w:t>
            </w:r>
          </w:p>
        </w:tc>
        <w:tc>
          <w:tcPr>
            <w:tcW w:type="dxa" w:w="2849"/>
          </w:tcPr>
          <w:p>
            <w:r/>
            <w:r>
              <w:rPr>
                <w:rFonts w:ascii="游ゴシック" w:hAnsi="游ゴシック" w:eastAsia="游ゴシック"/>
                <w:sz w:val="17"/>
              </w:rPr>
              <w:t>第5章各基本目標、施策別評価票</w:t>
            </w:r>
          </w:p>
        </w:tc>
      </w:tr>
      <w:tr>
        <w:trPr>
          <w:cantSplit/>
        </w:trPr>
        <w:tc>
          <w:tcPr>
            <w:tcW w:type="dxa" w:w="2301"/>
          </w:tcPr>
          <w:p>
            <w:r/>
            <w:r>
              <w:rPr>
                <w:rFonts w:ascii="游ゴシック" w:hAnsi="游ゴシック" w:eastAsia="游ゴシック"/>
                <w:sz w:val="17"/>
              </w:rPr>
              <w:t>需給・財政モニタリング</w:t>
            </w:r>
          </w:p>
        </w:tc>
        <w:tc>
          <w:tcPr>
            <w:tcW w:type="dxa" w:w="4602"/>
          </w:tcPr>
          <w:p>
            <w:r/>
            <w:r>
              <w:rPr>
                <w:rFonts w:ascii="游ゴシック" w:hAnsi="游ゴシック" w:eastAsia="游ゴシック"/>
                <w:sz w:val="17"/>
              </w:rPr>
              <w:t>KPIの変動要因と将来リスク</w:t>
            </w:r>
          </w:p>
        </w:tc>
        <w:tc>
          <w:tcPr>
            <w:tcW w:type="dxa" w:w="2849"/>
          </w:tcPr>
          <w:p>
            <w:r/>
            <w:r>
              <w:rPr>
                <w:rFonts w:ascii="游ゴシック" w:hAnsi="游ゴシック" w:eastAsia="游ゴシック"/>
                <w:sz w:val="17"/>
              </w:rPr>
              <w:t>資料編、分析台帳</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【年次の進行管理の手順】</w:t>
      </w:r>
    </w:p>
    <w:p>
      <w:pPr>
        <w:spacing w:after="80" w:line="269" w:lineRule="auto"/>
      </w:pPr>
      <w:r>
        <w:rPr>
          <w:rFonts w:ascii="游ゴシック" w:hAnsi="游ゴシック" w:eastAsia="游ゴシック"/>
          <w:b w:val="0"/>
          <w:sz w:val="20"/>
        </w:rPr>
        <w:t>第9期計画には、代表KPIの検証を計画期末（令和8年3月末実績）に行う旨のみが定められています。受領済みの資料及び公表資料からは、年度ごとの評価・共有の実施状況を確認できていません（実施の有無は資料No.15の受領後に確定します）。なお、総合事業の実施状況に関する調査（令和6年度）では、一般介護予防事業評価事業及び総合事業の事業評価を3町とも実施していないと回答されています。また、保険者機能強化推進交付金等の評価においても、計画の進捗状況の評価とその結果の活用に関する項目の得点が低い状態です（詳細は策定委員会資料「保険者機能強化推進交付金等の評価結果」による）。第10期では、次の手順で毎年度の進行管理を行います。</w:t>
      </w:r>
    </w:p>
    <w:p>
      <w:pPr>
        <w:spacing w:after="80" w:line="269" w:lineRule="auto"/>
      </w:pPr>
      <w:r>
        <w:rPr>
          <w:rFonts w:ascii="游ゴシック" w:hAnsi="游ゴシック" w:eastAsia="游ゴシック"/>
          <w:b w:val="0"/>
          <w:sz w:val="20"/>
        </w:rPr>
        <w:t>進行管理は、厚生労働省老健局介護保険計画課「介護保険事業（支援）計画の進捗管理の手引き」（平成30年7月30日）が示す手順によります。同手引きは、3年ごとのPDCAだけでなく年度ごとのPDCAを回すべきとし、①前年度の確定実績（6月頃確定）による自己評価と、②9月末現在の中間実績による10月の自己評価、の2つのサイクルを同時に活用することを求めています。第9期における自己評価及び北海道への報告の実績は確認できていないため、第10期は毎年度の自己評価の結果を策定委員会へ報告するとともに、北海道への報告にも用いることとし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315"/>
            <w:shd w:val="clear" w:color="auto" w:fill="DCE6F1"/>
          </w:tcPr>
          <w:p>
            <w:pPr>
              <w:spacing w:before="0"/>
              <w:jc w:val="center"/>
            </w:pPr>
            <w:r/>
            <w:r>
              <w:rPr>
                <w:rFonts w:ascii="游ゴシック" w:hAnsi="游ゴシック" w:eastAsia="游ゴシック"/>
                <w:b/>
                <w:sz w:val="17"/>
              </w:rPr>
              <w:t>時期</w:t>
            </w:r>
          </w:p>
        </w:tc>
        <w:tc>
          <w:tcPr>
            <w:tcW w:type="dxa" w:w="3835"/>
            <w:shd w:val="clear" w:color="auto" w:fill="DCE6F1"/>
          </w:tcPr>
          <w:p>
            <w:pPr>
              <w:jc w:val="center"/>
            </w:pPr>
            <w:r/>
            <w:r>
              <w:rPr>
                <w:rFonts w:ascii="游ゴシック" w:hAnsi="游ゴシック" w:eastAsia="游ゴシック"/>
                <w:b/>
                <w:sz w:val="17"/>
              </w:rPr>
              <w:t>実施事項</w:t>
            </w:r>
          </w:p>
        </w:tc>
        <w:tc>
          <w:tcPr>
            <w:tcW w:type="dxa" w:w="1424"/>
            <w:shd w:val="clear" w:color="auto" w:fill="DCE6F1"/>
          </w:tcPr>
          <w:p>
            <w:pPr>
              <w:jc w:val="center"/>
            </w:pPr>
            <w:r/>
            <w:r>
              <w:rPr>
                <w:rFonts w:ascii="游ゴシック" w:hAnsi="游ゴシック" w:eastAsia="游ゴシック"/>
                <w:b/>
                <w:sz w:val="17"/>
              </w:rPr>
              <w:t>根拠となる実績</w:t>
            </w:r>
          </w:p>
        </w:tc>
        <w:tc>
          <w:tcPr>
            <w:tcW w:type="dxa" w:w="1424"/>
            <w:shd w:val="clear" w:color="auto" w:fill="DCE6F1"/>
          </w:tcPr>
          <w:p>
            <w:pPr>
              <w:jc w:val="center"/>
            </w:pPr>
            <w:r/>
            <w:r>
              <w:rPr>
                <w:rFonts w:ascii="游ゴシック" w:hAnsi="游ゴシック" w:eastAsia="游ゴシック"/>
                <w:b/>
                <w:sz w:val="17"/>
              </w:rPr>
              <w:t>実施主体</w:t>
            </w:r>
          </w:p>
        </w:tc>
        <w:tc>
          <w:tcPr>
            <w:tcW w:type="dxa" w:w="1753"/>
            <w:shd w:val="clear" w:color="auto" w:fill="DCE6F1"/>
          </w:tcPr>
          <w:p>
            <w:pPr>
              <w:jc w:val="center"/>
            </w:pPr>
            <w:r/>
            <w:r>
              <w:rPr>
                <w:rFonts w:ascii="游ゴシック" w:hAnsi="游ゴシック" w:eastAsia="游ゴシック"/>
                <w:b/>
                <w:sz w:val="17"/>
              </w:rPr>
              <w:t>成果物</w:t>
            </w:r>
          </w:p>
        </w:tc>
      </w:tr>
      <w:tr>
        <w:trPr>
          <w:cantSplit/>
        </w:trPr>
        <w:tc>
          <w:tcPr>
            <w:tcW w:type="dxa" w:w="1315"/>
          </w:tcPr>
          <w:p>
            <w:r/>
            <w:r>
              <w:rPr>
                <w:rFonts w:ascii="游ゴシック" w:hAnsi="游ゴシック" w:eastAsia="游ゴシック"/>
                <w:sz w:val="17"/>
              </w:rPr>
              <w:t>各年度4〜5月</w:t>
            </w:r>
          </w:p>
        </w:tc>
        <w:tc>
          <w:tcPr>
            <w:tcW w:type="dxa" w:w="3835"/>
          </w:tcPr>
          <w:p>
            <w:r/>
            <w:r>
              <w:rPr>
                <w:rFonts w:ascii="游ゴシック" w:hAnsi="游ゴシック" w:eastAsia="游ゴシック"/>
                <w:sz w:val="17"/>
              </w:rPr>
              <w:t>KPIの定義・対象・基準月・担当者を確定し、年度実施要領を作成する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年度実施要領</w:t>
            </w:r>
          </w:p>
        </w:tc>
      </w:tr>
      <w:tr>
        <w:trPr>
          <w:cantSplit/>
        </w:trPr>
        <w:tc>
          <w:tcPr>
            <w:tcW w:type="dxa" w:w="1315"/>
          </w:tcPr>
          <w:p>
            <w:r/>
            <w:r>
              <w:rPr>
                <w:rFonts w:ascii="游ゴシック" w:hAnsi="游ゴシック" w:eastAsia="游ゴシック"/>
                <w:sz w:val="17"/>
              </w:rPr>
              <w:t>各年度6月</w:t>
            </w:r>
          </w:p>
        </w:tc>
        <w:tc>
          <w:tcPr>
            <w:tcW w:type="dxa" w:w="3835"/>
          </w:tcPr>
          <w:p>
            <w:r/>
            <w:r>
              <w:rPr>
                <w:rFonts w:ascii="游ゴシック" w:hAnsi="游ゴシック" w:eastAsia="游ゴシック"/>
                <w:sz w:val="17"/>
              </w:rPr>
              <w:t>【サイクル1】前年度のKPI実績を算定し、達成・概ね達成・未達・評価不能を判定する</w:t>
            </w:r>
          </w:p>
        </w:tc>
        <w:tc>
          <w:tcPr>
            <w:tcW w:type="dxa" w:w="1424"/>
          </w:tcPr>
          <w:p>
            <w:r/>
            <w:r>
              <w:rPr>
                <w:rFonts w:ascii="游ゴシック" w:hAnsi="游ゴシック" w:eastAsia="游ゴシック"/>
                <w:sz w:val="17"/>
              </w:rPr>
              <w:t>前年度の確定実績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年次評価スコアカード（前年度分）</w:t>
            </w:r>
          </w:p>
        </w:tc>
      </w:tr>
      <w:tr>
        <w:trPr>
          <w:cantSplit/>
        </w:trPr>
        <w:tc>
          <w:tcPr>
            <w:tcW w:type="dxa" w:w="1315"/>
          </w:tcPr>
          <w:p>
            <w:r/>
            <w:r>
              <w:rPr>
                <w:rFonts w:ascii="游ゴシック" w:hAnsi="游ゴシック" w:eastAsia="游ゴシック"/>
                <w:sz w:val="17"/>
              </w:rPr>
              <w:t>各年度7〜9月</w:t>
            </w:r>
          </w:p>
        </w:tc>
        <w:tc>
          <w:tcPr>
            <w:tcW w:type="dxa" w:w="3835"/>
          </w:tcPr>
          <w:p>
            <w:r/>
            <w:r>
              <w:rPr>
                <w:rFonts w:ascii="游ゴシック" w:hAnsi="游ゴシック" w:eastAsia="游ゴシック"/>
                <w:sz w:val="17"/>
              </w:rPr>
              <w:t>介護保険事業計画策定委員会（運営協議会）へ評価結果を報告し、意見を受ける。あわせて保険者機能強化推進交付金等の評価結果を報告し、得点の低い項目の要因と対応策について意見を受ける。評価結果を3町・事業者・関係機関へ共有し、ホームページで公表する。当該年度の取組の改善に活かす（補正予算での対応を含む）</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委員会資料、公表資料</w:t>
            </w:r>
          </w:p>
        </w:tc>
      </w:tr>
      <w:tr>
        <w:trPr>
          <w:cantSplit/>
        </w:trPr>
        <w:tc>
          <w:tcPr>
            <w:tcW w:type="dxa" w:w="1315"/>
          </w:tcPr>
          <w:p>
            <w:r/>
            <w:r>
              <w:rPr>
                <w:rFonts w:ascii="游ゴシック" w:hAnsi="游ゴシック" w:eastAsia="游ゴシック"/>
                <w:sz w:val="17"/>
              </w:rPr>
              <w:t>各年度10月</w:t>
            </w:r>
          </w:p>
        </w:tc>
        <w:tc>
          <w:tcPr>
            <w:tcW w:type="dxa" w:w="3835"/>
          </w:tcPr>
          <w:p>
            <w:r/>
            <w:r>
              <w:rPr>
                <w:rFonts w:ascii="游ゴシック" w:hAnsi="游ゴシック" w:eastAsia="游ゴシック"/>
                <w:sz w:val="17"/>
              </w:rPr>
              <w:t>【サイクル2】9月末現在の中間実績により当該年度の達成度・進捗を評価する</w:t>
            </w:r>
          </w:p>
        </w:tc>
        <w:tc>
          <w:tcPr>
            <w:tcW w:type="dxa" w:w="1424"/>
          </w:tcPr>
          <w:p>
            <w:r/>
            <w:r>
              <w:rPr>
                <w:rFonts w:ascii="游ゴシック" w:hAnsi="游ゴシック" w:eastAsia="游ゴシック"/>
                <w:sz w:val="17"/>
              </w:rPr>
              <w:t>9月末現在の中間実績</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中間評価表</w:t>
            </w:r>
          </w:p>
        </w:tc>
      </w:tr>
      <w:tr>
        <w:trPr>
          <w:cantSplit/>
        </w:trPr>
        <w:tc>
          <w:tcPr>
            <w:tcW w:type="dxa" w:w="1315"/>
          </w:tcPr>
          <w:p>
            <w:r/>
            <w:r>
              <w:rPr>
                <w:rFonts w:ascii="游ゴシック" w:hAnsi="游ゴシック" w:eastAsia="游ゴシック"/>
                <w:sz w:val="17"/>
              </w:rPr>
              <w:t>各年度11〜3月</w:t>
            </w:r>
          </w:p>
        </w:tc>
        <w:tc>
          <w:tcPr>
            <w:tcW w:type="dxa" w:w="3835"/>
          </w:tcPr>
          <w:p>
            <w:r/>
            <w:r>
              <w:rPr>
                <w:rFonts w:ascii="游ゴシック" w:hAnsi="游ゴシック" w:eastAsia="游ゴシック"/>
                <w:sz w:val="17"/>
              </w:rPr>
              <w:t>次年度の取組案を充実させ、当初予算要求に反映する。改善措置の責任者と期限を決定する</w:t>
            </w:r>
          </w:p>
        </w:tc>
        <w:tc>
          <w:tcPr>
            <w:tcW w:type="dxa" w:w="1424"/>
          </w:tcPr>
          <w:p>
            <w:r/>
            <w:r>
              <w:rPr>
                <w:rFonts w:ascii="游ゴシック" w:hAnsi="游ゴシック" w:eastAsia="游ゴシック"/>
                <w:sz w:val="17"/>
              </w:rPr>
              <w:t>同上</w:t>
            </w:r>
          </w:p>
        </w:tc>
        <w:tc>
          <w:tcPr>
            <w:tcW w:type="dxa" w:w="1424"/>
          </w:tcPr>
          <w:p>
            <w:r/>
            <w:r>
              <w:rPr>
                <w:rFonts w:ascii="游ゴシック" w:hAnsi="游ゴシック" w:eastAsia="游ゴシック"/>
                <w:sz w:val="17"/>
              </w:rPr>
              <w:t>広域連合・3町</w:t>
            </w:r>
          </w:p>
        </w:tc>
        <w:tc>
          <w:tcPr>
            <w:tcW w:type="dxa" w:w="1753"/>
          </w:tcPr>
          <w:p>
            <w:r/>
            <w:r>
              <w:rPr>
                <w:rFonts w:ascii="游ゴシック" w:hAnsi="游ゴシック" w:eastAsia="游ゴシック"/>
                <w:sz w:val="17"/>
              </w:rPr>
              <w:t>改善措置一覧</w:t>
            </w:r>
          </w:p>
        </w:tc>
      </w:tr>
      <w:tr>
        <w:trPr>
          <w:cantSplit/>
        </w:trPr>
        <w:tc>
          <w:tcPr>
            <w:tcW w:type="dxa" w:w="1315"/>
          </w:tcPr>
          <w:p>
            <w:r/>
            <w:r>
              <w:rPr>
                <w:rFonts w:ascii="游ゴシック" w:hAnsi="游ゴシック" w:eastAsia="游ゴシック"/>
                <w:sz w:val="17"/>
              </w:rPr>
              <w:t>随時（四半期）</w:t>
            </w:r>
          </w:p>
        </w:tc>
        <w:tc>
          <w:tcPr>
            <w:tcW w:type="dxa" w:w="3835"/>
          </w:tcPr>
          <w:p>
            <w:r/>
            <w:r>
              <w:rPr>
                <w:rFonts w:ascii="游ゴシック" w:hAnsi="游ゴシック" w:eastAsia="游ゴシック"/>
                <w:sz w:val="17"/>
              </w:rPr>
              <w:t>給付費・認定者数・受給者数の計画乖離を点検する</w:t>
            </w:r>
          </w:p>
        </w:tc>
        <w:tc>
          <w:tcPr>
            <w:tcW w:type="dxa" w:w="1424"/>
          </w:tcPr>
          <w:p>
            <w:r/>
            <w:r>
              <w:rPr>
                <w:rFonts w:ascii="游ゴシック" w:hAnsi="游ゴシック" w:eastAsia="游ゴシック"/>
                <w:sz w:val="17"/>
              </w:rPr>
              <w:t>―</w:t>
            </w:r>
          </w:p>
        </w:tc>
        <w:tc>
          <w:tcPr>
            <w:tcW w:type="dxa" w:w="1424"/>
          </w:tcPr>
          <w:p>
            <w:r/>
            <w:r>
              <w:rPr>
                <w:rFonts w:ascii="游ゴシック" w:hAnsi="游ゴシック" w:eastAsia="游ゴシック"/>
                <w:sz w:val="17"/>
              </w:rPr>
              <w:t>広域連合</w:t>
            </w:r>
          </w:p>
        </w:tc>
        <w:tc>
          <w:tcPr>
            <w:tcW w:type="dxa" w:w="1753"/>
          </w:tcPr>
          <w:p>
            <w:r/>
            <w:r>
              <w:rPr>
                <w:rFonts w:ascii="游ゴシック" w:hAnsi="游ゴシック" w:eastAsia="游ゴシック"/>
                <w:sz w:val="17"/>
              </w:rPr>
              <w:t>モニタリング表</w:t>
            </w:r>
          </w:p>
        </w:tc>
      </w:tr>
    </w:tbl>
    <w:p>
      <w:pPr>
        <w:spacing w:after="80" w:line="269" w:lineRule="auto"/>
      </w:pPr>
      <w:r>
        <w:rPr>
          <w:rFonts w:ascii="游ゴシック" w:hAnsi="游ゴシック" w:eastAsia="游ゴシック"/>
          <w:b w:val="0"/>
          <w:sz w:val="20"/>
        </w:rPr>
        <w:t>この手順のうち、計画値と実績値の乖離のモニタリング、その結果を外部の関係者を含む議論の場で検証すること、検証の結果を踏まえた見直しを行うこと及び結果を公表することは、保険者機能強化推進交付金等の評価指標が求める事項でもあります。評価結果を策定委員会（運営協議会）に報告して意見を受けることを手順として定めるのは、このためです。交付金の評価結果そのものは計画本文には掲載せず、毎年度の策定委員会資料として整理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9期においては、需要推計が実績を令和6年度2.9％、令和7年度3.5％上回りましたが、期中に推計を見直す手順がありませんでした。第10期では、年次評価において年齢階級別の認定率、認定者数、人口及び給付費の4つを計画の前提と対比し、乖離が2年続いた場合は中間年（令和10年度）に推計を見直します。確認の方法と見直しの基準は、年次評価の実施要領で定めます。見直しを行う場合も、推計の基礎（総合戦略上の人口及び住民基本台帳の実績趨勢）は変更せず、見直すのは認定率の前提です。</w:t>
      </w:r>
    </w:p>
    <w:p>
      <w:pPr>
        <w:spacing w:after="160" w:line="269" w:lineRule="auto"/>
      </w:pPr>
      <w:r>
        <w:rPr>
          <w:rFonts w:ascii="游ゴシック" w:hAnsi="游ゴシック" w:eastAsia="游ゴシック"/>
          <w:b w:val="0"/>
          <w:sz w:val="17"/>
        </w:rPr>
        <w:t>注）北海道の高齢者保健福祉計画が定める評価指標のうち「取り組んでいる市町村数」を単位とするものは、1保険者である当広域連合にそのまま適用することができません。読替えの方法は第8節に掲げます。北海道から広域連合に対する読替えの考え方は示されていないため、本計画は当広域連合の整理によっており、考え方が示された場合はこれに合わせて改めます［要確認］。</w:t>
      </w:r>
    </w:p>
    <w:p>
      <w:pPr>
        <w:pStyle w:val="Heading2"/>
        <w:spacing w:before="180" w:after="100"/>
      </w:pPr>
      <w:bookmarkStart w:id="108" w:name="_Toc10_008"/>
      <w:r>
        <w:rPr>
          <w:rFonts w:ascii="游ゴシック" w:hAnsi="游ゴシック" w:eastAsia="游ゴシック"/>
          <w:sz w:val="25"/>
        </w:rPr>
        <w:t>第7節　日常生活圏域の設定</w:t>
      </w:r>
      <w:bookmarkEnd w:id="108"/>
    </w:p>
    <w:p>
      <w:pPr>
        <w:spacing w:after="80" w:line="269" w:lineRule="auto"/>
      </w:pPr>
      <w:r>
        <w:rPr>
          <w:rFonts w:ascii="游ゴシック" w:hAnsi="游ゴシック" w:eastAsia="游ゴシック"/>
          <w:b w:val="0"/>
          <w:sz w:val="21"/>
        </w:rPr>
        <w:t>第9期では、東川町・東神楽町に各1圏域、美瑛町に4圏域の計6圏域を設定しました。一方、圏域間の人口規模には著しい開きがあり、最小の朗根内地区（233人）と最大の美瑛町市街地・周辺地区（7,869人）とでは33.8倍の差があります。また構成3町の高齢者福祉計画には、いずれも日常生活圏域の記載がありません。</w:t>
      </w:r>
    </w:p>
    <w:p>
      <w:pPr>
        <w:spacing w:after="20" w:line="269" w:lineRule="auto"/>
        <w:jc w:val="right"/>
      </w:pPr>
      <w:r>
        <w:rPr>
          <w:rFonts w:ascii="游ゴシック" w:hAnsi="游ゴシック" w:eastAsia="游ゴシック"/>
          <w:b w:val="0"/>
          <w:sz w:val="17"/>
        </w:rPr>
        <w:t>令和5年10月1日現在</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493"/>
            <w:shd w:val="clear" w:color="auto" w:fill="DCE6F1"/>
          </w:tcPr>
          <w:p>
            <w:pPr>
              <w:spacing w:before="0"/>
              <w:jc w:val="center"/>
            </w:pPr>
            <w:r/>
            <w:r>
              <w:rPr>
                <w:rFonts w:ascii="游ゴシック" w:hAnsi="游ゴシック" w:eastAsia="游ゴシック"/>
                <w:b/>
                <w:sz w:val="17"/>
              </w:rPr>
              <w:t>No.</w:t>
            </w:r>
          </w:p>
        </w:tc>
        <w:tc>
          <w:tcPr>
            <w:tcW w:type="dxa" w:w="877"/>
            <w:shd w:val="clear" w:color="auto" w:fill="DCE6F1"/>
          </w:tcPr>
          <w:p>
            <w:pPr>
              <w:jc w:val="center"/>
            </w:pPr>
            <w:r/>
            <w:r>
              <w:rPr>
                <w:rFonts w:ascii="游ゴシック" w:hAnsi="游ゴシック" w:eastAsia="游ゴシック"/>
                <w:b/>
                <w:sz w:val="17"/>
              </w:rPr>
              <w:t>日常生活圏域名</w:t>
            </w:r>
          </w:p>
        </w:tc>
        <w:tc>
          <w:tcPr>
            <w:tcW w:type="dxa" w:w="1315"/>
            <w:shd w:val="clear" w:color="auto" w:fill="DCE6F1"/>
          </w:tcPr>
          <w:p>
            <w:pPr>
              <w:jc w:val="center"/>
            </w:pPr>
            <w:r/>
            <w:r>
              <w:rPr>
                <w:rFonts w:ascii="游ゴシック" w:hAnsi="游ゴシック" w:eastAsia="游ゴシック"/>
                <w:b/>
                <w:sz w:val="17"/>
              </w:rPr>
            </w:r>
          </w:p>
        </w:tc>
        <w:tc>
          <w:tcPr>
            <w:tcW w:type="dxa" w:w="1041"/>
            <w:shd w:val="clear" w:color="auto" w:fill="DCE6F1"/>
          </w:tcPr>
          <w:p>
            <w:pPr>
              <w:jc w:val="center"/>
            </w:pPr>
            <w:r/>
            <w:r>
              <w:rPr>
                <w:rFonts w:ascii="游ゴシック" w:hAnsi="游ゴシック" w:eastAsia="游ゴシック"/>
                <w:b/>
                <w:sz w:val="17"/>
              </w:rPr>
              <w:t>面積（km²）</w:t>
            </w:r>
          </w:p>
        </w:tc>
        <w:tc>
          <w:tcPr>
            <w:tcW w:type="dxa" w:w="986"/>
            <w:shd w:val="clear" w:color="auto" w:fill="DCE6F1"/>
          </w:tcPr>
          <w:p>
            <w:pPr>
              <w:jc w:val="center"/>
            </w:pPr>
            <w:r/>
            <w:r>
              <w:rPr>
                <w:rFonts w:ascii="游ゴシック" w:hAnsi="游ゴシック" w:eastAsia="游ゴシック"/>
                <w:b/>
                <w:sz w:val="17"/>
              </w:rPr>
              <w:t>人口</w:t>
            </w:r>
          </w:p>
        </w:tc>
        <w:tc>
          <w:tcPr>
            <w:tcW w:type="dxa" w:w="1041"/>
            <w:shd w:val="clear" w:color="auto" w:fill="DCE6F1"/>
          </w:tcPr>
          <w:p>
            <w:pPr>
              <w:jc w:val="center"/>
            </w:pPr>
            <w:r/>
            <w:r>
              <w:rPr>
                <w:rFonts w:ascii="游ゴシック" w:hAnsi="游ゴシック" w:eastAsia="游ゴシック"/>
                <w:b/>
                <w:sz w:val="17"/>
              </w:rPr>
              <w:t>高齢者人口</w:t>
            </w:r>
          </w:p>
        </w:tc>
        <w:tc>
          <w:tcPr>
            <w:tcW w:type="dxa" w:w="822"/>
            <w:shd w:val="clear" w:color="auto" w:fill="DCE6F1"/>
          </w:tcPr>
          <w:p>
            <w:pPr>
              <w:jc w:val="center"/>
            </w:pPr>
            <w:r/>
            <w:r>
              <w:rPr>
                <w:rFonts w:ascii="游ゴシック" w:hAnsi="游ゴシック" w:eastAsia="游ゴシック"/>
                <w:b/>
                <w:sz w:val="17"/>
              </w:rPr>
              <w:t>高齢化率</w:t>
            </w:r>
          </w:p>
        </w:tc>
        <w:tc>
          <w:tcPr>
            <w:tcW w:type="dxa" w:w="712"/>
            <w:shd w:val="clear" w:color="auto" w:fill="DCE6F1"/>
          </w:tcPr>
          <w:p>
            <w:pPr>
              <w:jc w:val="center"/>
            </w:pPr>
            <w:r/>
            <w:r>
              <w:rPr>
                <w:rFonts w:ascii="游ゴシック" w:hAnsi="游ゴシック" w:eastAsia="游ゴシック"/>
                <w:b/>
                <w:sz w:val="17"/>
              </w:rPr>
              <w:t>要介護</w:t>
            </w:r>
          </w:p>
        </w:tc>
        <w:tc>
          <w:tcPr>
            <w:tcW w:type="dxa" w:w="712"/>
            <w:shd w:val="clear" w:color="auto" w:fill="DCE6F1"/>
          </w:tcPr>
          <w:p>
            <w:pPr>
              <w:jc w:val="center"/>
            </w:pPr>
            <w:r/>
            <w:r>
              <w:rPr>
                <w:rFonts w:ascii="游ゴシック" w:hAnsi="游ゴシック" w:eastAsia="游ゴシック"/>
                <w:b/>
                <w:sz w:val="17"/>
              </w:rPr>
              <w:t>要支援</w:t>
            </w:r>
          </w:p>
        </w:tc>
        <w:tc>
          <w:tcPr>
            <w:tcW w:type="dxa" w:w="1753"/>
            <w:shd w:val="clear" w:color="auto" w:fill="DCE6F1"/>
          </w:tcPr>
          <w:p>
            <w:pPr>
              <w:jc w:val="center"/>
            </w:pPr>
            <w:r/>
            <w:r>
              <w:rPr>
                <w:rFonts w:ascii="游ゴシック" w:hAnsi="游ゴシック" w:eastAsia="游ゴシック"/>
                <w:b/>
                <w:sz w:val="17"/>
              </w:rPr>
              <w:t>第10期での位置づけ（案）</w:t>
            </w:r>
          </w:p>
        </w:tc>
      </w:tr>
      <w:tr>
        <w:trPr>
          <w:cantSplit/>
        </w:trPr>
        <w:tc>
          <w:tcPr>
            <w:tcW w:type="dxa" w:w="493"/>
          </w:tcPr>
          <w:p>
            <w:r/>
            <w:r>
              <w:rPr>
                <w:rFonts w:ascii="游ゴシック" w:hAnsi="游ゴシック" w:eastAsia="游ゴシック"/>
                <w:sz w:val="17"/>
              </w:rPr>
              <w:t>1</w:t>
            </w:r>
          </w:p>
        </w:tc>
        <w:tc>
          <w:tcPr>
            <w:tcW w:type="dxa" w:w="877"/>
          </w:tcPr>
          <w:p>
            <w:r/>
            <w:r>
              <w:rPr>
                <w:rFonts w:ascii="游ゴシック" w:hAnsi="游ゴシック" w:eastAsia="游ゴシック"/>
                <w:sz w:val="17"/>
              </w:rPr>
              <w:t>東川町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247.30</w:t>
            </w:r>
          </w:p>
        </w:tc>
        <w:tc>
          <w:tcPr>
            <w:tcW w:type="dxa" w:w="986"/>
          </w:tcPr>
          <w:p>
            <w:r/>
            <w:r>
              <w:rPr>
                <w:rFonts w:ascii="游ゴシック" w:hAnsi="游ゴシック" w:eastAsia="游ゴシック"/>
                <w:sz w:val="17"/>
              </w:rPr>
              <w:t>8,558人</w:t>
            </w:r>
          </w:p>
        </w:tc>
        <w:tc>
          <w:tcPr>
            <w:tcW w:type="dxa" w:w="1041"/>
          </w:tcPr>
          <w:p>
            <w:r/>
            <w:r>
              <w:rPr>
                <w:rFonts w:ascii="游ゴシック" w:hAnsi="游ゴシック" w:eastAsia="游ゴシック"/>
                <w:sz w:val="17"/>
              </w:rPr>
              <w:t>2,683人</w:t>
            </w:r>
          </w:p>
        </w:tc>
        <w:tc>
          <w:tcPr>
            <w:tcW w:type="dxa" w:w="822"/>
          </w:tcPr>
          <w:p>
            <w:r/>
            <w:r>
              <w:rPr>
                <w:rFonts w:ascii="游ゴシック" w:hAnsi="游ゴシック" w:eastAsia="游ゴシック"/>
                <w:sz w:val="17"/>
              </w:rPr>
              <w:t>31.4％</w:t>
            </w:r>
          </w:p>
        </w:tc>
        <w:tc>
          <w:tcPr>
            <w:tcW w:type="dxa" w:w="712"/>
          </w:tcPr>
          <w:p>
            <w:r/>
            <w:r>
              <w:rPr>
                <w:rFonts w:ascii="游ゴシック" w:hAnsi="游ゴシック" w:eastAsia="游ゴシック"/>
                <w:sz w:val="17"/>
              </w:rPr>
              <w:t>413人</w:t>
            </w:r>
          </w:p>
        </w:tc>
        <w:tc>
          <w:tcPr>
            <w:tcW w:type="dxa" w:w="712"/>
          </w:tcPr>
          <w:p>
            <w:r/>
            <w:r>
              <w:rPr>
                <w:rFonts w:ascii="游ゴシック" w:hAnsi="游ゴシック" w:eastAsia="游ゴシック"/>
                <w:sz w:val="17"/>
              </w:rPr>
              <w:t>135人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t>2</w:t>
            </w:r>
          </w:p>
        </w:tc>
        <w:tc>
          <w:tcPr>
            <w:tcW w:type="dxa" w:w="877"/>
          </w:tcPr>
          <w:p>
            <w:r/>
            <w:r>
              <w:rPr>
                <w:rFonts w:ascii="游ゴシック" w:hAnsi="游ゴシック" w:eastAsia="游ゴシック"/>
                <w:sz w:val="17"/>
              </w:rPr>
              <w:t>美瑛町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676.78</w:t>
            </w:r>
          </w:p>
        </w:tc>
        <w:tc>
          <w:tcPr>
            <w:tcW w:type="dxa" w:w="986"/>
          </w:tcPr>
          <w:p>
            <w:r/>
            <w:r>
              <w:rPr>
                <w:rFonts w:ascii="游ゴシック" w:hAnsi="游ゴシック" w:eastAsia="游ゴシック"/>
                <w:sz w:val="17"/>
              </w:rPr>
              <w:t>9,475人</w:t>
            </w:r>
          </w:p>
        </w:tc>
        <w:tc>
          <w:tcPr>
            <w:tcW w:type="dxa" w:w="1041"/>
          </w:tcPr>
          <w:p>
            <w:r/>
            <w:r>
              <w:rPr>
                <w:rFonts w:ascii="游ゴシック" w:hAnsi="游ゴシック" w:eastAsia="游ゴシック"/>
                <w:sz w:val="17"/>
              </w:rPr>
              <w:t>3,675人</w:t>
            </w:r>
          </w:p>
        </w:tc>
        <w:tc>
          <w:tcPr>
            <w:tcW w:type="dxa" w:w="822"/>
          </w:tcPr>
          <w:p>
            <w:r/>
            <w:r>
              <w:rPr>
                <w:rFonts w:ascii="游ゴシック" w:hAnsi="游ゴシック" w:eastAsia="游ゴシック"/>
                <w:sz w:val="17"/>
              </w:rPr>
              <w:t>38.8％</w:t>
            </w:r>
          </w:p>
        </w:tc>
        <w:tc>
          <w:tcPr>
            <w:tcW w:type="dxa" w:w="712"/>
          </w:tcPr>
          <w:p>
            <w:r/>
            <w:r>
              <w:rPr>
                <w:rFonts w:ascii="游ゴシック" w:hAnsi="游ゴシック" w:eastAsia="游ゴシック"/>
                <w:sz w:val="17"/>
              </w:rPr>
              <w:t>644人</w:t>
            </w:r>
          </w:p>
        </w:tc>
        <w:tc>
          <w:tcPr>
            <w:tcW w:type="dxa" w:w="712"/>
          </w:tcPr>
          <w:p>
            <w:r/>
            <w:r>
              <w:rPr>
                <w:rFonts w:ascii="游ゴシック" w:hAnsi="游ゴシック" w:eastAsia="游ゴシック"/>
                <w:sz w:val="17"/>
              </w:rPr>
              <w:t>262人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2-1</w:t>
            </w:r>
          </w:p>
        </w:tc>
        <w:tc>
          <w:tcPr>
            <w:tcW w:type="dxa" w:w="1315"/>
          </w:tcPr>
          <w:p>
            <w:r/>
            <w:r>
              <w:rPr>
                <w:rFonts w:ascii="游ゴシック" w:hAnsi="游ゴシック" w:eastAsia="游ゴシック"/>
                <w:sz w:val="17"/>
              </w:rPr>
              <w:t>旭・北西地区</w:t>
            </w:r>
          </w:p>
        </w:tc>
        <w:tc>
          <w:tcPr>
            <w:tcW w:type="dxa" w:w="1041"/>
          </w:tcPr>
          <w:p>
            <w:r/>
            <w:r>
              <w:rPr>
                <w:rFonts w:ascii="游ゴシック" w:hAnsi="游ゴシック" w:eastAsia="游ゴシック"/>
                <w:sz w:val="17"/>
              </w:rPr>
              <w:t>51.69</w:t>
            </w:r>
          </w:p>
        </w:tc>
        <w:tc>
          <w:tcPr>
            <w:tcW w:type="dxa" w:w="986"/>
          </w:tcPr>
          <w:p>
            <w:r/>
            <w:r>
              <w:rPr>
                <w:rFonts w:ascii="游ゴシック" w:hAnsi="游ゴシック" w:eastAsia="游ゴシック"/>
                <w:sz w:val="17"/>
              </w:rPr>
              <w:t>684人</w:t>
            </w:r>
          </w:p>
        </w:tc>
        <w:tc>
          <w:tcPr>
            <w:tcW w:type="dxa" w:w="1041"/>
          </w:tcPr>
          <w:p>
            <w:r/>
            <w:r>
              <w:rPr>
                <w:rFonts w:ascii="游ゴシック" w:hAnsi="游ゴシック" w:eastAsia="游ゴシック"/>
                <w:sz w:val="17"/>
              </w:rPr>
              <w:t>308人</w:t>
            </w:r>
          </w:p>
        </w:tc>
        <w:tc>
          <w:tcPr>
            <w:tcW w:type="dxa" w:w="822"/>
          </w:tcPr>
          <w:p>
            <w:r/>
            <w:r>
              <w:rPr>
                <w:rFonts w:ascii="游ゴシック" w:hAnsi="游ゴシック" w:eastAsia="游ゴシック"/>
                <w:sz w:val="17"/>
              </w:rPr>
              <w:t>45.0％</w:t>
            </w:r>
          </w:p>
        </w:tc>
        <w:tc>
          <w:tcPr>
            <w:tcW w:type="dxa" w:w="712"/>
          </w:tcPr>
          <w:p>
            <w:r/>
            <w:r>
              <w:rPr>
                <w:rFonts w:ascii="游ゴシック" w:hAnsi="游ゴシック" w:eastAsia="游ゴシック"/>
                <w:sz w:val="17"/>
              </w:rPr>
              <w:t>50人</w:t>
            </w:r>
          </w:p>
        </w:tc>
        <w:tc>
          <w:tcPr>
            <w:tcW w:type="dxa" w:w="712"/>
          </w:tcPr>
          <w:p>
            <w:r/>
            <w:r>
              <w:rPr>
                <w:rFonts w:ascii="游ゴシック" w:hAnsi="游ゴシック" w:eastAsia="游ゴシック"/>
                <w:sz w:val="17"/>
              </w:rPr>
              <w:t>33人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2-2</w:t>
            </w:r>
          </w:p>
        </w:tc>
        <w:tc>
          <w:tcPr>
            <w:tcW w:type="dxa" w:w="1315"/>
          </w:tcPr>
          <w:p>
            <w:r/>
            <w:r>
              <w:rPr>
                <w:rFonts w:ascii="游ゴシック" w:hAnsi="游ゴシック" w:eastAsia="游ゴシック"/>
                <w:sz w:val="17"/>
              </w:rPr>
              <w:t>美馬牛地区</w:t>
            </w:r>
          </w:p>
        </w:tc>
        <w:tc>
          <w:tcPr>
            <w:tcW w:type="dxa" w:w="1041"/>
          </w:tcPr>
          <w:p>
            <w:r/>
            <w:r>
              <w:rPr>
                <w:rFonts w:ascii="游ゴシック" w:hAnsi="游ゴシック" w:eastAsia="游ゴシック"/>
                <w:sz w:val="17"/>
              </w:rPr>
              <w:t>58.18</w:t>
            </w:r>
          </w:p>
        </w:tc>
        <w:tc>
          <w:tcPr>
            <w:tcW w:type="dxa" w:w="986"/>
          </w:tcPr>
          <w:p>
            <w:r/>
            <w:r>
              <w:rPr>
                <w:rFonts w:ascii="游ゴシック" w:hAnsi="游ゴシック" w:eastAsia="游ゴシック"/>
                <w:sz w:val="17"/>
              </w:rPr>
              <w:t>689人</w:t>
            </w:r>
          </w:p>
        </w:tc>
        <w:tc>
          <w:tcPr>
            <w:tcW w:type="dxa" w:w="1041"/>
          </w:tcPr>
          <w:p>
            <w:r/>
            <w:r>
              <w:rPr>
                <w:rFonts w:ascii="游ゴシック" w:hAnsi="游ゴシック" w:eastAsia="游ゴシック"/>
                <w:sz w:val="17"/>
              </w:rPr>
              <w:t>288人</w:t>
            </w:r>
          </w:p>
        </w:tc>
        <w:tc>
          <w:tcPr>
            <w:tcW w:type="dxa" w:w="822"/>
          </w:tcPr>
          <w:p>
            <w:r/>
            <w:r>
              <w:rPr>
                <w:rFonts w:ascii="游ゴシック" w:hAnsi="游ゴシック" w:eastAsia="游ゴシック"/>
                <w:sz w:val="17"/>
              </w:rPr>
              <w:t>41.8％</w:t>
            </w:r>
          </w:p>
        </w:tc>
        <w:tc>
          <w:tcPr>
            <w:tcW w:type="dxa" w:w="712"/>
          </w:tcPr>
          <w:p>
            <w:r/>
            <w:r>
              <w:rPr>
                <w:rFonts w:ascii="游ゴシック" w:hAnsi="游ゴシック" w:eastAsia="游ゴシック"/>
                <w:sz w:val="17"/>
              </w:rPr>
              <w:t>34人</w:t>
            </w:r>
          </w:p>
        </w:tc>
        <w:tc>
          <w:tcPr>
            <w:tcW w:type="dxa" w:w="712"/>
          </w:tcPr>
          <w:p>
            <w:r/>
            <w:r>
              <w:rPr>
                <w:rFonts w:ascii="游ゴシック" w:hAnsi="游ゴシック" w:eastAsia="游ゴシック"/>
                <w:sz w:val="17"/>
              </w:rPr>
              <w:t>19人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2-3</w:t>
            </w:r>
          </w:p>
        </w:tc>
        <w:tc>
          <w:tcPr>
            <w:tcW w:type="dxa" w:w="1315"/>
          </w:tcPr>
          <w:p>
            <w:r/>
            <w:r>
              <w:rPr>
                <w:rFonts w:ascii="游ゴシック" w:hAnsi="游ゴシック" w:eastAsia="游ゴシック"/>
                <w:sz w:val="17"/>
              </w:rPr>
              <w:t>朗根内地区</w:t>
            </w:r>
          </w:p>
        </w:tc>
        <w:tc>
          <w:tcPr>
            <w:tcW w:type="dxa" w:w="1041"/>
          </w:tcPr>
          <w:p>
            <w:r/>
            <w:r>
              <w:rPr>
                <w:rFonts w:ascii="游ゴシック" w:hAnsi="游ゴシック" w:eastAsia="游ゴシック"/>
                <w:sz w:val="17"/>
              </w:rPr>
              <w:t>30.11</w:t>
            </w:r>
          </w:p>
        </w:tc>
        <w:tc>
          <w:tcPr>
            <w:tcW w:type="dxa" w:w="986"/>
          </w:tcPr>
          <w:p>
            <w:r/>
            <w:r>
              <w:rPr>
                <w:rFonts w:ascii="游ゴシック" w:hAnsi="游ゴシック" w:eastAsia="游ゴシック"/>
                <w:sz w:val="17"/>
              </w:rPr>
              <w:t>233人</w:t>
            </w:r>
          </w:p>
        </w:tc>
        <w:tc>
          <w:tcPr>
            <w:tcW w:type="dxa" w:w="1041"/>
          </w:tcPr>
          <w:p>
            <w:r/>
            <w:r>
              <w:rPr>
                <w:rFonts w:ascii="游ゴシック" w:hAnsi="游ゴシック" w:eastAsia="游ゴシック"/>
                <w:sz w:val="17"/>
              </w:rPr>
              <w:t>82人</w:t>
            </w:r>
          </w:p>
        </w:tc>
        <w:tc>
          <w:tcPr>
            <w:tcW w:type="dxa" w:w="822"/>
          </w:tcPr>
          <w:p>
            <w:r/>
            <w:r>
              <w:rPr>
                <w:rFonts w:ascii="游ゴシック" w:hAnsi="游ゴシック" w:eastAsia="游ゴシック"/>
                <w:sz w:val="17"/>
              </w:rPr>
              <w:t>35.2％</w:t>
            </w:r>
          </w:p>
        </w:tc>
        <w:tc>
          <w:tcPr>
            <w:tcW w:type="dxa" w:w="712"/>
          </w:tcPr>
          <w:p>
            <w:r/>
            <w:r>
              <w:rPr>
                <w:rFonts w:ascii="游ゴシック" w:hAnsi="游ゴシック" w:eastAsia="游ゴシック"/>
                <w:sz w:val="17"/>
              </w:rPr>
              <w:t>16人</w:t>
            </w:r>
          </w:p>
        </w:tc>
        <w:tc>
          <w:tcPr>
            <w:tcW w:type="dxa" w:w="712"/>
          </w:tcPr>
          <w:p>
            <w:r/>
            <w:r>
              <w:rPr>
                <w:rFonts w:ascii="游ゴシック" w:hAnsi="游ゴシック" w:eastAsia="游ゴシック"/>
                <w:sz w:val="17"/>
              </w:rPr>
              <w:t>5人</w:t>
            </w:r>
          </w:p>
        </w:tc>
        <w:tc>
          <w:tcPr>
            <w:tcW w:type="dxa" w:w="1753"/>
          </w:tcPr>
          <w:p>
            <w:r/>
            <w:r>
              <w:rPr>
                <w:rFonts w:ascii="游ゴシック" w:hAnsi="游ゴシック" w:eastAsia="游ゴシック"/>
                <w:sz w:val="17"/>
              </w:rPr>
              <w:t>統計・分析単位（基盤整備は町単位）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2-4</w:t>
            </w:r>
          </w:p>
        </w:tc>
        <w:tc>
          <w:tcPr>
            <w:tcW w:type="dxa" w:w="1315"/>
          </w:tcPr>
          <w:p>
            <w:r/>
            <w:r>
              <w:rPr>
                <w:rFonts w:ascii="游ゴシック" w:hAnsi="游ゴシック" w:eastAsia="游ゴシック"/>
                <w:sz w:val="17"/>
              </w:rPr>
              <w:t>市街地・周辺地区</w:t>
            </w:r>
          </w:p>
        </w:tc>
        <w:tc>
          <w:tcPr>
            <w:tcW w:type="dxa" w:w="1041"/>
          </w:tcPr>
          <w:p>
            <w:r/>
            <w:r>
              <w:rPr>
                <w:rFonts w:ascii="游ゴシック" w:hAnsi="游ゴシック" w:eastAsia="游ゴシック"/>
                <w:sz w:val="17"/>
              </w:rPr>
              <w:t>536.80</w:t>
            </w:r>
          </w:p>
        </w:tc>
        <w:tc>
          <w:tcPr>
            <w:tcW w:type="dxa" w:w="986"/>
          </w:tcPr>
          <w:p>
            <w:r/>
            <w:r>
              <w:rPr>
                <w:rFonts w:ascii="游ゴシック" w:hAnsi="游ゴシック" w:eastAsia="游ゴシック"/>
                <w:sz w:val="17"/>
              </w:rPr>
              <w:t>7,869人</w:t>
            </w:r>
          </w:p>
        </w:tc>
        <w:tc>
          <w:tcPr>
            <w:tcW w:type="dxa" w:w="1041"/>
          </w:tcPr>
          <w:p>
            <w:r/>
            <w:r>
              <w:rPr>
                <w:rFonts w:ascii="游ゴシック" w:hAnsi="游ゴシック" w:eastAsia="游ゴシック"/>
                <w:sz w:val="17"/>
              </w:rPr>
              <w:t>2,997人</w:t>
            </w:r>
          </w:p>
        </w:tc>
        <w:tc>
          <w:tcPr>
            <w:tcW w:type="dxa" w:w="822"/>
          </w:tcPr>
          <w:p>
            <w:r/>
            <w:r>
              <w:rPr>
                <w:rFonts w:ascii="游ゴシック" w:hAnsi="游ゴシック" w:eastAsia="游ゴシック"/>
                <w:sz w:val="17"/>
              </w:rPr>
              <w:t>38.1％</w:t>
            </w:r>
          </w:p>
        </w:tc>
        <w:tc>
          <w:tcPr>
            <w:tcW w:type="dxa" w:w="712"/>
          </w:tcPr>
          <w:p>
            <w:r/>
            <w:r>
              <w:rPr>
                <w:rFonts w:ascii="游ゴシック" w:hAnsi="游ゴシック" w:eastAsia="游ゴシック"/>
                <w:sz w:val="17"/>
              </w:rPr>
              <w:t>544人</w:t>
            </w:r>
          </w:p>
        </w:tc>
        <w:tc>
          <w:tcPr>
            <w:tcW w:type="dxa" w:w="712"/>
          </w:tcPr>
          <w:p>
            <w:r/>
            <w:r>
              <w:rPr>
                <w:rFonts w:ascii="游ゴシック" w:hAnsi="游ゴシック" w:eastAsia="游ゴシック"/>
                <w:sz w:val="17"/>
              </w:rPr>
              <w:t>205人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t>3</w:t>
            </w:r>
          </w:p>
        </w:tc>
        <w:tc>
          <w:tcPr>
            <w:tcW w:type="dxa" w:w="877"/>
          </w:tcPr>
          <w:p>
            <w:r/>
            <w:r>
              <w:rPr>
                <w:rFonts w:ascii="游ゴシック" w:hAnsi="游ゴシック" w:eastAsia="游ゴシック"/>
                <w:sz w:val="17"/>
              </w:rPr>
              <w:t>東神楽町</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68.50</w:t>
            </w:r>
          </w:p>
        </w:tc>
        <w:tc>
          <w:tcPr>
            <w:tcW w:type="dxa" w:w="986"/>
          </w:tcPr>
          <w:p>
            <w:r/>
            <w:r>
              <w:rPr>
                <w:rFonts w:ascii="游ゴシック" w:hAnsi="游ゴシック" w:eastAsia="游ゴシック"/>
                <w:sz w:val="17"/>
              </w:rPr>
              <w:t>9,854人</w:t>
            </w:r>
          </w:p>
        </w:tc>
        <w:tc>
          <w:tcPr>
            <w:tcW w:type="dxa" w:w="1041"/>
          </w:tcPr>
          <w:p>
            <w:r/>
            <w:r>
              <w:rPr>
                <w:rFonts w:ascii="游ゴシック" w:hAnsi="游ゴシック" w:eastAsia="游ゴシック"/>
                <w:sz w:val="17"/>
              </w:rPr>
              <w:t>2,833人</w:t>
            </w:r>
          </w:p>
        </w:tc>
        <w:tc>
          <w:tcPr>
            <w:tcW w:type="dxa" w:w="822"/>
          </w:tcPr>
          <w:p>
            <w:r/>
            <w:r>
              <w:rPr>
                <w:rFonts w:ascii="游ゴシック" w:hAnsi="游ゴシック" w:eastAsia="游ゴシック"/>
                <w:sz w:val="17"/>
              </w:rPr>
              <w:t>28.8％</w:t>
            </w:r>
          </w:p>
        </w:tc>
        <w:tc>
          <w:tcPr>
            <w:tcW w:type="dxa" w:w="712"/>
          </w:tcPr>
          <w:p>
            <w:r/>
            <w:r>
              <w:rPr>
                <w:rFonts w:ascii="游ゴシック" w:hAnsi="游ゴシック" w:eastAsia="游ゴシック"/>
                <w:sz w:val="17"/>
              </w:rPr>
              <w:t>386人</w:t>
            </w:r>
          </w:p>
        </w:tc>
        <w:tc>
          <w:tcPr>
            <w:tcW w:type="dxa" w:w="712"/>
          </w:tcPr>
          <w:p>
            <w:r/>
            <w:r>
              <w:rPr>
                <w:rFonts w:ascii="游ゴシック" w:hAnsi="游ゴシック" w:eastAsia="游ゴシック"/>
                <w:sz w:val="17"/>
              </w:rPr>
              <w:t>136人</w:t>
            </w:r>
          </w:p>
        </w:tc>
        <w:tc>
          <w:tcPr>
            <w:tcW w:type="dxa" w:w="1753"/>
          </w:tcPr>
          <w:p>
            <w:r/>
            <w:r>
              <w:rPr>
                <w:rFonts w:ascii="游ゴシック" w:hAnsi="游ゴシック" w:eastAsia="游ゴシック"/>
                <w:sz w:val="17"/>
              </w:rPr>
              <w:t>統計・分析単位／基盤整備単位</w:t>
            </w:r>
          </w:p>
        </w:tc>
      </w:tr>
      <w:tr>
        <w:trPr>
          <w:cantSplit/>
        </w:trPr>
        <w:tc>
          <w:tcPr>
            <w:tcW w:type="dxa" w:w="493"/>
          </w:tcPr>
          <w:p>
            <w:r/>
            <w:r>
              <w:rPr>
                <w:rFonts w:ascii="游ゴシック" w:hAnsi="游ゴシック" w:eastAsia="游ゴシック"/>
                <w:sz w:val="17"/>
              </w:rPr>
            </w:r>
          </w:p>
        </w:tc>
        <w:tc>
          <w:tcPr>
            <w:tcW w:type="dxa" w:w="877"/>
          </w:tcPr>
          <w:p>
            <w:r/>
            <w:r>
              <w:rPr>
                <w:rFonts w:ascii="游ゴシック" w:hAnsi="游ゴシック" w:eastAsia="游ゴシック"/>
                <w:sz w:val="17"/>
              </w:rPr>
              <w:t>計</w:t>
            </w:r>
          </w:p>
        </w:tc>
        <w:tc>
          <w:tcPr>
            <w:tcW w:type="dxa" w:w="1315"/>
          </w:tcPr>
          <w:p>
            <w:r/>
            <w:r>
              <w:rPr>
                <w:rFonts w:ascii="游ゴシック" w:hAnsi="游ゴシック" w:eastAsia="游ゴシック"/>
                <w:sz w:val="17"/>
              </w:rPr>
            </w:r>
          </w:p>
        </w:tc>
        <w:tc>
          <w:tcPr>
            <w:tcW w:type="dxa" w:w="1041"/>
          </w:tcPr>
          <w:p>
            <w:r/>
            <w:r>
              <w:rPr>
                <w:rFonts w:ascii="游ゴシック" w:hAnsi="游ゴシック" w:eastAsia="游ゴシック"/>
                <w:sz w:val="17"/>
              </w:rPr>
              <w:t>992.58</w:t>
            </w:r>
          </w:p>
        </w:tc>
        <w:tc>
          <w:tcPr>
            <w:tcW w:type="dxa" w:w="986"/>
          </w:tcPr>
          <w:p>
            <w:r/>
            <w:r>
              <w:rPr>
                <w:rFonts w:ascii="游ゴシック" w:hAnsi="游ゴシック" w:eastAsia="游ゴシック"/>
                <w:sz w:val="17"/>
              </w:rPr>
              <w:t>27,887人</w:t>
            </w:r>
          </w:p>
        </w:tc>
        <w:tc>
          <w:tcPr>
            <w:tcW w:type="dxa" w:w="1041"/>
          </w:tcPr>
          <w:p>
            <w:r/>
            <w:r>
              <w:rPr>
                <w:rFonts w:ascii="游ゴシック" w:hAnsi="游ゴシック" w:eastAsia="游ゴシック"/>
                <w:sz w:val="17"/>
              </w:rPr>
              <w:t>9,191人</w:t>
            </w:r>
          </w:p>
        </w:tc>
        <w:tc>
          <w:tcPr>
            <w:tcW w:type="dxa" w:w="822"/>
          </w:tcPr>
          <w:p>
            <w:r/>
            <w:r>
              <w:rPr>
                <w:rFonts w:ascii="游ゴシック" w:hAnsi="游ゴシック" w:eastAsia="游ゴシック"/>
                <w:sz w:val="17"/>
              </w:rPr>
              <w:t>32.9％</w:t>
            </w:r>
          </w:p>
        </w:tc>
        <w:tc>
          <w:tcPr>
            <w:tcW w:type="dxa" w:w="712"/>
          </w:tcPr>
          <w:p>
            <w:r/>
            <w:r>
              <w:rPr>
                <w:rFonts w:ascii="游ゴシック" w:hAnsi="游ゴシック" w:eastAsia="游ゴシック"/>
                <w:sz w:val="17"/>
              </w:rPr>
              <w:t>1,443人</w:t>
            </w:r>
          </w:p>
        </w:tc>
        <w:tc>
          <w:tcPr>
            <w:tcW w:type="dxa" w:w="712"/>
          </w:tcPr>
          <w:p>
            <w:r/>
            <w:r>
              <w:rPr>
                <w:rFonts w:ascii="游ゴシック" w:hAnsi="游ゴシック" w:eastAsia="游ゴシック"/>
                <w:sz w:val="17"/>
              </w:rPr>
              <w:t>533人</w:t>
            </w:r>
          </w:p>
        </w:tc>
        <w:tc>
          <w:tcPr>
            <w:tcW w:type="dxa" w:w="1753"/>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資料：第9期介護保険事業計画 第1章第7節（住民基本台帳　令和5年10月1日現在）</w:t>
      </w:r>
    </w:p>
    <w:p>
      <w:pPr>
        <w:spacing w:before="140" w:after="20"/>
        <w:jc w:val="center"/>
      </w:pPr>
      <w:r>
        <w:drawing>
          <wp:inline xmlns:a="http://schemas.openxmlformats.org/drawingml/2006/main" xmlns:pic="http://schemas.openxmlformats.org/drawingml/2006/picture">
            <wp:extent cx="5976000" cy="2763900"/>
            <wp:docPr id="1" name="Picture 1"/>
            <wp:cNvGraphicFramePr>
              <a:graphicFrameLocks noChangeAspect="1"/>
            </wp:cNvGraphicFramePr>
            <a:graphic>
              <a:graphicData uri="http://schemas.openxmlformats.org/drawingml/2006/picture">
                <pic:pic>
                  <pic:nvPicPr>
                    <pic:cNvPr id="0" name="fig28_biei_bus.png"/>
                    <pic:cNvPicPr/>
                  </pic:nvPicPr>
                  <pic:blipFill>
                    <a:blip r:embed="rId10"/>
                    <a:stretch>
                      <a:fillRect/>
                    </a:stretch>
                  </pic:blipFill>
                  <pic:spPr>
                    <a:xfrm>
                      <a:off x="0" y="0"/>
                      <a:ext cx="5976000" cy="2763900"/>
                    </a:xfrm>
                    <a:prstGeom prst="rect"/>
                  </pic:spPr>
                </pic:pic>
              </a:graphicData>
            </a:graphic>
          </wp:inline>
        </w:drawing>
      </w:r>
    </w:p>
    <w:p>
      <w:pPr>
        <w:spacing w:after="160" w:line="269" w:lineRule="auto"/>
        <w:jc w:val="right"/>
      </w:pPr>
      <w:r>
        <w:rPr>
          <w:rFonts w:ascii="游ゴシック" w:hAnsi="游ゴシック" w:eastAsia="游ゴシック"/>
          <w:b w:val="0"/>
          <w:sz w:val="16"/>
        </w:rPr>
        <w:t>資料：美瑛町過疎地域持続的発展市町村計画（令和3年度〜令和7年度）</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第10期では、日常生活圏域を次の2つの目的に分けて整理することを提案します。</w:t>
      </w:r>
    </w:p>
    <w:p>
      <w:pPr>
        <w:pStyle w:val="ListBullet"/>
        <w:spacing w:after="40"/>
      </w:pPr>
      <w:r>
        <w:rPr>
          <w:rFonts w:ascii="游ゴシック" w:hAnsi="游ゴシック" w:eastAsia="游ゴシック"/>
          <w:sz w:val="20"/>
        </w:rPr>
        <w:t>統計・分析単位としての圏域：人口、認定者、受給者、給付費を圏域別に把握し、地域差を確認するための単位。第9期の6圏域を維持します。</w:t>
      </w:r>
    </w:p>
    <w:p>
      <w:pPr>
        <w:pStyle w:val="ListBullet"/>
        <w:spacing w:after="40"/>
      </w:pPr>
      <w:r>
        <w:rPr>
          <w:rFonts w:ascii="游ゴシック" w:hAnsi="游ゴシック" w:eastAsia="游ゴシック"/>
          <w:sz w:val="20"/>
        </w:rPr>
        <w:t>基盤整備単位としての圏域：サービス基盤の整備量を判断するための単位。人口233人の圏域に独立したサービス基盤を割り当てることは現実的でないため、3町単位（3圏域）とすることを検討します。</w:t>
      </w:r>
    </w:p>
    <w:p>
      <w:pPr>
        <w:spacing w:after="80" w:line="269" w:lineRule="auto"/>
      </w:pPr>
      <w:r>
        <w:rPr>
          <w:rFonts w:ascii="游ゴシック" w:hAnsi="游ゴシック" w:eastAsia="游ゴシック"/>
          <w:b w:val="0"/>
          <w:sz w:val="21"/>
        </w:rPr>
        <w:t>介護保険法第117条第2項第1号は、地理的条件、人口、交通事情その他の社会的条件、介護給付等対象サービスを提供するための施設の整備の状況等を勘案して圏域を定めることを求めており、統計単位と整備単位を分けることはこの規定と矛盾し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【訪問・通所困難地域の考え方】</w:t>
      </w:r>
    </w:p>
    <w:p>
      <w:pPr>
        <w:spacing w:after="80" w:line="269" w:lineRule="auto"/>
      </w:pPr>
      <w:r>
        <w:rPr>
          <w:rFonts w:ascii="游ゴシック" w:hAnsi="游ゴシック" w:eastAsia="游ゴシック"/>
          <w:b w:val="0"/>
          <w:sz w:val="20"/>
        </w:rPr>
        <w:t>第10期基本指針案は、日常生活圏域ごとに確認すべき事項として、特に訪問・通所困難地域がある場合には当該地域へのアクセスや社会資源の状況等を確認することを求めています。該当の判定基準は示されていないため、本計画では、指定居宅サービス事業者等が運営規程に定める「通常の事業の実施地域」に着目し、区域内のいずれの訪問系・通所系事業所の通常の事業の実施地域にも含まれない区域を訪問・通所困難地域とします。事業所の運営規程という公的な記録に基づく定義であるため、根拠を示して記載することができます。あわせて、中山間地域等居住者サービス提供加算の算定実績、公共交通の状況及び冬期の道路状況を補足材料とします。</w:t>
      </w:r>
    </w:p>
    <w:p>
      <w:pPr>
        <w:spacing w:after="80" w:line="269" w:lineRule="auto"/>
      </w:pPr>
      <w:r>
        <w:rPr>
          <w:rFonts w:ascii="游ゴシック" w:hAnsi="游ゴシック" w:eastAsia="游ゴシック"/>
          <w:b w:val="0"/>
          <w:sz w:val="20"/>
        </w:rPr>
        <w:t>美瑛町過疎地域持続的発展市町村計画（令和3〜7年度）によれば、町内には国鉄バスの路線廃止により昭和60年からスクールバスが運行されており、現在10路線となっています。同計画は「学校の統廃合による児童生徒の遠距離通学、高齢者の通院や日常の買い物など交通弱者の貴重な公共交通として、スクールバスは欠くことのできない交通手段となっている」と記載しており、市街地・周辺地区以外の集落には定期路線バスがないことが確認できます。うち俵真布線（美瑛〜朗根内〜俵真布）の乗車人員は令和2年度8,188人で10路線中最多です。また町道414路線346.6kmの除雪率は52.9％であり、冬期に除雪されない町道が約半分あります。</w:t>
      </w:r>
    </w:p>
    <w:p>
      <w:pPr>
        <w:spacing w:after="80" w:line="269" w:lineRule="auto"/>
      </w:pPr>
      <w:r>
        <w:rPr>
          <w:rFonts w:ascii="游ゴシック" w:hAnsi="游ゴシック" w:eastAsia="游ゴシック"/>
          <w:b w:val="0"/>
          <w:sz w:val="20"/>
        </w:rPr>
        <w:t>これらから、朗根内地区（人口233人）は訪問・通所困難地域に該当する可能性が最も高く、旭・北西地区（高齢化率45.0％）も該当の可能性があります。なお美馬牛地区にはJR富良野線美馬牛駅があります。美瑛町の面積は676.78km²で東神楽町（68.5km²）の約9.9倍であり、同じ町内でも移動距離が大きく異なります。東川町は大雪山国立公園を含み面積247.3km²であり、山間部の居住状況にも差があ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【通常の事業の実施地域による確認】</w:t>
      </w:r>
    </w:p>
    <w:p>
      <w:pPr>
        <w:spacing w:after="80" w:line="269" w:lineRule="auto"/>
      </w:pPr>
      <w:r>
        <w:rPr>
          <w:rFonts w:ascii="游ゴシック" w:hAnsi="游ゴシック" w:eastAsia="游ゴシック"/>
          <w:b w:val="0"/>
          <w:sz w:val="20"/>
        </w:rPr>
        <w:t>北海道が公表する介護保険事業所一覧により、区域内の指定事業所延べ124件（実75事業所）の運営規程に定める「通常の事業の実施地域」を把握しました。判定に必要な材料がそろったことになります。訪問系・通所系の主なサービスについて、各町を実施地域に含む事業所数は次のとおりです。</w:t>
      </w:r>
    </w:p>
    <w:p>
      <w:pPr>
        <w:spacing w:after="20" w:line="269" w:lineRule="auto"/>
        <w:jc w:val="right"/>
      </w:pPr>
      <w:r>
        <w:rPr>
          <w:rFonts w:ascii="游ゴシック" w:hAnsi="游ゴシック" w:eastAsia="游ゴシック"/>
          <w:b w:val="0"/>
          <w:sz w:val="17"/>
        </w:rPr>
        <w:t>単位：事業所</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381"/>
            <w:shd w:val="clear" w:color="auto" w:fill="DCE6F1"/>
          </w:tcPr>
          <w:p>
            <w:pPr>
              <w:spacing w:before="0"/>
              <w:jc w:val="center"/>
            </w:pPr>
            <w:r/>
            <w:r>
              <w:rPr>
                <w:rFonts w:ascii="游ゴシック" w:hAnsi="游ゴシック" w:eastAsia="游ゴシック"/>
                <w:b/>
                <w:sz w:val="17"/>
              </w:rPr>
              <w:t>サービス</w:t>
            </w:r>
          </w:p>
        </w:tc>
        <w:tc>
          <w:tcPr>
            <w:tcW w:type="dxa" w:w="1020"/>
            <w:shd w:val="clear" w:color="auto" w:fill="DCE6F1"/>
          </w:tcPr>
          <w:p>
            <w:pPr>
              <w:jc w:val="center"/>
            </w:pPr>
            <w:r/>
            <w:r>
              <w:rPr>
                <w:rFonts w:ascii="游ゴシック" w:hAnsi="游ゴシック" w:eastAsia="游ゴシック"/>
                <w:b/>
                <w:sz w:val="17"/>
              </w:rPr>
              <w:t>事業所数</w:t>
            </w:r>
          </w:p>
        </w:tc>
        <w:tc>
          <w:tcPr>
            <w:tcW w:type="dxa" w:w="907"/>
            <w:shd w:val="clear" w:color="auto" w:fill="DCE6F1"/>
          </w:tcPr>
          <w:p>
            <w:pPr>
              <w:jc w:val="center"/>
            </w:pPr>
            <w:r/>
            <w:r>
              <w:rPr>
                <w:rFonts w:ascii="游ゴシック" w:hAnsi="游ゴシック" w:eastAsia="游ゴシック"/>
                <w:b/>
                <w:sz w:val="17"/>
              </w:rPr>
              <w:t>東川町</w:t>
            </w:r>
          </w:p>
        </w:tc>
        <w:tc>
          <w:tcPr>
            <w:tcW w:type="dxa" w:w="907"/>
            <w:shd w:val="clear" w:color="auto" w:fill="DCE6F1"/>
          </w:tcPr>
          <w:p>
            <w:pPr>
              <w:jc w:val="center"/>
            </w:pPr>
            <w:r/>
            <w:r>
              <w:rPr>
                <w:rFonts w:ascii="游ゴシック" w:hAnsi="游ゴシック" w:eastAsia="游ゴシック"/>
                <w:b/>
                <w:sz w:val="17"/>
              </w:rPr>
              <w:t>美瑛町</w:t>
            </w:r>
          </w:p>
        </w:tc>
        <w:tc>
          <w:tcPr>
            <w:tcW w:type="dxa" w:w="1020"/>
            <w:shd w:val="clear" w:color="auto" w:fill="DCE6F1"/>
          </w:tcPr>
          <w:p>
            <w:pPr>
              <w:jc w:val="center"/>
            </w:pPr>
            <w:r/>
            <w:r>
              <w:rPr>
                <w:rFonts w:ascii="游ゴシック" w:hAnsi="游ゴシック" w:eastAsia="游ゴシック"/>
                <w:b/>
                <w:sz w:val="17"/>
              </w:rPr>
              <w:t>東神楽町</w:t>
            </w:r>
          </w:p>
        </w:tc>
        <w:tc>
          <w:tcPr>
            <w:tcW w:type="dxa" w:w="3515"/>
            <w:shd w:val="clear" w:color="auto" w:fill="DCE6F1"/>
          </w:tcPr>
          <w:p>
            <w:pPr>
              <w:jc w:val="center"/>
            </w:pPr>
            <w:r/>
            <w:r>
              <w:rPr>
                <w:rFonts w:ascii="游ゴシック" w:hAnsi="游ゴシック" w:eastAsia="游ゴシック"/>
                <w:b/>
                <w:sz w:val="17"/>
              </w:rPr>
              <w:t>見方</w:t>
            </w:r>
          </w:p>
        </w:tc>
      </w:tr>
      <w:tr>
        <w:trPr>
          <w:cantSplit/>
        </w:trPr>
        <w:tc>
          <w:tcPr>
            <w:tcW w:type="dxa" w:w="2381"/>
          </w:tcPr>
          <w:p>
            <w:r/>
            <w:r>
              <w:rPr>
                <w:rFonts w:ascii="游ゴシック" w:hAnsi="游ゴシック" w:eastAsia="游ゴシック"/>
                <w:sz w:val="17"/>
              </w:rPr>
              <w:t>訪問介護</w:t>
            </w:r>
          </w:p>
        </w:tc>
        <w:tc>
          <w:tcPr>
            <w:tcW w:type="dxa" w:w="1020"/>
          </w:tcPr>
          <w:p>
            <w:r/>
            <w:r>
              <w:rPr>
                <w:rFonts w:ascii="游ゴシック" w:hAnsi="游ゴシック" w:eastAsia="游ゴシック"/>
                <w:sz w:val="17"/>
              </w:rPr>
              <w:t>13</w:t>
            </w:r>
          </w:p>
        </w:tc>
        <w:tc>
          <w:tcPr>
            <w:tcW w:type="dxa" w:w="907"/>
          </w:tcPr>
          <w:p>
            <w:r/>
            <w:r>
              <w:rPr>
                <w:rFonts w:ascii="游ゴシック" w:hAnsi="游ゴシック" w:eastAsia="游ゴシック"/>
                <w:sz w:val="17"/>
              </w:rPr>
              <w:t>5</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6</w:t>
            </w:r>
          </w:p>
        </w:tc>
        <w:tc>
          <w:tcPr>
            <w:tcW w:type="dxa" w:w="3515"/>
          </w:tcPr>
          <w:p>
            <w:r/>
            <w:r>
              <w:rPr>
                <w:rFonts w:ascii="游ゴシック" w:hAnsi="游ゴシック" w:eastAsia="游ゴシック"/>
                <w:sz w:val="17"/>
              </w:rPr>
              <w:t>美瑛町を実施地域に含む事業所が最も少ない</w:t>
            </w:r>
          </w:p>
        </w:tc>
      </w:tr>
      <w:tr>
        <w:trPr>
          <w:cantSplit/>
        </w:trPr>
        <w:tc>
          <w:tcPr>
            <w:tcW w:type="dxa" w:w="2381"/>
          </w:tcPr>
          <w:p>
            <w:r/>
            <w:r>
              <w:rPr>
                <w:rFonts w:ascii="游ゴシック" w:hAnsi="游ゴシック" w:eastAsia="游ゴシック"/>
                <w:sz w:val="17"/>
              </w:rPr>
              <w:t>訪問看護</w:t>
            </w:r>
          </w:p>
        </w:tc>
        <w:tc>
          <w:tcPr>
            <w:tcW w:type="dxa" w:w="1020"/>
          </w:tcPr>
          <w:p>
            <w:r/>
            <w:r>
              <w:rPr>
                <w:rFonts w:ascii="游ゴシック" w:hAnsi="游ゴシック" w:eastAsia="游ゴシック"/>
                <w:sz w:val="17"/>
              </w:rPr>
              <w:t>7</w:t>
            </w:r>
          </w:p>
        </w:tc>
        <w:tc>
          <w:tcPr>
            <w:tcW w:type="dxa" w:w="907"/>
          </w:tcPr>
          <w:p>
            <w:r/>
            <w:r>
              <w:rPr>
                <w:rFonts w:ascii="游ゴシック" w:hAnsi="游ゴシック" w:eastAsia="游ゴシック"/>
                <w:sz w:val="17"/>
              </w:rPr>
              <w:t>4</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5</w:t>
            </w:r>
          </w:p>
        </w:tc>
        <w:tc>
          <w:tcPr>
            <w:tcW w:type="dxa" w:w="3515"/>
          </w:tcPr>
          <w:p>
            <w:r/>
            <w:r>
              <w:rPr>
                <w:rFonts w:ascii="游ゴシック" w:hAnsi="游ゴシック" w:eastAsia="游ゴシック"/>
                <w:sz w:val="17"/>
              </w:rPr>
              <w:t>区域全体を対象とする事業所がある</w:t>
            </w:r>
          </w:p>
        </w:tc>
      </w:tr>
      <w:tr>
        <w:trPr>
          <w:cantSplit/>
        </w:trPr>
        <w:tc>
          <w:tcPr>
            <w:tcW w:type="dxa" w:w="2381"/>
          </w:tcPr>
          <w:p>
            <w:r/>
            <w:r>
              <w:rPr>
                <w:rFonts w:ascii="游ゴシック" w:hAnsi="游ゴシック" w:eastAsia="游ゴシック"/>
                <w:sz w:val="17"/>
              </w:rPr>
              <w:t>通所介護</w:t>
            </w:r>
          </w:p>
        </w:tc>
        <w:tc>
          <w:tcPr>
            <w:tcW w:type="dxa" w:w="1020"/>
          </w:tcPr>
          <w:p>
            <w:r/>
            <w:r>
              <w:rPr>
                <w:rFonts w:ascii="游ゴシック" w:hAnsi="游ゴシック" w:eastAsia="游ゴシック"/>
                <w:sz w:val="17"/>
              </w:rPr>
              <w:t>2</w:t>
            </w:r>
          </w:p>
        </w:tc>
        <w:tc>
          <w:tcPr>
            <w:tcW w:type="dxa" w:w="907"/>
          </w:tcPr>
          <w:p>
            <w:r/>
            <w:r>
              <w:rPr>
                <w:rFonts w:ascii="游ゴシック" w:hAnsi="游ゴシック" w:eastAsia="游ゴシック"/>
                <w:sz w:val="17"/>
              </w:rPr>
              <w:t>2</w:t>
            </w:r>
          </w:p>
        </w:tc>
        <w:tc>
          <w:tcPr>
            <w:tcW w:type="dxa" w:w="907"/>
          </w:tcPr>
          <w:p>
            <w:r/>
            <w:r>
              <w:rPr>
                <w:rFonts w:ascii="游ゴシック" w:hAnsi="游ゴシック" w:eastAsia="游ゴシック"/>
                <w:sz w:val="17"/>
              </w:rPr>
              <w:t>1</w:t>
            </w:r>
          </w:p>
        </w:tc>
        <w:tc>
          <w:tcPr>
            <w:tcW w:type="dxa" w:w="1020"/>
          </w:tcPr>
          <w:p>
            <w:r/>
            <w:r>
              <w:rPr>
                <w:rFonts w:ascii="游ゴシック" w:hAnsi="游ゴシック" w:eastAsia="游ゴシック"/>
                <w:sz w:val="17"/>
              </w:rPr>
              <w:t>2</w:t>
            </w:r>
          </w:p>
        </w:tc>
        <w:tc>
          <w:tcPr>
            <w:tcW w:type="dxa" w:w="3515"/>
          </w:tcPr>
          <w:p>
            <w:r/>
            <w:r>
              <w:rPr>
                <w:rFonts w:ascii="游ゴシック" w:hAnsi="游ゴシック" w:eastAsia="游ゴシック"/>
                <w:sz w:val="17"/>
              </w:rPr>
              <w:t>いずれも複数町を対象とする</w:t>
            </w:r>
          </w:p>
        </w:tc>
      </w:tr>
      <w:tr>
        <w:trPr>
          <w:cantSplit/>
        </w:trPr>
        <w:tc>
          <w:tcPr>
            <w:tcW w:type="dxa" w:w="2381"/>
          </w:tcPr>
          <w:p>
            <w:r/>
            <w:r>
              <w:rPr>
                <w:rFonts w:ascii="游ゴシック" w:hAnsi="游ゴシック" w:eastAsia="游ゴシック"/>
                <w:sz w:val="17"/>
              </w:rPr>
              <w:t>地域密着型通所介護</w:t>
            </w:r>
          </w:p>
        </w:tc>
        <w:tc>
          <w:tcPr>
            <w:tcW w:type="dxa" w:w="1020"/>
          </w:tcPr>
          <w:p>
            <w:r/>
            <w:r>
              <w:rPr>
                <w:rFonts w:ascii="游ゴシック" w:hAnsi="游ゴシック" w:eastAsia="游ゴシック"/>
                <w:sz w:val="17"/>
              </w:rPr>
              <w:t>4</w:t>
            </w:r>
          </w:p>
        </w:tc>
        <w:tc>
          <w:tcPr>
            <w:tcW w:type="dxa" w:w="907"/>
          </w:tcPr>
          <w:p>
            <w:r/>
            <w:r>
              <w:rPr>
                <w:rFonts w:ascii="游ゴシック" w:hAnsi="游ゴシック" w:eastAsia="游ゴシック"/>
                <w:sz w:val="17"/>
              </w:rPr>
              <w:t>1</w:t>
            </w:r>
          </w:p>
        </w:tc>
        <w:tc>
          <w:tcPr>
            <w:tcW w:type="dxa" w:w="907"/>
          </w:tcPr>
          <w:p>
            <w:r/>
            <w:r>
              <w:rPr>
                <w:rFonts w:ascii="游ゴシック" w:hAnsi="游ゴシック" w:eastAsia="游ゴシック"/>
                <w:sz w:val="17"/>
              </w:rPr>
              <w:t>4</w:t>
            </w:r>
          </w:p>
        </w:tc>
        <w:tc>
          <w:tcPr>
            <w:tcW w:type="dxa" w:w="1020"/>
          </w:tcPr>
          <w:p>
            <w:r/>
            <w:r>
              <w:rPr>
                <w:rFonts w:ascii="游ゴシック" w:hAnsi="游ゴシック" w:eastAsia="游ゴシック"/>
                <w:sz w:val="17"/>
              </w:rPr>
              <w:t>1</w:t>
            </w:r>
          </w:p>
        </w:tc>
        <w:tc>
          <w:tcPr>
            <w:tcW w:type="dxa" w:w="3515"/>
          </w:tcPr>
          <w:p>
            <w:r/>
            <w:r>
              <w:rPr>
                <w:rFonts w:ascii="游ゴシック" w:hAnsi="游ゴシック" w:eastAsia="游ゴシック"/>
                <w:sz w:val="17"/>
              </w:rPr>
              <w:t>美瑛町の事業所は美瑛町のみを対象とするものが多い</w:t>
            </w:r>
          </w:p>
        </w:tc>
      </w:tr>
      <w:tr>
        <w:trPr>
          <w:cantSplit/>
        </w:trPr>
        <w:tc>
          <w:tcPr>
            <w:tcW w:type="dxa" w:w="2381"/>
          </w:tcPr>
          <w:p>
            <w:r/>
            <w:r>
              <w:rPr>
                <w:rFonts w:ascii="游ゴシック" w:hAnsi="游ゴシック" w:eastAsia="游ゴシック"/>
                <w:sz w:val="17"/>
              </w:rPr>
              <w:t>小規模多機能型居宅介護</w:t>
            </w:r>
          </w:p>
        </w:tc>
        <w:tc>
          <w:tcPr>
            <w:tcW w:type="dxa" w:w="1020"/>
          </w:tcPr>
          <w:p>
            <w:r/>
            <w:r>
              <w:rPr>
                <w:rFonts w:ascii="游ゴシック" w:hAnsi="游ゴシック" w:eastAsia="游ゴシック"/>
                <w:sz w:val="17"/>
              </w:rPr>
              <w:t>5</w:t>
            </w:r>
          </w:p>
        </w:tc>
        <w:tc>
          <w:tcPr>
            <w:tcW w:type="dxa" w:w="907"/>
          </w:tcPr>
          <w:p>
            <w:r/>
            <w:r>
              <w:rPr>
                <w:rFonts w:ascii="游ゴシック" w:hAnsi="游ゴシック" w:eastAsia="游ゴシック"/>
                <w:sz w:val="17"/>
              </w:rPr>
              <w:t>1</w:t>
            </w:r>
          </w:p>
        </w:tc>
        <w:tc>
          <w:tcPr>
            <w:tcW w:type="dxa" w:w="907"/>
          </w:tcPr>
          <w:p>
            <w:r/>
            <w:r>
              <w:rPr>
                <w:rFonts w:ascii="游ゴシック" w:hAnsi="游ゴシック" w:eastAsia="游ゴシック"/>
                <w:sz w:val="17"/>
              </w:rPr>
              <w:t>5</w:t>
            </w:r>
          </w:p>
        </w:tc>
        <w:tc>
          <w:tcPr>
            <w:tcW w:type="dxa" w:w="1020"/>
          </w:tcPr>
          <w:p>
            <w:r/>
            <w:r>
              <w:rPr>
                <w:rFonts w:ascii="游ゴシック" w:hAnsi="游ゴシック" w:eastAsia="游ゴシック"/>
                <w:sz w:val="17"/>
              </w:rPr>
              <w:t>1</w:t>
            </w:r>
          </w:p>
        </w:tc>
        <w:tc>
          <w:tcPr>
            <w:tcW w:type="dxa" w:w="3515"/>
          </w:tcPr>
          <w:p>
            <w:r/>
            <w:r>
              <w:rPr>
                <w:rFonts w:ascii="游ゴシック" w:hAnsi="游ゴシック" w:eastAsia="游ゴシック"/>
                <w:sz w:val="17"/>
              </w:rPr>
              <w:t>5事業所すべてが美瑛町にあり、東川町・東神楽町を実施地域に含むのは1事業所のみ</w:t>
            </w:r>
          </w:p>
        </w:tc>
      </w:tr>
    </w:tbl>
    <w:p>
      <w:pPr>
        <w:spacing w:after="160" w:line="269" w:lineRule="auto"/>
        <w:jc w:val="right"/>
      </w:pPr>
      <w:r>
        <w:rPr>
          <w:rFonts w:ascii="游ゴシック" w:hAnsi="游ゴシック" w:eastAsia="游ゴシック"/>
          <w:b w:val="0"/>
          <w:sz w:val="17"/>
        </w:rPr>
        <w:t>資料：北海道　介護保険事業所一覧（運営規程の「通常の事業の実施地域」）</w:t>
      </w:r>
    </w:p>
    <w:p>
      <w:pPr>
        <w:spacing w:after="80" w:line="269" w:lineRule="auto"/>
      </w:pPr>
      <w:r>
        <w:rPr>
          <w:rFonts w:ascii="游ゴシック" w:hAnsi="游ゴシック" w:eastAsia="游ゴシック"/>
          <w:b w:val="0"/>
          <w:sz w:val="20"/>
        </w:rPr>
        <w:t>訪問介護は13事業所のうち美瑛町を実施地域に含むのが4事業所であり、3町のうち最も薄い状況です。小規模多機能型居宅介護は5事業所すべてが美瑛町にあり、東川町・東神楽町を実施地域に含むのは1事業所のみです。実施地域外であっても利用できないわけではありませんが、交通費等の実費を負担することがあります。</w:t>
      </w:r>
    </w:p>
    <w:p>
      <w:pPr>
        <w:spacing w:after="160" w:line="269" w:lineRule="auto"/>
      </w:pPr>
      <w:r>
        <w:rPr>
          <w:rFonts w:ascii="游ゴシック" w:hAnsi="游ゴシック" w:eastAsia="游ゴシック"/>
          <w:b w:val="0"/>
          <w:sz w:val="17"/>
        </w:rPr>
        <w:t>3事業所は実施地域欄が空欄であるため、上表の事業所数には含めていません。訪問・通所困難地域の確定は、圏域（地区）単位の実施地域の記載と突き合わせて行います。地区単位の記載がない事業所については3町への照会を要します［要確認］。</w:t>
        <w:br/>
        <w:t>注）圏域別の面積、人口、高齢者人口、認定者数等は第9期計画による令和5年10月1日現在の値です。これより新しい時点の圏域別の値は提供を受けておらず、更新していません。また、健康とくらしの調査の地区（小学校区）と6圏域の対応は、美馬牛小学校区が美馬牛地区に対応すると考えられる以外は確定していません［要確認］。対応が確定するまで、圏域別の分析は上表の6圏域の区分によります。</w:t>
      </w:r>
    </w:p>
    <w:p>
      <w:pPr>
        <w:pStyle w:val="Heading2"/>
        <w:spacing w:before="180" w:after="100"/>
      </w:pPr>
      <w:bookmarkStart w:id="109" w:name="_Toc10_009"/>
      <w:r>
        <w:rPr>
          <w:rFonts w:ascii="游ゴシック" w:hAnsi="游ゴシック" w:eastAsia="游ゴシック"/>
          <w:sz w:val="25"/>
        </w:rPr>
        <w:t>第8節　関係計画等との関係</w:t>
      </w:r>
      <w:bookmarkEnd w:id="109"/>
    </w:p>
    <w:p>
      <w:pPr>
        <w:spacing w:after="80" w:line="269" w:lineRule="auto"/>
      </w:pPr>
      <w:r>
        <w:rPr>
          <w:rFonts w:ascii="游ゴシック" w:hAnsi="游ゴシック" w:eastAsia="游ゴシック"/>
          <w:b w:val="0"/>
          <w:sz w:val="21"/>
        </w:rPr>
        <w:t>認知症施策推進基本計画（認知症基本法第11条により国が定めるもの）、北海道高齢者保健福祉計画・介護保険事業支援計画、医療計画・地域医療構想、都道府県認知症施策推進計画、地域福祉計画、健康増進計画、障がい福祉計画、地域防災計画、住宅施策等との整合を図ります。</w:t>
      </w:r>
    </w:p>
    <w:p>
      <w:pPr>
        <w:spacing w:after="80" w:line="269" w:lineRule="auto"/>
      </w:pPr>
      <w:r>
        <w:rPr>
          <w:rFonts w:ascii="游ゴシック" w:hAnsi="游ゴシック" w:eastAsia="游ゴシック"/>
          <w:b w:val="0"/>
          <w:sz w:val="21"/>
        </w:rPr>
        <w:t>介護保険法第117条は、市町村介護保険事業計画は医療計画との整合性の確保が図られたものでなければならないことを定めています。医療計画及び地域医療構想との整合は、在宅医療・介護連携（第5章 基本目標1）、協力医療機関の確保（第1章第9節1）並びに施設・居住系サービスの整備（第6章第5節）において図ります。北海道の第10期高齢者保健福祉計画・介護保険事業支援計画は未策定であり、策定され次第、整合を確かめます［要確認］。社会福祉法等の一部を改正する法律（令和8年法律第51号）により、都道府県介護保険事業支援計画についても介護給付等対象サービスの種類ごとの量に関する中長期的な推計及び提供体制の確保に関し中長期的な観点から取り組むべき施策に関する事項が定めるものとされ、必要入所定員総数の対象が介護老人福祉施設、介護老人保健施設及び介護医療院とされます（第118条第2項。第9節2）。本計画の中長期推計（第2章第8節）と北海道の推計の整合は、同計画の策定の過程において確かめます［要確認］。</w:t>
      </w:r>
    </w:p>
    <w:p>
      <w:pPr>
        <w:spacing w:after="80" w:line="269" w:lineRule="auto"/>
      </w:pPr>
      <w:r>
        <w:rPr>
          <w:rFonts w:ascii="游ゴシック" w:hAnsi="游ゴシック" w:eastAsia="游ゴシック"/>
          <w:b w:val="0"/>
          <w:sz w:val="21"/>
        </w:rPr>
        <w:t>構成3町の高齢者福祉計画とは別の計画として策定し、介護予防、生活支援、認知症、家族介護、医療・介護連携等は、共通指標と役割分担により接続します。詳細は資料編に示します。構成3町の高齢者福祉計画は老人福祉法第20条の8による市町村老人福祉計画に当たり、同計画は市町村介護保険事業計画と一体のものとして作成することとされています（第2節）。</w:t>
      </w:r>
    </w:p>
    <w:p>
      <w:pPr>
        <w:spacing w:after="80" w:line="269" w:lineRule="auto"/>
      </w:pPr>
      <w:r>
        <w:rPr>
          <w:rFonts w:ascii="游ゴシック" w:hAnsi="游ゴシック" w:eastAsia="游ゴシック"/>
          <w:b w:val="0"/>
          <w:sz w:val="20"/>
        </w:rPr>
        <w:t>市町村認知症施策推進計画は構成3町がそれぞれ策定します（第2節）。本計画との調和は資料2の役割分担及び共通KPIにより保ちます。認知症施策推進基本計画及び都道府県認知症施策推進計画の内容及び策定の状況は［要確認］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【北海道第9期計画の基本目標との対応】</w:t>
      </w:r>
    </w:p>
    <w:p>
      <w:pPr>
        <w:spacing w:after="80" w:line="269" w:lineRule="auto"/>
      </w:pPr>
      <w:r>
        <w:rPr>
          <w:rFonts w:ascii="游ゴシック" w:hAnsi="游ゴシック" w:eastAsia="游ゴシック"/>
          <w:b w:val="0"/>
          <w:sz w:val="20"/>
        </w:rPr>
        <w:t>北海道は基本テーマ「道民みんなで支え合う、明るく活力に満ちた高齢社会づくり」のもとに8つの基本目標を設定し、それぞれに評価指標を置いています。本計画の5基本目標との対応は次のとおりです。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北海道の基本目標</w:t>
            </w:r>
          </w:p>
        </w:tc>
        <w:tc>
          <w:tcPr>
            <w:tcW w:type="dxa" w:w="4535"/>
            <w:shd w:val="clear" w:color="auto" w:fill="DCE6F1"/>
          </w:tcPr>
          <w:p>
            <w:pPr>
              <w:jc w:val="center"/>
            </w:pPr>
            <w:r/>
            <w:r>
              <w:rPr>
                <w:rFonts w:ascii="游ゴシック" w:hAnsi="游ゴシック" w:eastAsia="游ゴシック"/>
                <w:b/>
                <w:sz w:val="17"/>
              </w:rPr>
              <w:t>北海道の主な評価指標（R8目標）</w:t>
            </w:r>
          </w:p>
        </w:tc>
        <w:tc>
          <w:tcPr>
            <w:tcW w:type="dxa" w:w="2268"/>
            <w:shd w:val="clear" w:color="auto" w:fill="DCE6F1"/>
          </w:tcPr>
          <w:p>
            <w:pPr>
              <w:jc w:val="center"/>
            </w:pPr>
            <w:r/>
            <w:r>
              <w:rPr>
                <w:rFonts w:ascii="游ゴシック" w:hAnsi="游ゴシック" w:eastAsia="游ゴシック"/>
                <w:b/>
                <w:sz w:val="17"/>
              </w:rPr>
              <w:t>本計画の基本目標</w:t>
            </w:r>
          </w:p>
        </w:tc>
      </w:tr>
      <w:tr>
        <w:trPr>
          <w:cantSplit/>
        </w:trPr>
        <w:tc>
          <w:tcPr>
            <w:tcW w:type="dxa" w:w="2835"/>
          </w:tcPr>
          <w:p>
            <w:r/>
            <w:r>
              <w:rPr>
                <w:rFonts w:ascii="游ゴシック" w:hAnsi="游ゴシック" w:eastAsia="游ゴシック"/>
                <w:sz w:val="17"/>
              </w:rPr>
              <w:t>① 地域包括ケアを支える地域づくり・地域ケア会議の推進</w:t>
            </w:r>
          </w:p>
        </w:tc>
        <w:tc>
          <w:tcPr>
            <w:tcW w:type="dxa" w:w="4535"/>
          </w:tcPr>
          <w:p>
            <w:r/>
            <w:r>
              <w:rPr>
                <w:rFonts w:ascii="游ゴシック" w:hAnsi="游ゴシック" w:eastAsia="游ゴシック"/>
                <w:sz w:val="17"/>
              </w:rPr>
              <w:t>地域包括支援センター運営状況調査の評価結果 71.6％（R3）→全国平均値以上</w:t>
            </w:r>
          </w:p>
        </w:tc>
        <w:tc>
          <w:tcPr>
            <w:tcW w:type="dxa" w:w="2268"/>
          </w:tcPr>
          <w:p>
            <w:r/>
            <w:r>
              <w:rPr>
                <w:rFonts w:ascii="游ゴシック" w:hAnsi="游ゴシック" w:eastAsia="游ゴシック"/>
                <w:sz w:val="17"/>
              </w:rPr>
              <w:t>基本目標1</w:t>
            </w:r>
          </w:p>
        </w:tc>
      </w:tr>
      <w:tr>
        <w:trPr>
          <w:cantSplit/>
        </w:trPr>
        <w:tc>
          <w:tcPr>
            <w:tcW w:type="dxa" w:w="2835"/>
          </w:tcPr>
          <w:p>
            <w:r/>
            <w:r>
              <w:rPr>
                <w:rFonts w:ascii="游ゴシック" w:hAnsi="游ゴシック" w:eastAsia="游ゴシック"/>
                <w:sz w:val="17"/>
              </w:rPr>
              <w:t>② 生活支援体制の整備</w:t>
            </w:r>
          </w:p>
        </w:tc>
        <w:tc>
          <w:tcPr>
            <w:tcW w:type="dxa" w:w="4535"/>
          </w:tcPr>
          <w:p>
            <w:r/>
            <w:r>
              <w:rPr>
                <w:rFonts w:ascii="游ゴシック" w:hAnsi="游ゴシック" w:eastAsia="游ゴシック"/>
                <w:sz w:val="17"/>
              </w:rPr>
              <w:t>生活支援コーディネーターの活動を定期確認する市町村 127→142以上／多様な主体による生活支援・通いの場を実施する市町村 85→98以上</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③ 自立支援・介護予防・重度化防止の推進</w:t>
            </w:r>
          </w:p>
        </w:tc>
        <w:tc>
          <w:tcPr>
            <w:tcW w:type="dxa" w:w="4535"/>
          </w:tcPr>
          <w:p>
            <w:r/>
            <w:r>
              <w:rPr>
                <w:rFonts w:ascii="游ゴシック" w:hAnsi="游ゴシック" w:eastAsia="游ゴシック"/>
                <w:sz w:val="17"/>
              </w:rPr>
              <w:t>通いの場への参加率（月1回以上）3.94％（R3）→5.37％以上</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④ 在宅医療・介護連携の推進</w:t>
            </w:r>
          </w:p>
        </w:tc>
        <w:tc>
          <w:tcPr>
            <w:tcW w:type="dxa" w:w="4535"/>
          </w:tcPr>
          <w:p>
            <w:r/>
            <w:r>
              <w:rPr>
                <w:rFonts w:ascii="游ゴシック" w:hAnsi="游ゴシック" w:eastAsia="游ゴシック"/>
                <w:sz w:val="17"/>
              </w:rPr>
              <w:t>医療・介護関係者間の情報共有ツールを導入している市町村 134→158</w:t>
            </w:r>
          </w:p>
        </w:tc>
        <w:tc>
          <w:tcPr>
            <w:tcW w:type="dxa" w:w="2268"/>
          </w:tcPr>
          <w:p>
            <w:r/>
            <w:r>
              <w:rPr>
                <w:rFonts w:ascii="游ゴシック" w:hAnsi="游ゴシック" w:eastAsia="游ゴシック"/>
                <w:sz w:val="17"/>
              </w:rPr>
              <w:t>基本目標1</w:t>
            </w:r>
          </w:p>
        </w:tc>
      </w:tr>
      <w:tr>
        <w:trPr>
          <w:cantSplit/>
        </w:trPr>
        <w:tc>
          <w:tcPr>
            <w:tcW w:type="dxa" w:w="2835"/>
          </w:tcPr>
          <w:p>
            <w:r/>
            <w:r>
              <w:rPr>
                <w:rFonts w:ascii="游ゴシック" w:hAnsi="游ゴシック" w:eastAsia="游ゴシック"/>
                <w:sz w:val="17"/>
              </w:rPr>
              <w:t>⑤ 認知症施策の推進</w:t>
            </w:r>
          </w:p>
        </w:tc>
        <w:tc>
          <w:tcPr>
            <w:tcW w:type="dxa" w:w="4535"/>
          </w:tcPr>
          <w:p>
            <w:r/>
            <w:r>
              <w:rPr>
                <w:rFonts w:ascii="游ゴシック" w:hAnsi="游ゴシック" w:eastAsia="游ゴシック"/>
                <w:sz w:val="17"/>
              </w:rPr>
              <w:t>早期診断・早期対応の体制を構築している市町村 149→全市町村／認知症カフェ等を設置している市町村 63→全市町村</w:t>
            </w:r>
          </w:p>
        </w:tc>
        <w:tc>
          <w:tcPr>
            <w:tcW w:type="dxa" w:w="2268"/>
          </w:tcPr>
          <w:p>
            <w:r/>
            <w:r>
              <w:rPr>
                <w:rFonts w:ascii="游ゴシック" w:hAnsi="游ゴシック" w:eastAsia="游ゴシック"/>
                <w:sz w:val="17"/>
              </w:rPr>
              <w:t>基本目標2</w:t>
            </w:r>
          </w:p>
        </w:tc>
      </w:tr>
      <w:tr>
        <w:trPr>
          <w:cantSplit/>
        </w:trPr>
        <w:tc>
          <w:tcPr>
            <w:tcW w:type="dxa" w:w="2835"/>
          </w:tcPr>
          <w:p>
            <w:r/>
            <w:r>
              <w:rPr>
                <w:rFonts w:ascii="游ゴシック" w:hAnsi="游ゴシック" w:eastAsia="游ゴシック"/>
                <w:sz w:val="17"/>
              </w:rPr>
              <w:t>⑥ 介護人材の養成・確保</w:t>
            </w:r>
          </w:p>
        </w:tc>
        <w:tc>
          <w:tcPr>
            <w:tcW w:type="dxa" w:w="4535"/>
          </w:tcPr>
          <w:p>
            <w:r/>
            <w:r>
              <w:rPr>
                <w:rFonts w:ascii="游ゴシック" w:hAnsi="游ゴシック" w:eastAsia="游ゴシック"/>
                <w:sz w:val="17"/>
              </w:rPr>
              <w:t>採用率と離職率の差 1.0％（R3）→全国平均以上／介護従事者数 100,523人（R4）→113,701人以上</w:t>
            </w:r>
          </w:p>
        </w:tc>
        <w:tc>
          <w:tcPr>
            <w:tcW w:type="dxa" w:w="2268"/>
          </w:tcPr>
          <w:p>
            <w:r/>
            <w:r>
              <w:rPr>
                <w:rFonts w:ascii="游ゴシック" w:hAnsi="游ゴシック" w:eastAsia="游ゴシック"/>
                <w:sz w:val="17"/>
              </w:rPr>
              <w:t>基本目標4</w:t>
            </w:r>
          </w:p>
        </w:tc>
      </w:tr>
      <w:tr>
        <w:trPr>
          <w:cantSplit/>
        </w:trPr>
        <w:tc>
          <w:tcPr>
            <w:tcW w:type="dxa" w:w="2835"/>
          </w:tcPr>
          <w:p>
            <w:r/>
            <w:r>
              <w:rPr>
                <w:rFonts w:ascii="游ゴシック" w:hAnsi="游ゴシック" w:eastAsia="游ゴシック"/>
                <w:sz w:val="17"/>
              </w:rPr>
              <w:t>⑦ 安全・安心な暮らしの確保</w:t>
            </w:r>
          </w:p>
        </w:tc>
        <w:tc>
          <w:tcPr>
            <w:tcW w:type="dxa" w:w="4535"/>
          </w:tcPr>
          <w:p>
            <w:r/>
            <w:r>
              <w:rPr>
                <w:rFonts w:ascii="游ゴシック" w:hAnsi="游ゴシック" w:eastAsia="游ゴシック"/>
                <w:sz w:val="17"/>
              </w:rPr>
              <w:t>権利擁護の取組を実施する市町村 129→158／避難確保計画を作成した施設 290→312</w:t>
            </w:r>
          </w:p>
        </w:tc>
        <w:tc>
          <w:tcPr>
            <w:tcW w:type="dxa" w:w="2268"/>
          </w:tcPr>
          <w:p>
            <w:r/>
            <w:r>
              <w:rPr>
                <w:rFonts w:ascii="游ゴシック" w:hAnsi="游ゴシック" w:eastAsia="游ゴシック"/>
                <w:sz w:val="17"/>
              </w:rPr>
              <w:t>基本目標1・基本目標5</w:t>
            </w:r>
          </w:p>
        </w:tc>
      </w:tr>
      <w:tr>
        <w:trPr>
          <w:cantSplit/>
        </w:trPr>
        <w:tc>
          <w:tcPr>
            <w:tcW w:type="dxa" w:w="2835"/>
          </w:tcPr>
          <w:p>
            <w:r/>
            <w:r>
              <w:rPr>
                <w:rFonts w:ascii="游ゴシック" w:hAnsi="游ゴシック" w:eastAsia="游ゴシック"/>
                <w:sz w:val="17"/>
              </w:rPr>
              <w:t>⑧ 介護保険制度の適切な運営</w:t>
            </w:r>
          </w:p>
        </w:tc>
        <w:tc>
          <w:tcPr>
            <w:tcW w:type="dxa" w:w="4535"/>
          </w:tcPr>
          <w:p>
            <w:r/>
            <w:r>
              <w:rPr>
                <w:rFonts w:ascii="游ゴシック" w:hAnsi="游ゴシック" w:eastAsia="游ゴシック"/>
                <w:sz w:val="17"/>
              </w:rPr>
              <w:t>介護給付適正化の主要3事業の実施率 100％</w:t>
            </w:r>
          </w:p>
        </w:tc>
        <w:tc>
          <w:tcPr>
            <w:tcW w:type="dxa" w:w="2268"/>
          </w:tcPr>
          <w:p>
            <w:r/>
            <w:r>
              <w:rPr>
                <w:rFonts w:ascii="游ゴシック" w:hAnsi="游ゴシック" w:eastAsia="游ゴシック"/>
                <w:sz w:val="17"/>
              </w:rPr>
              <w:t>基本目標5</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【「市町村数」を単位とする指標の読替え】</w:t>
      </w:r>
    </w:p>
    <w:p>
      <w:pPr>
        <w:spacing w:after="80" w:line="269" w:lineRule="auto"/>
      </w:pPr>
      <w:r>
        <w:rPr>
          <w:rFonts w:ascii="游ゴシック" w:hAnsi="游ゴシック" w:eastAsia="游ゴシック"/>
          <w:b w:val="0"/>
          <w:sz w:val="20"/>
        </w:rPr>
        <w:t>北海道の評価指標には「○○を実施している市町村数」を単位とするものが多く、1保険者である当広域連合にはそのまま適用できません。指標の性質に応じて次のとおり読み替えます。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91"/>
            <w:shd w:val="clear" w:color="auto" w:fill="DCE6F1"/>
          </w:tcPr>
          <w:p>
            <w:pPr>
              <w:spacing w:before="0"/>
              <w:jc w:val="center"/>
            </w:pPr>
            <w:r/>
            <w:r>
              <w:rPr>
                <w:rFonts w:ascii="游ゴシック" w:hAnsi="游ゴシック" w:eastAsia="游ゴシック"/>
                <w:b/>
                <w:sz w:val="17"/>
              </w:rPr>
              <w:t>読替えの方法</w:t>
            </w:r>
          </w:p>
        </w:tc>
        <w:tc>
          <w:tcPr>
            <w:tcW w:type="dxa" w:w="2410"/>
            <w:shd w:val="clear" w:color="auto" w:fill="DCE6F1"/>
          </w:tcPr>
          <w:p>
            <w:pPr>
              <w:jc w:val="center"/>
            </w:pPr>
            <w:r/>
            <w:r>
              <w:rPr>
                <w:rFonts w:ascii="游ゴシック" w:hAnsi="游ゴシック" w:eastAsia="游ゴシック"/>
                <w:b/>
                <w:sz w:val="17"/>
              </w:rPr>
              <w:t>適する指標の性質</w:t>
            </w:r>
          </w:p>
        </w:tc>
        <w:tc>
          <w:tcPr>
            <w:tcW w:type="dxa" w:w="2958"/>
            <w:shd w:val="clear" w:color="auto" w:fill="DCE6F1"/>
          </w:tcPr>
          <w:p>
            <w:pPr>
              <w:jc w:val="center"/>
            </w:pPr>
            <w:r/>
            <w:r>
              <w:rPr>
                <w:rFonts w:ascii="游ゴシック" w:hAnsi="游ゴシック" w:eastAsia="游ゴシック"/>
                <w:b/>
                <w:sz w:val="17"/>
              </w:rPr>
              <w:t>該当する北海道の評価指標</w:t>
            </w:r>
          </w:p>
        </w:tc>
        <w:tc>
          <w:tcPr>
            <w:tcW w:type="dxa" w:w="2191"/>
            <w:shd w:val="clear" w:color="auto" w:fill="DCE6F1"/>
          </w:tcPr>
          <w:p>
            <w:pPr>
              <w:jc w:val="center"/>
            </w:pPr>
            <w:r/>
            <w:r>
              <w:rPr>
                <w:rFonts w:ascii="游ゴシック" w:hAnsi="游ゴシック" w:eastAsia="游ゴシック"/>
                <w:b/>
                <w:sz w:val="17"/>
              </w:rPr>
              <w:t>当広域連合の指標</w:t>
            </w:r>
          </w:p>
        </w:tc>
      </w:tr>
      <w:tr>
        <w:trPr>
          <w:cantSplit/>
        </w:trPr>
        <w:tc>
          <w:tcPr>
            <w:tcW w:type="dxa" w:w="2191"/>
          </w:tcPr>
          <w:p>
            <w:r/>
            <w:r>
              <w:rPr>
                <w:rFonts w:ascii="游ゴシック" w:hAnsi="游ゴシック" w:eastAsia="游ゴシック"/>
                <w:sz w:val="17"/>
              </w:rPr>
              <w:t>実数・率に置き換える</w:t>
            </w:r>
          </w:p>
        </w:tc>
        <w:tc>
          <w:tcPr>
            <w:tcW w:type="dxa" w:w="2410"/>
          </w:tcPr>
          <w:p>
            <w:r/>
            <w:r>
              <w:rPr>
                <w:rFonts w:ascii="游ゴシック" w:hAnsi="游ゴシック" w:eastAsia="游ゴシック"/>
                <w:sz w:val="17"/>
              </w:rPr>
              <w:t>北海道が市町村数を用いているのは全道179市町村を母数とする都合であり、指標の本質は実数・率であるもの</w:t>
            </w:r>
          </w:p>
        </w:tc>
        <w:tc>
          <w:tcPr>
            <w:tcW w:type="dxa" w:w="2958"/>
          </w:tcPr>
          <w:p>
            <w:r/>
            <w:r>
              <w:rPr>
                <w:rFonts w:ascii="游ゴシック" w:hAnsi="游ゴシック" w:eastAsia="游ゴシック"/>
                <w:sz w:val="17"/>
              </w:rPr>
              <w:t>①地域包括支援センター運営状況調査の評価結果、③通いの場参加率、⑥採用率と離職率の差、⑥介護従事者数、⑦避難確保計画を作成した施設数、⑧給付適正化主要3事業の実施率（6件）</w:t>
            </w:r>
          </w:p>
        </w:tc>
        <w:tc>
          <w:tcPr>
            <w:tcW w:type="dxa" w:w="2191"/>
          </w:tcPr>
          <w:p>
            <w:r/>
            <w:r>
              <w:rPr>
                <w:rFonts w:ascii="游ゴシック" w:hAnsi="游ゴシック" w:eastAsia="游ゴシック"/>
                <w:sz w:val="17"/>
              </w:rPr>
              <w:t>同じ実数・率をそのまま用いる。全国・全道と直接比較できる</w:t>
            </w:r>
          </w:p>
        </w:tc>
      </w:tr>
      <w:tr>
        <w:trPr>
          <w:cantSplit/>
        </w:trPr>
        <w:tc>
          <w:tcPr>
            <w:tcW w:type="dxa" w:w="2191"/>
          </w:tcPr>
          <w:p>
            <w:r/>
            <w:r>
              <w:rPr>
                <w:rFonts w:ascii="游ゴシック" w:hAnsi="游ゴシック" w:eastAsia="游ゴシック"/>
                <w:sz w:val="17"/>
              </w:rPr>
              <w:t>3町のうち実施している町数に置き換える</w:t>
            </w:r>
          </w:p>
        </w:tc>
        <w:tc>
          <w:tcPr>
            <w:tcW w:type="dxa" w:w="2410"/>
          </w:tcPr>
          <w:p>
            <w:r/>
            <w:r>
              <w:rPr>
                <w:rFonts w:ascii="游ゴシック" w:hAnsi="游ゴシック" w:eastAsia="游ゴシック"/>
                <w:sz w:val="17"/>
              </w:rPr>
              <w:t>実施主体が町であり、実施の有無で判定する指標</w:t>
            </w:r>
          </w:p>
        </w:tc>
        <w:tc>
          <w:tcPr>
            <w:tcW w:type="dxa" w:w="2958"/>
          </w:tcPr>
          <w:p>
            <w:r/>
            <w:r>
              <w:rPr>
                <w:rFonts w:ascii="游ゴシック" w:hAnsi="游ゴシック" w:eastAsia="游ゴシック"/>
                <w:sz w:val="17"/>
              </w:rPr>
              <w:t>②生活支援コーディネーターの活動の進捗確認、④情報共有ツールの導入、⑤早期診断・早期対応の体制構築、⑦権利擁護の取組（4件）</w:t>
            </w:r>
          </w:p>
        </w:tc>
        <w:tc>
          <w:tcPr>
            <w:tcW w:type="dxa" w:w="2191"/>
          </w:tcPr>
          <w:p>
            <w:r/>
            <w:r>
              <w:rPr>
                <w:rFonts w:ascii="游ゴシック" w:hAnsi="游ゴシック" w:eastAsia="游ゴシック"/>
                <w:sz w:val="17"/>
              </w:rPr>
              <w:t>3町中○町→3町（全町実施）</w:t>
            </w:r>
          </w:p>
        </w:tc>
      </w:tr>
      <w:tr>
        <w:trPr>
          <w:cantSplit/>
        </w:trPr>
        <w:tc>
          <w:tcPr>
            <w:tcW w:type="dxa" w:w="2191"/>
          </w:tcPr>
          <w:p>
            <w:r/>
            <w:r>
              <w:rPr>
                <w:rFonts w:ascii="游ゴシック" w:hAnsi="游ゴシック" w:eastAsia="游ゴシック"/>
                <w:sz w:val="17"/>
              </w:rPr>
              <w:t>上記2つの二段構え</w:t>
            </w:r>
          </w:p>
        </w:tc>
        <w:tc>
          <w:tcPr>
            <w:tcW w:type="dxa" w:w="2410"/>
          </w:tcPr>
          <w:p>
            <w:r/>
            <w:r>
              <w:rPr>
                <w:rFonts w:ascii="游ゴシック" w:hAnsi="游ゴシック" w:eastAsia="游ゴシック"/>
                <w:sz w:val="17"/>
              </w:rPr>
              <w:t>実施の有無だけでは実態を表せず、実数の把握も必要な指標</w:t>
            </w:r>
          </w:p>
        </w:tc>
        <w:tc>
          <w:tcPr>
            <w:tcW w:type="dxa" w:w="2958"/>
          </w:tcPr>
          <w:p>
            <w:r/>
            <w:r>
              <w:rPr>
                <w:rFonts w:ascii="游ゴシック" w:hAnsi="游ゴシック" w:eastAsia="游ゴシック"/>
                <w:sz w:val="17"/>
              </w:rPr>
              <w:t>②多様な主体による生活支援・通いの場、⑤認知症カフェ等の設置（2件）</w:t>
            </w:r>
          </w:p>
        </w:tc>
        <w:tc>
          <w:tcPr>
            <w:tcW w:type="dxa" w:w="2191"/>
          </w:tcPr>
          <w:p>
            <w:r/>
            <w:r>
              <w:rPr>
                <w:rFonts w:ascii="游ゴシック" w:hAnsi="游ゴシック" w:eastAsia="游ゴシック"/>
                <w:sz w:val="17"/>
              </w:rPr>
              <w:t>「3町中3町で実施」を最低ラインとし、その上に実数の目標を重ねる</w:t>
            </w:r>
          </w:p>
        </w:tc>
      </w:tr>
      <w:tr>
        <w:trPr>
          <w:cantSplit/>
        </w:trPr>
        <w:tc>
          <w:tcPr>
            <w:tcW w:type="dxa" w:w="2191"/>
          </w:tcPr>
          <w:p>
            <w:r/>
            <w:r>
              <w:rPr>
                <w:rFonts w:ascii="游ゴシック" w:hAnsi="游ゴシック" w:eastAsia="游ゴシック"/>
                <w:sz w:val="17"/>
              </w:rPr>
              <w:t>日常生活圏域数に置き換える</w:t>
            </w:r>
          </w:p>
        </w:tc>
        <w:tc>
          <w:tcPr>
            <w:tcW w:type="dxa" w:w="2410"/>
          </w:tcPr>
          <w:p>
            <w:r/>
            <w:r>
              <w:rPr>
                <w:rFonts w:ascii="游ゴシック" w:hAnsi="游ゴシック" w:eastAsia="游ゴシック"/>
                <w:sz w:val="17"/>
              </w:rPr>
              <w:t>圏域が基盤整備の単位として機能している指標</w:t>
            </w:r>
          </w:p>
        </w:tc>
        <w:tc>
          <w:tcPr>
            <w:tcW w:type="dxa" w:w="2958"/>
          </w:tcPr>
          <w:p>
            <w:r/>
            <w:r>
              <w:rPr>
                <w:rFonts w:ascii="游ゴシック" w:hAnsi="游ゴシック" w:eastAsia="游ゴシック"/>
                <w:sz w:val="17"/>
              </w:rPr>
              <w:t>該当なし（0件）</w:t>
            </w:r>
          </w:p>
        </w:tc>
        <w:tc>
          <w:tcPr>
            <w:tcW w:type="dxa" w:w="2191"/>
          </w:tcPr>
          <w:p>
            <w:r/>
            <w:r>
              <w:rPr>
                <w:rFonts w:ascii="游ゴシック" w:hAnsi="游ゴシック" w:eastAsia="游ゴシック"/>
                <w:sz w:val="17"/>
              </w:rPr>
              <w:t>第9期の6圏域は人口規模の開きが33.8倍と大きく分母として安定しないため、本方法は採用しない</w:t>
            </w:r>
          </w:p>
        </w:tc>
      </w:tr>
    </w:tbl>
    <w:p>
      <w:pPr>
        <w:pStyle w:val="Heading2"/>
        <w:spacing w:before="180" w:after="100"/>
      </w:pPr>
      <w:bookmarkStart w:id="110" w:name="_Toc10_010"/>
      <w:r>
        <w:rPr>
          <w:rFonts w:ascii="游ゴシック" w:hAnsi="游ゴシック" w:eastAsia="游ゴシック"/>
          <w:sz w:val="25"/>
        </w:rPr>
        <w:t>第9節　介護保険制度改正の主な内容</w:t>
      </w:r>
      <w:bookmarkEnd w:id="110"/>
    </w:p>
    <w:p>
      <w:pPr>
        <w:spacing w:after="80" w:line="269" w:lineRule="auto"/>
      </w:pPr>
      <w:r>
        <w:rPr>
          <w:rFonts w:ascii="游ゴシック" w:hAnsi="游ゴシック" w:eastAsia="游ゴシック"/>
          <w:b w:val="0"/>
          <w:sz w:val="21"/>
        </w:rPr>
        <w:t>第10期計画の期間には、介護保険法をはじめとする制度の改正が続きます。本節では、本計画に関係する事項を次の4つに分けて整理します。国の第10期基本指針（案）が示す主な論点は次のとおりです。</w:t>
      </w:r>
    </w:p>
    <w:p>
      <w:pPr>
        <w:pStyle w:val="ListBullet"/>
        <w:spacing w:after="40"/>
      </w:pPr>
      <w:r>
        <w:rPr>
          <w:rFonts w:ascii="游ゴシック" w:hAnsi="游ゴシック" w:eastAsia="游ゴシック"/>
          <w:sz w:val="20"/>
        </w:rPr>
        <w:t>2040年を見据えた中山間・人口減少地域のサービス提供体制</w:t>
      </w:r>
    </w:p>
    <w:p>
      <w:pPr>
        <w:pStyle w:val="ListBullet"/>
        <w:spacing w:after="40"/>
      </w:pPr>
      <w:r>
        <w:rPr>
          <w:rFonts w:ascii="游ゴシック" w:hAnsi="游ゴシック" w:eastAsia="游ゴシック"/>
          <w:sz w:val="20"/>
        </w:rPr>
        <w:t>新たな地域医療構想との接続と医療・介護連携</w:t>
      </w:r>
    </w:p>
    <w:p>
      <w:pPr>
        <w:pStyle w:val="ListBullet"/>
        <w:spacing w:after="40"/>
      </w:pPr>
      <w:r>
        <w:rPr>
          <w:rFonts w:ascii="游ゴシック" w:hAnsi="游ゴシック" w:eastAsia="游ゴシック"/>
          <w:sz w:val="20"/>
        </w:rPr>
        <w:t>高齢者向け住まい、住宅部局との連携、身寄りのない高齢者等への支援</w:t>
      </w:r>
    </w:p>
    <w:p>
      <w:pPr>
        <w:pStyle w:val="ListBullet"/>
        <w:spacing w:after="40"/>
      </w:pPr>
      <w:r>
        <w:rPr>
          <w:rFonts w:ascii="游ゴシック" w:hAnsi="游ゴシック" w:eastAsia="游ゴシック"/>
          <w:sz w:val="20"/>
        </w:rPr>
        <w:t>介護人材確保、生産性向上、職場環境改善、経営改善支援</w:t>
      </w:r>
    </w:p>
    <w:p>
      <w:pPr>
        <w:pStyle w:val="ListBullet"/>
        <w:spacing w:after="40"/>
      </w:pPr>
      <w:r>
        <w:rPr>
          <w:rFonts w:ascii="游ゴシック" w:hAnsi="游ゴシック" w:eastAsia="游ゴシック"/>
          <w:sz w:val="20"/>
        </w:rPr>
        <w:t>地域密着型サービスの広域利用と都道府県による調整</w:t>
      </w:r>
    </w:p>
    <w:p>
      <w:pPr>
        <w:pStyle w:val="ListBullet"/>
        <w:spacing w:after="40"/>
      </w:pPr>
      <w:r>
        <w:rPr>
          <w:rFonts w:ascii="游ゴシック" w:hAnsi="游ゴシック" w:eastAsia="游ゴシック"/>
          <w:sz w:val="20"/>
        </w:rPr>
        <w:t>計画策定時に確認すべき指標・状況の明確化</w:t>
      </w:r>
    </w:p>
    <w:p>
      <w:pPr>
        <w:pStyle w:val="Heading3"/>
        <w:spacing w:before="180" w:after="100"/>
      </w:pPr>
      <w:r>
        <w:rPr>
          <w:rFonts w:ascii="游ゴシック" w:hAnsi="游ゴシック" w:eastAsia="游ゴシック"/>
          <w:sz w:val="22"/>
        </w:rPr>
        <w:t>1 国の第10期基本指針（案）の動向</w:t>
      </w:r>
    </w:p>
    <w:p>
      <w:pPr>
        <w:spacing w:after="80" w:line="269" w:lineRule="auto"/>
      </w:pPr>
      <w:r>
        <w:rPr>
          <w:rFonts w:ascii="游ゴシック" w:hAnsi="游ゴシック" w:eastAsia="游ゴシック"/>
          <w:b w:val="0"/>
          <w:sz w:val="21"/>
        </w:rPr>
        <w:t>国の基本指針案では、市町村計画の基本的記載事項として、サービス種類別見込量及び地域支援事業について2040年度を含む中長期推計を行い、2040年を見据えたサービス提供体制の確保に関して取り組むべき事項を示す方向が提示されました。また、時間軸・地域軸、中山間・人口減少地域、医療介護連携、高齢者向け住まい、人材確保・生産性向上・経営改善支援、ロジックモデルとPDCAの充実が示されています。</w:t>
      </w:r>
    </w:p>
    <w:p>
      <w:pPr>
        <w:spacing w:after="80" w:line="269" w:lineRule="auto"/>
      </w:pPr>
      <w:r>
        <w:rPr>
          <w:rFonts w:ascii="游ゴシック" w:hAnsi="游ゴシック" w:eastAsia="游ゴシック"/>
          <w:b w:val="0"/>
          <w:sz w:val="21"/>
        </w:rPr>
        <w:t>あわせて、計画策定に当たって確認すべき指標・状況として11事項の別表が新設される案が示されました。本計画の対応状況は資料6に整理しています。本計画はこれらを反映するものとし、告示後に最終の照合を行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【2040年を見据えた地域類型の考え方】</w:t>
      </w:r>
    </w:p>
    <w:p>
      <w:pPr>
        <w:spacing w:after="80" w:line="269" w:lineRule="auto"/>
      </w:pPr>
      <w:r>
        <w:rPr>
          <w:rFonts w:ascii="游ゴシック" w:hAnsi="游ゴシック" w:eastAsia="游ゴシック"/>
          <w:b w:val="0"/>
          <w:sz w:val="20"/>
        </w:rPr>
        <w:t>国は、2040年に向けて高齢化・人口減少の速さが地域によって大きく異なることを踏まえ、「時間軸」・「地域軸」の両面から各地域を「中山間・人口減少地域」「大都市部」「一般市等」に分類したうえで、サービス基盤の維持・確保に向けた議論を行うことを求めています。当広域連合は、次の特定地域の指定基準の整理のとおり、中山間・人口減少地域に当たる区域を含むものと考えられます。地域類型の考え方及び当該地域において取り組むべき事項は、今後、社会保障審議会介護給付費分科会において示される予定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【医療と介護の協議の場の再編成】</w:t>
      </w:r>
    </w:p>
    <w:p>
      <w:pPr>
        <w:spacing w:after="80" w:line="269" w:lineRule="auto"/>
      </w:pPr>
      <w:r>
        <w:rPr>
          <w:rFonts w:ascii="游ゴシック" w:hAnsi="游ゴシック" w:eastAsia="游ゴシック"/>
          <w:b w:val="0"/>
          <w:sz w:val="20"/>
        </w:rPr>
        <w:t>国は、総合確保方針に基づく医療と介護の協議の場について、計画の整合性を確保する場にとどめず、2040年に向けた医療・介護連携に係る提供体制等を本格的に議論する場として再編成することが適当であるとの介護保険部会の意見を示しています。計画の作成過程の初期段階から、北海道及び構成3町の医療・介護担当部局と地域の関係者が協議することとされ、当面の検討事項として①請求情報（介護データベース、レセプト情報等データベース）による地域課題の検討、②療養病床・在宅医療・介護保険施設が慢性期の患者の受け皿としてどのように機能するかの検討、③高齢者施設等と協力医療機関の連携について未対応の施設のマッチングが挙げられています。本計画では、第5章 基本目標3の医療・介護連携の施策及び第6章第5節の整備方針に反映します。</w:t>
      </w:r>
    </w:p>
    <w:p>
      <w:pPr>
        <w:spacing w:after="80" w:line="269" w:lineRule="auto"/>
      </w:pPr>
      <w:r>
        <w:rPr>
          <w:rFonts w:ascii="游ゴシック" w:hAnsi="游ゴシック" w:eastAsia="游ゴシック"/>
          <w:b w:val="0"/>
          <w:sz w:val="20"/>
        </w:rPr>
        <w:t>協力医療機関については、3要件（①入所者の病状が急変した場合等の相談体制、②診療の求めがあった場合の診療体制、③入院を要すると認められた入所者の入院受入体制）を満たす協力医療機関を定めていない高齢者施設等のリストと、協力医療機関として想定される医療機関のリストを早急に作成することが求められています。当広域連合において対象となるのは、認知症対応型共同生活介護7事業所及び地域密着型介護老人福祉施設入所者生活介護3事業所の計10事業所です。これらの事業所については、指定地域密着型サービスの人員・設備・運営の基準に関する広域連合の条例において、協力医療機関に関する規定を令和9年4月1日までに整えておく必要があります［要確認］。</w:t>
      </w:r>
    </w:p>
    <w:p>
      <w:pPr>
        <w:spacing w:after="80" w:line="269" w:lineRule="auto"/>
      </w:pPr>
      <w:r>
        <w:rPr>
          <w:rFonts w:ascii="游ゴシック" w:hAnsi="游ゴシック" w:eastAsia="游ゴシック"/>
          <w:b w:val="0"/>
          <w:sz w:val="20"/>
        </w:rPr>
        <w:t>要件を満たす協力医療機関を定めることの義務化には令和9年3月31日までの経過措置が設けられており、本計画の初日である令和9年4月1日から義務となります。国は、全国における要件を満たす体制の整備割合を介護老人福祉施設67.9％、介護老人保健施設83.3％、介護医療院84.9％としたうえで、定めの状況について集計していないと回答した自治体が一定程度存在し、地域差が見られることを示しています。本計画では、保険者として対象となる事業所の定めの状況を令和9年3月までに把握し、要件を満たしていない事業所については医療機関との調整を支援することとします（第5章 基本目標1）［要協議］。</w:t>
      </w:r>
    </w:p>
    <w:p>
      <w:pPr>
        <w:spacing w:after="80" w:line="269" w:lineRule="auto"/>
      </w:pPr>
      <w:r>
        <w:rPr>
          <w:rFonts w:ascii="游ゴシック" w:hAnsi="游ゴシック" w:eastAsia="游ゴシック"/>
          <w:b w:val="0"/>
          <w:sz w:val="20"/>
        </w:rPr>
        <w:t>あわせて、生産性向上の取組に係る委員会の設置についても、経過措置の終了により令和9年4月1日から義務となります。当広域連合において対象となるのは、小規模多機能型居宅介護5事業所、認知症対応型共同生活介護7事業所、地域密着型介護老人福祉施設入所者生活介護3事業所の計15事業所です。いずれも指定地域密着型サービスであり、広域連合の条例において対応する規定を整えておく必要があります。当該条例を確認していないため、令和6年の省令改正後の規定が置かれているかは確かめられていません［要確認］。本計画は、省令の定めと対象となる事業所数を示すにとどめ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【中山間・人口減少地域（特定地域）に係る特例の創設】</w:t>
      </w:r>
    </w:p>
    <w:p>
      <w:pPr>
        <w:spacing w:after="80" w:line="269" w:lineRule="auto"/>
      </w:pPr>
      <w:r>
        <w:rPr>
          <w:rFonts w:ascii="游ゴシック" w:hAnsi="游ゴシック" w:eastAsia="游ゴシック"/>
          <w:b w:val="0"/>
          <w:sz w:val="20"/>
        </w:rPr>
        <w:t>国は、中山間・人口減少地域におけるサービス提供体制を確保するため、令和9（2027）年4月から次の2つの特例を創設する方針を示しています。いずれも本計画の計画期間の初年度から適用されるため、第10期計画に位置づける必要があり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410"/>
            <w:shd w:val="clear" w:color="auto" w:fill="DCE6F1"/>
          </w:tcPr>
          <w:p>
            <w:pPr>
              <w:spacing w:before="0"/>
              <w:jc w:val="center"/>
            </w:pPr>
            <w:r/>
            <w:r>
              <w:rPr>
                <w:rFonts w:ascii="游ゴシック" w:hAnsi="游ゴシック" w:eastAsia="游ゴシック"/>
                <w:b/>
                <w:sz w:val="17"/>
              </w:rPr>
              <w:t>制度</w:t>
            </w:r>
          </w:p>
        </w:tc>
        <w:tc>
          <w:tcPr>
            <w:tcW w:type="dxa" w:w="3944"/>
            <w:shd w:val="clear" w:color="auto" w:fill="DCE6F1"/>
          </w:tcPr>
          <w:p>
            <w:pPr>
              <w:jc w:val="center"/>
            </w:pPr>
            <w:r/>
            <w:r>
              <w:rPr>
                <w:rFonts w:ascii="游ゴシック" w:hAnsi="游ゴシック" w:eastAsia="游ゴシック"/>
                <w:b/>
                <w:sz w:val="17"/>
              </w:rPr>
              <w:t>内容</w:t>
            </w:r>
          </w:p>
        </w:tc>
        <w:tc>
          <w:tcPr>
            <w:tcW w:type="dxa" w:w="3396"/>
            <w:shd w:val="clear" w:color="auto" w:fill="DCE6F1"/>
          </w:tcPr>
          <w:p>
            <w:pPr>
              <w:jc w:val="center"/>
            </w:pPr>
            <w:r/>
            <w:r>
              <w:rPr>
                <w:rFonts w:ascii="游ゴシック" w:hAnsi="游ゴシック" w:eastAsia="游ゴシック"/>
                <w:b/>
                <w:sz w:val="17"/>
              </w:rPr>
              <w:t>当広域連合における想定される活用</w:t>
            </w:r>
          </w:p>
        </w:tc>
      </w:tr>
      <w:tr>
        <w:trPr>
          <w:cantSplit/>
        </w:trPr>
        <w:tc>
          <w:tcPr>
            <w:tcW w:type="dxa" w:w="2410"/>
          </w:tcPr>
          <w:p>
            <w:r/>
            <w:r>
              <w:rPr>
                <w:rFonts w:ascii="游ゴシック" w:hAnsi="游ゴシック" w:eastAsia="游ゴシック"/>
                <w:sz w:val="17"/>
              </w:rPr>
              <w:t>特定地域サービス（特例介護サービスの新類型）</w:t>
            </w:r>
          </w:p>
        </w:tc>
        <w:tc>
          <w:tcPr>
            <w:tcW w:type="dxa" w:w="3944"/>
          </w:tcPr>
          <w:p>
            <w:r/>
            <w:r>
              <w:rPr>
                <w:rFonts w:ascii="游ゴシック" w:hAnsi="游ゴシック" w:eastAsia="游ゴシック"/>
                <w:sz w:val="17"/>
              </w:rPr>
              <w:t>中山間・人口減少地域に限り、管理者や専門職の常勤・専従要件、夜勤要件等の人員配置基準を緩和した特例的な介護サービスの類型。報酬は従来の出来高払いに加え、月単位の包括払いを選択できる方向が示されている。職員の賃金改善、ICT機器の活用、事業所間の連携等が前提とされる。対象となるサービスの種類、具体の人員配置基準及び報酬の評価の方法は、介護給付費分科会において検討されることとされており、確定していない。</w:t>
            </w:r>
          </w:p>
        </w:tc>
        <w:tc>
          <w:tcPr>
            <w:tcW w:type="dxa" w:w="3396"/>
          </w:tcPr>
          <w:p>
            <w:r/>
            <w:r>
              <w:rPr>
                <w:rFonts w:ascii="游ゴシック" w:hAnsi="游ゴシック" w:eastAsia="游ゴシック"/>
                <w:sz w:val="17"/>
              </w:rPr>
              <w:t>既存事業所の人員基準を緩和し、事業継続を支援する。特に介護老人福祉施設で准看護師が7人から3人へ、生活相談員が5人から3人へ、機能訓練指導員が2人から1人へ減少している状況（第2章第3節4）への対応となる。</w:t>
            </w:r>
          </w:p>
        </w:tc>
      </w:tr>
      <w:tr>
        <w:trPr>
          <w:cantSplit/>
        </w:trPr>
        <w:tc>
          <w:tcPr>
            <w:tcW w:type="dxa" w:w="2410"/>
          </w:tcPr>
          <w:p>
            <w:r/>
            <w:r>
              <w:rPr>
                <w:rFonts w:ascii="游ゴシック" w:hAnsi="游ゴシック" w:eastAsia="游ゴシック"/>
                <w:sz w:val="17"/>
              </w:rPr>
              <w:t>特定地域居宅サービス等事業</w:t>
            </w:r>
          </w:p>
        </w:tc>
        <w:tc>
          <w:tcPr>
            <w:tcW w:type="dxa" w:w="3944"/>
          </w:tcPr>
          <w:p>
            <w:r/>
            <w:r>
              <w:rPr>
                <w:rFonts w:ascii="游ゴシック" w:hAnsi="游ゴシック" w:eastAsia="游ゴシック"/>
                <w:sz w:val="17"/>
              </w:rPr>
              <w:t>地域のサービス提供主体が少ない場合に、市町村が地域支援事業として居宅介護サービス等を実施できる仕組み。対象となるのは、要介護者に対する訪問介護・訪問入浴介護・通所介護・短期入所生活介護及び要支援者に対する介護予防訪問入浴介護・介護予防短期入所生活介護の6区分であり、費用負担は介護予防・日常生活支援総合事業と同様とされている（第9節2）。事業費の上限は、社会保障審議会介護保険部会において引き続き検討されており、確定していない。</w:t>
            </w:r>
          </w:p>
        </w:tc>
        <w:tc>
          <w:tcPr>
            <w:tcW w:type="dxa" w:w="3396"/>
          </w:tcPr>
          <w:p>
            <w:r/>
            <w:r>
              <w:rPr>
                <w:rFonts w:ascii="游ゴシック" w:hAnsi="游ゴシック" w:eastAsia="游ゴシック"/>
                <w:sz w:val="17"/>
              </w:rPr>
              <w:t>全28サービス種別のうち11種別で域内事業所がない状況（第2章第3節1）に対応し得る制度である。24時間対応サービスの確保方策の選択肢の一つとして検討します（第6章第4節1）。対象となる6区分に定期巡回・随時対応型訪問介護看護は含まれません。特定地域の基準（厚生労働省令）及び費用の額の基準（厚生労働大臣）が定まるまでは、必要となる事業費は算定できません。</w:t>
            </w:r>
          </w:p>
        </w:tc>
      </w:tr>
      <w:tr>
        <w:trPr>
          <w:cantSplit/>
        </w:trPr>
        <w:tc>
          <w:tcPr>
            <w:tcW w:type="dxa" w:w="2410"/>
          </w:tcPr>
          <w:p>
            <w:r/>
            <w:r>
              <w:rPr>
                <w:rFonts w:ascii="游ゴシック" w:hAnsi="游ゴシック" w:eastAsia="游ゴシック"/>
                <w:sz w:val="17"/>
              </w:rPr>
              <w:t>特定地域における介護老人保健施設等の開設許可の特例</w:t>
            </w:r>
          </w:p>
        </w:tc>
        <w:tc>
          <w:tcPr>
            <w:tcW w:type="dxa" w:w="3944"/>
          </w:tcPr>
          <w:p>
            <w:r/>
            <w:r>
              <w:rPr>
                <w:rFonts w:ascii="游ゴシック" w:hAnsi="游ゴシック" w:eastAsia="游ゴシック"/>
                <w:sz w:val="17"/>
              </w:rPr>
              <w:t>特定地域において介護老人保健施設又は介護医療院を開設する場合の許可について、都道府県の条例で定める施設及び人員によることができることとされた（要綱 第2の10。第9節2）。介護支援専門員及び介護その他の業務に従事する従業者並びにそれらの員数は、人口の減少の状況等を勘案して厚生労働省令で定める基準に従い、都道府県の条例で定めることとされている。</w:t>
            </w:r>
          </w:p>
        </w:tc>
        <w:tc>
          <w:tcPr>
            <w:tcW w:type="dxa" w:w="3396"/>
          </w:tcPr>
          <w:p>
            <w:r/>
            <w:r>
              <w:rPr>
                <w:rFonts w:ascii="游ゴシック" w:hAnsi="游ゴシック" w:eastAsia="游ゴシック"/>
                <w:sz w:val="17"/>
              </w:rPr>
              <w:t>区域内には介護老人保健施設3施設（定員240人）があります（第2章第3節1）。本特例は新たな開設の許可に係るものであり、既存の施設に直ちに及ぶものではありません。北海道の条例の制定の状況を確認します［要確認］。</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特定地域の指定基準は、令和8年6月29日の社会保障審議会介護保険部会に素案として示されました。次の3段階の構造となっており、市町村が指定の要否を検討し、その意向を踏まえて都道府県が対象地域を定めることとされてい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657"/>
            <w:shd w:val="clear" w:color="auto" w:fill="DCE6F1"/>
          </w:tcPr>
          <w:p>
            <w:pPr>
              <w:spacing w:before="0"/>
              <w:jc w:val="center"/>
            </w:pPr>
            <w:r/>
            <w:r>
              <w:rPr>
                <w:rFonts w:ascii="游ゴシック" w:hAnsi="游ゴシック" w:eastAsia="游ゴシック"/>
                <w:b/>
                <w:sz w:val="17"/>
              </w:rPr>
              <w:t>段階</w:t>
            </w:r>
          </w:p>
        </w:tc>
        <w:tc>
          <w:tcPr>
            <w:tcW w:type="dxa" w:w="3068"/>
            <w:shd w:val="clear" w:color="auto" w:fill="DCE6F1"/>
          </w:tcPr>
          <w:p>
            <w:pPr>
              <w:jc w:val="center"/>
            </w:pPr>
            <w:r/>
            <w:r>
              <w:rPr>
                <w:rFonts w:ascii="游ゴシック" w:hAnsi="游ゴシック" w:eastAsia="游ゴシック"/>
                <w:b/>
                <w:sz w:val="17"/>
              </w:rPr>
              <w:t>基準</w:t>
            </w:r>
          </w:p>
        </w:tc>
        <w:tc>
          <w:tcPr>
            <w:tcW w:type="dxa" w:w="2191"/>
            <w:shd w:val="clear" w:color="auto" w:fill="DCE6F1"/>
          </w:tcPr>
          <w:p>
            <w:pPr>
              <w:jc w:val="center"/>
            </w:pPr>
            <w:r/>
            <w:r>
              <w:rPr>
                <w:rFonts w:ascii="游ゴシック" w:hAnsi="游ゴシック" w:eastAsia="游ゴシック"/>
                <w:b/>
                <w:sz w:val="17"/>
              </w:rPr>
              <w:t>指定の単位</w:t>
            </w:r>
          </w:p>
        </w:tc>
        <w:tc>
          <w:tcPr>
            <w:tcW w:type="dxa" w:w="3835"/>
            <w:shd w:val="clear" w:color="auto" w:fill="DCE6F1"/>
          </w:tcPr>
          <w:p>
            <w:pPr>
              <w:jc w:val="center"/>
            </w:pPr>
            <w:r/>
            <w:r>
              <w:rPr>
                <w:rFonts w:ascii="游ゴシック" w:hAnsi="游ゴシック" w:eastAsia="游ゴシック"/>
                <w:b/>
                <w:sz w:val="17"/>
              </w:rPr>
              <w:t>本広域連合への適用</w:t>
            </w:r>
          </w:p>
        </w:tc>
      </w:tr>
      <w:tr>
        <w:trPr>
          <w:cantSplit/>
        </w:trPr>
        <w:tc>
          <w:tcPr>
            <w:tcW w:type="dxa" w:w="657"/>
          </w:tcPr>
          <w:p>
            <w:r/>
            <w:r>
              <w:rPr>
                <w:rFonts w:ascii="游ゴシック" w:hAnsi="游ゴシック" w:eastAsia="游ゴシック"/>
                <w:sz w:val="17"/>
              </w:rPr>
              <w:t>①</w:t>
            </w:r>
          </w:p>
        </w:tc>
        <w:tc>
          <w:tcPr>
            <w:tcW w:type="dxa" w:w="3068"/>
          </w:tcPr>
          <w:p>
            <w:r/>
            <w:r>
              <w:rPr>
                <w:rFonts w:ascii="游ゴシック" w:hAnsi="游ゴシック" w:eastAsia="游ゴシック"/>
                <w:sz w:val="17"/>
              </w:rPr>
              <w:t>特別地域加算・離島等相当サービスの対象地域（市町村の全部指定・一部指定いずれも含む）</w:t>
            </w:r>
          </w:p>
        </w:tc>
        <w:tc>
          <w:tcPr>
            <w:tcW w:type="dxa" w:w="2191"/>
          </w:tcPr>
          <w:p>
            <w:r/>
            <w:r>
              <w:rPr>
                <w:rFonts w:ascii="游ゴシック" w:hAnsi="游ゴシック" w:eastAsia="游ゴシック"/>
                <w:sz w:val="17"/>
              </w:rPr>
              <w:t>市町村の全部又は一部</w:t>
            </w:r>
          </w:p>
        </w:tc>
        <w:tc>
          <w:tcPr>
            <w:tcW w:type="dxa" w:w="3835"/>
          </w:tcPr>
          <w:p>
            <w:r/>
            <w:r>
              <w:rPr>
                <w:rFonts w:ascii="游ゴシック" w:hAnsi="游ゴシック" w:eastAsia="游ゴシック"/>
                <w:sz w:val="17"/>
              </w:rPr>
              <w:t>構成3町はいずれも対象地域に掲げられていない。北海道で対象となるのは、全域を範囲とする市町村22、一部だけを対象とする市町村14である。</w:t>
            </w:r>
          </w:p>
        </w:tc>
      </w:tr>
      <w:tr>
        <w:trPr>
          <w:cantSplit/>
        </w:trPr>
        <w:tc>
          <w:tcPr>
            <w:tcW w:type="dxa" w:w="657"/>
          </w:tcPr>
          <w:p>
            <w:r/>
            <w:r>
              <w:rPr>
                <w:rFonts w:ascii="游ゴシック" w:hAnsi="游ゴシック" w:eastAsia="游ゴシック"/>
                <w:sz w:val="17"/>
              </w:rPr>
              <w:t>②</w:t>
            </w:r>
          </w:p>
        </w:tc>
        <w:tc>
          <w:tcPr>
            <w:tcW w:type="dxa" w:w="3068"/>
          </w:tcPr>
          <w:p>
            <w:r/>
            <w:r>
              <w:rPr>
                <w:rFonts w:ascii="游ゴシック" w:hAnsi="游ゴシック" w:eastAsia="游ゴシック"/>
                <w:sz w:val="17"/>
              </w:rPr>
              <w:t>①に該当しない場合、「75歳以上人口密度＝5人／km²未満」又は「75歳以上人口＝1,000人未満かつ減少」を満たす市町村</w:t>
            </w:r>
          </w:p>
        </w:tc>
        <w:tc>
          <w:tcPr>
            <w:tcW w:type="dxa" w:w="2191"/>
          </w:tcPr>
          <w:p>
            <w:r/>
            <w:r>
              <w:rPr>
                <w:rFonts w:ascii="游ゴシック" w:hAnsi="游ゴシック" w:eastAsia="游ゴシック"/>
                <w:sz w:val="17"/>
              </w:rPr>
              <w:t>市町村の全域</w:t>
            </w:r>
          </w:p>
        </w:tc>
        <w:tc>
          <w:tcPr>
            <w:tcW w:type="dxa" w:w="3835"/>
          </w:tcPr>
          <w:p>
            <w:r/>
            <w:r>
              <w:rPr>
                <w:rFonts w:ascii="游ゴシック" w:hAnsi="游ゴシック" w:eastAsia="游ゴシック"/>
                <w:sz w:val="17"/>
              </w:rPr>
              <w:t>推計値による試算では、美瑛町は密度要件を満たす可能性が高い。東川町・東神楽町は密度要件を満たさないと見込まれる。</w:t>
            </w:r>
          </w:p>
        </w:tc>
      </w:tr>
      <w:tr>
        <w:trPr>
          <w:cantSplit/>
        </w:trPr>
        <w:tc>
          <w:tcPr>
            <w:tcW w:type="dxa" w:w="657"/>
          </w:tcPr>
          <w:p>
            <w:r/>
            <w:r>
              <w:rPr>
                <w:rFonts w:ascii="游ゴシック" w:hAnsi="游ゴシック" w:eastAsia="游ゴシック"/>
                <w:sz w:val="17"/>
              </w:rPr>
              <w:t>③</w:t>
            </w:r>
          </w:p>
        </w:tc>
        <w:tc>
          <w:tcPr>
            <w:tcW w:type="dxa" w:w="3068"/>
          </w:tcPr>
          <w:p>
            <w:r/>
            <w:r>
              <w:rPr>
                <w:rFonts w:ascii="游ゴシック" w:hAnsi="游ゴシック" w:eastAsia="游ゴシック"/>
                <w:sz w:val="17"/>
              </w:rPr>
              <w:t>①②に該当しない場合でも、⑴市町村内の一部地域において②の基準に該当する地域、⑵特定のサービス類型の事業所が地域に存在しない、事業所が僅少かつ当該事業所が廃止を検討しているなど、現に指定サービス等を前提としたサービス基盤の維持が困難である地域</w:t>
            </w:r>
          </w:p>
        </w:tc>
        <w:tc>
          <w:tcPr>
            <w:tcW w:type="dxa" w:w="2191"/>
          </w:tcPr>
          <w:p>
            <w:r/>
            <w:r>
              <w:rPr>
                <w:rFonts w:ascii="游ゴシック" w:hAnsi="游ゴシック" w:eastAsia="游ゴシック"/>
                <w:sz w:val="17"/>
              </w:rPr>
              <w:t>市町村の全域又は一部地域（一部地域の範囲は旧市町村単位、行政区単位、日常生活圏域単位が考えられる）</w:t>
            </w:r>
          </w:p>
        </w:tc>
        <w:tc>
          <w:tcPr>
            <w:tcW w:type="dxa" w:w="3835"/>
          </w:tcPr>
          <w:p>
            <w:r/>
            <w:r>
              <w:rPr>
                <w:rFonts w:ascii="游ゴシック" w:hAnsi="游ゴシック" w:eastAsia="游ゴシック"/>
                <w:sz w:val="17"/>
              </w:rPr>
              <w:t>本広域連合は全28サービス種別のうち11種別で域内事業所がないため（第2章第3節1）、⑵の判断の対象となり得る。①②に該当しない町についても、当該サービス類型について指定の対象となる可能性がある。</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基準②の水準は、特別地域加算の対象市町村（全域指定299市町村）における75歳以上人口密度の中央値3.8人／km²・平均値7.2人／km²、75歳以上人口の中央値725人・平均値1,146人を踏まえて設定されたものです。全国で356市町村（20.5％）が該当する見通しとされています。判定は保険者単位ではなく市町村単位で行われます。基準②のもう一方の要件である「75歳以上人口が1,000人未満かつ減少」については、当広域連合の75歳以上人口が令和2年5,167人から令和7年5,701人へ10.3％増加しており、3町とも該当しないと考えられます。</w:t>
      </w:r>
    </w:p>
    <w:p>
      <w:pPr>
        <w:spacing w:after="20" w:line="269" w:lineRule="auto"/>
        <w:jc w:val="right"/>
      </w:pPr>
      <w:r>
        <w:rPr>
          <w:rFonts w:ascii="游ゴシック" w:hAnsi="游ゴシック" w:eastAsia="游ゴシック"/>
          <w:b w:val="0"/>
          <w:sz w:val="17"/>
        </w:rPr>
        <w:t>基準②（75歳以上人口密度）による町別の試算</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986"/>
            <w:shd w:val="clear" w:color="auto" w:fill="DCE6F1"/>
          </w:tcPr>
          <w:p>
            <w:pPr>
              <w:spacing w:before="0"/>
              <w:jc w:val="center"/>
            </w:pPr>
            <w:r/>
            <w:r>
              <w:rPr>
                <w:rFonts w:ascii="游ゴシック" w:hAnsi="游ゴシック" w:eastAsia="游ゴシック"/>
                <w:b/>
                <w:sz w:val="17"/>
              </w:rPr>
              <w:t>町</w:t>
            </w:r>
          </w:p>
        </w:tc>
        <w:tc>
          <w:tcPr>
            <w:tcW w:type="dxa" w:w="1096"/>
            <w:shd w:val="clear" w:color="auto" w:fill="DCE6F1"/>
          </w:tcPr>
          <w:p>
            <w:pPr>
              <w:jc w:val="center"/>
            </w:pPr>
            <w:r/>
            <w:r>
              <w:rPr>
                <w:rFonts w:ascii="游ゴシック" w:hAnsi="游ゴシック" w:eastAsia="游ゴシック"/>
                <w:b/>
                <w:sz w:val="17"/>
              </w:rPr>
              <w:t>面積</w:t>
            </w:r>
          </w:p>
        </w:tc>
        <w:tc>
          <w:tcPr>
            <w:tcW w:type="dxa" w:w="1205"/>
            <w:shd w:val="clear" w:color="auto" w:fill="DCE6F1"/>
          </w:tcPr>
          <w:p>
            <w:pPr>
              <w:jc w:val="center"/>
            </w:pPr>
            <w:r/>
            <w:r>
              <w:rPr>
                <w:rFonts w:ascii="游ゴシック" w:hAnsi="游ゴシック" w:eastAsia="游ゴシック"/>
                <w:b/>
                <w:sz w:val="17"/>
              </w:rPr>
              <w:t>5人／km²の閾値</w:t>
            </w:r>
          </w:p>
        </w:tc>
        <w:tc>
          <w:tcPr>
            <w:tcW w:type="dxa" w:w="1424"/>
            <w:shd w:val="clear" w:color="auto" w:fill="DCE6F1"/>
          </w:tcPr>
          <w:p>
            <w:pPr>
              <w:jc w:val="center"/>
            </w:pPr>
            <w:r/>
            <w:r>
              <w:rPr>
                <w:rFonts w:ascii="游ゴシック" w:hAnsi="游ゴシック" w:eastAsia="游ゴシック"/>
                <w:b/>
                <w:sz w:val="17"/>
              </w:rPr>
              <w:t>75歳以上人口（推計）</w:t>
            </w:r>
          </w:p>
        </w:tc>
        <w:tc>
          <w:tcPr>
            <w:tcW w:type="dxa" w:w="1315"/>
            <w:shd w:val="clear" w:color="auto" w:fill="DCE6F1"/>
          </w:tcPr>
          <w:p>
            <w:pPr>
              <w:jc w:val="center"/>
            </w:pPr>
            <w:r/>
            <w:r>
              <w:rPr>
                <w:rFonts w:ascii="游ゴシック" w:hAnsi="游ゴシック" w:eastAsia="游ゴシック"/>
                <w:b/>
                <w:sz w:val="17"/>
              </w:rPr>
              <w:t>密度</w:t>
            </w:r>
          </w:p>
        </w:tc>
        <w:tc>
          <w:tcPr>
            <w:tcW w:type="dxa" w:w="3725"/>
            <w:shd w:val="clear" w:color="auto" w:fill="DCE6F1"/>
          </w:tcPr>
          <w:p>
            <w:pPr>
              <w:jc w:val="center"/>
            </w:pPr>
            <w:r/>
            <w:r>
              <w:rPr>
                <w:rFonts w:ascii="游ゴシック" w:hAnsi="游ゴシック" w:eastAsia="游ゴシック"/>
                <w:b/>
                <w:sz w:val="17"/>
              </w:rPr>
              <w:t>基準②に係る試算</w:t>
            </w:r>
          </w:p>
        </w:tc>
      </w:tr>
      <w:tr>
        <w:trPr>
          <w:cantSplit/>
        </w:trPr>
        <w:tc>
          <w:tcPr>
            <w:tcW w:type="dxa" w:w="986"/>
          </w:tcPr>
          <w:p>
            <w:r/>
            <w:r>
              <w:rPr>
                <w:rFonts w:ascii="游ゴシック" w:hAnsi="游ゴシック" w:eastAsia="游ゴシック"/>
                <w:sz w:val="17"/>
              </w:rPr>
              <w:t>美瑛町</w:t>
            </w:r>
          </w:p>
        </w:tc>
        <w:tc>
          <w:tcPr>
            <w:tcW w:type="dxa" w:w="1096"/>
          </w:tcPr>
          <w:p>
            <w:r/>
            <w:r>
              <w:rPr>
                <w:rFonts w:ascii="游ゴシック" w:hAnsi="游ゴシック" w:eastAsia="游ゴシック"/>
                <w:sz w:val="17"/>
              </w:rPr>
              <w:t>676.78km²</w:t>
            </w:r>
          </w:p>
        </w:tc>
        <w:tc>
          <w:tcPr>
            <w:tcW w:type="dxa" w:w="1205"/>
          </w:tcPr>
          <w:p>
            <w:r/>
            <w:r>
              <w:rPr>
                <w:rFonts w:ascii="游ゴシック" w:hAnsi="游ゴシック" w:eastAsia="游ゴシック"/>
                <w:sz w:val="17"/>
              </w:rPr>
              <w:t>3,384人</w:t>
            </w:r>
          </w:p>
        </w:tc>
        <w:tc>
          <w:tcPr>
            <w:tcW w:type="dxa" w:w="1424"/>
          </w:tcPr>
          <w:p>
            <w:r/>
            <w:r>
              <w:rPr>
                <w:rFonts w:ascii="游ゴシック" w:hAnsi="游ゴシック" w:eastAsia="游ゴシック"/>
                <w:sz w:val="17"/>
              </w:rPr>
              <w:t>約2,000〜2,100人</w:t>
            </w:r>
          </w:p>
        </w:tc>
        <w:tc>
          <w:tcPr>
            <w:tcW w:type="dxa" w:w="1315"/>
          </w:tcPr>
          <w:p>
            <w:r/>
            <w:r>
              <w:rPr>
                <w:rFonts w:ascii="游ゴシック" w:hAnsi="游ゴシック" w:eastAsia="游ゴシック"/>
                <w:sz w:val="17"/>
              </w:rPr>
              <w:t>3.0〜3.1人／km²</w:t>
            </w:r>
          </w:p>
        </w:tc>
        <w:tc>
          <w:tcPr>
            <w:tcW w:type="dxa" w:w="3725"/>
          </w:tcPr>
          <w:p>
            <w:r/>
            <w:r>
              <w:rPr>
                <w:rFonts w:ascii="游ゴシック" w:hAnsi="游ゴシック" w:eastAsia="游ゴシック"/>
                <w:sz w:val="17"/>
              </w:rPr>
              <w:t>密度要件を満たす可能性が高い。推計値は閾値を大きく下回り、65歳以上人口が約3,675人であることからも、確定値により判定が変わる余地は小さいと考えられる。</w:t>
            </w:r>
          </w:p>
        </w:tc>
      </w:tr>
      <w:tr>
        <w:trPr>
          <w:cantSplit/>
        </w:trPr>
        <w:tc>
          <w:tcPr>
            <w:tcW w:type="dxa" w:w="986"/>
          </w:tcPr>
          <w:p>
            <w:r/>
            <w:r>
              <w:rPr>
                <w:rFonts w:ascii="游ゴシック" w:hAnsi="游ゴシック" w:eastAsia="游ゴシック"/>
                <w:sz w:val="17"/>
              </w:rPr>
              <w:t>東川町</w:t>
            </w:r>
          </w:p>
        </w:tc>
        <w:tc>
          <w:tcPr>
            <w:tcW w:type="dxa" w:w="1096"/>
          </w:tcPr>
          <w:p>
            <w:r/>
            <w:r>
              <w:rPr>
                <w:rFonts w:ascii="游ゴシック" w:hAnsi="游ゴシック" w:eastAsia="游ゴシック"/>
                <w:sz w:val="17"/>
              </w:rPr>
              <w:t>247.3km²</w:t>
            </w:r>
          </w:p>
        </w:tc>
        <w:tc>
          <w:tcPr>
            <w:tcW w:type="dxa" w:w="1205"/>
          </w:tcPr>
          <w:p>
            <w:r/>
            <w:r>
              <w:rPr>
                <w:rFonts w:ascii="游ゴシック" w:hAnsi="游ゴシック" w:eastAsia="游ゴシック"/>
                <w:sz w:val="17"/>
              </w:rPr>
              <w:t>1,236人</w:t>
            </w:r>
          </w:p>
        </w:tc>
        <w:tc>
          <w:tcPr>
            <w:tcW w:type="dxa" w:w="1424"/>
          </w:tcPr>
          <w:p>
            <w:r/>
            <w:r>
              <w:rPr>
                <w:rFonts w:ascii="游ゴシック" w:hAnsi="游ゴシック" w:eastAsia="游ゴシック"/>
                <w:sz w:val="17"/>
              </w:rPr>
              <w:t>約1,500〜1,550人</w:t>
            </w:r>
          </w:p>
        </w:tc>
        <w:tc>
          <w:tcPr>
            <w:tcW w:type="dxa" w:w="1315"/>
          </w:tcPr>
          <w:p>
            <w:r/>
            <w:r>
              <w:rPr>
                <w:rFonts w:ascii="游ゴシック" w:hAnsi="游ゴシック" w:eastAsia="游ゴシック"/>
                <w:sz w:val="17"/>
              </w:rPr>
              <w:t>6.1〜6.3人／km²</w:t>
            </w:r>
          </w:p>
        </w:tc>
        <w:tc>
          <w:tcPr>
            <w:tcW w:type="dxa" w:w="3725"/>
          </w:tcPr>
          <w:p>
            <w:r/>
            <w:r>
              <w:rPr>
                <w:rFonts w:ascii="游ゴシック" w:hAnsi="游ゴシック" w:eastAsia="游ゴシック"/>
                <w:sz w:val="17"/>
              </w:rPr>
              <w:t>密度要件を満たさないと見込まれる。推計値は閾値を21〜25％上回るが、確定値による検証を要する。</w:t>
            </w:r>
          </w:p>
        </w:tc>
      </w:tr>
      <w:tr>
        <w:trPr>
          <w:cantSplit/>
        </w:trPr>
        <w:tc>
          <w:tcPr>
            <w:tcW w:type="dxa" w:w="986"/>
          </w:tcPr>
          <w:p>
            <w:r/>
            <w:r>
              <w:rPr>
                <w:rFonts w:ascii="游ゴシック" w:hAnsi="游ゴシック" w:eastAsia="游ゴシック"/>
                <w:sz w:val="17"/>
              </w:rPr>
              <w:t>東神楽町</w:t>
            </w:r>
          </w:p>
        </w:tc>
        <w:tc>
          <w:tcPr>
            <w:tcW w:type="dxa" w:w="1096"/>
          </w:tcPr>
          <w:p>
            <w:r/>
            <w:r>
              <w:rPr>
                <w:rFonts w:ascii="游ゴシック" w:hAnsi="游ゴシック" w:eastAsia="游ゴシック"/>
                <w:sz w:val="17"/>
              </w:rPr>
              <w:t>68.5km²</w:t>
            </w:r>
          </w:p>
        </w:tc>
        <w:tc>
          <w:tcPr>
            <w:tcW w:type="dxa" w:w="1205"/>
          </w:tcPr>
          <w:p>
            <w:r/>
            <w:r>
              <w:rPr>
                <w:rFonts w:ascii="游ゴシック" w:hAnsi="游ゴシック" w:eastAsia="游ゴシック"/>
                <w:sz w:val="17"/>
              </w:rPr>
              <w:t>342人</w:t>
            </w:r>
          </w:p>
        </w:tc>
        <w:tc>
          <w:tcPr>
            <w:tcW w:type="dxa" w:w="1424"/>
          </w:tcPr>
          <w:p>
            <w:r/>
            <w:r>
              <w:rPr>
                <w:rFonts w:ascii="游ゴシック" w:hAnsi="游ゴシック" w:eastAsia="游ゴシック"/>
                <w:sz w:val="17"/>
              </w:rPr>
              <w:t>約1,500〜1,600人</w:t>
            </w:r>
          </w:p>
        </w:tc>
        <w:tc>
          <w:tcPr>
            <w:tcW w:type="dxa" w:w="1315"/>
          </w:tcPr>
          <w:p>
            <w:r/>
            <w:r>
              <w:rPr>
                <w:rFonts w:ascii="游ゴシック" w:hAnsi="游ゴシック" w:eastAsia="游ゴシック"/>
                <w:sz w:val="17"/>
              </w:rPr>
              <w:t>21.9〜23.4人／km²</w:t>
            </w:r>
          </w:p>
        </w:tc>
        <w:tc>
          <w:tcPr>
            <w:tcW w:type="dxa" w:w="3725"/>
          </w:tcPr>
          <w:p>
            <w:r/>
            <w:r>
              <w:rPr>
                <w:rFonts w:ascii="游ゴシック" w:hAnsi="游ゴシック" w:eastAsia="游ゴシック"/>
                <w:sz w:val="17"/>
              </w:rPr>
              <w:t>密度要件を満たさないと見込まれる。推計値は閾値を4倍以上上回る。</w:t>
            </w:r>
          </w:p>
        </w:tc>
      </w:tr>
    </w:tbl>
    <w:p>
      <w:pPr>
        <w:spacing w:before="140" w:after="20"/>
        <w:jc w:val="center"/>
      </w:pPr>
      <w:r>
        <w:drawing>
          <wp:inline xmlns:a="http://schemas.openxmlformats.org/drawingml/2006/main" xmlns:pic="http://schemas.openxmlformats.org/drawingml/2006/picture">
            <wp:extent cx="5976000" cy="3687319"/>
            <wp:docPr id="2" name="Picture 2"/>
            <wp:cNvGraphicFramePr>
              <a:graphicFrameLocks noChangeAspect="1"/>
            </wp:cNvGraphicFramePr>
            <a:graphic>
              <a:graphicData uri="http://schemas.openxmlformats.org/drawingml/2006/picture">
                <pic:pic>
                  <pic:nvPicPr>
                    <pic:cNvPr id="0" name="fig27_tokutei.png"/>
                    <pic:cNvPicPr/>
                  </pic:nvPicPr>
                  <pic:blipFill>
                    <a:blip r:embed="rId11"/>
                    <a:stretch>
                      <a:fillRect/>
                    </a:stretch>
                  </pic:blipFill>
                  <pic:spPr>
                    <a:xfrm>
                      <a:off x="0" y="0"/>
                      <a:ext cx="5976000" cy="3687319"/>
                    </a:xfrm>
                    <a:prstGeom prst="rect"/>
                  </pic:spPr>
                </pic:pic>
              </a:graphicData>
            </a:graphic>
          </wp:inline>
        </w:drawing>
      </w:r>
    </w:p>
    <w:p>
      <w:pPr>
        <w:spacing w:after="160" w:line="269" w:lineRule="auto"/>
        <w:jc w:val="right"/>
      </w:pPr>
      <w:r>
        <w:rPr>
          <w:rFonts w:ascii="游ゴシック" w:hAnsi="游ゴシック" w:eastAsia="游ゴシック"/>
          <w:b w:val="0"/>
          <w:sz w:val="16"/>
        </w:rPr>
        <w:t>資料：面積は各町公表値、75歳以上人口は見える化A3（令和2年）を第9期計画の町別高齢化率で按分した推計値</w:t>
      </w:r>
    </w:p>
    <w:p>
      <w:pPr>
        <w:spacing w:after="160" w:line="269" w:lineRule="auto"/>
      </w:pPr>
      <w:r>
        <w:rPr>
          <w:rFonts w:ascii="游ゴシック" w:hAnsi="游ゴシック" w:eastAsia="游ゴシック"/>
          <w:b w:val="0"/>
          <w:sz w:val="17"/>
        </w:rPr>
        <w:t>注）本表の75歳以上人口は按分による推計値であり、密度及び判定はいずれも試算です。また、基準は令和8年6月29日の社会保障審議会介護保険部会に素案として示されたものであり、省令等により確定したものではありません。最終的な対象地域は、確定した基準及び構成町の意向を踏まえて北海道が定めるものであり、本計画はその指定の結果により確認します［要確認］。指定に係る構成町の意向の表明についても、基準及び手続が確定していないため本計画では行わないものとし、省令等が確定した時点で3町と協議して定めます［要協議］。</w:t>
        <w:br/>
        <w:t>注）基準①の根拠となる特別地域加算の対象地域については、対象地域の一覧により、構成3町がいずれも掲げられていないことを確認しました。豪雪地帯、特別豪雪地帯、辺地又は過疎地域であることは対象となるための前提の一つであり、そのうち人口密度が希薄であること、交通が不便であること等の理由によりサービスの確保が著しく困難であると認められる地域として厚生労働大臣が別に定めるものが対象となります。</w:t>
        <w:br/>
        <w:t>注）介護報酬上、交通の便が悪い地域における経営の安定等を目的として次の3種類の加算が設けられており、いずれも区分支給限度基準額の対象外とされています。①特別地域加算（所定単位数の15／100）は構成3町が対象地域に掲げられていないため算定の対象となりません。②中山間地域等における小規模事業所加算（同10／100）は、地域区分が「その他」であって豪雪地帯等のうち特別地域加算の対象ではない地域にある小規模な事業所が対象であり、北海道は全域が豪雪地帯であることから構成3町は地域の要件に該当します（訪問介護は延べ訪問回数が概ね200回／月以下、訪問入浴介護は20回／月以下、訪問看護は100回／月以下、定期巡回・随時対応型訪問介護看護は5人／月以下であることなど、事業所ごとの要件を併せて満たす必要があります）。③中山間地域等に居住する者へのサービス提供加算（同5／100）は、豪雪地帯等に居住する利用者に対し通常の事業の実施地域を越えてサービスを提供した場合に算定されるもので、構成3町の全域が地域の要件に該当します。①②は訪問系及び多機能系のサービスが対象であり、通所介護、通所リハビリテーション及び認知症対応型通所介護は対象外とされています。第6章第2節の1人1月あたり給付費は令和7年度の実績によっており、現に算定されている加算を含みます。②③を算定していない事業所が算定を始めた場合は単価が上がる側に働きますが、事業所ごとの算定の状況を確認できていないため本計画の算定には織り込んでいません［要確認］。</w:t>
        <w:br/>
        <w:t>出典：厚生労働省『特定地域（中山間・人口減少地域）の考え方について』（第135回社会保障審議会介護保険部会 資料3、令和8年6月29日）、同『基本指針の構成について』（同 資料2-1）　https://www.mhlw.go.jp/content/12300000/001715734.pdf、同『介護保険における特別地域加算・中山間地域等小規模事業所加算・中山間地域等居住者サービス提供加算の対象地域一覧』</w:t>
      </w:r>
    </w:p>
    <w:p>
      <w:pPr>
        <w:pStyle w:val="Heading3"/>
        <w:spacing w:before="180" w:after="100"/>
      </w:pPr>
      <w:r>
        <w:rPr>
          <w:rFonts w:ascii="游ゴシック" w:hAnsi="游ゴシック" w:eastAsia="游ゴシック"/>
          <w:sz w:val="22"/>
        </w:rPr>
        <w:t>2 社会福祉法等の一部を改正する法律（令和8年法律第51号）</w:t>
      </w:r>
    </w:p>
    <w:p>
      <w:pPr>
        <w:spacing w:after="80" w:line="269" w:lineRule="auto"/>
      </w:pPr>
      <w:r>
        <w:rPr>
          <w:rFonts w:ascii="游ゴシック" w:hAnsi="游ゴシック" w:eastAsia="游ゴシック"/>
          <w:b w:val="0"/>
          <w:sz w:val="21"/>
        </w:rPr>
        <w:t>令和8年に社会福祉法等の一部を改正する法律（令和8年法律第51号）が公布され（令和8年6月25日公布）、介護保険法についても改正が行われました。施行は原則として令和9年4月1日であり、第10期計画の初年度から適用されます。ただし、法律案要綱 第10の1（附則第1条関係）は、次の事項について別の日から施行することとしています。既に公布の日から施行されている1件を除き、いずれも第10期計画の期間中に施行されるものです。</w:t>
      </w:r>
    </w:p>
    <w:p>
      <w:pPr>
        <w:keepNext/>
        <w:spacing w:after="60" w:line="269" w:lineRule="auto" w:before="160"/>
      </w:pPr>
      <w:r>
        <w:rPr>
          <w:rFonts w:ascii="游ゴシック" w:hAnsi="游ゴシック" w:eastAsia="游ゴシック"/>
          <w:b/>
          <w:sz w:val="20"/>
        </w:rPr>
        <w:t>【施行の日】</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877"/>
            <w:shd w:val="clear" w:color="auto" w:fill="DCE6F1"/>
          </w:tcPr>
          <w:p>
            <w:pPr>
              <w:spacing w:before="0"/>
              <w:jc w:val="center"/>
            </w:pPr>
            <w:r/>
            <w:r>
              <w:rPr>
                <w:rFonts w:ascii="游ゴシック" w:hAnsi="游ゴシック" w:eastAsia="游ゴシック"/>
                <w:b/>
                <w:sz w:val="17"/>
              </w:rPr>
              <w:t>区分</w:t>
            </w:r>
          </w:p>
        </w:tc>
        <w:tc>
          <w:tcPr>
            <w:tcW w:type="dxa" w:w="2739"/>
            <w:shd w:val="clear" w:color="auto" w:fill="DCE6F1"/>
          </w:tcPr>
          <w:p>
            <w:pPr>
              <w:jc w:val="center"/>
            </w:pPr>
            <w:r/>
            <w:r>
              <w:rPr>
                <w:rFonts w:ascii="游ゴシック" w:hAnsi="游ゴシック" w:eastAsia="游ゴシック"/>
                <w:b/>
                <w:sz w:val="17"/>
              </w:rPr>
              <w:t>施行の日</w:t>
            </w:r>
          </w:p>
        </w:tc>
        <w:tc>
          <w:tcPr>
            <w:tcW w:type="dxa" w:w="3835"/>
            <w:shd w:val="clear" w:color="auto" w:fill="DCE6F1"/>
          </w:tcPr>
          <w:p>
            <w:pPr>
              <w:jc w:val="center"/>
            </w:pPr>
            <w:r/>
            <w:r>
              <w:rPr>
                <w:rFonts w:ascii="游ゴシック" w:hAnsi="游ゴシック" w:eastAsia="游ゴシック"/>
                <w:b/>
                <w:sz w:val="17"/>
              </w:rPr>
              <w:t>本計画に関わる主な事項</w:t>
            </w:r>
          </w:p>
        </w:tc>
        <w:tc>
          <w:tcPr>
            <w:tcW w:type="dxa" w:w="2301"/>
            <w:shd w:val="clear" w:color="auto" w:fill="DCE6F1"/>
          </w:tcPr>
          <w:p>
            <w:pPr>
              <w:jc w:val="center"/>
            </w:pPr>
            <w:r/>
            <w:r>
              <w:rPr>
                <w:rFonts w:ascii="游ゴシック" w:hAnsi="游ゴシック" w:eastAsia="游ゴシック"/>
                <w:b/>
                <w:sz w:val="17"/>
              </w:rPr>
              <w:t>期限の目安</w:t>
            </w:r>
          </w:p>
        </w:tc>
      </w:tr>
      <w:tr>
        <w:trPr>
          <w:cantSplit/>
        </w:trPr>
        <w:tc>
          <w:tcPr>
            <w:tcW w:type="dxa" w:w="877"/>
          </w:tcPr>
          <w:p>
            <w:r/>
            <w:r>
              <w:rPr>
                <w:rFonts w:ascii="游ゴシック" w:hAnsi="游ゴシック" w:eastAsia="游ゴシック"/>
                <w:sz w:val="17"/>
              </w:rPr>
              <w:t>原則</w:t>
            </w:r>
          </w:p>
        </w:tc>
        <w:tc>
          <w:tcPr>
            <w:tcW w:type="dxa" w:w="2739"/>
          </w:tcPr>
          <w:p>
            <w:r/>
            <w:r>
              <w:rPr>
                <w:rFonts w:ascii="游ゴシック" w:hAnsi="游ゴシック" w:eastAsia="游ゴシック"/>
                <w:sz w:val="17"/>
              </w:rPr>
              <w:t>令和9年4月1日</w:t>
            </w:r>
          </w:p>
        </w:tc>
        <w:tc>
          <w:tcPr>
            <w:tcW w:type="dxa" w:w="3835"/>
          </w:tcPr>
          <w:p>
            <w:r/>
            <w:r>
              <w:rPr>
                <w:rFonts w:ascii="游ゴシック" w:hAnsi="游ゴシック" w:eastAsia="游ゴシック"/>
                <w:sz w:val="17"/>
              </w:rPr>
              <w:t>特定地域居宅サービス及び特定地域居宅サービス等事業の創設／夜間対応型訪問介護の廃止／特定福祉用具販売に係る費用の額の見直し／要介護認定等の申請の代行の拡大／指定介護老人福祉施設等の指定の辞退／特定地域における介護老人保健施設等の開設許可の特例／介護予防・日常生活支援総合事業の見直し／第1号介護予防支援事業の委託／地域ケア会議の見直し／計画の記載事項の見直し／協議会の設置／国及び都道府県の責務</w:t>
            </w:r>
          </w:p>
        </w:tc>
        <w:tc>
          <w:tcPr>
            <w:tcW w:type="dxa" w:w="2301"/>
          </w:tcPr>
          <w:p>
            <w:r/>
            <w:r>
              <w:rPr>
                <w:rFonts w:ascii="游ゴシック" w:hAnsi="游ゴシック" w:eastAsia="游ゴシック"/>
                <w:sz w:val="17"/>
              </w:rPr>
              <w:t>第10期計画の初年度</w:t>
            </w:r>
          </w:p>
        </w:tc>
      </w:tr>
      <w:tr>
        <w:trPr>
          <w:cantSplit/>
        </w:trPr>
        <w:tc>
          <w:tcPr>
            <w:tcW w:type="dxa" w:w="877"/>
          </w:tcPr>
          <w:p>
            <w:r/>
            <w:r>
              <w:rPr>
                <w:rFonts w:ascii="游ゴシック" w:hAnsi="游ゴシック" w:eastAsia="游ゴシック"/>
                <w:sz w:val="17"/>
              </w:rPr>
              <w:t>（1）</w:t>
            </w:r>
          </w:p>
        </w:tc>
        <w:tc>
          <w:tcPr>
            <w:tcW w:type="dxa" w:w="2739"/>
          </w:tcPr>
          <w:p>
            <w:r/>
            <w:r>
              <w:rPr>
                <w:rFonts w:ascii="游ゴシック" w:hAnsi="游ゴシック" w:eastAsia="游ゴシック"/>
                <w:sz w:val="17"/>
              </w:rPr>
              <w:t>公布の日</w:t>
            </w:r>
          </w:p>
        </w:tc>
        <w:tc>
          <w:tcPr>
            <w:tcW w:type="dxa" w:w="3835"/>
          </w:tcPr>
          <w:p>
            <w:r/>
            <w:r>
              <w:rPr>
                <w:rFonts w:ascii="游ゴシック" w:hAnsi="游ゴシック" w:eastAsia="游ゴシック"/>
                <w:sz w:val="17"/>
              </w:rPr>
              <w:t>介護福祉士の養成施設等を卒業した者に係る経過措置の令和13年度卒業者までの延長（第8）</w:t>
            </w:r>
          </w:p>
        </w:tc>
        <w:tc>
          <w:tcPr>
            <w:tcW w:type="dxa" w:w="2301"/>
          </w:tcPr>
          <w:p>
            <w:r/>
            <w:r>
              <w:rPr>
                <w:rFonts w:ascii="游ゴシック" w:hAnsi="游ゴシック" w:eastAsia="游ゴシック"/>
                <w:sz w:val="17"/>
              </w:rPr>
              <w:t>既に施行されている</w:t>
            </w:r>
          </w:p>
        </w:tc>
      </w:tr>
      <w:tr>
        <w:trPr>
          <w:cantSplit/>
        </w:trPr>
        <w:tc>
          <w:tcPr>
            <w:tcW w:type="dxa" w:w="877"/>
          </w:tcPr>
          <w:p>
            <w:r/>
            <w:r>
              <w:rPr>
                <w:rFonts w:ascii="游ゴシック" w:hAnsi="游ゴシック" w:eastAsia="游ゴシック"/>
                <w:sz w:val="17"/>
              </w:rPr>
              <w:t>（2）</w:t>
            </w:r>
          </w:p>
        </w:tc>
        <w:tc>
          <w:tcPr>
            <w:tcW w:type="dxa" w:w="2739"/>
          </w:tcPr>
          <w:p>
            <w:r/>
            <w:r>
              <w:rPr>
                <w:rFonts w:ascii="游ゴシック" w:hAnsi="游ゴシック" w:eastAsia="游ゴシック"/>
                <w:sz w:val="17"/>
              </w:rPr>
              <w:t>公布の日から起算して1年6月を超えない範囲内において政令で定める日</w:t>
            </w:r>
          </w:p>
        </w:tc>
        <w:tc>
          <w:tcPr>
            <w:tcW w:type="dxa" w:w="3835"/>
          </w:tcPr>
          <w:p>
            <w:r/>
            <w:r>
              <w:rPr>
                <w:rFonts w:ascii="游ゴシック" w:hAnsi="游ゴシック" w:eastAsia="游ゴシック"/>
                <w:sz w:val="17"/>
              </w:rPr>
              <w:t>介護支援専門員の資格に係る更新制の廃止、研修の見直し、事業者による氏名の報告及び研修の受講の機会の確保</w:t>
            </w:r>
          </w:p>
        </w:tc>
        <w:tc>
          <w:tcPr>
            <w:tcW w:type="dxa" w:w="2301"/>
          </w:tcPr>
          <w:p>
            <w:r/>
            <w:r>
              <w:rPr>
                <w:rFonts w:ascii="游ゴシック" w:hAnsi="游ゴシック" w:eastAsia="游ゴシック"/>
                <w:sz w:val="17"/>
              </w:rPr>
              <w:t>令和9年12月まで（第10期の初年度中）</w:t>
            </w:r>
          </w:p>
        </w:tc>
      </w:tr>
      <w:tr>
        <w:trPr>
          <w:cantSplit/>
        </w:trPr>
        <w:tc>
          <w:tcPr>
            <w:tcW w:type="dxa" w:w="877"/>
          </w:tcPr>
          <w:p>
            <w:r/>
            <w:r>
              <w:rPr>
                <w:rFonts w:ascii="游ゴシック" w:hAnsi="游ゴシック" w:eastAsia="游ゴシック"/>
                <w:sz w:val="17"/>
              </w:rPr>
              <w:t>（3）</w:t>
            </w:r>
          </w:p>
        </w:tc>
        <w:tc>
          <w:tcPr>
            <w:tcW w:type="dxa" w:w="2739"/>
          </w:tcPr>
          <w:p>
            <w:r/>
            <w:r>
              <w:rPr>
                <w:rFonts w:ascii="游ゴシック" w:hAnsi="游ゴシック" w:eastAsia="游ゴシック"/>
                <w:sz w:val="17"/>
              </w:rPr>
              <w:t>公布の日から起算して2年を超えない範囲内において政令で定める日</w:t>
            </w:r>
          </w:p>
        </w:tc>
        <w:tc>
          <w:tcPr>
            <w:tcW w:type="dxa" w:w="3835"/>
          </w:tcPr>
          <w:p>
            <w:r/>
            <w:r>
              <w:rPr>
                <w:rFonts w:ascii="游ゴシック" w:hAnsi="游ゴシック" w:eastAsia="游ゴシック"/>
                <w:sz w:val="17"/>
              </w:rPr>
              <w:t>特定施設の定義の改正（第2の3）／計画の作成に当たり勘案する事項の一部（第2の14（3）の一部）／有料老人ホームの設置の届出等の見直し及び登録制度の創設（第6の3・4）</w:t>
            </w:r>
          </w:p>
        </w:tc>
        <w:tc>
          <w:tcPr>
            <w:tcW w:type="dxa" w:w="2301"/>
          </w:tcPr>
          <w:p>
            <w:r/>
            <w:r>
              <w:rPr>
                <w:rFonts w:ascii="游ゴシック" w:hAnsi="游ゴシック" w:eastAsia="游ゴシック"/>
                <w:sz w:val="17"/>
              </w:rPr>
              <w:t>令和10年6月まで（第10期の2年度目）</w:t>
            </w:r>
          </w:p>
        </w:tc>
      </w:tr>
      <w:tr>
        <w:trPr>
          <w:cantSplit/>
        </w:trPr>
        <w:tc>
          <w:tcPr>
            <w:tcW w:type="dxa" w:w="877"/>
          </w:tcPr>
          <w:p>
            <w:r/>
            <w:r>
              <w:rPr>
                <w:rFonts w:ascii="游ゴシック" w:hAnsi="游ゴシック" w:eastAsia="游ゴシック"/>
                <w:sz w:val="17"/>
              </w:rPr>
              <w:t>（4）</w:t>
            </w:r>
          </w:p>
        </w:tc>
        <w:tc>
          <w:tcPr>
            <w:tcW w:type="dxa" w:w="2739"/>
          </w:tcPr>
          <w:p>
            <w:r/>
            <w:r>
              <w:rPr>
                <w:rFonts w:ascii="游ゴシック" w:hAnsi="游ゴシック" w:eastAsia="游ゴシック"/>
                <w:sz w:val="17"/>
              </w:rPr>
              <w:t>公布の日から起算して3年を超えない範囲内において政令で定める日</w:t>
            </w:r>
          </w:p>
        </w:tc>
        <w:tc>
          <w:tcPr>
            <w:tcW w:type="dxa" w:w="3835"/>
          </w:tcPr>
          <w:p>
            <w:r/>
            <w:r>
              <w:rPr>
                <w:rFonts w:ascii="游ゴシック" w:hAnsi="游ゴシック" w:eastAsia="游ゴシック"/>
                <w:sz w:val="17"/>
              </w:rPr>
              <w:t>被保険者証の添付、記載、返付等に関する規定の整備（第2の2（3））／登録施設介護支援及び登録施設介護予防支援の創設等（第2の16）</w:t>
            </w:r>
          </w:p>
        </w:tc>
        <w:tc>
          <w:tcPr>
            <w:tcW w:type="dxa" w:w="2301"/>
          </w:tcPr>
          <w:p>
            <w:r/>
            <w:r>
              <w:rPr>
                <w:rFonts w:ascii="游ゴシック" w:hAnsi="游ゴシック" w:eastAsia="游ゴシック"/>
                <w:sz w:val="17"/>
              </w:rPr>
              <w:t>令和11年6月まで（第10期の最終年度）</w:t>
            </w:r>
          </w:p>
        </w:tc>
      </w:tr>
    </w:tbl>
    <w:p>
      <w:pPr>
        <w:spacing w:after="160" w:line="269" w:lineRule="auto"/>
      </w:pPr>
      <w:r>
        <w:rPr>
          <w:rFonts w:ascii="游ゴシック" w:hAnsi="游ゴシック" w:eastAsia="游ゴシック"/>
          <w:b w:val="0"/>
          <w:sz w:val="17"/>
        </w:rPr>
        <w:t>資料：社会福祉法等の一部を改正する法律案要綱 第10の1（附則第1条関係）</w:t>
        <w:br/>
        <w:t>注）期限の目安は、公布の日（令和8年6月25日）から要綱が定める期間を加えたものです。実際の施行の日は政令により定まります［要確認］。</w:t>
      </w:r>
    </w:p>
    <w:p>
      <w:pPr>
        <w:spacing w:after="80" w:line="269" w:lineRule="auto"/>
      </w:pPr>
      <w:r>
        <w:rPr>
          <w:rFonts w:ascii="游ゴシック" w:hAnsi="游ゴシック" w:eastAsia="游ゴシック"/>
          <w:b w:val="0"/>
          <w:sz w:val="20"/>
        </w:rPr>
        <w:t>本計画に関係する介護保険法の改正事項は次のとおりです。</w:t>
      </w:r>
    </w:p>
    <w:p>
      <w:pPr>
        <w:keepNext/>
        <w:spacing w:after="60" w:line="269" w:lineRule="auto" w:before="160"/>
      </w:pPr>
      <w:r>
        <w:rPr>
          <w:rFonts w:ascii="游ゴシック" w:hAnsi="游ゴシック" w:eastAsia="游ゴシック"/>
          <w:b/>
          <w:sz w:val="20"/>
        </w:rPr>
        <w:t>【介護保険法の改正（要綱 第2）】</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改正事項</w:t>
            </w:r>
          </w:p>
        </w:tc>
        <w:tc>
          <w:tcPr>
            <w:tcW w:type="dxa" w:w="3498"/>
            <w:shd w:val="clear" w:color="auto" w:fill="DCE6F1"/>
          </w:tcPr>
          <w:p>
            <w:pPr>
              <w:jc w:val="center"/>
            </w:pPr>
            <w:r/>
            <w:r>
              <w:rPr>
                <w:rFonts w:ascii="游ゴシック" w:hAnsi="游ゴシック" w:eastAsia="游ゴシック"/>
                <w:b/>
                <w:sz w:val="17"/>
              </w:rPr>
              <w:t>内容</w:t>
            </w:r>
          </w:p>
        </w:tc>
        <w:tc>
          <w:tcPr>
            <w:tcW w:type="dxa" w:w="1378"/>
            <w:shd w:val="clear" w:color="auto" w:fill="DCE6F1"/>
          </w:tcPr>
          <w:p>
            <w:pPr>
              <w:jc w:val="center"/>
            </w:pPr>
            <w:r/>
            <w:r>
              <w:rPr>
                <w:rFonts w:ascii="游ゴシック" w:hAnsi="游ゴシック" w:eastAsia="游ゴシック"/>
                <w:b/>
                <w:sz w:val="17"/>
              </w:rPr>
              <w:t>施行</w:t>
            </w:r>
          </w:p>
        </w:tc>
        <w:tc>
          <w:tcPr>
            <w:tcW w:type="dxa" w:w="27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2120"/>
          </w:tcPr>
          <w:p>
            <w:r/>
            <w:r>
              <w:rPr>
                <w:rFonts w:ascii="游ゴシック" w:hAnsi="游ゴシック" w:eastAsia="游ゴシック"/>
                <w:sz w:val="17"/>
              </w:rPr>
              <w:t>特定地域居宅サービス及び特定地域居宅サービス等事業の創設（要綱 第2の6）</w:t>
            </w:r>
          </w:p>
        </w:tc>
        <w:tc>
          <w:tcPr>
            <w:tcW w:type="dxa" w:w="3498"/>
          </w:tcPr>
          <w:p>
            <w:r/>
            <w:r>
              <w:rPr>
                <w:rFonts w:ascii="游ゴシック" w:hAnsi="游ゴシック" w:eastAsia="游ゴシック"/>
                <w:sz w:val="17"/>
              </w:rPr>
              <w:t>特定地域（人口の減少その他の厚生労働省令で定める基準に該当する地域として都道府県が定めるもの）に所在する事業所のサービスについて、都道府県の条例で定める基準による特例のサービス類型を設ける。費用の額は、厚生労働大臣が定める基準により算定した費用の額の100分の90に相当する額を基準として市町村が定める。あわせて、その区域内に特定地域がある市町村は、地域支援事業として特定地域居宅サービス等事業（要介護者に対する訪問介護・訪問入浴介護・通所介護・短期入所生活介護、要支援者に対する介護予防訪問入浴介護・介護予防短期入所生活介護の6区分）を行うことができる。費用負担は介護予防・日常生活支援総合事業と同様とする。</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前記1の整理のとおり、24時間対応サービスの確保方策の選択肢として検討します（第6章第4節1）。対象となる6区分、費用の額の基準及び費用負担の枠組みは法律に定められていますが、特定地域の基準（厚生労働省令）、都道府県が定める区域及び費用の額の基準（厚生労働大臣）が定まっていないため、事業費を算定していません（第6章第3節2）。</w:t>
            </w:r>
          </w:p>
        </w:tc>
      </w:tr>
      <w:tr>
        <w:trPr>
          <w:cantSplit/>
        </w:trPr>
        <w:tc>
          <w:tcPr>
            <w:tcW w:type="dxa" w:w="2120"/>
          </w:tcPr>
          <w:p>
            <w:r/>
            <w:r>
              <w:rPr>
                <w:rFonts w:ascii="游ゴシック" w:hAnsi="游ゴシック" w:eastAsia="游ゴシック"/>
                <w:sz w:val="17"/>
              </w:rPr>
              <w:t>夜間対応型訪問介護の廃止と定期巡回・随時対応型訪問介護看護への統合（要綱 第2の4）</w:t>
            </w:r>
          </w:p>
        </w:tc>
        <w:tc>
          <w:tcPr>
            <w:tcW w:type="dxa" w:w="3498"/>
          </w:tcPr>
          <w:p>
            <w:r/>
            <w:r>
              <w:rPr>
                <w:rFonts w:ascii="游ゴシック" w:hAnsi="游ゴシック" w:eastAsia="游ゴシック"/>
                <w:sz w:val="17"/>
              </w:rPr>
              <w:t>夜間対応型訪問介護を廃止し、定期巡回・随時対応型訪問介護看護に統合する。</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サービス種別の区分が変わるため、第6章第2節の見込量は統合後の区分により算定します。区域内にはいずれの事業所も存在しないため、実績への影響はありません。報酬上の経過措置については第9節6 注2のとおりです。</w:t>
            </w:r>
          </w:p>
        </w:tc>
      </w:tr>
      <w:tr>
        <w:trPr>
          <w:cantSplit/>
        </w:trPr>
        <w:tc>
          <w:tcPr>
            <w:tcW w:type="dxa" w:w="2120"/>
          </w:tcPr>
          <w:p>
            <w:r/>
            <w:r>
              <w:rPr>
                <w:rFonts w:ascii="游ゴシック" w:hAnsi="游ゴシック" w:eastAsia="游ゴシック"/>
                <w:sz w:val="17"/>
              </w:rPr>
              <w:t>介護保険事業計画の記載事項の見直し（要綱 第2の14）</w:t>
            </w:r>
          </w:p>
        </w:tc>
        <w:tc>
          <w:tcPr>
            <w:tcW w:type="dxa" w:w="3498"/>
          </w:tcPr>
          <w:p>
            <w:r/>
            <w:r>
              <w:rPr>
                <w:rFonts w:ascii="游ゴシック" w:hAnsi="游ゴシック" w:eastAsia="游ゴシック"/>
                <w:sz w:val="17"/>
              </w:rPr>
              <w:t>次の事項を定めるものとする（第117条第2項第3号・第4号）。①介護給付等対象サービスの種類ごとの量及び地域支援事業の量に関する中長期的な推計　②介護給付等対象サービスを提供する体制の確保及び地域支援事業の実施に関し、中長期的な観点から市町村が取り組むべき施策に関する事項。これに伴い、従前は定めるよう努めるものとされていた中長期的な推計のうち、サービスの種類ごとの量及び地域支援事業の量が①として定めるものとされ、保険給付に要する費用の額、地域支援事業に要する費用の額及び保険料の水準に関する中長期的な推計は引き続き定めるよう努めるものとされます（第117条第3項第3号）。次の事項を定めるよう努めるものとする（第117条第3項第4号・第4号の2・第5号）。③介護給付等対象サービスの提供における業務の効率化、質の向上その他の生産性の向上、介護支援専門員その他の当該業務に従事する者の確保及び資質の向上その他の質の高いサービスの提供の確保と安定した経営基盤の確立の双方の実現を図る取組に資する都道府県と連携した取組　④介護支援専門員その他の地域支援事業に従事する者の確保及び資質の向上に資する都道府県と連携した取組　⑤地域支援事業の実施における業務の効率化、質の向上その他の生産性の向上に資する都道府県と連携した取組。あわせて、第2項第1号から第3号までに掲げる事項を定めるに当たっては、第2項第1号の区域ごとの有料老人ホーム及び登録住宅（サービス付き高齢者向け住宅）のそれぞれの入居定員総数並びに都道府県が定める区域ごとの医療と介護の連携の状況を勘案しなければならないものとし（第117条第5項。新設）、第2項第1号から第3号までに掲げる事項に係る部分を定め、又は変更しようとするときは、あらかじめ、都道府県の意見を聴かなければならないものとする（第117条第14項）。登録有料老人ホームの入居定員総数は、登録制度の施行に合わせて勘案の対象に加えられます。</w:t>
            </w:r>
          </w:p>
        </w:tc>
        <w:tc>
          <w:tcPr>
            <w:tcW w:type="dxa" w:w="1378"/>
          </w:tcPr>
          <w:p>
            <w:r/>
            <w:r>
              <w:rPr>
                <w:rFonts w:ascii="游ゴシック" w:hAnsi="游ゴシック" w:eastAsia="游ゴシック"/>
                <w:sz w:val="17"/>
              </w:rPr>
              <w:t>令和9年4月1日（第5項の一部は公布の日から起算して2年を超えない範囲内において政令で定める日）</w:t>
            </w:r>
          </w:p>
        </w:tc>
        <w:tc>
          <w:tcPr>
            <w:tcW w:type="dxa" w:w="2756"/>
          </w:tcPr>
          <w:p>
            <w:r/>
            <w:r>
              <w:rPr>
                <w:rFonts w:ascii="游ゴシック" w:hAnsi="游ゴシック" w:eastAsia="游ゴシック"/>
                <w:sz w:val="17"/>
              </w:rPr>
              <w:t>①は第2章第8節に全体を、サービスの種類ごとの量を第6章第2節に、地域支援事業の量を第6章第3節2に置きます。給付費及び保険料の水準の中長期的な推計は第117条第3項第3号による事項であり、第6章第3節に置きます（量は定めるものとされる事項、費用の額及び保険料の水準は定めるよう努めるものとされる事項です）。②は第6章第5節及び第6章第4節1に置きます。③から⑤までは第5章 基本目標4及び基本目標2に置きます。第5項の勘案については第2章第3節及び第6章第1節に、第14項の手続については第1章第5節に置きます。</w:t>
            </w:r>
          </w:p>
        </w:tc>
      </w:tr>
      <w:tr>
        <w:trPr>
          <w:cantSplit/>
        </w:trPr>
        <w:tc>
          <w:tcPr>
            <w:tcW w:type="dxa" w:w="2120"/>
          </w:tcPr>
          <w:p>
            <w:r/>
            <w:r>
              <w:rPr>
                <w:rFonts w:ascii="游ゴシック" w:hAnsi="游ゴシック" w:eastAsia="游ゴシック"/>
                <w:sz w:val="17"/>
              </w:rPr>
              <w:t>介護予防・日常生活支援総合事業の見直し（要綱 第2の11）</w:t>
            </w:r>
          </w:p>
        </w:tc>
        <w:tc>
          <w:tcPr>
            <w:tcW w:type="dxa" w:w="3498"/>
          </w:tcPr>
          <w:p>
            <w:r/>
            <w:r>
              <w:rPr>
                <w:rFonts w:ascii="游ゴシック" w:hAnsi="游ゴシック" w:eastAsia="游ゴシック"/>
                <w:sz w:val="17"/>
              </w:rPr>
              <w:t>市町村が地域支援事業として行う第1号被保険者に対する事業として、要介護状態等の予防等とともに地域住民相互の交流を促進することを目的として、厚生労働省令で定める基準に従って、介護予防に必要な事業その他厚生労働省令で定める事業を一体的に実施するための拠点を運営する事業を位置づける（第115条の45第1項第2号）。</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第5章 基本目標2の介護予防・生活支援の施策に反映します。拠点を運営する事業の量及び費用は、厚生労働省令で定める基準が示された時点で算定します（第6章第3節2）［要協議］。</w:t>
            </w:r>
          </w:p>
        </w:tc>
      </w:tr>
      <w:tr>
        <w:trPr>
          <w:cantSplit/>
        </w:trPr>
        <w:tc>
          <w:tcPr>
            <w:tcW w:type="dxa" w:w="2120"/>
          </w:tcPr>
          <w:p>
            <w:r/>
            <w:r>
              <w:rPr>
                <w:rFonts w:ascii="游ゴシック" w:hAnsi="游ゴシック" w:eastAsia="游ゴシック"/>
                <w:sz w:val="17"/>
              </w:rPr>
              <w:t>第1号介護予防支援事業の委託の見直し（要綱 第2の12）</w:t>
            </w:r>
          </w:p>
        </w:tc>
        <w:tc>
          <w:tcPr>
            <w:tcW w:type="dxa" w:w="3498"/>
          </w:tcPr>
          <w:p>
            <w:r/>
            <w:r>
              <w:rPr>
                <w:rFonts w:ascii="游ゴシック" w:hAnsi="游ゴシック" w:eastAsia="游ゴシック"/>
                <w:sz w:val="17"/>
              </w:rPr>
              <w:t>市町村が老人介護支援センターの設置者等に一括して委託しなければならないとされている事業から第1号介護予防支援事業を除き、居宅要支援被保険者に係るものに限らず、厚生労働省令で定める基準に適合する者に委託することができることとする（第115条の47第2項・第5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地域包括支援センターの業務負担の軽減に資するため、委託の可否及び委託先を構成3町と協議します［要協議］。</w:t>
            </w:r>
          </w:p>
        </w:tc>
      </w:tr>
      <w:tr>
        <w:trPr>
          <w:cantSplit/>
        </w:trPr>
        <w:tc>
          <w:tcPr>
            <w:tcW w:type="dxa" w:w="2120"/>
          </w:tcPr>
          <w:p>
            <w:r/>
            <w:r>
              <w:rPr>
                <w:rFonts w:ascii="游ゴシック" w:hAnsi="游ゴシック" w:eastAsia="游ゴシック"/>
                <w:sz w:val="17"/>
              </w:rPr>
              <w:t>地域ケア会議の見直し（要綱 第2の13）</w:t>
            </w:r>
          </w:p>
        </w:tc>
        <w:tc>
          <w:tcPr>
            <w:tcW w:type="dxa" w:w="3498"/>
          </w:tcPr>
          <w:p>
            <w:r/>
            <w:r>
              <w:rPr>
                <w:rFonts w:ascii="游ゴシック" w:hAnsi="游ゴシック" w:eastAsia="游ゴシック"/>
                <w:sz w:val="17"/>
              </w:rPr>
              <w:t>介護保険法第115条の48第1項に規定する会議（地域ケア会議）について、改正後は見出し及び本文の名称が「支援会議」に改められ、構成員として地域包括支援センターが明示されます。社会福祉法の支援会議、障害者総合支援法の支援協議会、住宅確保要配慮者に対する賃貸住宅の供給の促進に関する法律の支援協議会、生活困窮者自立支援法の支援会議その他の会議が組織され、又は置かれているときは、これらの会議と相互に連携を図るよう努めなければならないものとする（同条第5項）。会議の実施の一部を地域包括支援センターの設置者に委託することができるものとし（同条第6項）、運営に当たり包括的支援事業との連携を図ることその他地域の住民の意見を反映させるために必要な措置を講ずるよう努めなければならないものとする（同条第7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第5章 基本目標1の地域ケア会議の施策に反映します。他の法律に基づく会議の設置の状況は構成3町により異なるため、連携の方法を3町と協議して定めます［要協議］。</w:t>
            </w:r>
          </w:p>
        </w:tc>
      </w:tr>
      <w:tr>
        <w:trPr>
          <w:cantSplit/>
        </w:trPr>
        <w:tc>
          <w:tcPr>
            <w:tcW w:type="dxa" w:w="2120"/>
          </w:tcPr>
          <w:p>
            <w:r/>
            <w:r>
              <w:rPr>
                <w:rFonts w:ascii="游ゴシック" w:hAnsi="游ゴシック" w:eastAsia="游ゴシック"/>
                <w:sz w:val="17"/>
              </w:rPr>
              <w:t>有料老人ホームに係る登録制度の創設と登録施設介護（予防）支援の創設（要綱 第2の3・第2の16、第6の3・4）</w:t>
            </w:r>
          </w:p>
        </w:tc>
        <w:tc>
          <w:tcPr>
            <w:tcW w:type="dxa" w:w="3498"/>
          </w:tcPr>
          <w:p>
            <w:r/>
            <w:r>
              <w:rPr>
                <w:rFonts w:ascii="游ゴシック" w:hAnsi="游ゴシック" w:eastAsia="游ゴシック"/>
                <w:sz w:val="17"/>
              </w:rPr>
              <w:t>一定の要件に該当する有料老人ホームについて都道府県知事の登録制を導入し（5年ごとの更新。登録をしたときは所在地の市町村長に通知する）、特定施設の定義のうち「有料老人ホーム」を「老人福祉法第29条の18第5項に規定する登録有料老人ホーム」に改める（第8条第11項）。「その他厚生労働省令で定める施設であって地域密着型特定施設でないもの」の部分は変わらない。あわせて、登録有料老人ホームの居室において介護又は支援を受ける者に対する登録施設介護支援及び登録施設介護予防支援を創設し、介護給付及び予防給付に登録施設介護サービス計画費等を追加する。費用の額は、厚生労働大臣が定める基準により算定した費用の額の100分の90に相当する額とする。登録施設介護予防支援は、地域包括支援センターの職員及び指定登録施設介護支援を行う事業所の従業者のうち厚生労働省令で定める者が行う。あわせて、市町村介護保険事業計画の任意記載事項である事業者相互間の連携の確保に関する事業に指定登録施設介護支援及び指定登録施設介護予防支援の事業が加わり（第117条第3項第6号・第7号）、市町村が行うことができる保健福祉事業に指定登録施設介護支援の事業が加わる（第115条の49）。</w:t>
            </w:r>
          </w:p>
        </w:tc>
        <w:tc>
          <w:tcPr>
            <w:tcW w:type="dxa" w:w="1378"/>
          </w:tcPr>
          <w:p>
            <w:r/>
            <w:r>
              <w:rPr>
                <w:rFonts w:ascii="游ゴシック" w:hAnsi="游ゴシック" w:eastAsia="游ゴシック"/>
                <w:sz w:val="17"/>
              </w:rPr>
              <w:t>特定施設の定義及び登録制度は公布の日から起算して2年、登録施設介護（予防）支援は3年を超えない範囲内において政令で定める日</w:t>
            </w:r>
          </w:p>
        </w:tc>
        <w:tc>
          <w:tcPr>
            <w:tcW w:type="dxa" w:w="2756"/>
          </w:tcPr>
          <w:p>
            <w:r/>
            <w:r>
              <w:rPr>
                <w:rFonts w:ascii="游ゴシック" w:hAnsi="游ゴシック" w:eastAsia="游ゴシック"/>
                <w:sz w:val="17"/>
              </w:rPr>
              <w:t>第2章第3節に高齢者向け住まいの状況を、第5章 基本目標3に住まいの施策を置きます。ケアプラン点検の対象にも影響するため、ケアプラン点検実施要領で取り扱います。見込量における扱いは第6章第2節 注3のとおりです。特定施設の定義の改正により、登録を受けない有料老人ホームは特定施設に当たらなくなります。区域内で特定施設入居者生活介護を行う3施設（定員156人）が登録の対象となるかどうか及び登録を受けられない場合の扱いを確認します［要確認］。登録の対象となる状態は政令で定められることとされており、「その他厚生労働省令で定める施設」の範囲も省令によります。登録施設介護予防支援を地域包括支援センターの職員が行うことは包括的支援事業の業務量に関わります［要協議］。</w:t>
            </w:r>
          </w:p>
        </w:tc>
      </w:tr>
      <w:tr>
        <w:trPr>
          <w:cantSplit/>
        </w:trPr>
        <w:tc>
          <w:tcPr>
            <w:tcW w:type="dxa" w:w="2120"/>
          </w:tcPr>
          <w:p>
            <w:r/>
            <w:r>
              <w:rPr>
                <w:rFonts w:ascii="游ゴシック" w:hAnsi="游ゴシック" w:eastAsia="游ゴシック"/>
                <w:sz w:val="17"/>
              </w:rPr>
              <w:t>介護支援専門員の資格に係る更新制の廃止、研修の見直し等（要綱 第2の8）</w:t>
            </w:r>
          </w:p>
        </w:tc>
        <w:tc>
          <w:tcPr>
            <w:tcW w:type="dxa" w:w="3498"/>
          </w:tcPr>
          <w:p>
            <w:r/>
            <w:r>
              <w:rPr>
                <w:rFonts w:ascii="游ゴシック" w:hAnsi="游ゴシック" w:eastAsia="游ゴシック"/>
                <w:sz w:val="17"/>
              </w:rPr>
              <w:t>介護支援専門員証の有効期間及びその更新のための研修を廃止する。介護支援専門員は、資質の保持及び向上を図るため、都道府県知事が行う研修を受けるものとし、正当な理由なく受けていないときは受講命令、命令に従わない場合は1年以内の業務の禁止の対象となる。事業者又は施設の開設者は、介護支援専門員を業務に従事させたとき、又は従事しなくなったときは、その氏名等を都道府県知事に報告しなければならず、研修の受講の機会を確保するための措置をとらなければならない（第69条の40第1項・第2項）。報告をせず又は措置をとっていないときは勧告・公表・命令の対象となり、命令に違反したときは指定又は許可に係る都道府県知事又は市町村長に違反の内容が通知される。</w:t>
            </w:r>
          </w:p>
        </w:tc>
        <w:tc>
          <w:tcPr>
            <w:tcW w:type="dxa" w:w="1378"/>
          </w:tcPr>
          <w:p>
            <w:r/>
            <w:r>
              <w:rPr>
                <w:rFonts w:ascii="游ゴシック" w:hAnsi="游ゴシック" w:eastAsia="游ゴシック"/>
                <w:sz w:val="17"/>
              </w:rPr>
              <w:t>公布の日から起算して1年6月を超えない範囲内において政令で定める日</w:t>
            </w:r>
          </w:p>
        </w:tc>
        <w:tc>
          <w:tcPr>
            <w:tcW w:type="dxa" w:w="2756"/>
          </w:tcPr>
          <w:p>
            <w:r/>
            <w:r>
              <w:rPr>
                <w:rFonts w:ascii="游ゴシック" w:hAnsi="游ゴシック" w:eastAsia="游ゴシック"/>
                <w:sz w:val="17"/>
              </w:rPr>
              <w:t>第5章 基本目標4の人材の確保及び資質の向上の施策に反映します。事業者の報告義務及び研修の受講の機会の確保の措置は、区域内の事業所に新たに生ずる義務であるため、施行までの間に周知します。地域密着型サービス事業者について命令違反の通知を受ける立場となるため、北海道との連絡の方法を確認します［要確認］。</w:t>
            </w:r>
          </w:p>
        </w:tc>
      </w:tr>
      <w:tr>
        <w:trPr>
          <w:cantSplit/>
        </w:trPr>
        <w:tc>
          <w:tcPr>
            <w:tcW w:type="dxa" w:w="2120"/>
          </w:tcPr>
          <w:p>
            <w:r/>
            <w:r>
              <w:rPr>
                <w:rFonts w:ascii="游ゴシック" w:hAnsi="游ゴシック" w:eastAsia="游ゴシック"/>
                <w:sz w:val="17"/>
              </w:rPr>
              <w:t>介護人材の確保及び生産性向上の推進（要綱 第2の1・第2の15）</w:t>
            </w:r>
          </w:p>
        </w:tc>
        <w:tc>
          <w:tcPr>
            <w:tcW w:type="dxa" w:w="3498"/>
          </w:tcPr>
          <w:p>
            <w:r/>
            <w:r>
              <w:rPr>
                <w:rFonts w:ascii="游ゴシック" w:hAnsi="游ゴシック" w:eastAsia="游ゴシック"/>
                <w:sz w:val="17"/>
              </w:rPr>
              <w:t>国は、業務の効率化、質の向上その他の生産性の向上、従事者の確保及び資質の向上その他の質の高い介護サービスの提供の確保とその提供のための安定した経営基盤の確立の双方の実現を図る取組の推進に関する施策を講じなければならないものとし（第5条第2項）、都道府県は、助言及び援助をするに当たってはその取組が促進されるようにしなければならないものとする（第5条第4項）。都道府県は、その取組を促進するため、市町村、公共職業安定所、都道府県福祉人材センター、介護労働安定センター、介護サービス事業者を構成員とする団体、教育機関その他の関係機関により構成される協議会を置くものとする（第120条の3）。</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協議会を置くのは北海道であり、市町村は構成員として参画するものとされています。第2章第6節に介護人材の状況を、第5章 基本目標4に人材の確保及び生産性向上の施策を置きます。本広域連合と構成3町のいずれが参画するかを含め、北海道における協議会の設置の状況は確認できていません［要協議］。</w:t>
            </w:r>
          </w:p>
        </w:tc>
      </w:tr>
      <w:tr>
        <w:trPr>
          <w:cantSplit/>
        </w:trPr>
        <w:tc>
          <w:tcPr>
            <w:tcW w:type="dxa" w:w="2120"/>
          </w:tcPr>
          <w:p>
            <w:r/>
            <w:r>
              <w:rPr>
                <w:rFonts w:ascii="游ゴシック" w:hAnsi="游ゴシック" w:eastAsia="游ゴシック"/>
                <w:sz w:val="17"/>
              </w:rPr>
              <w:t>特定福祉用具販売に係る費用の額の見直し（要綱 第2の7）</w:t>
            </w:r>
          </w:p>
        </w:tc>
        <w:tc>
          <w:tcPr>
            <w:tcW w:type="dxa" w:w="3498"/>
          </w:tcPr>
          <w:p>
            <w:r/>
            <w:r>
              <w:rPr>
                <w:rFonts w:ascii="游ゴシック" w:hAnsi="游ゴシック" w:eastAsia="游ゴシック"/>
                <w:sz w:val="17"/>
              </w:rPr>
              <w:t>居宅介護福祉用具購入費の額を、特定福祉用具の種目、販売する事業所の所在する地域等を勘案して算定される購入に要する平均的な費用の額を勘案して厚生労働大臣が定める基準により算定した費用の額（現に要した費用の額を超えるときは現に要した費用の額）の100分の90に相当する額とする（第44条第3項）。介護予防福祉用具購入費も同様とする（第56条第3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基準となる額が新たに定められるものです。厚生労働大臣が定める基準が示されていないため、本計画の見込量及び給付費は令和7年度の実績によっています（第6章第2節 注1-1）。</w:t>
            </w:r>
          </w:p>
        </w:tc>
      </w:tr>
      <w:tr>
        <w:trPr>
          <w:cantSplit/>
        </w:trPr>
        <w:tc>
          <w:tcPr>
            <w:tcW w:type="dxa" w:w="2120"/>
          </w:tcPr>
          <w:p>
            <w:r/>
            <w:r>
              <w:rPr>
                <w:rFonts w:ascii="游ゴシック" w:hAnsi="游ゴシック" w:eastAsia="游ゴシック"/>
                <w:sz w:val="17"/>
              </w:rPr>
              <w:t>指定介護老人福祉施設等の指定の辞退（要綱 第2の9）</w:t>
            </w:r>
          </w:p>
        </w:tc>
        <w:tc>
          <w:tcPr>
            <w:tcW w:type="dxa" w:w="3498"/>
          </w:tcPr>
          <w:p>
            <w:r/>
            <w:r>
              <w:rPr>
                <w:rFonts w:ascii="游ゴシック" w:hAnsi="游ゴシック" w:eastAsia="游ゴシック"/>
                <w:sz w:val="17"/>
              </w:rPr>
              <w:t>指定介護老人福祉施設等は、1月以上の予告期間を設けてその指定を辞退することができるものとする（第78条の8、第91条）。</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施設サービスの供給量に関わるため、第6章第4節2及び第6章第5節に整備の考え方を置きます。</w:t>
            </w:r>
          </w:p>
        </w:tc>
      </w:tr>
      <w:tr>
        <w:trPr>
          <w:cantSplit/>
        </w:trPr>
        <w:tc>
          <w:tcPr>
            <w:tcW w:type="dxa" w:w="2120"/>
          </w:tcPr>
          <w:p>
            <w:r/>
            <w:r>
              <w:rPr>
                <w:rFonts w:ascii="游ゴシック" w:hAnsi="游ゴシック" w:eastAsia="游ゴシック"/>
                <w:sz w:val="17"/>
              </w:rPr>
              <w:t>要介護認定等の申請に関する手続の代行の拡大（要綱 第2の5）</w:t>
            </w:r>
          </w:p>
        </w:tc>
        <w:tc>
          <w:tcPr>
            <w:tcW w:type="dxa" w:w="3498"/>
          </w:tcPr>
          <w:p>
            <w:r/>
            <w:r>
              <w:rPr>
                <w:rFonts w:ascii="游ゴシック" w:hAnsi="游ゴシック" w:eastAsia="游ゴシック"/>
                <w:sz w:val="17"/>
              </w:rPr>
              <w:t>要介護認定等の申請に関する手続を代わって行わせることができる者として、特定施設入居者生活介護を行う指定居宅サービス事業者、小規模多機能型居宅介護・認知症対応型共同生活介護・地域密着型特定施設入居者生活介護・複合型サービスを行う指定地域密着型サービス事業者、特定地域介護老人福祉施設、介護老人保健施設、介護医療院並びに介護予防の事業者を追加する（第27条第1項、第32条第1項）。</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申請の経路が増えるため、認定に要する期間の短縮に資するものです。第2章第1節3及び第5章 基本目標5に反映します。</w:t>
            </w:r>
          </w:p>
        </w:tc>
      </w:tr>
      <w:tr>
        <w:trPr>
          <w:cantSplit/>
        </w:trPr>
        <w:tc>
          <w:tcPr>
            <w:tcW w:type="dxa" w:w="2120"/>
          </w:tcPr>
          <w:p>
            <w:r/>
            <w:r>
              <w:rPr>
                <w:rFonts w:ascii="游ゴシック" w:hAnsi="游ゴシック" w:eastAsia="游ゴシック"/>
                <w:sz w:val="17"/>
              </w:rPr>
              <w:t>電子資格確認の導入及び被保険者証に関する規定の整備（要綱 第2の2）</w:t>
            </w:r>
          </w:p>
        </w:tc>
        <w:tc>
          <w:tcPr>
            <w:tcW w:type="dxa" w:w="3498"/>
          </w:tcPr>
          <w:p>
            <w:r/>
            <w:r>
              <w:rPr>
                <w:rFonts w:ascii="游ゴシック" w:hAnsi="游ゴシック" w:eastAsia="游ゴシック"/>
                <w:sz w:val="17"/>
              </w:rPr>
              <w:t>被保険者証の提示等に電子資格確認（個人番号カードの利用者証明用電子証明書により資格に係る情報の照会を行う方法等）を加える（第7条第10項）。資格を喪失したときの被保険者証の返還等の措置を定める（第12条第4項）。被保険者証の添付、記載、返付等に関する規定の整備を行う（第27条等）。</w:t>
            </w:r>
          </w:p>
        </w:tc>
        <w:tc>
          <w:tcPr>
            <w:tcW w:type="dxa" w:w="1378"/>
          </w:tcPr>
          <w:p>
            <w:r/>
            <w:r>
              <w:rPr>
                <w:rFonts w:ascii="游ゴシック" w:hAnsi="游ゴシック" w:eastAsia="游ゴシック"/>
                <w:sz w:val="17"/>
              </w:rPr>
              <w:t>令和9年4月1日（被保険者証の添付、記載、返付等に関する規定の整備は公布の日から起算して3年を超えない範囲内において政令で定める日）</w:t>
            </w:r>
          </w:p>
        </w:tc>
        <w:tc>
          <w:tcPr>
            <w:tcW w:type="dxa" w:w="2756"/>
          </w:tcPr>
          <w:p>
            <w:r/>
            <w:r>
              <w:rPr>
                <w:rFonts w:ascii="游ゴシック" w:hAnsi="游ゴシック" w:eastAsia="游ゴシック"/>
                <w:sz w:val="17"/>
              </w:rPr>
              <w:t>第5章 基本目標5の保険運営の施策に反映します。介護保険事務システムの対応を要するため、介護情報基盤への対応（第9節5）と併せて工程を定めます［要協議］。</w:t>
            </w:r>
          </w:p>
        </w:tc>
      </w:tr>
    </w:tbl>
    <w:p>
      <w:pPr>
        <w:keepNext/>
        <w:spacing w:after="60" w:line="269" w:lineRule="auto" w:before="160"/>
      </w:pPr>
      <w:r>
        <w:rPr>
          <w:rFonts w:ascii="游ゴシック" w:hAnsi="游ゴシック" w:eastAsia="游ゴシック"/>
          <w:b/>
          <w:sz w:val="20"/>
        </w:rPr>
        <w:t>【社会福祉法その他の法律の改正（要綱 第1・第6から第8まで）】</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20"/>
            <w:shd w:val="clear" w:color="auto" w:fill="DCE6F1"/>
          </w:tcPr>
          <w:p>
            <w:pPr>
              <w:spacing w:before="0"/>
              <w:jc w:val="center"/>
            </w:pPr>
            <w:r/>
            <w:r>
              <w:rPr>
                <w:rFonts w:ascii="游ゴシック" w:hAnsi="游ゴシック" w:eastAsia="游ゴシック"/>
                <w:b/>
                <w:sz w:val="17"/>
              </w:rPr>
              <w:t>改正事項</w:t>
            </w:r>
          </w:p>
        </w:tc>
        <w:tc>
          <w:tcPr>
            <w:tcW w:type="dxa" w:w="3498"/>
            <w:shd w:val="clear" w:color="auto" w:fill="DCE6F1"/>
          </w:tcPr>
          <w:p>
            <w:pPr>
              <w:jc w:val="center"/>
            </w:pPr>
            <w:r/>
            <w:r>
              <w:rPr>
                <w:rFonts w:ascii="游ゴシック" w:hAnsi="游ゴシック" w:eastAsia="游ゴシック"/>
                <w:b/>
                <w:sz w:val="17"/>
              </w:rPr>
              <w:t>内容</w:t>
            </w:r>
          </w:p>
        </w:tc>
        <w:tc>
          <w:tcPr>
            <w:tcW w:type="dxa" w:w="1378"/>
            <w:shd w:val="clear" w:color="auto" w:fill="DCE6F1"/>
          </w:tcPr>
          <w:p>
            <w:pPr>
              <w:jc w:val="center"/>
            </w:pPr>
            <w:r/>
            <w:r>
              <w:rPr>
                <w:rFonts w:ascii="游ゴシック" w:hAnsi="游ゴシック" w:eastAsia="游ゴシック"/>
                <w:b/>
                <w:sz w:val="17"/>
              </w:rPr>
              <w:t>施行</w:t>
            </w:r>
          </w:p>
        </w:tc>
        <w:tc>
          <w:tcPr>
            <w:tcW w:type="dxa" w:w="27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2120"/>
          </w:tcPr>
          <w:p>
            <w:r/>
            <w:r>
              <w:rPr>
                <w:rFonts w:ascii="游ゴシック" w:hAnsi="游ゴシック" w:eastAsia="游ゴシック"/>
                <w:sz w:val="17"/>
              </w:rPr>
              <w:t>成年後見制度等の適切な利用の支援（要綱 第1の4（5））</w:t>
            </w:r>
          </w:p>
        </w:tc>
        <w:tc>
          <w:tcPr>
            <w:tcW w:type="dxa" w:w="3498"/>
          </w:tcPr>
          <w:p>
            <w:r/>
            <w:r>
              <w:rPr>
                <w:rFonts w:ascii="游ゴシック" w:hAnsi="游ゴシック" w:eastAsia="游ゴシック"/>
                <w:sz w:val="17"/>
              </w:rPr>
              <w:t>市町村は、高齢者及び障害者による成年後見制度又は介護保険法第115条の45第2項第2号に掲げる事業（権利擁護事業）等の適切な利用の支援のため、権利利益の擁護に係る支援に従事する者に対する相談・助言及び関係機関等との連絡調整等の事務の実施に努めるものとする（社会福祉法第106条の15第1項）。中核的な役割を担う機関として地域権利擁護相談支援センターを設置することができるものとし（同法第106条の16）、関係機関等により構成される会議を組織することができるものとする（同法第106条の17）。</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権利擁護事業は包括的支援事業であり、構成3町が実施しています。第5章 基本目標1の権利擁護の施策に反映します。地域権利擁護相談支援センターの設置及び会議の組織については、3町の成年後見制度の利用の促進に関する計画との関係を整理して定めます［要協議］。</w:t>
            </w:r>
          </w:p>
        </w:tc>
      </w:tr>
      <w:tr>
        <w:trPr>
          <w:cantSplit/>
        </w:trPr>
        <w:tc>
          <w:tcPr>
            <w:tcW w:type="dxa" w:w="2120"/>
          </w:tcPr>
          <w:p>
            <w:r/>
            <w:r>
              <w:rPr>
                <w:rFonts w:ascii="游ゴシック" w:hAnsi="游ゴシック" w:eastAsia="游ゴシック"/>
                <w:sz w:val="17"/>
              </w:rPr>
              <w:t>小規模市町村地域支援連携協働体制整備事業の創設（要綱 第1の4（3））</w:t>
            </w:r>
          </w:p>
        </w:tc>
        <w:tc>
          <w:tcPr>
            <w:tcW w:type="dxa" w:w="3498"/>
          </w:tcPr>
          <w:p>
            <w:r/>
            <w:r>
              <w:rPr>
                <w:rFonts w:ascii="游ゴシック" w:hAnsi="游ゴシック" w:eastAsia="游ゴシック"/>
                <w:sz w:val="17"/>
              </w:rPr>
              <w:t>小規模市町村（その人口規模、その人口の減少の状況等からみて福祉サービスを提供する体制の確保に支障を生じ、又は生ずるおそれがあると認められる市町村として厚生労働省令で定める基準に該当するもの）は、社会福祉法に基づく事業及び関係法律に基づく事業を一体のものとして実施することにより、包括的な支援体制を一体的に整備する事業を行うことができるものとする（社会福祉法第106条の6）。費用は小規模市町村の支弁とし、国及び都道府県は交付金を交付する。実施する場合は、介護保険法第122条の2（第3項を除く。）並びに第123条第3項及び第4項の規定の適用について、これらの規定により国の交付金及び都道府県の負担の算定の基礎となる費用から、当該事業として行う事業に要する費用を除くものとする（同法第106条の12）。重層的支援体制整備事業（同法第106条の4）と同じ構造です。</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関係法律に基づく事業」に介護保険法の包括的支援事業が含まれるかは厚生労働省令により定まります。含まれ、かつ構成3町が小規模市町村に該当する場合は、地域支援事業費の支弁の構造が変わり得るため、第6章第6節の保険料収納必要額の算定に影響します［要確認］。</w:t>
            </w:r>
          </w:p>
        </w:tc>
      </w:tr>
      <w:tr>
        <w:trPr>
          <w:cantSplit/>
        </w:trPr>
        <w:tc>
          <w:tcPr>
            <w:tcW w:type="dxa" w:w="2120"/>
          </w:tcPr>
          <w:p>
            <w:r/>
            <w:r>
              <w:rPr>
                <w:rFonts w:ascii="游ゴシック" w:hAnsi="游ゴシック" w:eastAsia="游ゴシック"/>
                <w:sz w:val="17"/>
              </w:rPr>
              <w:t>災害時福祉業務従事者の登録（要綱 第1の4（7））</w:t>
            </w:r>
          </w:p>
        </w:tc>
        <w:tc>
          <w:tcPr>
            <w:tcW w:type="dxa" w:w="3498"/>
          </w:tcPr>
          <w:p>
            <w:r/>
            <w:r>
              <w:rPr>
                <w:rFonts w:ascii="游ゴシック" w:hAnsi="游ゴシック" w:eastAsia="游ゴシック"/>
                <w:sz w:val="17"/>
              </w:rPr>
              <w:t>厚生労働大臣は、都道府県知事の求めに応じて、災害が発生した区域に派遣されて災害時における福祉サービスの提供を行う旨の承諾をした者（介護福祉士、介護支援専門員、社会福祉士等であって厚生労働大臣が実施する研修の課程を修了したもの等に限る。）を災害時福祉業務従事者として登録するものとする（社会福祉法第108条の2）。都道府県知事は、災害が発生した場合に従事することを要請することができるものとする（同法第108条の6）。</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区域内の事業所の従事者が登録の対象となり得ます。第5章 基本目標5の災害・感染症対策の施策に反映します。</w:t>
            </w:r>
          </w:p>
        </w:tc>
      </w:tr>
      <w:tr>
        <w:trPr>
          <w:cantSplit/>
        </w:trPr>
        <w:tc>
          <w:tcPr>
            <w:tcW w:type="dxa" w:w="2120"/>
          </w:tcPr>
          <w:p>
            <w:r/>
            <w:r>
              <w:rPr>
                <w:rFonts w:ascii="游ゴシック" w:hAnsi="游ゴシック" w:eastAsia="游ゴシック"/>
                <w:sz w:val="17"/>
              </w:rPr>
              <w:t>市町村老人福祉計画及び市町村地域福祉計画の記載事項（要綱 第6の1、第1の4（6））</w:t>
            </w:r>
          </w:p>
        </w:tc>
        <w:tc>
          <w:tcPr>
            <w:tcW w:type="dxa" w:w="3498"/>
          </w:tcPr>
          <w:p>
            <w:r/>
            <w:r>
              <w:rPr>
                <w:rFonts w:ascii="游ゴシック" w:hAnsi="游ゴシック" w:eastAsia="游ゴシック"/>
                <w:sz w:val="17"/>
              </w:rPr>
              <w:t>市町村老人福祉計画について、老人福祉事業その他の老人の生活に直接影響を及ぼす事業を営む者と支援関係機関との連携に関する事項を定めるよう努めるものとする（老人福祉法第20条の8第3項第3号）。市町村地域福祉計画について、保健医療、労働、教育、住まい、地域再生及び防災に関する施策その他の関連施策との連携に関する事項を定めるものとする（社会福祉法第107条第1項第6号）。</w:t>
            </w:r>
          </w:p>
        </w:tc>
        <w:tc>
          <w:tcPr>
            <w:tcW w:type="dxa" w:w="1378"/>
          </w:tcPr>
          <w:p>
            <w:r/>
            <w:r>
              <w:rPr>
                <w:rFonts w:ascii="游ゴシック" w:hAnsi="游ゴシック" w:eastAsia="游ゴシック"/>
                <w:sz w:val="17"/>
              </w:rPr>
              <w:t>令和9年4月1日</w:t>
            </w:r>
          </w:p>
        </w:tc>
        <w:tc>
          <w:tcPr>
            <w:tcW w:type="dxa" w:w="2756"/>
          </w:tcPr>
          <w:p>
            <w:r/>
            <w:r>
              <w:rPr>
                <w:rFonts w:ascii="游ゴシック" w:hAnsi="游ゴシック" w:eastAsia="游ゴシック"/>
                <w:sz w:val="17"/>
              </w:rPr>
              <w:t>いずれも構成3町が策定する計画です。市町村老人福祉計画は介護保険事業計画と一体のものとして作成するものであるため、第1章第2節及び第8節に関係を示します。</w:t>
            </w:r>
          </w:p>
        </w:tc>
      </w:tr>
      <w:tr>
        <w:trPr>
          <w:cantSplit/>
        </w:trPr>
        <w:tc>
          <w:tcPr>
            <w:tcW w:type="dxa" w:w="2120"/>
          </w:tcPr>
          <w:p>
            <w:r/>
            <w:r>
              <w:rPr>
                <w:rFonts w:ascii="游ゴシック" w:hAnsi="游ゴシック" w:eastAsia="游ゴシック"/>
                <w:sz w:val="17"/>
              </w:rPr>
              <w:t>介護福祉士に関する改正（要綱 第7・第8）</w:t>
            </w:r>
          </w:p>
        </w:tc>
        <w:tc>
          <w:tcPr>
            <w:tcW w:type="dxa" w:w="3498"/>
          </w:tcPr>
          <w:p>
            <w:r/>
            <w:r>
              <w:rPr>
                <w:rFonts w:ascii="游ゴシック" w:hAnsi="游ゴシック" w:eastAsia="游ゴシック"/>
                <w:sz w:val="17"/>
              </w:rPr>
              <w:t>介護福祉士の養成施設等を卒業した者であって介護福祉士でないものに付与される准介護福祉士の資格を廃止する。養成施設等を卒業した者が卒業の翌年度から5年間介護福祉士となる資格を有するものとする経過措置の対象を、平成29年度から令和13年度までの間に卒業した者に広げる（従前は令和8年度までの間に卒業した者）。</w:t>
            </w:r>
          </w:p>
        </w:tc>
        <w:tc>
          <w:tcPr>
            <w:tcW w:type="dxa" w:w="1378"/>
          </w:tcPr>
          <w:p>
            <w:r/>
            <w:r>
              <w:rPr>
                <w:rFonts w:ascii="游ゴシック" w:hAnsi="游ゴシック" w:eastAsia="游ゴシック"/>
                <w:sz w:val="17"/>
              </w:rPr>
              <w:t>准介護福祉士の資格の廃止は令和9年4月1日、経過措置の延長は公布の日</w:t>
            </w:r>
          </w:p>
        </w:tc>
        <w:tc>
          <w:tcPr>
            <w:tcW w:type="dxa" w:w="2756"/>
          </w:tcPr>
          <w:p>
            <w:r/>
            <w:r>
              <w:rPr>
                <w:rFonts w:ascii="游ゴシック" w:hAnsi="游ゴシック" w:eastAsia="游ゴシック"/>
                <w:sz w:val="17"/>
              </w:rPr>
              <w:t>第10期計画の期間中の介護福祉士の資格の取得に関わります。第2章第6節及び第5章 基本目標4に反映します。</w:t>
            </w:r>
          </w:p>
        </w:tc>
      </w:tr>
    </w:tbl>
    <w:p>
      <w:pPr>
        <w:spacing w:after="160" w:line="269" w:lineRule="auto"/>
      </w:pPr>
      <w:r>
        <w:rPr>
          <w:rFonts w:ascii="游ゴシック" w:hAnsi="游ゴシック" w:eastAsia="游ゴシック"/>
          <w:b w:val="0"/>
          <w:sz w:val="17"/>
        </w:rPr>
        <w:t>資料：社会福祉法等の一部を改正する法律案要綱（令和8年10月14日に確認）</w:t>
        <w:br/>
        <w:t>注）要綱は改正事項の要旨を示すものであり、改正後の条文及び附則の経過措置の内容を確認できていないため、項番号及び号番号は要綱の記載によっています［要確認］。</w:t>
      </w:r>
    </w:p>
    <w:p>
      <w:pPr>
        <w:pStyle w:val="Heading3"/>
        <w:spacing w:before="180" w:after="100"/>
      </w:pPr>
      <w:r>
        <w:rPr>
          <w:rFonts w:ascii="游ゴシック" w:hAnsi="游ゴシック" w:eastAsia="游ゴシック"/>
          <w:sz w:val="22"/>
        </w:rPr>
        <w:t>3 医療計画等との整合</w:t>
      </w:r>
    </w:p>
    <w:p>
      <w:pPr>
        <w:spacing w:after="80" w:line="269" w:lineRule="auto"/>
      </w:pPr>
      <w:r>
        <w:rPr>
          <w:rFonts w:ascii="游ゴシック" w:hAnsi="游ゴシック" w:eastAsia="游ゴシック"/>
          <w:b w:val="0"/>
          <w:sz w:val="21"/>
        </w:rPr>
        <w:t>令和8年7月14日付の厚生労働省通知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w:t>
      </w:r>
    </w:p>
    <w:p>
      <w:pPr>
        <w:spacing w:after="160" w:line="269" w:lineRule="auto"/>
      </w:pPr>
      <w:r>
        <w:rPr>
          <w:rFonts w:ascii="游ゴシック" w:hAnsi="游ゴシック" w:eastAsia="游ゴシック"/>
          <w:b w:val="0"/>
          <w:sz w:val="17"/>
        </w:rPr>
        <w:t>出典：厚生労働省 介護保険最新情報Vol.1525（令和8年7月14日）　https://www.mhlw.go.jp/content/001722971.pdf</w:t>
      </w:r>
    </w:p>
    <w:p>
      <w:pPr>
        <w:pStyle w:val="Heading3"/>
        <w:spacing w:before="180" w:after="100"/>
      </w:pPr>
      <w:r>
        <w:rPr>
          <w:rFonts w:ascii="游ゴシック" w:hAnsi="游ゴシック" w:eastAsia="游ゴシック"/>
          <w:sz w:val="22"/>
        </w:rPr>
        <w:t>4 令和8年3月の全国課長会議において示された事項</w:t>
      </w:r>
    </w:p>
    <w:p>
      <w:pPr>
        <w:spacing w:after="80" w:line="269" w:lineRule="auto"/>
      </w:pPr>
      <w:r>
        <w:rPr>
          <w:rFonts w:ascii="游ゴシック" w:hAnsi="游ゴシック" w:eastAsia="游ゴシック"/>
          <w:b w:val="0"/>
          <w:sz w:val="21"/>
        </w:rPr>
        <w:t>令和8年3月の全国介護保険・高齢者保健福祉担当課長会議において、第10期計画の期間に施行され、又は計画の算定に影響する事項が示されました。本計画に関係するものは次のとおりです。いずれも政令・省令・告示又は事務連絡が示された時点で再照合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773"/>
            <w:shd w:val="clear" w:color="auto" w:fill="DCE6F1"/>
          </w:tcPr>
          <w:p>
            <w:pPr>
              <w:spacing w:before="0"/>
              <w:jc w:val="center"/>
            </w:pPr>
            <w:r/>
            <w:r>
              <w:rPr>
                <w:rFonts w:ascii="游ゴシック" w:hAnsi="游ゴシック" w:eastAsia="游ゴシック"/>
                <w:b/>
                <w:sz w:val="17"/>
              </w:rPr>
              <w:t>事項</w:t>
            </w:r>
          </w:p>
        </w:tc>
        <w:tc>
          <w:tcPr>
            <w:tcW w:type="dxa" w:w="3546"/>
            <w:shd w:val="clear" w:color="auto" w:fill="DCE6F1"/>
          </w:tcPr>
          <w:p>
            <w:pPr>
              <w:jc w:val="center"/>
            </w:pPr>
            <w:r/>
            <w:r>
              <w:rPr>
                <w:rFonts w:ascii="游ゴシック" w:hAnsi="游ゴシック" w:eastAsia="游ゴシック"/>
                <w:b/>
                <w:sz w:val="17"/>
              </w:rPr>
              <w:t>内容</w:t>
            </w:r>
          </w:p>
        </w:tc>
        <w:tc>
          <w:tcPr>
            <w:tcW w:type="dxa" w:w="1674"/>
            <w:shd w:val="clear" w:color="auto" w:fill="DCE6F1"/>
          </w:tcPr>
          <w:p>
            <w:pPr>
              <w:jc w:val="center"/>
            </w:pPr>
            <w:r/>
            <w:r>
              <w:rPr>
                <w:rFonts w:ascii="游ゴシック" w:hAnsi="游ゴシック" w:eastAsia="游ゴシック"/>
                <w:b/>
                <w:sz w:val="17"/>
              </w:rPr>
              <w:t>施行等の時期</w:t>
            </w:r>
          </w:p>
        </w:tc>
        <w:tc>
          <w:tcPr>
            <w:tcW w:type="dxa" w:w="2758"/>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1773"/>
          </w:tcPr>
          <w:p>
            <w:r/>
            <w:r>
              <w:rPr>
                <w:rFonts w:ascii="游ゴシック" w:hAnsi="游ゴシック" w:eastAsia="游ゴシック"/>
                <w:sz w:val="17"/>
              </w:rPr>
              <w:t>調整交付金の年齢区分の細分化</w:t>
            </w:r>
          </w:p>
        </w:tc>
        <w:tc>
          <w:tcPr>
            <w:tcW w:type="dxa" w:w="3546"/>
          </w:tcPr>
          <w:p>
            <w:r/>
            <w:r>
              <w:rPr>
                <w:rFonts w:ascii="游ゴシック" w:hAnsi="游ゴシック" w:eastAsia="游ゴシック"/>
                <w:sz w:val="17"/>
              </w:rPr>
              <w:t>普通調整交付金の算定に用いる第1号被保険者の年齢階級別構成割合について、現行の3区分（65〜74歳、75〜84歳、85歳以上）を5歳刻みの7区分（65〜69歳、70〜74歳、75〜79歳、80〜84歳、85〜89歳、90〜94歳、95歳以上）に変更する。過去の制度改正と同様に激変緩和措置を設け、現行の3区分による計算と7区分による計算を2分の1ずつ組み合わせる。</w:t>
            </w:r>
          </w:p>
        </w:tc>
        <w:tc>
          <w:tcPr>
            <w:tcW w:type="dxa" w:w="1674"/>
          </w:tcPr>
          <w:p>
            <w:r/>
            <w:r>
              <w:rPr>
                <w:rFonts w:ascii="游ゴシック" w:hAnsi="游ゴシック" w:eastAsia="游ゴシック"/>
                <w:sz w:val="17"/>
              </w:rPr>
              <w:t>令和9年4月の事業状況報告から7区分で報告し、令和10年度の財政調整交付金から適用（予定）</w:t>
            </w:r>
          </w:p>
        </w:tc>
        <w:tc>
          <w:tcPr>
            <w:tcW w:type="dxa" w:w="2758"/>
          </w:tcPr>
          <w:p>
            <w:r/>
            <w:r>
              <w:rPr>
                <w:rFonts w:ascii="游ゴシック" w:hAnsi="游ゴシック" w:eastAsia="游ゴシック"/>
                <w:sz w:val="17"/>
              </w:rPr>
              <w:t>第6章第6節の保険料試算は、第9期と同水準の見込交付割合により算定しています。令和10年度以降の交付割合が変動する要素であるため、国から交付割合が示された時点で再算定します［要確認］。この見直しにより交付額が増加する保険者について、一定の取組を実施していない場合に増加額の一部を減額する仕組みが示されています（第5項）。</w:t>
            </w:r>
          </w:p>
        </w:tc>
      </w:tr>
      <w:tr>
        <w:trPr>
          <w:cantSplit/>
        </w:trPr>
        <w:tc>
          <w:tcPr>
            <w:tcW w:type="dxa" w:w="1773"/>
          </w:tcPr>
          <w:p>
            <w:r/>
            <w:r>
              <w:rPr>
                <w:rFonts w:ascii="游ゴシック" w:hAnsi="游ゴシック" w:eastAsia="游ゴシック"/>
                <w:sz w:val="17"/>
              </w:rPr>
              <w:t>介護保険料等における基準額の調整</w:t>
            </w:r>
          </w:p>
        </w:tc>
        <w:tc>
          <w:tcPr>
            <w:tcW w:type="dxa" w:w="3546"/>
          </w:tcPr>
          <w:p>
            <w:r/>
            <w:r>
              <w:rPr>
                <w:rFonts w:ascii="游ゴシック" w:hAnsi="游ゴシック" w:eastAsia="游ゴシック"/>
                <w:sz w:val="17"/>
              </w:rPr>
              <w:t>保険料段階のうち第1、第2、第4、第5段階の設定に用いる年金収入等の基準額を、老齢基礎年金（満額）の上昇を踏まえ、80.9万円から82.65万円に改める政令改正が行われた。高額介護（予防）サービス費及び補足給付についても同様の見直しを行うことが予定されている。基準額は、今後、基本的には毎年見直したうえで、必要に応じ改正することが想定されている。</w:t>
            </w:r>
          </w:p>
        </w:tc>
        <w:tc>
          <w:tcPr>
            <w:tcW w:type="dxa" w:w="1674"/>
          </w:tcPr>
          <w:p>
            <w:r/>
            <w:r>
              <w:rPr>
                <w:rFonts w:ascii="游ゴシック" w:hAnsi="游ゴシック" w:eastAsia="游ゴシック"/>
                <w:sz w:val="17"/>
              </w:rPr>
              <w:t>政令改正済み（令和7年11月28日厚生労働省老健局長通知）。高額介護（予防）サービス費及び補足給付は令和8年8月施行の予定</w:t>
            </w:r>
          </w:p>
        </w:tc>
        <w:tc>
          <w:tcPr>
            <w:tcW w:type="dxa" w:w="2758"/>
          </w:tcPr>
          <w:p>
            <w:r/>
            <w:r>
              <w:rPr>
                <w:rFonts w:ascii="游ゴシック" w:hAnsi="游ゴシック" w:eastAsia="游ゴシック"/>
                <w:sz w:val="17"/>
              </w:rPr>
              <w:t>所得段階の区分に用いる基準額であるため、条例改正の手続を要します。第10期の所得段階は第6章第6節5により確定します［要協議］。</w:t>
            </w:r>
          </w:p>
        </w:tc>
      </w:tr>
      <w:tr>
        <w:trPr>
          <w:cantSplit/>
        </w:trPr>
        <w:tc>
          <w:tcPr>
            <w:tcW w:type="dxa" w:w="1773"/>
          </w:tcPr>
          <w:p>
            <w:r/>
            <w:r>
              <w:rPr>
                <w:rFonts w:ascii="游ゴシック" w:hAnsi="游ゴシック" w:eastAsia="游ゴシック"/>
                <w:sz w:val="17"/>
              </w:rPr>
              <w:t>令和7年度税制改正に伴う保険料段階の基準の見直し</w:t>
            </w:r>
          </w:p>
        </w:tc>
        <w:tc>
          <w:tcPr>
            <w:tcW w:type="dxa" w:w="3546"/>
          </w:tcPr>
          <w:p>
            <w:r/>
            <w:r>
              <w:rPr>
                <w:rFonts w:ascii="游ゴシック" w:hAnsi="游ゴシック" w:eastAsia="游ゴシック"/>
                <w:sz w:val="17"/>
              </w:rPr>
              <w:t>個人住民税の給与所得控除の最低保障額の引上げ（55万円から65万円）により保険料段階が下がる者が生じることを踏まえ、令和8年度の第1号保険料に限り、当該引上げの影響を遮断し、控除が従前のものであるとして保険料を算定する。</w:t>
            </w:r>
          </w:p>
        </w:tc>
        <w:tc>
          <w:tcPr>
            <w:tcW w:type="dxa" w:w="1674"/>
          </w:tcPr>
          <w:p>
            <w:r/>
            <w:r>
              <w:rPr>
                <w:rFonts w:ascii="游ゴシック" w:hAnsi="游ゴシック" w:eastAsia="游ゴシック"/>
                <w:sz w:val="17"/>
              </w:rPr>
              <w:t>令和8年度の第1号保険料</w:t>
            </w:r>
          </w:p>
        </w:tc>
        <w:tc>
          <w:tcPr>
            <w:tcW w:type="dxa" w:w="2758"/>
          </w:tcPr>
          <w:p>
            <w:r/>
            <w:r>
              <w:rPr>
                <w:rFonts w:ascii="游ゴシック" w:hAnsi="游ゴシック" w:eastAsia="游ゴシック"/>
                <w:sz w:val="17"/>
              </w:rPr>
              <w:t>第9期の最終年度に係る措置です。第10期の所得段階別の加入割合の基礎となる実績に影響するため、令和8年度の実績を確認して反映します。</w:t>
            </w:r>
          </w:p>
        </w:tc>
      </w:tr>
      <w:tr>
        <w:trPr>
          <w:cantSplit/>
        </w:trPr>
        <w:tc>
          <w:tcPr>
            <w:tcW w:type="dxa" w:w="1773"/>
          </w:tcPr>
          <w:p>
            <w:r/>
            <w:r>
              <w:rPr>
                <w:rFonts w:ascii="游ゴシック" w:hAnsi="游ゴシック" w:eastAsia="游ゴシック"/>
                <w:sz w:val="17"/>
              </w:rPr>
              <w:t>補足給付の見直し</w:t>
            </w:r>
          </w:p>
        </w:tc>
        <w:tc>
          <w:tcPr>
            <w:tcW w:type="dxa" w:w="3546"/>
          </w:tcPr>
          <w:p>
            <w:r/>
            <w:r>
              <w:rPr>
                <w:rFonts w:ascii="游ゴシック" w:hAnsi="游ゴシック" w:eastAsia="游ゴシック"/>
                <w:sz w:val="17"/>
              </w:rPr>
              <w:t>令和8年8月から、室料を徴収しない介護老人保健施設・介護医療院等を除き、第3段階②（年金収入等120万円超）の居住費の負担限度額を1日当たり100円引き上げる。あわせて食事の基準費用額を1日当たり100円、食費の負担限度額を第3段階①は30円、第3段階②は60円引き上げる。令和9年度から、第3段階①及び②をそれぞれア・イに区分し、第3段階①イ及び第3段階②イの負担限度額を引き上げる。</w:t>
            </w:r>
          </w:p>
        </w:tc>
        <w:tc>
          <w:tcPr>
            <w:tcW w:type="dxa" w:w="1674"/>
          </w:tcPr>
          <w:p>
            <w:r/>
            <w:r>
              <w:rPr>
                <w:rFonts w:ascii="游ゴシック" w:hAnsi="游ゴシック" w:eastAsia="游ゴシック"/>
                <w:sz w:val="17"/>
              </w:rPr>
              <w:t>令和8年8月（区分の細分化を伴わない見直し）及び令和9年度から（区分の細分化を伴う見直し）</w:t>
            </w:r>
          </w:p>
        </w:tc>
        <w:tc>
          <w:tcPr>
            <w:tcW w:type="dxa" w:w="2758"/>
          </w:tcPr>
          <w:p>
            <w:r/>
            <w:r>
              <w:rPr>
                <w:rFonts w:ascii="游ゴシック" w:hAnsi="游ゴシック" w:eastAsia="游ゴシック"/>
                <w:sz w:val="17"/>
              </w:rPr>
              <w:t>第6章第7節に反映します。負担限度額、対象者数及び影響額は、省令・告示等が示された時点で確認します［要確認］。</w:t>
            </w:r>
          </w:p>
        </w:tc>
      </w:tr>
      <w:tr>
        <w:trPr>
          <w:cantSplit/>
        </w:trPr>
        <w:tc>
          <w:tcPr>
            <w:tcW w:type="dxa" w:w="1773"/>
          </w:tcPr>
          <w:p>
            <w:r/>
            <w:r>
              <w:rPr>
                <w:rFonts w:ascii="游ゴシック" w:hAnsi="游ゴシック" w:eastAsia="游ゴシック"/>
                <w:sz w:val="17"/>
              </w:rPr>
              <w:t>一定以上所得基準の見直し</w:t>
            </w:r>
          </w:p>
        </w:tc>
        <w:tc>
          <w:tcPr>
            <w:tcW w:type="dxa" w:w="3546"/>
          </w:tcPr>
          <w:p>
            <w:r/>
            <w:r>
              <w:rPr>
                <w:rFonts w:ascii="游ゴシック" w:hAnsi="游ゴシック" w:eastAsia="游ゴシック"/>
                <w:sz w:val="17"/>
              </w:rPr>
              <w:t>利用者負担の一定以上所得の判断基準の在り方について、社会保障審議会介護保険部会で継続して検討し、第10期計画期間の開始（令和9年度）の前までに結論を得ることとされている。見直しの内容及び施行の時期は定まっていない。</w:t>
            </w:r>
          </w:p>
        </w:tc>
        <w:tc>
          <w:tcPr>
            <w:tcW w:type="dxa" w:w="1674"/>
          </w:tcPr>
          <w:p>
            <w:r/>
            <w:r>
              <w:rPr>
                <w:rFonts w:ascii="游ゴシック" w:hAnsi="游ゴシック" w:eastAsia="游ゴシック"/>
                <w:sz w:val="17"/>
              </w:rPr>
              <w:t>令和9年度の開始前までに結論（施行の時期は未定）</w:t>
            </w:r>
          </w:p>
        </w:tc>
        <w:tc>
          <w:tcPr>
            <w:tcW w:type="dxa" w:w="2758"/>
          </w:tcPr>
          <w:p>
            <w:r/>
            <w:r>
              <w:rPr>
                <w:rFonts w:ascii="游ゴシック" w:hAnsi="游ゴシック" w:eastAsia="游ゴシック"/>
                <w:sz w:val="17"/>
              </w:rPr>
              <w:t>利用者負担割合の変更は給付費の見込みに影響します。本計画は現行の基準により算定しており、見直しを織り込んでいません。基準及び施行の時期が示された時点で、第6章第3節の給付費及び第6章第6節の保険料収納必要額を再算定します［要確認］。</w:t>
            </w:r>
          </w:p>
        </w:tc>
      </w:tr>
      <w:tr>
        <w:trPr>
          <w:cantSplit/>
        </w:trPr>
        <w:tc>
          <w:tcPr>
            <w:tcW w:type="dxa" w:w="1773"/>
          </w:tcPr>
          <w:p>
            <w:r/>
            <w:r>
              <w:rPr>
                <w:rFonts w:ascii="游ゴシック" w:hAnsi="游ゴシック" w:eastAsia="游ゴシック"/>
                <w:sz w:val="17"/>
              </w:rPr>
              <w:t>令和8年度介護報酬改定</w:t>
            </w:r>
          </w:p>
        </w:tc>
        <w:tc>
          <w:tcPr>
            <w:tcW w:type="dxa" w:w="3546"/>
          </w:tcPr>
          <w:p>
            <w:r/>
            <w:r>
              <w:rPr>
                <w:rFonts w:ascii="游ゴシック" w:hAnsi="游ゴシック" w:eastAsia="游ゴシック"/>
                <w:sz w:val="17"/>
              </w:rPr>
              <w:t>令和9年度介護報酬改定を待たず、介護分野の職員の処遇改善、介護サービス事業者の生産性向上や協働化の促進等のため、令和8年度に介護報酬改定を行うこととされた。あわせて、都道府県の財政安定化基金に積増しを行うことができるよう所要の予算措置が行われた。介護従事者を対象とした幅広い措置に加え、生産性向上等に取り組む事業者の介護職員を対象とした上乗せ措置が実施されている。</w:t>
            </w:r>
          </w:p>
        </w:tc>
        <w:tc>
          <w:tcPr>
            <w:tcW w:type="dxa" w:w="1674"/>
          </w:tcPr>
          <w:p>
            <w:r/>
            <w:r>
              <w:rPr>
                <w:rFonts w:ascii="游ゴシック" w:hAnsi="游ゴシック" w:eastAsia="游ゴシック"/>
                <w:sz w:val="17"/>
              </w:rPr>
              <w:t>令和8年6月施行</w:t>
            </w:r>
          </w:p>
        </w:tc>
        <w:tc>
          <w:tcPr>
            <w:tcW w:type="dxa" w:w="2758"/>
          </w:tcPr>
          <w:p>
            <w:r/>
            <w:r>
              <w:rPr>
                <w:rFonts w:ascii="游ゴシック" w:hAnsi="游ゴシック" w:eastAsia="游ゴシック"/>
                <w:sz w:val="17"/>
              </w:rPr>
              <w:t>第6章第2節・第3節の見込量及び給付費は令和7年度の単価により算定しています。令和8年6月施行の改定は当該単価に反映されていないため、改定率が示された時点で令和9年度改定とあわせて反映します［要確認］。令和8年度の実績が年度を通じて確定した時点で、改定による単価の動きを確かめます。</w:t>
            </w:r>
          </w:p>
        </w:tc>
      </w:tr>
      <w:tr>
        <w:trPr>
          <w:cantSplit/>
        </w:trPr>
        <w:tc>
          <w:tcPr>
            <w:tcW w:type="dxa" w:w="1773"/>
          </w:tcPr>
          <w:p>
            <w:r/>
            <w:r>
              <w:rPr>
                <w:rFonts w:ascii="游ゴシック" w:hAnsi="游ゴシック" w:eastAsia="游ゴシック"/>
                <w:sz w:val="17"/>
              </w:rPr>
              <w:t>介護保険事業状況報告の見直し</w:t>
            </w:r>
          </w:p>
        </w:tc>
        <w:tc>
          <w:tcPr>
            <w:tcW w:type="dxa" w:w="3546"/>
          </w:tcPr>
          <w:p>
            <w:r/>
            <w:r>
              <w:rPr>
                <w:rFonts w:ascii="游ゴシック" w:hAnsi="游ゴシック" w:eastAsia="游ゴシック"/>
                <w:sz w:val="17"/>
              </w:rPr>
              <w:t>令和7年度年報及び令和8年度月報について報告様式の見直しが予定されている。</w:t>
            </w:r>
          </w:p>
        </w:tc>
        <w:tc>
          <w:tcPr>
            <w:tcW w:type="dxa" w:w="1674"/>
          </w:tcPr>
          <w:p>
            <w:r/>
            <w:r>
              <w:rPr>
                <w:rFonts w:ascii="游ゴシック" w:hAnsi="游ゴシック" w:eastAsia="游ゴシック"/>
                <w:sz w:val="17"/>
              </w:rPr>
              <w:t>令和7年度年報・令和8年度月報</w:t>
            </w:r>
          </w:p>
        </w:tc>
        <w:tc>
          <w:tcPr>
            <w:tcW w:type="dxa" w:w="2758"/>
          </w:tcPr>
          <w:p>
            <w:r/>
            <w:r>
              <w:rPr>
                <w:rFonts w:ascii="游ゴシック" w:hAnsi="游ゴシック" w:eastAsia="游ゴシック"/>
                <w:sz w:val="17"/>
              </w:rPr>
              <w:t>本計画の実績値は介護保険事業状況報告によっています。様式の変更により系列が接続しなくなる項目がないかを確認します。</w:t>
            </w:r>
          </w:p>
        </w:tc>
      </w:tr>
      <w:tr>
        <w:trPr>
          <w:cantSplit/>
        </w:trPr>
        <w:tc>
          <w:tcPr>
            <w:tcW w:type="dxa" w:w="1773"/>
          </w:tcPr>
          <w:p>
            <w:r/>
            <w:r>
              <w:rPr>
                <w:rFonts w:ascii="游ゴシック" w:hAnsi="游ゴシック" w:eastAsia="游ゴシック"/>
                <w:sz w:val="17"/>
              </w:rPr>
              <w:t>高額医療合算介護サービス費の自動償還</w:t>
            </w:r>
          </w:p>
        </w:tc>
        <w:tc>
          <w:tcPr>
            <w:tcW w:type="dxa" w:w="3546"/>
          </w:tcPr>
          <w:p>
            <w:r/>
            <w:r>
              <w:rPr>
                <w:rFonts w:ascii="游ゴシック" w:hAnsi="游ゴシック" w:eastAsia="游ゴシック"/>
                <w:sz w:val="17"/>
              </w:rPr>
              <w:t>高額医療合算介護サービス費の支給申請について、市町村及び被保険者の負担を軽減する観点から、市町村の判断により手続を簡素化することを可能とする。</w:t>
            </w:r>
          </w:p>
        </w:tc>
        <w:tc>
          <w:tcPr>
            <w:tcW w:type="dxa" w:w="1674"/>
          </w:tcPr>
          <w:p>
            <w:r/>
            <w:r>
              <w:rPr>
                <w:rFonts w:ascii="游ゴシック" w:hAnsi="游ゴシック" w:eastAsia="游ゴシック"/>
                <w:sz w:val="17"/>
              </w:rPr>
              <w:t>令和8年8月</w:t>
            </w:r>
          </w:p>
        </w:tc>
        <w:tc>
          <w:tcPr>
            <w:tcW w:type="dxa" w:w="2758"/>
          </w:tcPr>
          <w:p>
            <w:r/>
            <w:r>
              <w:rPr>
                <w:rFonts w:ascii="游ゴシック" w:hAnsi="游ゴシック" w:eastAsia="游ゴシック"/>
                <w:sz w:val="17"/>
              </w:rPr>
              <w:t>第5章 基本目標5の保険運営の施策において、構成3町と実施の可否を協議します［要協議］。</w:t>
            </w:r>
          </w:p>
        </w:tc>
      </w:tr>
      <w:tr>
        <w:trPr>
          <w:cantSplit/>
        </w:trPr>
        <w:tc>
          <w:tcPr>
            <w:tcW w:type="dxa" w:w="1773"/>
          </w:tcPr>
          <w:p>
            <w:r/>
            <w:r>
              <w:rPr>
                <w:rFonts w:ascii="游ゴシック" w:hAnsi="游ゴシック" w:eastAsia="游ゴシック"/>
                <w:sz w:val="17"/>
              </w:rPr>
              <w:t>被保険者証等の返還義務の廃止</w:t>
            </w:r>
          </w:p>
        </w:tc>
        <w:tc>
          <w:tcPr>
            <w:tcW w:type="dxa" w:w="3546"/>
          </w:tcPr>
          <w:p>
            <w:r/>
            <w:r>
              <w:rPr>
                <w:rFonts w:ascii="游ゴシック" w:hAnsi="游ゴシック" w:eastAsia="游ゴシック"/>
                <w:sz w:val="17"/>
              </w:rPr>
              <w:t>要介護・要支援認定を受けている被保険者を除き、資格喪失時の被保険者証の返還義務並びに有効期限の切れた負担割合証及び負担限度額認定証の返還義務をなくすこととされた。</w:t>
            </w:r>
          </w:p>
        </w:tc>
        <w:tc>
          <w:tcPr>
            <w:tcW w:type="dxa" w:w="1674"/>
          </w:tcPr>
          <w:p>
            <w:r/>
            <w:r>
              <w:rPr>
                <w:rFonts w:ascii="游ゴシック" w:hAnsi="游ゴシック" w:eastAsia="游ゴシック"/>
                <w:sz w:val="17"/>
              </w:rPr>
              <w:t>運用の見直し内容は今後検討</w:t>
            </w:r>
          </w:p>
        </w:tc>
        <w:tc>
          <w:tcPr>
            <w:tcW w:type="dxa" w:w="2758"/>
          </w:tcPr>
          <w:p>
            <w:r/>
            <w:r>
              <w:rPr>
                <w:rFonts w:ascii="游ゴシック" w:hAnsi="游ゴシック" w:eastAsia="游ゴシック"/>
                <w:sz w:val="17"/>
              </w:rPr>
              <w:t>第5章 基本目標5の保険運営の施策に反映します。</w:t>
            </w:r>
          </w:p>
        </w:tc>
      </w:tr>
    </w:tbl>
    <w:p>
      <w:pPr>
        <w:spacing w:after="160" w:line="269" w:lineRule="auto"/>
      </w:pPr>
      <w:r>
        <w:rPr>
          <w:rFonts w:ascii="游ゴシック" w:hAnsi="游ゴシック" w:eastAsia="游ゴシック"/>
          <w:b w:val="0"/>
          <w:sz w:val="17"/>
        </w:rPr>
        <w:t>出典：厚生労働省『令和8年3月 全国介護保険・高齢者保健福祉担当課長会議資料』（介護保険計画課）</w:t>
      </w:r>
    </w:p>
    <w:p>
      <w:pPr>
        <w:pStyle w:val="Heading3"/>
        <w:spacing w:before="180" w:after="100"/>
      </w:pPr>
      <w:r>
        <w:rPr>
          <w:rFonts w:ascii="游ゴシック" w:hAnsi="游ゴシック" w:eastAsia="游ゴシック"/>
          <w:sz w:val="22"/>
        </w:rPr>
        <w:t>5 令和8年9月の社会保障審議会介護保険部会において示された事項</w:t>
      </w:r>
    </w:p>
    <w:p>
      <w:pPr>
        <w:spacing w:after="80" w:line="269" w:lineRule="auto"/>
      </w:pPr>
      <w:r>
        <w:rPr>
          <w:rFonts w:ascii="游ゴシック" w:hAnsi="游ゴシック" w:eastAsia="游ゴシック"/>
          <w:b w:val="0"/>
          <w:sz w:val="21"/>
        </w:rPr>
        <w:t>令和8年9月18日の社会保障審議会介護保険部会において、第10期計画の期間に関わる事項が示されました。制度として定まったもの、予算上の措置が予定されているもの、なお審議の段階にあるものが含まれるため、本計画における取扱いは事項ごとに分けて整理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93"/>
            <w:shd w:val="clear" w:color="auto" w:fill="DCE6F1"/>
          </w:tcPr>
          <w:p>
            <w:pPr>
              <w:spacing w:before="0"/>
              <w:jc w:val="center"/>
            </w:pPr>
            <w:r/>
            <w:r>
              <w:rPr>
                <w:rFonts w:ascii="游ゴシック" w:hAnsi="游ゴシック" w:eastAsia="游ゴシック"/>
                <w:b/>
                <w:sz w:val="17"/>
              </w:rPr>
              <w:t>事項</w:t>
            </w:r>
          </w:p>
        </w:tc>
        <w:tc>
          <w:tcPr>
            <w:tcW w:type="dxa" w:w="3598"/>
            <w:shd w:val="clear" w:color="auto" w:fill="DCE6F1"/>
          </w:tcPr>
          <w:p>
            <w:pPr>
              <w:jc w:val="center"/>
            </w:pPr>
            <w:r/>
            <w:r>
              <w:rPr>
                <w:rFonts w:ascii="游ゴシック" w:hAnsi="游ゴシック" w:eastAsia="游ゴシック"/>
                <w:b/>
                <w:sz w:val="17"/>
              </w:rPr>
              <w:t>内容</w:t>
            </w:r>
          </w:p>
        </w:tc>
        <w:tc>
          <w:tcPr>
            <w:tcW w:type="dxa" w:w="1704"/>
            <w:shd w:val="clear" w:color="auto" w:fill="DCE6F1"/>
          </w:tcPr>
          <w:p>
            <w:pPr>
              <w:jc w:val="center"/>
            </w:pPr>
            <w:r/>
            <w:r>
              <w:rPr>
                <w:rFonts w:ascii="游ゴシック" w:hAnsi="游ゴシック" w:eastAsia="游ゴシック"/>
                <w:b/>
                <w:sz w:val="17"/>
              </w:rPr>
              <w:t>時期</w:t>
            </w:r>
          </w:p>
        </w:tc>
        <w:tc>
          <w:tcPr>
            <w:tcW w:type="dxa" w:w="2556"/>
            <w:shd w:val="clear" w:color="auto" w:fill="DCE6F1"/>
          </w:tcPr>
          <w:p>
            <w:pPr>
              <w:jc w:val="center"/>
            </w:pPr>
            <w:r/>
            <w:r>
              <w:rPr>
                <w:rFonts w:ascii="游ゴシック" w:hAnsi="游ゴシック" w:eastAsia="游ゴシック"/>
                <w:b/>
                <w:sz w:val="17"/>
              </w:rPr>
              <w:t>本計画における取扱い</w:t>
            </w:r>
          </w:p>
        </w:tc>
      </w:tr>
      <w:tr>
        <w:trPr>
          <w:cantSplit/>
        </w:trPr>
        <w:tc>
          <w:tcPr>
            <w:tcW w:type="dxa" w:w="1893"/>
          </w:tcPr>
          <w:p>
            <w:r/>
            <w:r>
              <w:rPr>
                <w:rFonts w:ascii="游ゴシック" w:hAnsi="游ゴシック" w:eastAsia="游ゴシック"/>
                <w:sz w:val="17"/>
              </w:rPr>
              <w:t>介護情報基盤の構築と活用</w:t>
            </w:r>
          </w:p>
        </w:tc>
        <w:tc>
          <w:tcPr>
            <w:tcW w:type="dxa" w:w="3598"/>
          </w:tcPr>
          <w:p>
            <w:r/>
            <w:r>
              <w:rPr>
                <w:rFonts w:ascii="游ゴシック" w:hAnsi="游ゴシック" w:eastAsia="游ゴシック"/>
                <w:sz w:val="17"/>
              </w:rPr>
              <w:t>全世代対応型の持続可能な社会保障制度を構築するための健康保険法等の一部を改正する法律（令和5年法律第31号）により、医療保険者と介護保険者が被保険者等に係る医療・介護情報の収集・提供等を行う事業を一体的に実施することとされ、介護保険者が行う当該事業は地域支援事業として位置づけられた（施行は公布の日から起算して4年を超えない範囲内において政令で定める日）。これにより、要介護認定情報、請求情報、ケアプラン等を本人、介護事業所及び医療機関等が電子的に共有する介護情報基盤が構築される。市町村が介護情報基盤を活用するためには、①介護保険事務システムの標準化対応、②介護情報基盤へデータを送信するためのシステムの改修、③介護保険事務システムから介護情報基盤へのデータ移行が必要とされる。標準化対応を令和9年度中に完了する予定の自治体が約9割であることを踏まえ、全市町村において令和10年4月1日までにデータ移行を含めて完了し、介護情報基盤の活用を開始することを目指すこととされた。</w:t>
            </w:r>
          </w:p>
        </w:tc>
        <w:tc>
          <w:tcPr>
            <w:tcW w:type="dxa" w:w="1704"/>
          </w:tcPr>
          <w:p>
            <w:r/>
            <w:r>
              <w:rPr>
                <w:rFonts w:ascii="游ゴシック" w:hAnsi="游ゴシック" w:eastAsia="游ゴシック"/>
                <w:sz w:val="17"/>
              </w:rPr>
              <w:t>標準化対応の適合基準日 令和9年1月1日、本格運用開始日 令和10年4月1日</w:t>
            </w:r>
          </w:p>
        </w:tc>
        <w:tc>
          <w:tcPr>
            <w:tcW w:type="dxa" w:w="2556"/>
          </w:tcPr>
          <w:p>
            <w:r/>
            <w:r>
              <w:rPr>
                <w:rFonts w:ascii="游ゴシック" w:hAnsi="游ゴシック" w:eastAsia="游ゴシック"/>
                <w:sz w:val="17"/>
              </w:rPr>
              <w:t>第5章 基本目標1（医療と介護の連携）及び基本目標4（データ連携）に施策として位置づけます。構成3町の介護保険事務システムの標準化対応及びデータ移行の工程を確認し、令和9年度及び令和10年度の事務の工程を定めます［要確認］。本事業が地域支援事業として位置づけられるため、施行の日以後は地域支援事業費に計上することとなります。費用の額が示されていないため、第6章第3節2の地域支援事業費には織り込んでいません［要確認］。</w:t>
            </w:r>
          </w:p>
        </w:tc>
      </w:tr>
      <w:tr>
        <w:trPr>
          <w:cantSplit/>
        </w:trPr>
        <w:tc>
          <w:tcPr>
            <w:tcW w:type="dxa" w:w="1893"/>
          </w:tcPr>
          <w:p>
            <w:r/>
            <w:r>
              <w:rPr>
                <w:rFonts w:ascii="游ゴシック" w:hAnsi="游ゴシック" w:eastAsia="游ゴシック"/>
                <w:sz w:val="17"/>
              </w:rPr>
              <w:t>ケアプランデータ連携機能の統合</w:t>
            </w:r>
          </w:p>
        </w:tc>
        <w:tc>
          <w:tcPr>
            <w:tcW w:type="dxa" w:w="3598"/>
          </w:tcPr>
          <w:p>
            <w:r/>
            <w:r>
              <w:rPr>
                <w:rFonts w:ascii="游ゴシック" w:hAnsi="游ゴシック" w:eastAsia="游ゴシック"/>
                <w:sz w:val="17"/>
              </w:rPr>
              <w:t>介護情報基盤とケアプランデータ連携機能を統合して一体的に運用する。統合後は、介護保険資格確認等WEBサービス（新システム）を利用することとなり、令和9年1月以降もケアプランのデータ連携を行うためには、介護事業所において新システムでの事業所及び管理者の登録を要する。令和9年4月以降は、介護ソフトとのAPI連携によるデータ連携が可能となる。全国の導入率は令和8年7月末日時点で53.1％である。</w:t>
            </w:r>
          </w:p>
        </w:tc>
        <w:tc>
          <w:tcPr>
            <w:tcW w:type="dxa" w:w="1704"/>
          </w:tcPr>
          <w:p>
            <w:r/>
            <w:r>
              <w:rPr>
                <w:rFonts w:ascii="游ゴシック" w:hAnsi="游ゴシック" w:eastAsia="游ゴシック"/>
                <w:sz w:val="17"/>
              </w:rPr>
              <w:t>統合 令和9年1月、API連携 令和9年4月以降</w:t>
            </w:r>
          </w:p>
        </w:tc>
        <w:tc>
          <w:tcPr>
            <w:tcW w:type="dxa" w:w="2556"/>
          </w:tcPr>
          <w:p>
            <w:r/>
            <w:r>
              <w:rPr>
                <w:rFonts w:ascii="游ゴシック" w:hAnsi="游ゴシック" w:eastAsia="游ゴシック"/>
                <w:sz w:val="17"/>
              </w:rPr>
              <w:t>第5章 基本目標4に事業として位置づけます。区域内の居宅介護支援事業所及びサービス事業所に対し、新システムへの移行の周知と登録の支援を行います。</w:t>
            </w:r>
          </w:p>
        </w:tc>
      </w:tr>
      <w:tr>
        <w:trPr>
          <w:cantSplit/>
        </w:trPr>
        <w:tc>
          <w:tcPr>
            <w:tcW w:type="dxa" w:w="1893"/>
          </w:tcPr>
          <w:p>
            <w:r/>
            <w:r>
              <w:rPr>
                <w:rFonts w:ascii="游ゴシック" w:hAnsi="游ゴシック" w:eastAsia="游ゴシック"/>
                <w:sz w:val="17"/>
              </w:rPr>
              <w:t>介護サービス事業者経営情報データベース</w:t>
            </w:r>
          </w:p>
        </w:tc>
        <w:tc>
          <w:tcPr>
            <w:tcW w:type="dxa" w:w="3598"/>
          </w:tcPr>
          <w:p>
            <w:r/>
            <w:r>
              <w:rPr>
                <w:rFonts w:ascii="游ゴシック" w:hAnsi="游ゴシック" w:eastAsia="游ゴシック"/>
                <w:sz w:val="17"/>
              </w:rPr>
              <w:t>介護サービス事業者の経営情報の報告が義務づけられ、国において分析結果が公表される。令和8年10月頃から本システムによる報告の受付が再開され（報告期限は令和8年12月末頃）、初年度及び2年度目の報告分の分析結果は、令和9年4月以降に介護保険部会に報告される予定とされている。公表は、属性等に応じて区分した分析結果とされている。</w:t>
            </w:r>
          </w:p>
        </w:tc>
        <w:tc>
          <w:tcPr>
            <w:tcW w:type="dxa" w:w="1704"/>
          </w:tcPr>
          <w:p>
            <w:r/>
            <w:r>
              <w:rPr>
                <w:rFonts w:ascii="游ゴシック" w:hAnsi="游ゴシック" w:eastAsia="游ゴシック"/>
                <w:sz w:val="17"/>
              </w:rPr>
              <w:t>令和8年10月から12月（報告）、令和9年4月以降（分析結果の報告）</w:t>
            </w:r>
          </w:p>
        </w:tc>
        <w:tc>
          <w:tcPr>
            <w:tcW w:type="dxa" w:w="2556"/>
          </w:tcPr>
          <w:p>
            <w:r/>
            <w:r>
              <w:rPr>
                <w:rFonts w:ascii="游ゴシック" w:hAnsi="游ゴシック" w:eastAsia="游ゴシック"/>
                <w:sz w:val="17"/>
              </w:rPr>
              <w:t>第5章 基本目標4において、サービスの供給の継続に関する状況の把握に活用します。市町村の区域を単位とする値が得られる範囲は示されていないため、公表された分析結果のうち用いられる範囲を確認して用います［要確認］。</w:t>
            </w:r>
          </w:p>
        </w:tc>
      </w:tr>
      <w:tr>
        <w:trPr>
          <w:cantSplit/>
        </w:trPr>
        <w:tc>
          <w:tcPr>
            <w:tcW w:type="dxa" w:w="1893"/>
          </w:tcPr>
          <w:p>
            <w:r/>
            <w:r>
              <w:rPr>
                <w:rFonts w:ascii="游ゴシック" w:hAnsi="游ゴシック" w:eastAsia="游ゴシック"/>
                <w:sz w:val="17"/>
              </w:rPr>
              <w:t>介護事業者の連携・協働化（都道府県との協定）</w:t>
            </w:r>
          </w:p>
        </w:tc>
        <w:tc>
          <w:tcPr>
            <w:tcW w:type="dxa" w:w="3598"/>
          </w:tcPr>
          <w:p>
            <w:r/>
            <w:r>
              <w:rPr>
                <w:rFonts w:ascii="游ゴシック" w:hAnsi="游ゴシック" w:eastAsia="游ゴシック"/>
                <w:sz w:val="17"/>
              </w:rPr>
              <w:t>一定期間の事業継続や事業者間の連携・協働を推進する法人・事業所が都道府県と協定を締結する仕組みが示された。令和9年度概算要求において、協定に基づく連携の取組に要する経費への支援及び連携に参画する事業所に対する介護テクノロジー導入支援の補助率の上乗せが盛り込まれている。協定に基づく取組の推進に関する都道府県及び市町村の果たすべき役割については、引き続き検討することとされている。</w:t>
            </w:r>
          </w:p>
        </w:tc>
        <w:tc>
          <w:tcPr>
            <w:tcW w:type="dxa" w:w="1704"/>
          </w:tcPr>
          <w:p>
            <w:r/>
            <w:r>
              <w:rPr>
                <w:rFonts w:ascii="游ゴシック" w:hAnsi="游ゴシック" w:eastAsia="游ゴシック"/>
                <w:sz w:val="17"/>
              </w:rPr>
              <w:t>令和9年度（予算上の措置）。市町村の役割は検討中</w:t>
            </w:r>
          </w:p>
        </w:tc>
        <w:tc>
          <w:tcPr>
            <w:tcW w:type="dxa" w:w="2556"/>
          </w:tcPr>
          <w:p>
            <w:r/>
            <w:r>
              <w:rPr>
                <w:rFonts w:ascii="游ゴシック" w:hAnsi="游ゴシック" w:eastAsia="游ゴシック"/>
                <w:sz w:val="17"/>
              </w:rPr>
              <w:t>第5章 基本目標3（サービス基盤）及び基本目標4（人材・経営支援）に、北海道との連携の方向として位置づけます。市町村の役割が示された時点で具体の取組を定めます［要確認］。</w:t>
            </w:r>
          </w:p>
        </w:tc>
      </w:tr>
      <w:tr>
        <w:trPr>
          <w:cantSplit/>
        </w:trPr>
        <w:tc>
          <w:tcPr>
            <w:tcW w:type="dxa" w:w="1893"/>
          </w:tcPr>
          <w:p>
            <w:r/>
            <w:r>
              <w:rPr>
                <w:rFonts w:ascii="游ゴシック" w:hAnsi="游ゴシック" w:eastAsia="游ゴシック"/>
                <w:sz w:val="17"/>
              </w:rPr>
              <w:t>第1号保険料の在り方</w:t>
            </w:r>
          </w:p>
        </w:tc>
        <w:tc>
          <w:tcPr>
            <w:tcW w:type="dxa" w:w="3598"/>
          </w:tcPr>
          <w:p>
            <w:r/>
            <w:r>
              <w:rPr>
                <w:rFonts w:ascii="游ゴシック" w:hAnsi="游ゴシック" w:eastAsia="游ゴシック"/>
                <w:sz w:val="17"/>
              </w:rPr>
              <w:t>当面第10期においては、高所得者の標準乗率の見直し及び住民税非課税の段階から課税の段階に上がるときの保険料の上昇の緩和を含めた国の定める標準段階の見直しなどにより、被保険者の負担能力に応じた保険料設定を図ることが考えられるとして、検討を行うことについて意見が求められた。現行の階段方式を含めた在り方の検討は中長期的な課題とされている。</w:t>
            </w:r>
          </w:p>
        </w:tc>
        <w:tc>
          <w:tcPr>
            <w:tcW w:type="dxa" w:w="1704"/>
          </w:tcPr>
          <w:p>
            <w:r/>
            <w:r>
              <w:rPr>
                <w:rFonts w:ascii="游ゴシック" w:hAnsi="游ゴシック" w:eastAsia="游ゴシック"/>
                <w:sz w:val="17"/>
              </w:rPr>
              <w:t>審議中。政令改正の時期は示されていない</w:t>
            </w:r>
          </w:p>
        </w:tc>
        <w:tc>
          <w:tcPr>
            <w:tcW w:type="dxa" w:w="2556"/>
          </w:tcPr>
          <w:p>
            <w:r/>
            <w:r>
              <w:rPr>
                <w:rFonts w:ascii="游ゴシック" w:hAnsi="游ゴシック" w:eastAsia="游ゴシック"/>
                <w:sz w:val="17"/>
              </w:rPr>
              <w:t>第6章第6節5に、標準段階が改められた場合の考え方を掲げます。本計画の算定は第9期の条例による16段階を据え置いており、見直しを織り込んでいません。政令が公布された時点で段階数及び乗率を確認して再算定し、条例の改正の手続を行います［要確認］。</w:t>
            </w:r>
          </w:p>
        </w:tc>
      </w:tr>
      <w:tr>
        <w:trPr>
          <w:cantSplit/>
        </w:trPr>
        <w:tc>
          <w:tcPr>
            <w:tcW w:type="dxa" w:w="1893"/>
          </w:tcPr>
          <w:p>
            <w:r/>
            <w:r>
              <w:rPr>
                <w:rFonts w:ascii="游ゴシック" w:hAnsi="游ゴシック" w:eastAsia="游ゴシック"/>
                <w:sz w:val="17"/>
              </w:rPr>
              <w:t>介護給付適正化の取組と調整交付金</w:t>
            </w:r>
          </w:p>
        </w:tc>
        <w:tc>
          <w:tcPr>
            <w:tcW w:type="dxa" w:w="3598"/>
          </w:tcPr>
          <w:p>
            <w:r/>
            <w:r>
              <w:rPr>
                <w:rFonts w:ascii="游ゴシック" w:hAnsi="游ゴシック" w:eastAsia="游ゴシック"/>
                <w:sz w:val="17"/>
              </w:rPr>
              <w:t>調整交付金の年齢区分の精緻化により交付額が増加する保険者について、①介護給付適正化の主要3事業（要介護認定の適正化、ケアプラン等の点検、医療情報との突合・縦覧点検）のいずれかを実施していない場合、又は②第1号被保険者1人当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増加した額の5％を減額することとされた。</w:t>
            </w:r>
          </w:p>
        </w:tc>
        <w:tc>
          <w:tcPr>
            <w:tcW w:type="dxa" w:w="1704"/>
          </w:tcPr>
          <w:p>
            <w:r/>
            <w:r>
              <w:rPr>
                <w:rFonts w:ascii="游ゴシック" w:hAnsi="游ゴシック" w:eastAsia="游ゴシック"/>
                <w:sz w:val="17"/>
              </w:rPr>
              <w:t>①は第10期を通じて適用。②は令和9年2月から令和10年1月までの状況について令和10年7月頃までに国から通知され、令和10年度下半期の実施率等が令和9年度下半期を下回った場合に第10期の最終年度（令和11年度）に減額</w:t>
            </w:r>
          </w:p>
        </w:tc>
        <w:tc>
          <w:tcPr>
            <w:tcW w:type="dxa" w:w="2556"/>
          </w:tcPr>
          <w:p>
            <w:r/>
            <w:r>
              <w:rPr>
                <w:rFonts w:ascii="游ゴシック" w:hAnsi="游ゴシック" w:eastAsia="游ゴシック"/>
                <w:sz w:val="17"/>
              </w:rPr>
              <w:t>第5章 基本目標5の施策及び第6章第6節に反映します。当広域連合はケアプラン等の点検を実施していないため①に該当します。減額は年齢区分の精緻化により交付額が増加する場合の増加額を限度とするものであり、当広域連合の交付額が増加するかは交付割合が示された時点で確認します［要確認］。</w:t>
            </w:r>
          </w:p>
        </w:tc>
      </w:tr>
    </w:tbl>
    <w:p>
      <w:pPr>
        <w:spacing w:after="160" w:line="269" w:lineRule="auto"/>
      </w:pPr>
      <w:r>
        <w:rPr>
          <w:rFonts w:ascii="游ゴシック" w:hAnsi="游ゴシック" w:eastAsia="游ゴシック"/>
          <w:b w:val="0"/>
          <w:sz w:val="17"/>
        </w:rPr>
        <w:t>出典：厚生労働省『第1号保険料の在り方について』（資料1）、『持続可能性の確保（給付と負担）』（資料2）、『介護情報基盤について』（資料3）、『介護サービス事業者経営情報の調査及び分析等について』（資料4）、『介護給付適正化に向けた取組について』（資料5）、『介護事業者の連携強化について』（資料6）（いずれも第136回社会保障審議会介護保険部会、令和8年9月18日）</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【引き続き検討することとされた事項】</w:t>
      </w:r>
    </w:p>
    <w:p>
      <w:pPr>
        <w:spacing w:after="80" w:line="269" w:lineRule="auto"/>
      </w:pPr>
      <w:r>
        <w:rPr>
          <w:rFonts w:ascii="游ゴシック" w:hAnsi="游ゴシック" w:eastAsia="游ゴシック"/>
          <w:b w:val="0"/>
          <w:sz w:val="20"/>
        </w:rPr>
        <w:t>次の事項は、給付と負担の在り方として引き続き検討することとされたものです。いずれも結論及び施行の時期が定まっていないため、本計画の見込量、給付費及び保険料の算定には織り込んでいません。検討の結果が示された時点で、本計画への影響の有無を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178"/>
            <w:shd w:val="clear" w:color="auto" w:fill="DCE6F1"/>
          </w:tcPr>
          <w:p>
            <w:pPr>
              <w:spacing w:before="0"/>
              <w:jc w:val="center"/>
            </w:pPr>
            <w:r/>
            <w:r>
              <w:rPr>
                <w:rFonts w:ascii="游ゴシック" w:hAnsi="游ゴシック" w:eastAsia="游ゴシック"/>
                <w:b/>
                <w:sz w:val="17"/>
              </w:rPr>
              <w:t>事項</w:t>
            </w:r>
          </w:p>
        </w:tc>
        <w:tc>
          <w:tcPr>
            <w:tcW w:type="dxa" w:w="4668"/>
            <w:shd w:val="clear" w:color="auto" w:fill="DCE6F1"/>
          </w:tcPr>
          <w:p>
            <w:pPr>
              <w:jc w:val="center"/>
            </w:pPr>
            <w:r/>
            <w:r>
              <w:rPr>
                <w:rFonts w:ascii="游ゴシック" w:hAnsi="游ゴシック" w:eastAsia="游ゴシック"/>
                <w:b/>
                <w:sz w:val="17"/>
              </w:rPr>
              <w:t>検討の内容</w:t>
            </w:r>
          </w:p>
        </w:tc>
        <w:tc>
          <w:tcPr>
            <w:tcW w:type="dxa" w:w="2905"/>
            <w:shd w:val="clear" w:color="auto" w:fill="DCE6F1"/>
          </w:tcPr>
          <w:p>
            <w:pPr>
              <w:jc w:val="center"/>
            </w:pPr>
            <w:r/>
            <w:r>
              <w:rPr>
                <w:rFonts w:ascii="游ゴシック" w:hAnsi="游ゴシック" w:eastAsia="游ゴシック"/>
                <w:b/>
                <w:sz w:val="17"/>
              </w:rPr>
              <w:t>影響が及び得る本計画の箇所</w:t>
            </w:r>
          </w:p>
        </w:tc>
      </w:tr>
      <w:tr>
        <w:trPr>
          <w:cantSplit/>
        </w:trPr>
        <w:tc>
          <w:tcPr>
            <w:tcW w:type="dxa" w:w="2178"/>
          </w:tcPr>
          <w:p>
            <w:r/>
            <w:r>
              <w:rPr>
                <w:rFonts w:ascii="游ゴシック" w:hAnsi="游ゴシック" w:eastAsia="游ゴシック"/>
                <w:sz w:val="17"/>
              </w:rPr>
              <w:t>多床室の室料負担</w:t>
            </w:r>
          </w:p>
        </w:tc>
        <w:tc>
          <w:tcPr>
            <w:tcW w:type="dxa" w:w="4668"/>
          </w:tcPr>
          <w:p>
            <w:r/>
            <w:r>
              <w:rPr>
                <w:rFonts w:ascii="游ゴシック" w:hAnsi="游ゴシック" w:eastAsia="游ゴシック"/>
                <w:sz w:val="17"/>
              </w:rPr>
              <w:t>介護老人保健施設及び介護医療院の多床室に係る室料負担の在り方について、在宅との負担の公平性、各施設の機能や利用実態等を踏まえ、介護給付費分科会において検討を行う。令和7年8月から、その他型及び療養型の介護老人保健施設並びにⅡ型の介護医療院について室料負担を求めることとされており、令和6年度介護報酬改定において導入が見送られた類型についても室料相当額を基本サービス費等から除外する見直しを実施することが考えられるとの指摘がされている。</w:t>
            </w:r>
          </w:p>
        </w:tc>
        <w:tc>
          <w:tcPr>
            <w:tcW w:type="dxa" w:w="2905"/>
          </w:tcPr>
          <w:p>
            <w:r/>
            <w:r>
              <w:rPr>
                <w:rFonts w:ascii="游ゴシック" w:hAnsi="游ゴシック" w:eastAsia="游ゴシック"/>
                <w:sz w:val="17"/>
              </w:rPr>
              <w:t>第6章第7節（補足給付）、第6章第3節（施設サービスの給付費）</w:t>
            </w:r>
          </w:p>
        </w:tc>
      </w:tr>
      <w:tr>
        <w:trPr>
          <w:cantSplit/>
        </w:trPr>
        <w:tc>
          <w:tcPr>
            <w:tcW w:type="dxa" w:w="2178"/>
          </w:tcPr>
          <w:p>
            <w:r/>
            <w:r>
              <w:rPr>
                <w:rFonts w:ascii="游ゴシック" w:hAnsi="游ゴシック" w:eastAsia="游ゴシック"/>
                <w:sz w:val="17"/>
              </w:rPr>
              <w:t>軽度者への生活援助サービス等に関する給付の在り方</w:t>
            </w:r>
          </w:p>
        </w:tc>
        <w:tc>
          <w:tcPr>
            <w:tcW w:type="dxa" w:w="4668"/>
          </w:tcPr>
          <w:p>
            <w:r/>
            <w:r>
              <w:rPr>
                <w:rFonts w:ascii="游ゴシック" w:hAnsi="游ゴシック" w:eastAsia="游ゴシック"/>
                <w:sz w:val="17"/>
              </w:rPr>
              <w:t>多様なサービス・活動の整備の状況、従前相当サービス等における専門職の役割等に関するデータを収集・分析しつつ、市町村の意向や利用者への影響等も踏まえ、包括的に検討を行う。</w:t>
            </w:r>
          </w:p>
        </w:tc>
        <w:tc>
          <w:tcPr>
            <w:tcW w:type="dxa" w:w="2905"/>
          </w:tcPr>
          <w:p>
            <w:r/>
            <w:r>
              <w:rPr>
                <w:rFonts w:ascii="游ゴシック" w:hAnsi="游ゴシック" w:eastAsia="游ゴシック"/>
                <w:sz w:val="17"/>
              </w:rPr>
              <w:t>第6章第2節（訪問介護等の見込量）、第6章第3節2（介護予防・日常生活支援総合事業の量）</w:t>
            </w:r>
          </w:p>
        </w:tc>
      </w:tr>
      <w:tr>
        <w:trPr>
          <w:cantSplit/>
        </w:trPr>
        <w:tc>
          <w:tcPr>
            <w:tcW w:type="dxa" w:w="2178"/>
          </w:tcPr>
          <w:p>
            <w:r/>
            <w:r>
              <w:rPr>
                <w:rFonts w:ascii="游ゴシック" w:hAnsi="游ゴシック" w:eastAsia="游ゴシック"/>
                <w:sz w:val="17"/>
              </w:rPr>
              <w:t>金融所得・金融資産の反映の在り方</w:t>
            </w:r>
          </w:p>
        </w:tc>
        <w:tc>
          <w:tcPr>
            <w:tcW w:type="dxa" w:w="4668"/>
          </w:tcPr>
          <w:p>
            <w:r/>
            <w:r>
              <w:rPr>
                <w:rFonts w:ascii="游ゴシック" w:hAnsi="游ゴシック" w:eastAsia="游ゴシック"/>
                <w:sz w:val="17"/>
              </w:rPr>
              <w:t>金融所得の保険料や窓口負担等への反映について、後期高齢者医療制度での対応状況も踏まえつつ検討を行う。金融資産の反映については、預貯金等へのマイナンバーの付番の状況を踏まえて検討を行う。</w:t>
            </w:r>
          </w:p>
        </w:tc>
        <w:tc>
          <w:tcPr>
            <w:tcW w:type="dxa" w:w="2905"/>
          </w:tcPr>
          <w:p>
            <w:r/>
            <w:r>
              <w:rPr>
                <w:rFonts w:ascii="游ゴシック" w:hAnsi="游ゴシック" w:eastAsia="游ゴシック"/>
                <w:sz w:val="17"/>
              </w:rPr>
              <w:t>第6章第6節（所得段階別の被保険者数）、第6章第7節（利用者負担）</w:t>
            </w:r>
          </w:p>
        </w:tc>
      </w:tr>
      <w:tr>
        <w:trPr>
          <w:cantSplit/>
        </w:trPr>
        <w:tc>
          <w:tcPr>
            <w:tcW w:type="dxa" w:w="2178"/>
          </w:tcPr>
          <w:p>
            <w:r/>
            <w:r>
              <w:rPr>
                <w:rFonts w:ascii="游ゴシック" w:hAnsi="游ゴシック" w:eastAsia="游ゴシック"/>
                <w:sz w:val="17"/>
              </w:rPr>
              <w:t>高額介護サービス費の在り方</w:t>
            </w:r>
          </w:p>
        </w:tc>
        <w:tc>
          <w:tcPr>
            <w:tcW w:type="dxa" w:w="4668"/>
          </w:tcPr>
          <w:p>
            <w:r/>
            <w:r>
              <w:rPr>
                <w:rFonts w:ascii="游ゴシック" w:hAnsi="游ゴシック" w:eastAsia="游ゴシック"/>
                <w:sz w:val="17"/>
              </w:rPr>
              <w:t>制度の運用状況を踏まえ、負担上限額の在り方について引き続き検討を行う。</w:t>
            </w:r>
          </w:p>
        </w:tc>
        <w:tc>
          <w:tcPr>
            <w:tcW w:type="dxa" w:w="2905"/>
          </w:tcPr>
          <w:p>
            <w:r/>
            <w:r>
              <w:rPr>
                <w:rFonts w:ascii="游ゴシック" w:hAnsi="游ゴシック" w:eastAsia="游ゴシック"/>
                <w:sz w:val="17"/>
              </w:rPr>
              <w:t>第6章第3節（標準給付費見込額に含む高額介護サービス費）</w:t>
            </w:r>
          </w:p>
        </w:tc>
      </w:tr>
      <w:tr>
        <w:trPr>
          <w:cantSplit/>
        </w:trPr>
        <w:tc>
          <w:tcPr>
            <w:tcW w:type="dxa" w:w="2178"/>
          </w:tcPr>
          <w:p>
            <w:r/>
            <w:r>
              <w:rPr>
                <w:rFonts w:ascii="游ゴシック" w:hAnsi="游ゴシック" w:eastAsia="游ゴシック"/>
                <w:sz w:val="17"/>
              </w:rPr>
              <w:t>登録施設介護支援等に係る利用者負担</w:t>
            </w:r>
          </w:p>
        </w:tc>
        <w:tc>
          <w:tcPr>
            <w:tcW w:type="dxa" w:w="4668"/>
          </w:tcPr>
          <w:p>
            <w:r/>
            <w:r>
              <w:rPr>
                <w:rFonts w:ascii="游ゴシック" w:hAnsi="游ゴシック" w:eastAsia="游ゴシック"/>
                <w:sz w:val="17"/>
              </w:rPr>
              <w:t>登録制の対象となる有料老人ホームの入居者に係る新たな相談支援の類型について、特定施設入居者生活介護等との均衡の観点から利用者負担を求めることが考えられるところ、丁寧に検討を行う。</w:t>
            </w:r>
          </w:p>
        </w:tc>
        <w:tc>
          <w:tcPr>
            <w:tcW w:type="dxa" w:w="2905"/>
          </w:tcPr>
          <w:p>
            <w:r/>
            <w:r>
              <w:rPr>
                <w:rFonts w:ascii="游ゴシック" w:hAnsi="游ゴシック" w:eastAsia="游ゴシック"/>
                <w:sz w:val="17"/>
              </w:rPr>
              <w:t>第6章第2節（令和9年4月に新設される区分の見込量）</w:t>
            </w:r>
          </w:p>
        </w:tc>
      </w:tr>
      <w:tr>
        <w:trPr>
          <w:cantSplit/>
        </w:trPr>
        <w:tc>
          <w:tcPr>
            <w:tcW w:type="dxa" w:w="2178"/>
          </w:tcPr>
          <w:p>
            <w:r/>
            <w:r>
              <w:rPr>
                <w:rFonts w:ascii="游ゴシック" w:hAnsi="游ゴシック" w:eastAsia="游ゴシック"/>
                <w:sz w:val="17"/>
              </w:rPr>
              <w:t>「現役並み所得」の判断基準</w:t>
            </w:r>
          </w:p>
        </w:tc>
        <w:tc>
          <w:tcPr>
            <w:tcW w:type="dxa" w:w="4668"/>
          </w:tcPr>
          <w:p>
            <w:r/>
            <w:r>
              <w:rPr>
                <w:rFonts w:ascii="游ゴシック" w:hAnsi="游ゴシック" w:eastAsia="游ゴシック"/>
                <w:sz w:val="17"/>
              </w:rPr>
              <w:t>医療保険制度との整合性や利用者への影響等を踏まえつつ、引き続き検討を行う。</w:t>
            </w:r>
          </w:p>
        </w:tc>
        <w:tc>
          <w:tcPr>
            <w:tcW w:type="dxa" w:w="2905"/>
          </w:tcPr>
          <w:p>
            <w:r/>
            <w:r>
              <w:rPr>
                <w:rFonts w:ascii="游ゴシック" w:hAnsi="游ゴシック" w:eastAsia="游ゴシック"/>
                <w:sz w:val="17"/>
              </w:rPr>
              <w:t>第6章第3節（利用者負担割合）、第6章第7節（高額介護サービス費）</w:t>
            </w:r>
          </w:p>
        </w:tc>
      </w:tr>
      <w:tr>
        <w:trPr>
          <w:cantSplit/>
        </w:trPr>
        <w:tc>
          <w:tcPr>
            <w:tcW w:type="dxa" w:w="2178"/>
          </w:tcPr>
          <w:p>
            <w:r/>
            <w:r>
              <w:rPr>
                <w:rFonts w:ascii="游ゴシック" w:hAnsi="游ゴシック" w:eastAsia="游ゴシック"/>
                <w:sz w:val="17"/>
              </w:rPr>
              <w:t>被保険者範囲・受給者範囲</w:t>
            </w:r>
          </w:p>
        </w:tc>
        <w:tc>
          <w:tcPr>
            <w:tcW w:type="dxa" w:w="4668"/>
          </w:tcPr>
          <w:p>
            <w:r/>
            <w:r>
              <w:rPr>
                <w:rFonts w:ascii="游ゴシック" w:hAnsi="游ゴシック" w:eastAsia="游ゴシック"/>
                <w:sz w:val="17"/>
              </w:rPr>
              <w:t>介護保険を取り巻く状況の変化も踏まえつつ、引き続き検討を行う。</w:t>
            </w:r>
          </w:p>
        </w:tc>
        <w:tc>
          <w:tcPr>
            <w:tcW w:type="dxa" w:w="2905"/>
          </w:tcPr>
          <w:p>
            <w:r/>
            <w:r>
              <w:rPr>
                <w:rFonts w:ascii="游ゴシック" w:hAnsi="游ゴシック" w:eastAsia="游ゴシック"/>
                <w:sz w:val="17"/>
              </w:rPr>
              <w:t>第6章第6節（第1号被保険者数、第1号被保険者負担割合）</w:t>
            </w:r>
          </w:p>
        </w:tc>
      </w:tr>
    </w:tbl>
    <w:p>
      <w:pPr>
        <w:spacing w:after="160" w:line="269" w:lineRule="auto"/>
      </w:pPr>
      <w:r>
        <w:rPr>
          <w:rFonts w:ascii="游ゴシック" w:hAnsi="游ゴシック" w:eastAsia="游ゴシック"/>
          <w:b w:val="0"/>
          <w:sz w:val="17"/>
        </w:rPr>
        <w:t>出典：厚生労働省『持続可能性の確保（給付と負担）』（第136回社会保障審議会介護保険部会 資料2、令和8年9月18日）に引用された『介護保険制度の見直しに関する意見』（令和7年12月25日社会保障審議会介護保険部会）</w:t>
      </w:r>
    </w:p>
    <w:p>
      <w:pPr>
        <w:pStyle w:val="Heading3"/>
        <w:spacing w:before="180" w:after="100"/>
      </w:pPr>
      <w:r>
        <w:rPr>
          <w:rFonts w:ascii="游ゴシック" w:hAnsi="游ゴシック" w:eastAsia="游ゴシック"/>
          <w:sz w:val="22"/>
        </w:rPr>
        <w:t>6 令和9年度介護報酬改定に向けた検討の状況</w:t>
      </w:r>
    </w:p>
    <w:p>
      <w:pPr>
        <w:spacing w:after="80" w:line="269" w:lineRule="auto"/>
      </w:pPr>
      <w:r>
        <w:rPr>
          <w:rFonts w:ascii="游ゴシック" w:hAnsi="游ゴシック" w:eastAsia="游ゴシック"/>
          <w:b w:val="0"/>
          <w:sz w:val="21"/>
        </w:rPr>
        <w:t>令和9年度は介護報酬改定の年に当たります。社会保障審議会介護給付費分科会は、令和9年度介護報酬改定に向けた基本的な視点として、①物価・賃金の上昇等への対応と処遇改善②人口減少・サービス需要の変化に応じたサービス提供体制の構築③地域包括ケアシステムの深化④職場環境の改善と生産性の向上を通じたサービスの質の向上及び介護人材の確保⑤制度の安定性・持続可能性の確保の5点を示し、個別のサービスについて対応案の検討が進められています。同資料は、令和9年度から始まる第10期介護保険事業計画期間を、65歳以上人口がピークを迎える一方、介護と医療の複合ニーズを抱える85歳以上人口が増加する令和22（2040）年を見据えた取組を本格化させていく時期としています。本計画の見込量、給付費又は記載に関わり得る事項は次のとおり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520"/>
            <w:shd w:val="clear" w:color="auto" w:fill="DCE6F1"/>
          </w:tcPr>
          <w:p>
            <w:pPr>
              <w:spacing w:before="0"/>
              <w:jc w:val="center"/>
            </w:pPr>
            <w:r/>
            <w:r>
              <w:rPr>
                <w:rFonts w:ascii="游ゴシック" w:hAnsi="游ゴシック" w:eastAsia="游ゴシック"/>
                <w:b/>
                <w:sz w:val="17"/>
              </w:rPr>
              <w:t>検討されている事項</w:t>
            </w:r>
          </w:p>
        </w:tc>
        <w:tc>
          <w:tcPr>
            <w:tcW w:type="dxa" w:w="3506"/>
            <w:shd w:val="clear" w:color="auto" w:fill="DCE6F1"/>
          </w:tcPr>
          <w:p>
            <w:pPr>
              <w:jc w:val="center"/>
            </w:pPr>
            <w:r/>
            <w:r>
              <w:rPr>
                <w:rFonts w:ascii="游ゴシック" w:hAnsi="游ゴシック" w:eastAsia="游ゴシック"/>
                <w:b/>
                <w:sz w:val="17"/>
              </w:rPr>
              <w:t>本計画に関わること</w:t>
            </w:r>
          </w:p>
        </w:tc>
        <w:tc>
          <w:tcPr>
            <w:tcW w:type="dxa" w:w="3725"/>
            <w:shd w:val="clear" w:color="auto" w:fill="DCE6F1"/>
          </w:tcPr>
          <w:p>
            <w:pPr>
              <w:jc w:val="center"/>
            </w:pPr>
            <w:r/>
            <w:r>
              <w:rPr>
                <w:rFonts w:ascii="游ゴシック" w:hAnsi="游ゴシック" w:eastAsia="游ゴシック"/>
                <w:b/>
                <w:sz w:val="17"/>
              </w:rPr>
              <w:t>本計画における扱い</w:t>
            </w:r>
          </w:p>
        </w:tc>
      </w:tr>
      <w:tr>
        <w:trPr>
          <w:cantSplit/>
        </w:trPr>
        <w:tc>
          <w:tcPr>
            <w:tcW w:type="dxa" w:w="2520"/>
          </w:tcPr>
          <w:p>
            <w:r/>
            <w:r>
              <w:rPr>
                <w:rFonts w:ascii="游ゴシック" w:hAnsi="游ゴシック" w:eastAsia="游ゴシック"/>
                <w:sz w:val="17"/>
              </w:rPr>
              <w:t>中山間・人口減少地域におけるサービスの維持</w:t>
            </w:r>
          </w:p>
        </w:tc>
        <w:tc>
          <w:tcPr>
            <w:tcW w:type="dxa" w:w="3506"/>
          </w:tcPr>
          <w:p>
            <w:r/>
            <w:r>
              <w:rPr>
                <w:rFonts w:ascii="游ゴシック" w:hAnsi="游ゴシック" w:eastAsia="游ゴシック"/>
                <w:sz w:val="17"/>
              </w:rPr>
              <w:t>特定地域における人員配置の弾力化及び訪問系サービスの包括的な評価が検討されています。あわせて、中山間地域の加算のあり方の見直し及び地域における固有の資源との協働化が基本的な視点に掲げられています。本広域連合は中山間・人口減少地域に当たる可能性があります（第1項）。</w:t>
            </w:r>
          </w:p>
        </w:tc>
        <w:tc>
          <w:tcPr>
            <w:tcW w:type="dxa" w:w="3725"/>
          </w:tcPr>
          <w:p>
            <w:r/>
            <w:r>
              <w:rPr>
                <w:rFonts w:ascii="游ゴシック" w:hAnsi="游ゴシック" w:eastAsia="游ゴシック"/>
                <w:sz w:val="17"/>
              </w:rPr>
              <w:t>特定地域に係る制度の内容が確定するまでは事業費を算定しません。報酬上の評価は、省令等による地域の指定とは別のものとして扱います。中山間地域の加算は単価に及びます。構成3町は特別地域加算の対象地域に掲げられていない一方、中山間地域等における小規模事業所加算及び中山間地域等に居住する者へのサービス提供加算の地域の要件には該当します（第1項）。見直しの内容が示されていないため本計画では見込んでいません［要確認］。</w:t>
            </w:r>
          </w:p>
        </w:tc>
      </w:tr>
      <w:tr>
        <w:trPr>
          <w:cantSplit/>
        </w:trPr>
        <w:tc>
          <w:tcPr>
            <w:tcW w:type="dxa" w:w="2520"/>
          </w:tcPr>
          <w:p>
            <w:r/>
            <w:r>
              <w:rPr>
                <w:rFonts w:ascii="游ゴシック" w:hAnsi="游ゴシック" w:eastAsia="游ゴシック"/>
                <w:sz w:val="17"/>
              </w:rPr>
              <w:t>夜間対応型訪問介護の定期巡回・随時対応型訪問介護看護への移行</w:t>
            </w:r>
          </w:p>
        </w:tc>
        <w:tc>
          <w:tcPr>
            <w:tcW w:type="dxa" w:w="3506"/>
          </w:tcPr>
          <w:p>
            <w:r/>
            <w:r>
              <w:rPr>
                <w:rFonts w:ascii="游ゴシック" w:hAnsi="游ゴシック" w:eastAsia="游ゴシック"/>
                <w:sz w:val="17"/>
              </w:rPr>
              <w:t>移行を見据えた評価として、定期巡回・随時対応型訪問介護看護において24時間の通報及び相談への対応の機能を確保し、日中の支援を実施する事業所の取組を評価することが検討されています。経過措置の期限は、資料の中に令和11年度末までとするものと令和11年3月までとするものの2通りの記載があります（注2）。</w:t>
            </w:r>
          </w:p>
        </w:tc>
        <w:tc>
          <w:tcPr>
            <w:tcW w:type="dxa" w:w="3725"/>
          </w:tcPr>
          <w:p>
            <w:r/>
            <w:r>
              <w:rPr>
                <w:rFonts w:ascii="游ゴシック" w:hAnsi="游ゴシック" w:eastAsia="游ゴシック"/>
                <w:sz w:val="17"/>
              </w:rPr>
              <w:t>区域内に夜間対応型訪問介護の事業所はなく給付の実績もないため、第6章第2節では現行の区分のまま実績なしとして掲げています。省令等が確定した時点で区分を改めます［要確認］。</w:t>
            </w:r>
          </w:p>
        </w:tc>
      </w:tr>
      <w:tr>
        <w:trPr>
          <w:cantSplit/>
        </w:trPr>
        <w:tc>
          <w:tcPr>
            <w:tcW w:type="dxa" w:w="2520"/>
          </w:tcPr>
          <w:p>
            <w:r/>
            <w:r>
              <w:rPr>
                <w:rFonts w:ascii="游ゴシック" w:hAnsi="游ゴシック" w:eastAsia="游ゴシック"/>
                <w:sz w:val="17"/>
              </w:rPr>
              <w:t>定期巡回・随時対応型訪問介護看護の人員配置及び区域外の提供</w:t>
            </w:r>
          </w:p>
        </w:tc>
        <w:tc>
          <w:tcPr>
            <w:tcW w:type="dxa" w:w="3506"/>
          </w:tcPr>
          <w:p>
            <w:r/>
            <w:r>
              <w:rPr>
                <w:rFonts w:ascii="游ゴシック" w:hAnsi="游ゴシック" w:eastAsia="游ゴシック"/>
                <w:sz w:val="17"/>
              </w:rPr>
              <w:t>新規に開設する際に利用者の確保が困難である場合の訪問介護員等の配置基準の見直しと、区域外の指定を受けて複数の市町村にまたがって提供する事業所の評価の在り方が検討されています。区域内に事業所はなく、区域外の事業所の利用により給付が生じています。</w:t>
            </w:r>
          </w:p>
        </w:tc>
        <w:tc>
          <w:tcPr>
            <w:tcW w:type="dxa" w:w="3725"/>
          </w:tcPr>
          <w:p>
            <w:r/>
            <w:r>
              <w:rPr>
                <w:rFonts w:ascii="游ゴシック" w:hAnsi="游ゴシック" w:eastAsia="游ゴシック"/>
                <w:sz w:val="17"/>
              </w:rPr>
              <w:t>第6章第4節1の確保方策において、整備を検討する際の条件として確かめます。本計画の見込量は自然体の値であり、整備による上乗せを含めていません［要協議］。</w:t>
            </w:r>
          </w:p>
        </w:tc>
      </w:tr>
      <w:tr>
        <w:trPr>
          <w:cantSplit/>
        </w:trPr>
        <w:tc>
          <w:tcPr>
            <w:tcW w:type="dxa" w:w="2520"/>
          </w:tcPr>
          <w:p>
            <w:r/>
            <w:r>
              <w:rPr>
                <w:rFonts w:ascii="游ゴシック" w:hAnsi="游ゴシック" w:eastAsia="游ゴシック"/>
                <w:sz w:val="17"/>
              </w:rPr>
              <w:t>短期入所生活介護の季節利用及び長期利用</w:t>
            </w:r>
          </w:p>
        </w:tc>
        <w:tc>
          <w:tcPr>
            <w:tcW w:type="dxa" w:w="3506"/>
          </w:tcPr>
          <w:p>
            <w:r/>
            <w:r>
              <w:rPr>
                <w:rFonts w:ascii="游ゴシック" w:hAnsi="游ゴシック" w:eastAsia="游ゴシック"/>
                <w:sz w:val="17"/>
              </w:rPr>
              <w:t>31日以上連続して利用する場合の減算を61日以上連続して利用する場合と同程度に改めることと、積雪期、猛暑期、農繁期等の季節による利用のみの方について例外的に当該減算を適用しない仕組みを設けることの双方が検討されています。中山間地域において冬期間のみ利用することにより在宅生活の継続を図る事例があることが示されています。本広域連合は積雪地であり、季節による利用の変動が生じます。</w:t>
            </w:r>
          </w:p>
        </w:tc>
        <w:tc>
          <w:tcPr>
            <w:tcW w:type="dxa" w:w="3725"/>
          </w:tcPr>
          <w:p>
            <w:r/>
            <w:r>
              <w:rPr>
                <w:rFonts w:ascii="游ゴシック" w:hAnsi="游ゴシック" w:eastAsia="游ゴシック"/>
                <w:sz w:val="17"/>
              </w:rPr>
              <w:t>第6章第2節の見込量は令和7年度（12か月）の実績によっており、季節による補正を行っていません（第6章第2節 注1-1）。減算の見直しは単価を下げる向き、季節利用の例外はこれを維持する向きに働きます。いずれも示された時点で利用日数及び単価の置き方を確かめます。</w:t>
            </w:r>
          </w:p>
        </w:tc>
      </w:tr>
      <w:tr>
        <w:trPr>
          <w:cantSplit/>
        </w:trPr>
        <w:tc>
          <w:tcPr>
            <w:tcW w:type="dxa" w:w="2520"/>
          </w:tcPr>
          <w:p>
            <w:r/>
            <w:r>
              <w:rPr>
                <w:rFonts w:ascii="游ゴシック" w:hAnsi="游ゴシック" w:eastAsia="游ゴシック"/>
                <w:sz w:val="17"/>
              </w:rPr>
              <w:t>短期入所療養介護の長期利用</w:t>
            </w:r>
          </w:p>
        </w:tc>
        <w:tc>
          <w:tcPr>
            <w:tcW w:type="dxa" w:w="3506"/>
          </w:tcPr>
          <w:p>
            <w:r/>
            <w:r>
              <w:rPr>
                <w:rFonts w:ascii="游ゴシック" w:hAnsi="游ゴシック" w:eastAsia="游ゴシック"/>
                <w:sz w:val="17"/>
              </w:rPr>
              <w:t>短期入所療養介護には長期利用に係る減算の適用がないことを踏まえ、短期入所生活介護の対応に合わせて減算を設けることが検討されています。</w:t>
            </w:r>
          </w:p>
        </w:tc>
        <w:tc>
          <w:tcPr>
            <w:tcW w:type="dxa" w:w="3725"/>
          </w:tcPr>
          <w:p>
            <w:r/>
            <w:r>
              <w:rPr>
                <w:rFonts w:ascii="游ゴシック" w:hAnsi="游ゴシック" w:eastAsia="游ゴシック"/>
                <w:sz w:val="17"/>
              </w:rPr>
              <w:t>短期入所療養介護は、サービス別の趨勢を反映しても開きが残る種別です（第6章第6節2）。単価を下げる向きの見直しであり、本計画は令和7年度の実績単価で固定しています［要確認］。</w:t>
            </w:r>
          </w:p>
        </w:tc>
      </w:tr>
      <w:tr>
        <w:trPr>
          <w:cantSplit/>
        </w:trPr>
        <w:tc>
          <w:tcPr>
            <w:tcW w:type="dxa" w:w="2520"/>
          </w:tcPr>
          <w:p>
            <w:r/>
            <w:r>
              <w:rPr>
                <w:rFonts w:ascii="游ゴシック" w:hAnsi="游ゴシック" w:eastAsia="游ゴシック"/>
                <w:sz w:val="17"/>
              </w:rPr>
              <w:t>中山間地域等における入浴に係るサービスの特例</w:t>
            </w:r>
          </w:p>
        </w:tc>
        <w:tc>
          <w:tcPr>
            <w:tcW w:type="dxa" w:w="3506"/>
          </w:tcPr>
          <w:p>
            <w:r/>
            <w:r>
              <w:rPr>
                <w:rFonts w:ascii="游ゴシック" w:hAnsi="游ゴシック" w:eastAsia="游ゴシック"/>
                <w:sz w:val="17"/>
              </w:rPr>
              <w:t>訪問入浴介護の事業所が不足している中山間地域等において、例外的に通所介護等で入浴介助を目的とするサービスを認めることと、入浴介助加算の単価の見直しが検討されています。あわせて、中山間地域等における冬期の送迎時間の長時間化が示されています。区域内の訪問入浴介護の受給者は月5.2人です。</w:t>
            </w:r>
          </w:p>
        </w:tc>
        <w:tc>
          <w:tcPr>
            <w:tcW w:type="dxa" w:w="3725"/>
          </w:tcPr>
          <w:p>
            <w:r/>
            <w:r>
              <w:rPr>
                <w:rFonts w:ascii="游ゴシック" w:hAnsi="游ゴシック" w:eastAsia="游ゴシック"/>
                <w:sz w:val="17"/>
              </w:rPr>
              <w:t>訪問入浴介護と通所介護のいずれの見込量にも及ぶため、特例の内容が示された時点で両区分の置き方を確かめます。送迎に係る評価は単価に及びます。</w:t>
            </w:r>
          </w:p>
        </w:tc>
      </w:tr>
      <w:tr>
        <w:trPr>
          <w:cantSplit/>
        </w:trPr>
        <w:tc>
          <w:tcPr>
            <w:tcW w:type="dxa" w:w="2520"/>
          </w:tcPr>
          <w:p>
            <w:r/>
            <w:r>
              <w:rPr>
                <w:rFonts w:ascii="游ゴシック" w:hAnsi="游ゴシック" w:eastAsia="游ゴシック"/>
                <w:sz w:val="17"/>
              </w:rPr>
              <w:t>認知症対応型通所介護の報酬の在り方</w:t>
            </w:r>
          </w:p>
        </w:tc>
        <w:tc>
          <w:tcPr>
            <w:tcW w:type="dxa" w:w="3506"/>
          </w:tcPr>
          <w:p>
            <w:r/>
            <w:r>
              <w:rPr>
                <w:rFonts w:ascii="游ゴシック" w:hAnsi="游ゴシック" w:eastAsia="游ゴシック"/>
                <w:sz w:val="17"/>
              </w:rPr>
              <w:t>請求事業所数及び受給者数が減少傾向にあることを踏まえ、地域密着型通所介護の報酬体系及び単位数を参考にしつつ基本報酬の在り方を検討することと、認知症高齢者の日常生活自立度からみて重度な方を多く受け入れている事業所を評価することが検討されています。区域内に事業所はありませんが、区域外の事業所の利用により給付が生じています。</w:t>
            </w:r>
          </w:p>
        </w:tc>
        <w:tc>
          <w:tcPr>
            <w:tcW w:type="dxa" w:w="3725"/>
          </w:tcPr>
          <w:p>
            <w:r/>
            <w:r>
              <w:rPr>
                <w:rFonts w:ascii="游ゴシック" w:hAnsi="游ゴシック" w:eastAsia="游ゴシック"/>
                <w:sz w:val="17"/>
              </w:rPr>
              <w:t>第6章第2節（2）に令和7年度の実績による見込量を立てています。基本報酬の区分が改められた場合は単価を再算定します［要確認］。</w:t>
            </w:r>
          </w:p>
        </w:tc>
      </w:tr>
      <w:tr>
        <w:trPr>
          <w:cantSplit/>
        </w:trPr>
        <w:tc>
          <w:tcPr>
            <w:tcW w:type="dxa" w:w="2520"/>
          </w:tcPr>
          <w:p>
            <w:r/>
            <w:r>
              <w:rPr>
                <w:rFonts w:ascii="游ゴシック" w:hAnsi="游ゴシック" w:eastAsia="游ゴシック"/>
                <w:sz w:val="17"/>
              </w:rPr>
              <w:t>高齢者向け住まいに対するサービス提供の評価</w:t>
            </w:r>
          </w:p>
        </w:tc>
        <w:tc>
          <w:tcPr>
            <w:tcW w:type="dxa" w:w="3506"/>
          </w:tcPr>
          <w:p>
            <w:r/>
            <w:r>
              <w:rPr>
                <w:rFonts w:ascii="游ゴシック" w:hAnsi="游ゴシック" w:eastAsia="游ゴシック"/>
                <w:sz w:val="17"/>
              </w:rPr>
              <w:t>通所介護、地域密着型通所介護及び認知症対応型通所介護について、同一の建物に居住する方への減算に代えて、移動に要する費用及び提供の実態に応じた報酬の区分とする見直しが検討されています。訪問介護、定期巡回・随時対応型訪問介護看護、小規模多機能型居宅介護及び看護小規模多機能型居宅介護については、別に議論を行うこととされており対応案が示されていません。区域内には介護保険の指定を受けない住まいが339人・戸あり、在宅の受給者の約3分の1に当たります（第2章第3節）。</w:t>
            </w:r>
          </w:p>
        </w:tc>
        <w:tc>
          <w:tcPr>
            <w:tcW w:type="dxa" w:w="3725"/>
          </w:tcPr>
          <w:p>
            <w:r/>
            <w:r>
              <w:rPr>
                <w:rFonts w:ascii="游ゴシック" w:hAnsi="游ゴシック" w:eastAsia="游ゴシック"/>
                <w:sz w:val="17"/>
              </w:rPr>
              <w:t>本計画の1人1月あたり給付費は令和7年度の実績で固定しています。区分が示された時点で単価を再算定します。訪問介護は1人1月あたり利用回数が全国の1.87倍であり（第2章第3節）、対応案が示された時点で改めて確かめます。</w:t>
            </w:r>
          </w:p>
        </w:tc>
      </w:tr>
      <w:tr>
        <w:trPr>
          <w:cantSplit/>
        </w:trPr>
        <w:tc>
          <w:tcPr>
            <w:tcW w:type="dxa" w:w="2520"/>
          </w:tcPr>
          <w:p>
            <w:r/>
            <w:r>
              <w:rPr>
                <w:rFonts w:ascii="游ゴシック" w:hAnsi="游ゴシック" w:eastAsia="游ゴシック"/>
                <w:sz w:val="17"/>
              </w:rPr>
              <w:t>認知症対応型共同生活介護の地域における役割及び人員配置</w:t>
            </w:r>
          </w:p>
        </w:tc>
        <w:tc>
          <w:tcPr>
            <w:tcW w:type="dxa" w:w="3506"/>
          </w:tcPr>
          <w:p>
            <w:r/>
            <w:r>
              <w:rPr>
                <w:rFonts w:ascii="游ゴシック" w:hAnsi="游ゴシック" w:eastAsia="游ゴシック"/>
                <w:sz w:val="17"/>
              </w:rPr>
              <w:t>中山間地域等における通院が困難な方の一時的な受入れ、見守り等を含む地域の拠点としての機能への評価と、1ユニットの事業所における計画作成担当者の配置要件の見直しが検討されています。区域内の事業所は7であり、ユニット数を確認できているのは2事業所です［要確認］。</w:t>
            </w:r>
          </w:p>
        </w:tc>
        <w:tc>
          <w:tcPr>
            <w:tcW w:type="dxa" w:w="3725"/>
          </w:tcPr>
          <w:p>
            <w:r/>
            <w:r>
              <w:rPr>
                <w:rFonts w:ascii="游ゴシック" w:hAnsi="游ゴシック" w:eastAsia="游ゴシック"/>
                <w:sz w:val="17"/>
              </w:rPr>
              <w:t>第5章 基本目標2の認知症施策において地域との連携を掲げています。配置要件の見直しは事業所の運営に関わるものであり、見込量には反映していません。</w:t>
            </w:r>
          </w:p>
        </w:tc>
      </w:tr>
      <w:tr>
        <w:trPr>
          <w:cantSplit/>
        </w:trPr>
        <w:tc>
          <w:tcPr>
            <w:tcW w:type="dxa" w:w="2520"/>
          </w:tcPr>
          <w:p>
            <w:r/>
            <w:r>
              <w:rPr>
                <w:rFonts w:ascii="游ゴシック" w:hAnsi="游ゴシック" w:eastAsia="游ゴシック"/>
                <w:sz w:val="17"/>
              </w:rPr>
              <w:t>地域区分</w:t>
            </w:r>
          </w:p>
        </w:tc>
        <w:tc>
          <w:tcPr>
            <w:tcW w:type="dxa" w:w="3506"/>
          </w:tcPr>
          <w:p>
            <w:r/>
            <w:r>
              <w:rPr>
                <w:rFonts w:ascii="游ゴシック" w:hAnsi="游ゴシック" w:eastAsia="游ゴシック"/>
                <w:sz w:val="17"/>
              </w:rPr>
              <w:t>地域区分は公務員の地域手当に準拠して設定されており、地域手当は10年ごとに見直されます。令和6年人事院勧告において、級地区分を設定する地域の単位を都道府県単位を基本として広域化し、段階数を7区分から5区分とする見直しが示されたことを踏まえ、令和9年度介護報酬改定における対応が検討されています。北海道において級地が設定されているのは札幌市のみであり、構成3町はいずれもその他の地域（上乗せ割合0％）です。広域連合については、構成市町村に適用されている区分の範囲内で選択することが認められています。</w:t>
            </w:r>
          </w:p>
        </w:tc>
        <w:tc>
          <w:tcPr>
            <w:tcW w:type="dxa" w:w="3725"/>
          </w:tcPr>
          <w:p>
            <w:r/>
            <w:r>
              <w:rPr>
                <w:rFonts w:ascii="游ゴシック" w:hAnsi="游ゴシック" w:eastAsia="游ゴシック"/>
                <w:sz w:val="17"/>
              </w:rPr>
              <w:t>地域区分による単価は令和7年度の実績（その他の地域）に含まれています。都道府県単位を基本とする広域化が行われる場合は上乗せ割合が変わる可能性があり、単価に及びます。構成3町の区分がいずれもその他の地域であるため、現時点では広域連合として選択する余地はありません。見直しの内容が示された時点で単価を再算定します［要確認］。</w:t>
            </w:r>
          </w:p>
        </w:tc>
      </w:tr>
      <w:tr>
        <w:trPr>
          <w:cantSplit/>
        </w:trPr>
        <w:tc>
          <w:tcPr>
            <w:tcW w:type="dxa" w:w="2520"/>
          </w:tcPr>
          <w:p>
            <w:r/>
            <w:r>
              <w:rPr>
                <w:rFonts w:ascii="游ゴシック" w:hAnsi="游ゴシック" w:eastAsia="游ゴシック"/>
                <w:sz w:val="17"/>
              </w:rPr>
              <w:t>多床室の室料負担</w:t>
            </w:r>
          </w:p>
        </w:tc>
        <w:tc>
          <w:tcPr>
            <w:tcW w:type="dxa" w:w="3506"/>
          </w:tcPr>
          <w:p>
            <w:r/>
            <w:r>
              <w:rPr>
                <w:rFonts w:ascii="游ゴシック" w:hAnsi="游ゴシック" w:eastAsia="游ゴシック"/>
                <w:sz w:val="17"/>
              </w:rPr>
              <w:t>多床室に係る室料負担の在り方が検討されています（社会保障審議会介護保険部会においても引き続き検討することとされています）。令和7年8月から、その他型及び療養型の介護老人保健施設並びにⅡ型の介護医療院については既に室料負担を求めることとされており、検討されているのは導入が見送られた類型への拡大です。室料負担は利用者負担に及びます。</w:t>
            </w:r>
          </w:p>
        </w:tc>
        <w:tc>
          <w:tcPr>
            <w:tcW w:type="dxa" w:w="3725"/>
          </w:tcPr>
          <w:p>
            <w:r/>
            <w:r>
              <w:rPr>
                <w:rFonts w:ascii="游ゴシック" w:hAnsi="游ゴシック" w:eastAsia="游ゴシック"/>
                <w:sz w:val="17"/>
              </w:rPr>
              <w:t>室料負担は利用者負担であり給付費とは別に扱い、変更が示された場合は第6章第7節において整理します。</w:t>
            </w:r>
          </w:p>
        </w:tc>
      </w:tr>
      <w:tr>
        <w:trPr>
          <w:cantSplit/>
        </w:trPr>
        <w:tc>
          <w:tcPr>
            <w:tcW w:type="dxa" w:w="2520"/>
          </w:tcPr>
          <w:p>
            <w:r/>
            <w:r>
              <w:rPr>
                <w:rFonts w:ascii="游ゴシック" w:hAnsi="游ゴシック" w:eastAsia="游ゴシック"/>
                <w:sz w:val="17"/>
              </w:rPr>
              <w:t>介護事故の防止</w:t>
            </w:r>
          </w:p>
        </w:tc>
        <w:tc>
          <w:tcPr>
            <w:tcW w:type="dxa" w:w="3506"/>
          </w:tcPr>
          <w:p>
            <w:r/>
            <w:r>
              <w:rPr>
                <w:rFonts w:ascii="游ゴシック" w:hAnsi="游ゴシック" w:eastAsia="游ゴシック"/>
                <w:sz w:val="17"/>
              </w:rPr>
              <w:t>事故情報の収集、集計及び傾向の把握について、市町村が事業所からの報告の受付並びに報告内容の集計及び傾向の把握を担うものとして役割が整理され、介護サービス情報公表システムを活用した報告のための仕組みの構築と報告様式の見直しが検討されています。</w:t>
            </w:r>
          </w:p>
        </w:tc>
        <w:tc>
          <w:tcPr>
            <w:tcW w:type="dxa" w:w="3725"/>
          </w:tcPr>
          <w:p>
            <w:r/>
            <w:r>
              <w:rPr>
                <w:rFonts w:ascii="游ゴシック" w:hAnsi="游ゴシック" w:eastAsia="游ゴシック"/>
                <w:sz w:val="17"/>
              </w:rPr>
              <w:t>第5章 基本目標5に事故報告の受付及び集計を置きます。報告の受付の方法及び様式は国の検討の結果を踏まえて定めます［要協議］。</w:t>
            </w:r>
          </w:p>
        </w:tc>
      </w:tr>
      <w:tr>
        <w:trPr>
          <w:cantSplit/>
        </w:trPr>
        <w:tc>
          <w:tcPr>
            <w:tcW w:type="dxa" w:w="2520"/>
          </w:tcPr>
          <w:p>
            <w:r/>
            <w:r>
              <w:rPr>
                <w:rFonts w:ascii="游ゴシック" w:hAnsi="游ゴシック" w:eastAsia="游ゴシック"/>
                <w:sz w:val="17"/>
              </w:rPr>
              <w:t>改定の内容が示される時期</w:t>
            </w:r>
          </w:p>
        </w:tc>
        <w:tc>
          <w:tcPr>
            <w:tcW w:type="dxa" w:w="3506"/>
          </w:tcPr>
          <w:p>
            <w:r/>
            <w:r>
              <w:rPr>
                <w:rFonts w:ascii="游ゴシック" w:hAnsi="游ゴシック" w:eastAsia="游ゴシック"/>
                <w:sz w:val="17"/>
              </w:rPr>
              <w:t>改定の考え方及び運営基準に関する整理は令和8年12月頃、諮問及び答申は令和9年1月頃とされています。</w:t>
            </w:r>
          </w:p>
        </w:tc>
        <w:tc>
          <w:tcPr>
            <w:tcW w:type="dxa" w:w="3725"/>
          </w:tcPr>
          <w:p>
            <w:r/>
            <w:r>
              <w:rPr>
                <w:rFonts w:ascii="游ゴシック" w:hAnsi="游ゴシック" w:eastAsia="游ゴシック"/>
                <w:sz w:val="17"/>
              </w:rPr>
              <w:t>いずれも本計画の概算の後になります。第6章第6節の算定は令和7年度の実績単価により行い、確定情報の公表後に給付費及び保険料を再算定します。</w:t>
            </w:r>
          </w:p>
        </w:tc>
      </w:tr>
    </w:tbl>
    <w:p>
      <w:pPr>
        <w:spacing w:after="160" w:line="269" w:lineRule="auto"/>
      </w:pPr>
      <w:r>
        <w:rPr>
          <w:rFonts w:ascii="游ゴシック" w:hAnsi="游ゴシック" w:eastAsia="游ゴシック"/>
          <w:b w:val="0"/>
          <w:sz w:val="17"/>
        </w:rPr>
        <w:t>注1）本項に掲げた事項はいずれも検討されている段階のものであり、単位数、算定の要件及び施行の時期は示されていません。本計画は、これらを前提として見込量又は給付費を増減させることは行っていません。介護給付費分科会は介護報酬（単位数・算定の要件・運営の基準）を、社会保障審議会介護保険部会は計画及び制度を扱うものであり、別の審議の場です。前項（第5項）は介護保険部会において示された事項です。</w:t>
      </w:r>
    </w:p>
    <w:p>
      <w:pPr>
        <w:spacing w:after="160" w:line="269" w:lineRule="auto"/>
      </w:pPr>
      <w:r>
        <w:rPr>
          <w:rFonts w:ascii="游ゴシック" w:hAnsi="游ゴシック" w:eastAsia="游ゴシック"/>
          <w:b w:val="0"/>
          <w:sz w:val="17"/>
        </w:rPr>
        <w:t>注2）夜間対応型訪問介護の経過措置について、第269回介護給付費分科会 資料1は、現状と課題において「令和8年度末（現在の第9期計画期間）をもって廃止し、経過措置（令和11年度末まで（第10期計画期間中）は経過措置として、従前どおりの実施が可能）を設けることとされている」とする一方、論点において「令和11年3月までの猶予期間」としています。本計画の期間（令和9年度から令和11年度まで）中は従前どおりの実施が可能であるとする説明に沿うのは令和11年度末ですが、資料の中に2通りの記載があるため確定していません［要確認］。</w:t>
      </w:r>
    </w:p>
    <w:p>
      <w:pPr>
        <w:spacing w:after="160" w:line="269" w:lineRule="auto"/>
      </w:pPr>
      <w:r>
        <w:rPr>
          <w:rFonts w:ascii="游ゴシック" w:hAnsi="游ゴシック" w:eastAsia="游ゴシック"/>
          <w:b w:val="0"/>
          <w:sz w:val="17"/>
        </w:rPr>
        <w:t>出典：厚生労働省『令和９年度介護報酬改定に向けた基本的な視点（案）』（第268回社会保障審議会介護給付費分科会 資料1、令和8年9月30日）、第269回同分科会 資料1から資料4（令和8年10月9日）、第270回同分科会 資料1から資料5（令和8年10月14日）</w:t>
      </w:r>
    </w:p>
    <w:p>
      <w:r>
        <w:br w:type="page"/>
      </w:r>
    </w:p>
    <w:p>
      <w:pPr>
        <w:pStyle w:val="Heading1"/>
        <w:spacing w:before="240" w:after="100"/>
      </w:pPr>
      <w:bookmarkStart w:id="111" w:name="_Toc10_011"/>
      <w:r>
        <w:rPr>
          <w:rFonts w:ascii="游ゴシック" w:hAnsi="游ゴシック" w:eastAsia="游ゴシック"/>
          <w:sz w:val="30"/>
        </w:rPr>
        <w:t>第2章　高齢者及び介護保険の状況</w:t>
      </w:r>
      <w:bookmarkEnd w:id="111"/>
    </w:p>
    <w:p>
      <w:pPr>
        <w:pStyle w:val="Heading2"/>
        <w:spacing w:before="180" w:after="100"/>
      </w:pPr>
      <w:bookmarkStart w:id="112" w:name="_Toc10_012"/>
      <w:r>
        <w:rPr>
          <w:rFonts w:ascii="游ゴシック" w:hAnsi="游ゴシック" w:eastAsia="游ゴシック"/>
          <w:sz w:val="25"/>
        </w:rPr>
        <w:t>第1節 高齢者の状況</w:t>
      </w:r>
      <w:bookmarkEnd w:id="112"/>
    </w:p>
    <w:p>
      <w:pPr>
        <w:pStyle w:val="Heading3"/>
        <w:spacing w:before="180" w:after="100"/>
      </w:pPr>
      <w:r>
        <w:rPr>
          <w:rFonts w:ascii="游ゴシック" w:hAnsi="游ゴシック" w:eastAsia="游ゴシック"/>
          <w:sz w:val="22"/>
        </w:rPr>
        <w:t>1 第9期策定時の基礎状況</w:t>
      </w:r>
    </w:p>
    <w:p>
      <w:pPr>
        <w:spacing w:after="80" w:line="269" w:lineRule="auto"/>
      </w:pPr>
      <w:r>
        <w:rPr>
          <w:rFonts w:ascii="游ゴシック" w:hAnsi="游ゴシック" w:eastAsia="游ゴシック"/>
          <w:b w:val="0"/>
          <w:sz w:val="21"/>
        </w:rPr>
        <w:t>令和5（2023）年10月1日現在、構成3町の総人口は27,887人、65歳以上人口は9,191人、高齢化率は33.0％でした。町別高齢化率は東川町31.4％、美瑛町38.8％、東神楽町28.7％で、地域差がみられます。</w:t>
      </w:r>
    </w:p>
    <w:p>
      <w:pPr>
        <w:spacing w:after="80" w:line="269" w:lineRule="auto"/>
      </w:pPr>
      <w:r>
        <w:rPr>
          <w:rFonts w:ascii="游ゴシック" w:hAnsi="游ゴシック" w:eastAsia="游ゴシック"/>
          <w:b w:val="0"/>
          <w:sz w:val="21"/>
        </w:rPr>
        <w:t>第9期推計では、総人口は令和8（2026）年27,448人、令和22（2040）年24,717人へ減少し、高齢化率はそれぞれ33.9％、38.9％へ上昇する見込みとされました。第10期では、実績と最新推計に更新し、特に85歳以上人口の増加時期を確認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【第10期の人口の基礎】</w:t>
      </w:r>
    </w:p>
    <w:p>
      <w:pPr>
        <w:spacing w:after="80" w:line="269" w:lineRule="auto"/>
      </w:pPr>
      <w:r>
        <w:rPr>
          <w:rFonts w:ascii="游ゴシック" w:hAnsi="游ゴシック" w:eastAsia="游ゴシック"/>
          <w:b w:val="0"/>
          <w:sz w:val="21"/>
        </w:rPr>
        <w:t>第10期の人口推計は、3町の地方創生総合戦略（人口ビジョン）による人口を基礎とします。介護保険事業計画の人口推計は、保険者が保有する総合計画等による推計人口を用いることを基本とし、これを用意できない場合に国立社会保障・人口問題研究所の推計を用いることとされているためです。</w:t>
      </w:r>
    </w:p>
    <w:p>
      <w:pPr>
        <w:spacing w:after="80" w:line="269" w:lineRule="auto"/>
      </w:pPr>
      <w:r>
        <w:rPr>
          <w:rFonts w:ascii="游ゴシック" w:hAnsi="游ゴシック" w:eastAsia="游ゴシック"/>
          <w:b w:val="0"/>
          <w:sz w:val="21"/>
        </w:rPr>
        <w:t>総合戦略が目標として持つのは総人口です。認定者数の推計には年齢階級別の人口が必要ですが、総合戦略は年齢階級別の内訳を持ちません。そこで、年齢階級別の人口は、令和8年3月末の第1号被保険者数を水準とし、住民基本台帳の実績趨勢（平成31年から令和7年までの年平均変化率）を伸び率として延長して求めます。第1号被保険者の資格は住民基本台帳によるため、水準・伸び率のいずれも住民基本台帳という同一の基準によることになります。</w:t>
      </w:r>
    </w:p>
    <w:p>
      <w:pPr>
        <w:spacing w:after="20" w:line="269" w:lineRule="auto"/>
        <w:jc w:val="right"/>
      </w:pPr>
      <w:r>
        <w:rPr>
          <w:rFonts w:ascii="游ゴシック" w:hAnsi="游ゴシック" w:eastAsia="游ゴシック"/>
          <w:b w:val="0"/>
          <w:sz w:val="17"/>
        </w:rPr>
        <w:t>単位：年平均の変化率（％）</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54"/>
            <w:shd w:val="clear" w:color="auto" w:fill="DCE6F1"/>
          </w:tcPr>
          <w:p>
            <w:pPr>
              <w:spacing w:before="0"/>
              <w:jc w:val="center"/>
            </w:pPr>
            <w:r/>
            <w:r>
              <w:rPr>
                <w:rFonts w:ascii="游ゴシック" w:hAnsi="游ゴシック" w:eastAsia="游ゴシック"/>
                <w:b/>
                <w:sz w:val="17"/>
              </w:rPr>
              <w:t>区分</w:t>
            </w:r>
          </w:p>
        </w:tc>
        <w:tc>
          <w:tcPr>
            <w:tcW w:type="dxa" w:w="1587"/>
            <w:shd w:val="clear" w:color="auto" w:fill="DCE6F1"/>
          </w:tcPr>
          <w:p>
            <w:pPr>
              <w:jc w:val="center"/>
            </w:pPr>
            <w:r/>
            <w:r>
              <w:rPr>
                <w:rFonts w:ascii="游ゴシック" w:hAnsi="游ゴシック" w:eastAsia="游ゴシック"/>
                <w:b/>
                <w:sz w:val="17"/>
              </w:rPr>
              <w:t>3町計</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2154"/>
          </w:tcPr>
          <w:p>
            <w:r/>
            <w:r>
              <w:rPr>
                <w:rFonts w:ascii="游ゴシック" w:hAnsi="游ゴシック" w:eastAsia="游ゴシック"/>
                <w:sz w:val="17"/>
              </w:rPr>
              <w:t>総人口</w:t>
            </w:r>
          </w:p>
        </w:tc>
        <w:tc>
          <w:tcPr>
            <w:tcW w:type="dxa" w:w="1587"/>
          </w:tcPr>
          <w:p>
            <w:r/>
            <w:r>
              <w:rPr>
                <w:rFonts w:ascii="游ゴシック" w:hAnsi="游ゴシック" w:eastAsia="游ゴシック"/>
                <w:sz w:val="17"/>
              </w:rPr>
              <w:t>▲0.60</w:t>
            </w:r>
          </w:p>
        </w:tc>
        <w:tc>
          <w:tcPr>
            <w:tcW w:type="dxa" w:w="1474"/>
          </w:tcPr>
          <w:p>
            <w:r/>
            <w:r>
              <w:rPr>
                <w:rFonts w:ascii="游ゴシック" w:hAnsi="游ゴシック" w:eastAsia="游ゴシック"/>
                <w:sz w:val="17"/>
              </w:rPr>
              <w:t>＋0.57</w:t>
            </w:r>
          </w:p>
        </w:tc>
        <w:tc>
          <w:tcPr>
            <w:tcW w:type="dxa" w:w="1474"/>
          </w:tcPr>
          <w:p>
            <w:r/>
            <w:r>
              <w:rPr>
                <w:rFonts w:ascii="游ゴシック" w:hAnsi="游ゴシック" w:eastAsia="游ゴシック"/>
                <w:sz w:val="17"/>
              </w:rPr>
              <w:t>▲1.30</w:t>
            </w:r>
          </w:p>
        </w:tc>
        <w:tc>
          <w:tcPr>
            <w:tcW w:type="dxa" w:w="1474"/>
          </w:tcPr>
          <w:p>
            <w:r/>
            <w:r>
              <w:rPr>
                <w:rFonts w:ascii="游ゴシック" w:hAnsi="游ゴシック" w:eastAsia="游ゴシック"/>
                <w:sz w:val="17"/>
              </w:rPr>
              <w:t>▲0.90</w:t>
            </w:r>
          </w:p>
        </w:tc>
      </w:tr>
      <w:tr>
        <w:trPr>
          <w:cantSplit/>
        </w:trPr>
        <w:tc>
          <w:tcPr>
            <w:tcW w:type="dxa" w:w="2154"/>
          </w:tcPr>
          <w:p>
            <w:r/>
            <w:r>
              <w:rPr>
                <w:rFonts w:ascii="游ゴシック" w:hAnsi="游ゴシック" w:eastAsia="游ゴシック"/>
                <w:sz w:val="17"/>
              </w:rPr>
              <w:t>65〜74歳</w:t>
            </w:r>
          </w:p>
        </w:tc>
        <w:tc>
          <w:tcPr>
            <w:tcW w:type="dxa" w:w="1587"/>
          </w:tcPr>
          <w:p>
            <w:r/>
            <w:r>
              <w:rPr>
                <w:rFonts w:ascii="游ゴシック" w:hAnsi="游ゴシック" w:eastAsia="游ゴシック"/>
                <w:sz w:val="17"/>
              </w:rPr>
              <w:t>▲1.62</w:t>
            </w:r>
          </w:p>
        </w:tc>
        <w:tc>
          <w:tcPr>
            <w:tcW w:type="dxa" w:w="1474"/>
          </w:tcPr>
          <w:p>
            <w:r/>
            <w:r>
              <w:rPr>
                <w:rFonts w:ascii="游ゴシック" w:hAnsi="游ゴシック" w:eastAsia="游ゴシック"/>
                <w:sz w:val="17"/>
              </w:rPr>
              <w:t>▲2.83</w:t>
            </w:r>
          </w:p>
        </w:tc>
        <w:tc>
          <w:tcPr>
            <w:tcW w:type="dxa" w:w="1474"/>
          </w:tcPr>
          <w:p>
            <w:r/>
            <w:r>
              <w:rPr>
                <w:rFonts w:ascii="游ゴシック" w:hAnsi="游ゴシック" w:eastAsia="游ゴシック"/>
                <w:sz w:val="17"/>
              </w:rPr>
              <w:t>▲2.36</w:t>
            </w:r>
          </w:p>
        </w:tc>
        <w:tc>
          <w:tcPr>
            <w:tcW w:type="dxa" w:w="1474"/>
          </w:tcPr>
          <w:p>
            <w:r/>
            <w:r>
              <w:rPr>
                <w:rFonts w:ascii="游ゴシック" w:hAnsi="游ゴシック" w:eastAsia="游ゴシック"/>
                <w:sz w:val="17"/>
              </w:rPr>
              <w:t>＋0.33</w:t>
            </w:r>
          </w:p>
        </w:tc>
      </w:tr>
      <w:tr>
        <w:trPr>
          <w:cantSplit/>
        </w:trPr>
        <w:tc>
          <w:tcPr>
            <w:tcW w:type="dxa" w:w="2154"/>
          </w:tcPr>
          <w:p>
            <w:r/>
            <w:r>
              <w:rPr>
                <w:rFonts w:ascii="游ゴシック" w:hAnsi="游ゴシック" w:eastAsia="游ゴシック"/>
                <w:sz w:val="17"/>
              </w:rPr>
              <w:t>75〜84歳</w:t>
            </w:r>
          </w:p>
        </w:tc>
        <w:tc>
          <w:tcPr>
            <w:tcW w:type="dxa" w:w="1587"/>
          </w:tcPr>
          <w:p>
            <w:r/>
            <w:r>
              <w:rPr>
                <w:rFonts w:ascii="游ゴシック" w:hAnsi="游ゴシック" w:eastAsia="游ゴシック"/>
                <w:sz w:val="17"/>
              </w:rPr>
              <w:t>＋1.33</w:t>
            </w:r>
          </w:p>
        </w:tc>
        <w:tc>
          <w:tcPr>
            <w:tcW w:type="dxa" w:w="1474"/>
          </w:tcPr>
          <w:p>
            <w:r/>
            <w:r>
              <w:rPr>
                <w:rFonts w:ascii="游ゴシック" w:hAnsi="游ゴシック" w:eastAsia="游ゴシック"/>
                <w:sz w:val="17"/>
              </w:rPr>
              <w:t>＋2.86</w:t>
            </w:r>
          </w:p>
        </w:tc>
        <w:tc>
          <w:tcPr>
            <w:tcW w:type="dxa" w:w="1474"/>
          </w:tcPr>
          <w:p>
            <w:r/>
            <w:r>
              <w:rPr>
                <w:rFonts w:ascii="游ゴシック" w:hAnsi="游ゴシック" w:eastAsia="游ゴシック"/>
                <w:sz w:val="17"/>
              </w:rPr>
              <w:t>▲0.23</w:t>
            </w:r>
          </w:p>
        </w:tc>
        <w:tc>
          <w:tcPr>
            <w:tcW w:type="dxa" w:w="1474"/>
          </w:tcPr>
          <w:p>
            <w:r/>
            <w:r>
              <w:rPr>
                <w:rFonts w:ascii="游ゴシック" w:hAnsi="游ゴシック" w:eastAsia="游ゴシック"/>
                <w:sz w:val="17"/>
              </w:rPr>
              <w:t>＋2.01</w:t>
            </w:r>
          </w:p>
        </w:tc>
      </w:tr>
      <w:tr>
        <w:trPr>
          <w:cantSplit/>
        </w:trPr>
        <w:tc>
          <w:tcPr>
            <w:tcW w:type="dxa" w:w="2154"/>
          </w:tcPr>
          <w:p>
            <w:r/>
            <w:r>
              <w:rPr>
                <w:rFonts w:ascii="游ゴシック" w:hAnsi="游ゴシック" w:eastAsia="游ゴシック"/>
                <w:sz w:val="17"/>
              </w:rPr>
              <w:t>85歳以上</w:t>
            </w:r>
          </w:p>
        </w:tc>
        <w:tc>
          <w:tcPr>
            <w:tcW w:type="dxa" w:w="1587"/>
          </w:tcPr>
          <w:p>
            <w:r/>
            <w:r>
              <w:rPr>
                <w:rFonts w:ascii="游ゴシック" w:hAnsi="游ゴシック" w:eastAsia="游ゴシック"/>
                <w:sz w:val="17"/>
              </w:rPr>
              <w:t>＋1.98</w:t>
            </w:r>
          </w:p>
        </w:tc>
        <w:tc>
          <w:tcPr>
            <w:tcW w:type="dxa" w:w="1474"/>
          </w:tcPr>
          <w:p>
            <w:r/>
            <w:r>
              <w:rPr>
                <w:rFonts w:ascii="游ゴシック" w:hAnsi="游ゴシック" w:eastAsia="游ゴシック"/>
                <w:sz w:val="17"/>
              </w:rPr>
              <w:t>＋1.90</w:t>
            </w:r>
          </w:p>
        </w:tc>
        <w:tc>
          <w:tcPr>
            <w:tcW w:type="dxa" w:w="1474"/>
          </w:tcPr>
          <w:p>
            <w:r/>
            <w:r>
              <w:rPr>
                <w:rFonts w:ascii="游ゴシック" w:hAnsi="游ゴシック" w:eastAsia="游ゴシック"/>
                <w:sz w:val="17"/>
              </w:rPr>
              <w:t>＋2.04</w:t>
            </w:r>
          </w:p>
        </w:tc>
        <w:tc>
          <w:tcPr>
            <w:tcW w:type="dxa" w:w="1474"/>
          </w:tcPr>
          <w:p>
            <w:r/>
            <w:r>
              <w:rPr>
                <w:rFonts w:ascii="游ゴシック" w:hAnsi="游ゴシック" w:eastAsia="游ゴシック"/>
                <w:sz w:val="17"/>
              </w:rPr>
              <w:t>＋1.94</w:t>
            </w:r>
          </w:p>
        </w:tc>
      </w:tr>
      <w:tr>
        <w:trPr>
          <w:cantSplit/>
        </w:trPr>
        <w:tc>
          <w:tcPr>
            <w:tcW w:type="dxa" w:w="2154"/>
          </w:tcPr>
          <w:p>
            <w:r/>
            <w:r>
              <w:rPr>
                <w:rFonts w:ascii="游ゴシック" w:hAnsi="游ゴシック" w:eastAsia="游ゴシック"/>
                <w:sz w:val="17"/>
              </w:rPr>
              <w:t>75歳以上（再掲）</w:t>
            </w:r>
          </w:p>
        </w:tc>
        <w:tc>
          <w:tcPr>
            <w:tcW w:type="dxa" w:w="1587"/>
          </w:tcPr>
          <w:p>
            <w:r/>
            <w:r>
              <w:rPr>
                <w:rFonts w:ascii="游ゴシック" w:hAnsi="游ゴシック" w:eastAsia="游ゴシック"/>
                <w:sz w:val="17"/>
              </w:rPr>
              <w:t>＋1.56</w:t>
            </w:r>
          </w:p>
        </w:tc>
        <w:tc>
          <w:tcPr>
            <w:tcW w:type="dxa" w:w="1474"/>
          </w:tcPr>
          <w:p>
            <w:r/>
            <w:r>
              <w:rPr>
                <w:rFonts w:ascii="游ゴシック" w:hAnsi="游ゴシック" w:eastAsia="游ゴシック"/>
                <w:sz w:val="17"/>
              </w:rPr>
              <w:t>＋2.52</w:t>
            </w:r>
          </w:p>
        </w:tc>
        <w:tc>
          <w:tcPr>
            <w:tcW w:type="dxa" w:w="1474"/>
          </w:tcPr>
          <w:p>
            <w:r/>
            <w:r>
              <w:rPr>
                <w:rFonts w:ascii="游ゴシック" w:hAnsi="游ゴシック" w:eastAsia="游ゴシック"/>
                <w:sz w:val="17"/>
              </w:rPr>
              <w:t>＋0.61</w:t>
            </w:r>
          </w:p>
        </w:tc>
        <w:tc>
          <w:tcPr>
            <w:tcW w:type="dxa" w:w="1474"/>
          </w:tcPr>
          <w:p>
            <w:r/>
            <w:r>
              <w:rPr>
                <w:rFonts w:ascii="游ゴシック" w:hAnsi="游ゴシック" w:eastAsia="游ゴシック"/>
                <w:sz w:val="17"/>
              </w:rPr>
              <w:t>＋1.99</w:t>
            </w:r>
          </w:p>
        </w:tc>
      </w:tr>
    </w:tbl>
    <w:p>
      <w:pPr>
        <w:spacing w:after="160" w:line="269" w:lineRule="auto"/>
        <w:jc w:val="right"/>
      </w:pPr>
      <w:r>
        <w:rPr>
          <w:rFonts w:ascii="游ゴシック" w:hAnsi="游ゴシック" w:eastAsia="游ゴシック"/>
          <w:b w:val="0"/>
          <w:sz w:val="17"/>
        </w:rPr>
        <w:t>資料：総務省「住民基本台帳に基づく人口、人口動態及び世帯数」年齢別人口（市区町村別）【総計】各年1月1日現在（平成31年及び令和7年）</w:t>
      </w:r>
    </w:p>
    <w:p>
      <w:pPr>
        <w:spacing w:after="80" w:line="269" w:lineRule="auto"/>
      </w:pPr>
      <w:r>
        <w:rPr>
          <w:rFonts w:ascii="游ゴシック" w:hAnsi="游ゴシック" w:eastAsia="游ゴシック"/>
          <w:b w:val="0"/>
          <w:sz w:val="21"/>
        </w:rPr>
        <w:t>前期高齢者（65〜74歳）は年1.62％減少し、後期高齢者（75歳以上）は年1.56％増加しています。とりわけ85歳以上は年1.98％の増加で、3町とも同程度です。65歳以上の合計では年0.16％の増加にとどまりますが、内訳は後期高齢者へ移っており、要介護認定率の高い層が増える構造にあ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【第9期計画及び社人研推計との関係】</w:t>
      </w:r>
    </w:p>
    <w:p>
      <w:pPr>
        <w:spacing w:after="80" w:line="269" w:lineRule="auto"/>
      </w:pPr>
      <w:r>
        <w:rPr>
          <w:rFonts w:ascii="游ゴシック" w:hAnsi="游ゴシック" w:eastAsia="游ゴシック"/>
          <w:b w:val="0"/>
          <w:sz w:val="21"/>
        </w:rPr>
        <w:t>第9期計画は住民基本台帳によるコーホート変化率法を用いています。第10期も住民基本台帳を基準とするため、両計画の基準は同じです。一方、地域包括ケア「見える化」システムが初期値として用いる人口は国勢調査及び社人研推計によるため、同じ年でも数値が一致しません。令和5（2023）年でみると、第9期計画は総人口27,887人・65歳以上9,191人・高齢化率33.0％、国勢調査及び社人研推計によれば総人口27,505人・65歳以上9,369人・高齢化率34.1％です。高齢化率の差1.1ポイントは、65歳以上人口が178人少ないこと（0.64ポイント分）と、総人口が382人多いこと（0.46ポイント分）が重なることによります。住民基本台帳と国勢調査は調査の基準が異なるため、いずれが正しいという性質のものではありません。</w:t>
      </w:r>
    </w:p>
    <w:p>
      <w:pPr>
        <w:spacing w:after="80" w:line="269" w:lineRule="auto"/>
      </w:pPr>
      <w:r>
        <w:rPr>
          <w:rFonts w:ascii="游ゴシック" w:hAnsi="游ゴシック" w:eastAsia="游ゴシック"/>
          <w:b w:val="0"/>
          <w:sz w:val="21"/>
        </w:rPr>
        <w:t>本計画では、全国・北海道・他保険者との比較を行う図表は国勢調査及び社人研推計により、第10期の人口・認定者数・給付費・保険料の推計は上記の総合戦略ベースによります。図表ごとに出典を明記します。</w:t>
      </w:r>
    </w:p>
    <w:p>
      <w:pPr>
        <w:spacing w:after="80" w:line="269" w:lineRule="auto"/>
      </w:pPr>
      <w:r>
        <w:rPr>
          <w:rFonts w:ascii="游ゴシック" w:hAnsi="游ゴシック" w:eastAsia="游ゴシック"/>
          <w:b w:val="0"/>
          <w:sz w:val="20"/>
        </w:rPr>
        <w:t>なお、総合戦略が目標を持つのは令和11年度までです。第2章第8節の中長期推計（令和22年度・令和32年度）は、令和11年度を起点として社人研推計の伸び率で接続しています。第10期の3年間と中長期とでは推計の基礎が異なります。</w:t>
      </w:r>
    </w:p>
    <w:p>
      <w:pPr>
        <w:spacing w:after="160" w:line="269" w:lineRule="auto"/>
      </w:pPr>
      <w:r>
        <w:rPr>
          <w:rFonts w:ascii="游ゴシック" w:hAnsi="游ゴシック" w:eastAsia="游ゴシック"/>
          <w:b w:val="0"/>
          <w:sz w:val="17"/>
        </w:rPr>
        <w:t>美瑛町の第3期総合戦略には人口の目標値が示されていません。また東神楽町は実績が目標を下回る見込みです。このため総人口の目標値を3町一律には用いられません。町別の総人口の置き方については、住民基本台帳の実績趨勢によることとする案を示しています［要協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区分</w:t>
            </w:r>
          </w:p>
        </w:tc>
        <w:tc>
          <w:tcPr>
            <w:tcW w:type="dxa" w:w="1361"/>
            <w:shd w:val="clear" w:color="auto" w:fill="DCE6F1"/>
          </w:tcPr>
          <w:p>
            <w:pPr>
              <w:jc w:val="center"/>
            </w:pPr>
            <w:r/>
            <w:r>
              <w:rPr>
                <w:rFonts w:ascii="游ゴシック" w:hAnsi="游ゴシック" w:eastAsia="游ゴシック"/>
                <w:b/>
                <w:sz w:val="17"/>
              </w:rPr>
              <w:t>平成24年</w:t>
            </w:r>
          </w:p>
        </w:tc>
        <w:tc>
          <w:tcPr>
            <w:tcW w:type="dxa" w:w="1361"/>
            <w:shd w:val="clear" w:color="auto" w:fill="DCE6F1"/>
          </w:tcPr>
          <w:p>
            <w:pPr>
              <w:jc w:val="center"/>
            </w:pPr>
            <w:r/>
            <w:r>
              <w:rPr>
                <w:rFonts w:ascii="游ゴシック" w:hAnsi="游ゴシック" w:eastAsia="游ゴシック"/>
                <w:b/>
                <w:sz w:val="17"/>
              </w:rPr>
              <w:t>平成29年</w:t>
            </w:r>
          </w:p>
        </w:tc>
        <w:tc>
          <w:tcPr>
            <w:tcW w:type="dxa" w:w="1361"/>
            <w:shd w:val="clear" w:color="auto" w:fill="DCE6F1"/>
          </w:tcPr>
          <w:p>
            <w:pPr>
              <w:jc w:val="center"/>
            </w:pPr>
            <w:r/>
            <w:r>
              <w:rPr>
                <w:rFonts w:ascii="游ゴシック" w:hAnsi="游ゴシック" w:eastAsia="游ゴシック"/>
                <w:b/>
                <w:sz w:val="17"/>
              </w:rPr>
              <w:t>令和2年</w:t>
            </w:r>
          </w:p>
        </w:tc>
        <w:tc>
          <w:tcPr>
            <w:tcW w:type="dxa" w:w="1361"/>
            <w:shd w:val="clear" w:color="auto" w:fill="DCE6F1"/>
          </w:tcPr>
          <w:p>
            <w:pPr>
              <w:jc w:val="center"/>
            </w:pPr>
            <w:r/>
            <w:r>
              <w:rPr>
                <w:rFonts w:ascii="游ゴシック" w:hAnsi="游ゴシック" w:eastAsia="游ゴシック"/>
                <w:b/>
                <w:sz w:val="17"/>
              </w:rPr>
              <w:t>令和5年</w:t>
            </w:r>
          </w:p>
        </w:tc>
        <w:tc>
          <w:tcPr>
            <w:tcW w:type="dxa" w:w="1474"/>
            <w:shd w:val="clear" w:color="auto" w:fill="DCE6F1"/>
          </w:tcPr>
          <w:p>
            <w:pPr>
              <w:jc w:val="center"/>
            </w:pPr>
            <w:r/>
            <w:r>
              <w:rPr>
                <w:rFonts w:ascii="游ゴシック" w:hAnsi="游ゴシック" w:eastAsia="游ゴシック"/>
                <w:b/>
                <w:sz w:val="17"/>
              </w:rPr>
              <w:t>令和5年の構成比</w:t>
            </w:r>
          </w:p>
        </w:tc>
      </w:tr>
      <w:tr>
        <w:trPr>
          <w:cantSplit/>
        </w:trPr>
        <w:tc>
          <w:tcPr>
            <w:tcW w:type="dxa" w:w="2041"/>
          </w:tcPr>
          <w:p>
            <w:r/>
            <w:r>
              <w:rPr>
                <w:rFonts w:ascii="游ゴシック" w:hAnsi="游ゴシック" w:eastAsia="游ゴシック"/>
                <w:sz w:val="17"/>
              </w:rPr>
              <w:t>総人口</w:t>
            </w:r>
          </w:p>
        </w:tc>
        <w:tc>
          <w:tcPr>
            <w:tcW w:type="dxa" w:w="1361"/>
          </w:tcPr>
          <w:p>
            <w:r/>
            <w:r>
              <w:rPr>
                <w:rFonts w:ascii="游ゴシック" w:hAnsi="游ゴシック" w:eastAsia="游ゴシック"/>
                <w:sz w:val="17"/>
              </w:rPr>
              <w:t>28,635</w:t>
            </w:r>
          </w:p>
        </w:tc>
        <w:tc>
          <w:tcPr>
            <w:tcW w:type="dxa" w:w="1361"/>
          </w:tcPr>
          <w:p>
            <w:r/>
            <w:r>
              <w:rPr>
                <w:rFonts w:ascii="游ゴシック" w:hAnsi="游ゴシック" w:eastAsia="游ゴシック"/>
                <w:sz w:val="17"/>
              </w:rPr>
              <w:t>28,929</w:t>
            </w:r>
          </w:p>
        </w:tc>
        <w:tc>
          <w:tcPr>
            <w:tcW w:type="dxa" w:w="1361"/>
          </w:tcPr>
          <w:p>
            <w:r/>
            <w:r>
              <w:rPr>
                <w:rFonts w:ascii="游ゴシック" w:hAnsi="游ゴシック" w:eastAsia="游ゴシック"/>
                <w:sz w:val="17"/>
              </w:rPr>
              <w:t>28,288</w:t>
            </w:r>
          </w:p>
        </w:tc>
        <w:tc>
          <w:tcPr>
            <w:tcW w:type="dxa" w:w="1361"/>
          </w:tcPr>
          <w:p>
            <w:r/>
            <w:r>
              <w:rPr>
                <w:rFonts w:ascii="游ゴシック" w:hAnsi="游ゴシック" w:eastAsia="游ゴシック"/>
                <w:sz w:val="17"/>
              </w:rPr>
              <w:t>27,887</w:t>
            </w:r>
          </w:p>
        </w:tc>
        <w:tc>
          <w:tcPr>
            <w:tcW w:type="dxa" w:w="1474"/>
          </w:tcPr>
          <w:p>
            <w:r/>
            <w:r>
              <w:rPr>
                <w:rFonts w:ascii="游ゴシック" w:hAnsi="游ゴシック" w:eastAsia="游ゴシック"/>
                <w:sz w:val="17"/>
              </w:rPr>
              <w:t>100.0％</w:t>
            </w:r>
          </w:p>
        </w:tc>
      </w:tr>
      <w:tr>
        <w:trPr>
          <w:cantSplit/>
        </w:trPr>
        <w:tc>
          <w:tcPr>
            <w:tcW w:type="dxa" w:w="2041"/>
          </w:tcPr>
          <w:p>
            <w:r/>
            <w:r>
              <w:rPr>
                <w:rFonts w:ascii="游ゴシック" w:hAnsi="游ゴシック" w:eastAsia="游ゴシック"/>
                <w:sz w:val="17"/>
              </w:rPr>
              <w:t xml:space="preserve">　東川町</w:t>
            </w:r>
          </w:p>
        </w:tc>
        <w:tc>
          <w:tcPr>
            <w:tcW w:type="dxa" w:w="1361"/>
          </w:tcPr>
          <w:p>
            <w:r/>
            <w:r>
              <w:rPr>
                <w:rFonts w:ascii="游ゴシック" w:hAnsi="游ゴシック" w:eastAsia="游ゴシック"/>
                <w:sz w:val="17"/>
              </w:rPr>
              <w:t>8,113</w:t>
            </w:r>
          </w:p>
        </w:tc>
        <w:tc>
          <w:tcPr>
            <w:tcW w:type="dxa" w:w="1361"/>
          </w:tcPr>
          <w:p>
            <w:r/>
            <w:r>
              <w:rPr>
                <w:rFonts w:ascii="游ゴシック" w:hAnsi="游ゴシック" w:eastAsia="游ゴシック"/>
                <w:sz w:val="17"/>
              </w:rPr>
              <w:t>8,331</w:t>
            </w:r>
          </w:p>
        </w:tc>
        <w:tc>
          <w:tcPr>
            <w:tcW w:type="dxa" w:w="1361"/>
          </w:tcPr>
          <w:p>
            <w:r/>
            <w:r>
              <w:rPr>
                <w:rFonts w:ascii="游ゴシック" w:hAnsi="游ゴシック" w:eastAsia="游ゴシック"/>
                <w:sz w:val="17"/>
              </w:rPr>
              <w:t>8,387</w:t>
            </w:r>
          </w:p>
        </w:tc>
        <w:tc>
          <w:tcPr>
            <w:tcW w:type="dxa" w:w="1361"/>
          </w:tcPr>
          <w:p>
            <w:r/>
            <w:r>
              <w:rPr>
                <w:rFonts w:ascii="游ゴシック" w:hAnsi="游ゴシック" w:eastAsia="游ゴシック"/>
                <w:sz w:val="17"/>
              </w:rPr>
              <w:t>8,558</w:t>
            </w:r>
          </w:p>
        </w:tc>
        <w:tc>
          <w:tcPr>
            <w:tcW w:type="dxa" w:w="1474"/>
          </w:tcPr>
          <w:p>
            <w:r/>
            <w:r>
              <w:rPr>
                <w:rFonts w:ascii="游ゴシック" w:hAnsi="游ゴシック" w:eastAsia="游ゴシック"/>
                <w:sz w:val="17"/>
              </w:rPr>
              <w:t>30.7％</w:t>
            </w:r>
          </w:p>
        </w:tc>
      </w:tr>
      <w:tr>
        <w:trPr>
          <w:cantSplit/>
        </w:trPr>
        <w:tc>
          <w:tcPr>
            <w:tcW w:type="dxa" w:w="2041"/>
          </w:tcPr>
          <w:p>
            <w:r/>
            <w:r>
              <w:rPr>
                <w:rFonts w:ascii="游ゴシック" w:hAnsi="游ゴシック" w:eastAsia="游ゴシック"/>
                <w:sz w:val="17"/>
              </w:rPr>
              <w:t xml:space="preserve">　美瑛町</w:t>
            </w:r>
          </w:p>
        </w:tc>
        <w:tc>
          <w:tcPr>
            <w:tcW w:type="dxa" w:w="1361"/>
          </w:tcPr>
          <w:p>
            <w:r/>
            <w:r>
              <w:rPr>
                <w:rFonts w:ascii="游ゴシック" w:hAnsi="游ゴシック" w:eastAsia="游ゴシック"/>
                <w:sz w:val="17"/>
              </w:rPr>
              <w:t>10,955</w:t>
            </w:r>
          </w:p>
        </w:tc>
        <w:tc>
          <w:tcPr>
            <w:tcW w:type="dxa" w:w="1361"/>
          </w:tcPr>
          <w:p>
            <w:r/>
            <w:r>
              <w:rPr>
                <w:rFonts w:ascii="游ゴシック" w:hAnsi="游ゴシック" w:eastAsia="游ゴシック"/>
                <w:sz w:val="17"/>
              </w:rPr>
              <w:t>10,340</w:t>
            </w:r>
          </w:p>
        </w:tc>
        <w:tc>
          <w:tcPr>
            <w:tcW w:type="dxa" w:w="1361"/>
          </w:tcPr>
          <w:p>
            <w:r/>
            <w:r>
              <w:rPr>
                <w:rFonts w:ascii="游ゴシック" w:hAnsi="游ゴシック" w:eastAsia="游ゴシック"/>
                <w:sz w:val="17"/>
              </w:rPr>
              <w:t>9,676</w:t>
            </w:r>
          </w:p>
        </w:tc>
        <w:tc>
          <w:tcPr>
            <w:tcW w:type="dxa" w:w="1361"/>
          </w:tcPr>
          <w:p>
            <w:r/>
            <w:r>
              <w:rPr>
                <w:rFonts w:ascii="游ゴシック" w:hAnsi="游ゴシック" w:eastAsia="游ゴシック"/>
                <w:sz w:val="17"/>
              </w:rPr>
              <w:t>9,475</w:t>
            </w:r>
          </w:p>
        </w:tc>
        <w:tc>
          <w:tcPr>
            <w:tcW w:type="dxa" w:w="1474"/>
          </w:tcPr>
          <w:p>
            <w:r/>
            <w:r>
              <w:rPr>
                <w:rFonts w:ascii="游ゴシック" w:hAnsi="游ゴシック" w:eastAsia="游ゴシック"/>
                <w:sz w:val="17"/>
              </w:rPr>
              <w:t>34.0％</w:t>
            </w:r>
          </w:p>
        </w:tc>
      </w:tr>
      <w:tr>
        <w:trPr>
          <w:cantSplit/>
        </w:trPr>
        <w:tc>
          <w:tcPr>
            <w:tcW w:type="dxa" w:w="2041"/>
          </w:tcPr>
          <w:p>
            <w:r/>
            <w:r>
              <w:rPr>
                <w:rFonts w:ascii="游ゴシック" w:hAnsi="游ゴシック" w:eastAsia="游ゴシック"/>
                <w:sz w:val="17"/>
              </w:rPr>
              <w:t xml:space="preserve">　東神楽町</w:t>
            </w:r>
          </w:p>
        </w:tc>
        <w:tc>
          <w:tcPr>
            <w:tcW w:type="dxa" w:w="1361"/>
          </w:tcPr>
          <w:p>
            <w:r/>
            <w:r>
              <w:rPr>
                <w:rFonts w:ascii="游ゴシック" w:hAnsi="游ゴシック" w:eastAsia="游ゴシック"/>
                <w:sz w:val="17"/>
              </w:rPr>
              <w:t>9,567</w:t>
            </w:r>
          </w:p>
        </w:tc>
        <w:tc>
          <w:tcPr>
            <w:tcW w:type="dxa" w:w="1361"/>
          </w:tcPr>
          <w:p>
            <w:r/>
            <w:r>
              <w:rPr>
                <w:rFonts w:ascii="游ゴシック" w:hAnsi="游ゴシック" w:eastAsia="游ゴシック"/>
                <w:sz w:val="17"/>
              </w:rPr>
              <w:t>10,258</w:t>
            </w:r>
          </w:p>
        </w:tc>
        <w:tc>
          <w:tcPr>
            <w:tcW w:type="dxa" w:w="1361"/>
          </w:tcPr>
          <w:p>
            <w:r/>
            <w:r>
              <w:rPr>
                <w:rFonts w:ascii="游ゴシック" w:hAnsi="游ゴシック" w:eastAsia="游ゴシック"/>
                <w:sz w:val="17"/>
              </w:rPr>
              <w:t>10,225</w:t>
            </w:r>
          </w:p>
        </w:tc>
        <w:tc>
          <w:tcPr>
            <w:tcW w:type="dxa" w:w="1361"/>
          </w:tcPr>
          <w:p>
            <w:r/>
            <w:r>
              <w:rPr>
                <w:rFonts w:ascii="游ゴシック" w:hAnsi="游ゴシック" w:eastAsia="游ゴシック"/>
                <w:sz w:val="17"/>
              </w:rPr>
              <w:t>9,854</w:t>
            </w:r>
          </w:p>
        </w:tc>
        <w:tc>
          <w:tcPr>
            <w:tcW w:type="dxa" w:w="1474"/>
          </w:tcPr>
          <w:p>
            <w:r/>
            <w:r>
              <w:rPr>
                <w:rFonts w:ascii="游ゴシック" w:hAnsi="游ゴシック" w:eastAsia="游ゴシック"/>
                <w:sz w:val="17"/>
              </w:rPr>
              <w:t>35.3％</w:t>
            </w:r>
          </w:p>
        </w:tc>
      </w:tr>
      <w:tr>
        <w:trPr>
          <w:cantSplit/>
        </w:trPr>
        <w:tc>
          <w:tcPr>
            <w:tcW w:type="dxa" w:w="2041"/>
          </w:tcPr>
          <w:p>
            <w:r/>
            <w:r>
              <w:rPr>
                <w:rFonts w:ascii="游ゴシック" w:hAnsi="游ゴシック" w:eastAsia="游ゴシック"/>
                <w:sz w:val="17"/>
              </w:rPr>
              <w:t>0〜39歳</w:t>
            </w:r>
          </w:p>
        </w:tc>
        <w:tc>
          <w:tcPr>
            <w:tcW w:type="dxa" w:w="1361"/>
          </w:tcPr>
          <w:p>
            <w:r/>
            <w:r>
              <w:rPr>
                <w:rFonts w:ascii="游ゴシック" w:hAnsi="游ゴシック" w:eastAsia="游ゴシック"/>
                <w:sz w:val="17"/>
              </w:rPr>
              <w:t>10,590</w:t>
            </w:r>
          </w:p>
        </w:tc>
        <w:tc>
          <w:tcPr>
            <w:tcW w:type="dxa" w:w="1361"/>
          </w:tcPr>
          <w:p>
            <w:r/>
            <w:r>
              <w:rPr>
                <w:rFonts w:ascii="游ゴシック" w:hAnsi="游ゴシック" w:eastAsia="游ゴシック"/>
                <w:sz w:val="17"/>
              </w:rPr>
              <w:t>10,309</w:t>
            </w:r>
          </w:p>
        </w:tc>
        <w:tc>
          <w:tcPr>
            <w:tcW w:type="dxa" w:w="1361"/>
          </w:tcPr>
          <w:p>
            <w:r/>
            <w:r>
              <w:rPr>
                <w:rFonts w:ascii="游ゴシック" w:hAnsi="游ゴシック" w:eastAsia="游ゴシック"/>
                <w:sz w:val="17"/>
              </w:rPr>
              <w:t>9,572</w:t>
            </w:r>
          </w:p>
        </w:tc>
        <w:tc>
          <w:tcPr>
            <w:tcW w:type="dxa" w:w="1361"/>
          </w:tcPr>
          <w:p>
            <w:r/>
            <w:r>
              <w:rPr>
                <w:rFonts w:ascii="游ゴシック" w:hAnsi="游ゴシック" w:eastAsia="游ゴシック"/>
                <w:sz w:val="17"/>
              </w:rPr>
              <w:t>9,248</w:t>
            </w:r>
          </w:p>
        </w:tc>
        <w:tc>
          <w:tcPr>
            <w:tcW w:type="dxa" w:w="1474"/>
          </w:tcPr>
          <w:p>
            <w:r/>
            <w:r>
              <w:rPr>
                <w:rFonts w:ascii="游ゴシック" w:hAnsi="游ゴシック" w:eastAsia="游ゴシック"/>
                <w:sz w:val="17"/>
              </w:rPr>
              <w:t>33.2％</w:t>
            </w:r>
          </w:p>
        </w:tc>
      </w:tr>
      <w:tr>
        <w:trPr>
          <w:cantSplit/>
        </w:trPr>
        <w:tc>
          <w:tcPr>
            <w:tcW w:type="dxa" w:w="2041"/>
          </w:tcPr>
          <w:p>
            <w:r/>
            <w:r>
              <w:rPr>
                <w:rFonts w:ascii="游ゴシック" w:hAnsi="游ゴシック" w:eastAsia="游ゴシック"/>
                <w:sz w:val="17"/>
              </w:rPr>
              <w:t>40〜64歳</w:t>
            </w:r>
          </w:p>
        </w:tc>
        <w:tc>
          <w:tcPr>
            <w:tcW w:type="dxa" w:w="1361"/>
          </w:tcPr>
          <w:p>
            <w:r/>
            <w:r>
              <w:rPr>
                <w:rFonts w:ascii="游ゴシック" w:hAnsi="游ゴシック" w:eastAsia="游ゴシック"/>
                <w:sz w:val="17"/>
              </w:rPr>
              <w:t>9,903</w:t>
            </w:r>
          </w:p>
        </w:tc>
        <w:tc>
          <w:tcPr>
            <w:tcW w:type="dxa" w:w="1361"/>
          </w:tcPr>
          <w:p>
            <w:r/>
            <w:r>
              <w:rPr>
                <w:rFonts w:ascii="游ゴシック" w:hAnsi="游ゴシック" w:eastAsia="游ゴシック"/>
                <w:sz w:val="17"/>
              </w:rPr>
              <w:t>9,589</w:t>
            </w:r>
          </w:p>
        </w:tc>
        <w:tc>
          <w:tcPr>
            <w:tcW w:type="dxa" w:w="1361"/>
          </w:tcPr>
          <w:p>
            <w:r/>
            <w:r>
              <w:rPr>
                <w:rFonts w:ascii="游ゴシック" w:hAnsi="游ゴシック" w:eastAsia="游ゴシック"/>
                <w:sz w:val="17"/>
              </w:rPr>
              <w:t>9,433</w:t>
            </w:r>
          </w:p>
        </w:tc>
        <w:tc>
          <w:tcPr>
            <w:tcW w:type="dxa" w:w="1361"/>
          </w:tcPr>
          <w:p>
            <w:r/>
            <w:r>
              <w:rPr>
                <w:rFonts w:ascii="游ゴシック" w:hAnsi="游ゴシック" w:eastAsia="游ゴシック"/>
                <w:sz w:val="17"/>
              </w:rPr>
              <w:t>9,448</w:t>
            </w:r>
          </w:p>
        </w:tc>
        <w:tc>
          <w:tcPr>
            <w:tcW w:type="dxa" w:w="1474"/>
          </w:tcPr>
          <w:p>
            <w:r/>
            <w:r>
              <w:rPr>
                <w:rFonts w:ascii="游ゴシック" w:hAnsi="游ゴシック" w:eastAsia="游ゴシック"/>
                <w:sz w:val="17"/>
              </w:rPr>
              <w:t>33.9％</w:t>
            </w:r>
          </w:p>
        </w:tc>
      </w:tr>
      <w:tr>
        <w:trPr>
          <w:cantSplit/>
        </w:trPr>
        <w:tc>
          <w:tcPr>
            <w:tcW w:type="dxa" w:w="2041"/>
          </w:tcPr>
          <w:p>
            <w:r/>
            <w:r>
              <w:rPr>
                <w:rFonts w:ascii="游ゴシック" w:hAnsi="游ゴシック" w:eastAsia="游ゴシック"/>
                <w:sz w:val="17"/>
              </w:rPr>
              <w:t>65〜74歳</w:t>
            </w:r>
          </w:p>
        </w:tc>
        <w:tc>
          <w:tcPr>
            <w:tcW w:type="dxa" w:w="1361"/>
          </w:tcPr>
          <w:p>
            <w:r/>
            <w:r>
              <w:rPr>
                <w:rFonts w:ascii="游ゴシック" w:hAnsi="游ゴシック" w:eastAsia="游ゴシック"/>
                <w:sz w:val="17"/>
              </w:rPr>
              <w:t>3,744</w:t>
            </w:r>
          </w:p>
        </w:tc>
        <w:tc>
          <w:tcPr>
            <w:tcW w:type="dxa" w:w="1361"/>
          </w:tcPr>
          <w:p>
            <w:r/>
            <w:r>
              <w:rPr>
                <w:rFonts w:ascii="游ゴシック" w:hAnsi="游ゴシック" w:eastAsia="游ゴシック"/>
                <w:sz w:val="17"/>
              </w:rPr>
              <w:t>4,166</w:t>
            </w:r>
          </w:p>
        </w:tc>
        <w:tc>
          <w:tcPr>
            <w:tcW w:type="dxa" w:w="1361"/>
          </w:tcPr>
          <w:p>
            <w:r/>
            <w:r>
              <w:rPr>
                <w:rFonts w:ascii="游ゴシック" w:hAnsi="游ゴシック" w:eastAsia="游ゴシック"/>
                <w:sz w:val="17"/>
              </w:rPr>
              <w:t>4,269</w:t>
            </w:r>
          </w:p>
        </w:tc>
        <w:tc>
          <w:tcPr>
            <w:tcW w:type="dxa" w:w="1361"/>
          </w:tcPr>
          <w:p>
            <w:r/>
            <w:r>
              <w:rPr>
                <w:rFonts w:ascii="游ゴシック" w:hAnsi="游ゴシック" w:eastAsia="游ゴシック"/>
                <w:sz w:val="17"/>
              </w:rPr>
              <w:t>3,986</w:t>
            </w:r>
          </w:p>
        </w:tc>
        <w:tc>
          <w:tcPr>
            <w:tcW w:type="dxa" w:w="1474"/>
          </w:tcPr>
          <w:p>
            <w:r/>
            <w:r>
              <w:rPr>
                <w:rFonts w:ascii="游ゴシック" w:hAnsi="游ゴシック" w:eastAsia="游ゴシック"/>
                <w:sz w:val="17"/>
              </w:rPr>
              <w:t>14.3％</w:t>
            </w:r>
          </w:p>
        </w:tc>
      </w:tr>
      <w:tr>
        <w:trPr>
          <w:cantSplit/>
        </w:trPr>
        <w:tc>
          <w:tcPr>
            <w:tcW w:type="dxa" w:w="2041"/>
          </w:tcPr>
          <w:p>
            <w:r/>
            <w:r>
              <w:rPr>
                <w:rFonts w:ascii="游ゴシック" w:hAnsi="游ゴシック" w:eastAsia="游ゴシック"/>
                <w:sz w:val="17"/>
              </w:rPr>
              <w:t>75歳以上</w:t>
            </w:r>
          </w:p>
        </w:tc>
        <w:tc>
          <w:tcPr>
            <w:tcW w:type="dxa" w:w="1361"/>
          </w:tcPr>
          <w:p>
            <w:r/>
            <w:r>
              <w:rPr>
                <w:rFonts w:ascii="游ゴシック" w:hAnsi="游ゴシック" w:eastAsia="游ゴシック"/>
                <w:sz w:val="17"/>
              </w:rPr>
              <w:t>4,398</w:t>
            </w:r>
          </w:p>
        </w:tc>
        <w:tc>
          <w:tcPr>
            <w:tcW w:type="dxa" w:w="1361"/>
          </w:tcPr>
          <w:p>
            <w:r/>
            <w:r>
              <w:rPr>
                <w:rFonts w:ascii="游ゴシック" w:hAnsi="游ゴシック" w:eastAsia="游ゴシック"/>
                <w:sz w:val="17"/>
              </w:rPr>
              <w:t>4,865</w:t>
            </w:r>
          </w:p>
        </w:tc>
        <w:tc>
          <w:tcPr>
            <w:tcW w:type="dxa" w:w="1361"/>
          </w:tcPr>
          <w:p>
            <w:r/>
            <w:r>
              <w:rPr>
                <w:rFonts w:ascii="游ゴシック" w:hAnsi="游ゴシック" w:eastAsia="游ゴシック"/>
                <w:sz w:val="17"/>
              </w:rPr>
              <w:t>5,014</w:t>
            </w:r>
          </w:p>
        </w:tc>
        <w:tc>
          <w:tcPr>
            <w:tcW w:type="dxa" w:w="1361"/>
          </w:tcPr>
          <w:p>
            <w:r/>
            <w:r>
              <w:rPr>
                <w:rFonts w:ascii="游ゴシック" w:hAnsi="游ゴシック" w:eastAsia="游ゴシック"/>
                <w:sz w:val="17"/>
              </w:rPr>
              <w:t>5,205</w:t>
            </w:r>
          </w:p>
        </w:tc>
        <w:tc>
          <w:tcPr>
            <w:tcW w:type="dxa" w:w="1474"/>
          </w:tcPr>
          <w:p>
            <w:r/>
            <w:r>
              <w:rPr>
                <w:rFonts w:ascii="游ゴシック" w:hAnsi="游ゴシック" w:eastAsia="游ゴシック"/>
                <w:sz w:val="17"/>
              </w:rPr>
              <w:t>18.7％</w:t>
            </w:r>
          </w:p>
        </w:tc>
      </w:tr>
      <w:tr>
        <w:trPr>
          <w:cantSplit/>
        </w:trPr>
        <w:tc>
          <w:tcPr>
            <w:tcW w:type="dxa" w:w="2041"/>
          </w:tcPr>
          <w:p>
            <w:r/>
            <w:r>
              <w:rPr>
                <w:rFonts w:ascii="游ゴシック" w:hAnsi="游ゴシック" w:eastAsia="游ゴシック"/>
                <w:sz w:val="17"/>
              </w:rPr>
              <w:t>65歳以上（再掲）</w:t>
            </w:r>
          </w:p>
        </w:tc>
        <w:tc>
          <w:tcPr>
            <w:tcW w:type="dxa" w:w="1361"/>
          </w:tcPr>
          <w:p>
            <w:r/>
            <w:r>
              <w:rPr>
                <w:rFonts w:ascii="游ゴシック" w:hAnsi="游ゴシック" w:eastAsia="游ゴシック"/>
                <w:sz w:val="17"/>
              </w:rPr>
              <w:t>8,142</w:t>
            </w:r>
          </w:p>
        </w:tc>
        <w:tc>
          <w:tcPr>
            <w:tcW w:type="dxa" w:w="1361"/>
          </w:tcPr>
          <w:p>
            <w:r/>
            <w:r>
              <w:rPr>
                <w:rFonts w:ascii="游ゴシック" w:hAnsi="游ゴシック" w:eastAsia="游ゴシック"/>
                <w:sz w:val="17"/>
              </w:rPr>
              <w:t>9,031</w:t>
            </w:r>
          </w:p>
        </w:tc>
        <w:tc>
          <w:tcPr>
            <w:tcW w:type="dxa" w:w="1361"/>
          </w:tcPr>
          <w:p>
            <w:r/>
            <w:r>
              <w:rPr>
                <w:rFonts w:ascii="游ゴシック" w:hAnsi="游ゴシック" w:eastAsia="游ゴシック"/>
                <w:sz w:val="17"/>
              </w:rPr>
              <w:t>9,283</w:t>
            </w:r>
          </w:p>
        </w:tc>
        <w:tc>
          <w:tcPr>
            <w:tcW w:type="dxa" w:w="1361"/>
          </w:tcPr>
          <w:p>
            <w:r/>
            <w:r>
              <w:rPr>
                <w:rFonts w:ascii="游ゴシック" w:hAnsi="游ゴシック" w:eastAsia="游ゴシック"/>
                <w:sz w:val="17"/>
              </w:rPr>
              <w:t>9,191</w:t>
            </w:r>
          </w:p>
        </w:tc>
        <w:tc>
          <w:tcPr>
            <w:tcW w:type="dxa" w:w="1474"/>
          </w:tcPr>
          <w:p>
            <w:r/>
            <w:r>
              <w:rPr>
                <w:rFonts w:ascii="游ゴシック" w:hAnsi="游ゴシック" w:eastAsia="游ゴシック"/>
                <w:sz w:val="17"/>
              </w:rPr>
              <w:t>33.0％</w:t>
            </w:r>
          </w:p>
        </w:tc>
      </w:tr>
    </w:tbl>
    <w:p>
      <w:pPr>
        <w:spacing w:after="160" w:line="269" w:lineRule="auto"/>
        <w:jc w:val="right"/>
      </w:pPr>
      <w:r>
        <w:rPr>
          <w:rFonts w:ascii="游ゴシック" w:hAnsi="游ゴシック" w:eastAsia="游ゴシック"/>
          <w:b w:val="0"/>
          <w:sz w:val="17"/>
        </w:rPr>
        <w:t>資料：住民基本台帳　各年10月1日現在</w:t>
      </w:r>
    </w:p>
    <w:p>
      <w:pPr>
        <w:spacing w:after="80" w:line="269" w:lineRule="auto"/>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3513803"/>
            <wp:docPr id="3" name="Picture 3"/>
            <wp:cNvGraphicFramePr>
              <a:graphicFrameLocks noChangeAspect="1"/>
            </wp:cNvGraphicFramePr>
            <a:graphic>
              <a:graphicData uri="http://schemas.openxmlformats.org/drawingml/2006/picture">
                <pic:pic>
                  <pic:nvPicPr>
                    <pic:cNvPr id="0" name="fig01_population.png"/>
                    <pic:cNvPicPr/>
                  </pic:nvPicPr>
                  <pic:blipFill>
                    <a:blip r:embed="rId12"/>
                    <a:stretch>
                      <a:fillRect/>
                    </a:stretch>
                  </pic:blipFill>
                  <pic:spPr>
                    <a:xfrm>
                      <a:off x="0" y="0"/>
                      <a:ext cx="5976000" cy="3513803"/>
                    </a:xfrm>
                    <a:prstGeom prst="rect"/>
                  </pic:spPr>
                </pic:pic>
              </a:graphicData>
            </a:graphic>
          </wp:inline>
        </w:drawing>
      </w:r>
    </w:p>
    <w:p>
      <w:pPr>
        <w:spacing w:after="160" w:line="269" w:lineRule="auto"/>
        <w:jc w:val="right"/>
      </w:pPr>
      <w:r>
        <w:rPr>
          <w:rFonts w:ascii="游ゴシック" w:hAnsi="游ゴシック" w:eastAsia="游ゴシック"/>
          <w:b w:val="0"/>
          <w:sz w:val="16"/>
        </w:rPr>
        <w:t>資料：住民基本台帳　各年10月1日現在</w:t>
      </w:r>
    </w:p>
    <w:p>
      <w:pPr>
        <w:spacing w:after="80" w:line="269" w:lineRule="auto"/>
      </w:pPr>
      <w:r>
        <w:rPr>
          <w:rFonts w:ascii="游ゴシック" w:hAnsi="游ゴシック" w:eastAsia="游ゴシック"/>
          <w:b w:val="0"/>
          <w:sz w:val="21"/>
        </w:rPr>
        <w:t>構成各町の高齢化率をみると、令和5（2023）年では、当広域連合全体で33.0％となっています。内訳では、東神楽町が28.7％と最も低く、美瑛町が38.8％と最も高くなっており、東川町は31.4％となっています。美瑛町と東神楽町の高齢化率は緩やかに上昇していますが、東川町の高齢化率は令和2（2020）年をピークに緩やかな下降傾向にあります。</w:t>
      </w:r>
    </w:p>
    <w:p>
      <w:pPr>
        <w:spacing w:before="140" w:after="20"/>
        <w:jc w:val="center"/>
      </w:pPr>
      <w:r>
        <w:drawing>
          <wp:inline xmlns:a="http://schemas.openxmlformats.org/drawingml/2006/main" xmlns:pic="http://schemas.openxmlformats.org/drawingml/2006/picture">
            <wp:extent cx="5976000" cy="4079400"/>
            <wp:docPr id="4" name="Picture 4"/>
            <wp:cNvGraphicFramePr>
              <a:graphicFrameLocks noChangeAspect="1"/>
            </wp:cNvGraphicFramePr>
            <a:graphic>
              <a:graphicData uri="http://schemas.openxmlformats.org/drawingml/2006/picture">
                <pic:pic>
                  <pic:nvPicPr>
                    <pic:cNvPr id="0" name="fig02_aging_rate.png"/>
                    <pic:cNvPicPr/>
                  </pic:nvPicPr>
                  <pic:blipFill>
                    <a:blip r:embed="rId13"/>
                    <a:stretch>
                      <a:fillRect/>
                    </a:stretch>
                  </pic:blipFill>
                  <pic:spPr>
                    <a:xfrm>
                      <a:off x="0" y="0"/>
                      <a:ext cx="5976000" cy="4079400"/>
                    </a:xfrm>
                    <a:prstGeom prst="rect"/>
                  </pic:spPr>
                </pic:pic>
              </a:graphicData>
            </a:graphic>
          </wp:inline>
        </w:drawing>
      </w:r>
    </w:p>
    <w:p>
      <w:pPr>
        <w:spacing w:after="160" w:line="269" w:lineRule="auto"/>
        <w:jc w:val="right"/>
      </w:pPr>
      <w:r>
        <w:rPr>
          <w:rFonts w:ascii="游ゴシック" w:hAnsi="游ゴシック" w:eastAsia="游ゴシック"/>
          <w:b w:val="0"/>
          <w:sz w:val="16"/>
        </w:rPr>
        <w:t>資料：住民基本台帳　各年10月1日現在</w:t>
      </w:r>
    </w:p>
    <w:p>
      <w:pPr>
        <w:spacing w:after="160" w:line="269" w:lineRule="auto"/>
      </w:pPr>
      <w:r>
        <w:rPr>
          <w:rFonts w:ascii="游ゴシック" w:hAnsi="游ゴシック" w:eastAsia="游ゴシック"/>
          <w:b w:val="0"/>
          <w:sz w:val="17"/>
        </w:rPr>
        <w:t>注）上記の町別・年齢4区分別の人口は、住民基本台帳の各年10月1日現在の値であり、令和5年までの提供を受けているものです。令和6年以降の同じ時点の町別の値は提供を受けていないため、年齢階級別の趨勢及び将来推計の基礎には、公表されている各年1月1日現在の値を用いています。両者は時点が9か月異なるため、同じ系列としてつなげていません［要確認］。</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1"/>
        </w:rPr>
        <w:t>当広域連合内では、65歳以上の夫婦のみの世帯や高齢者単身世帯、高齢者同居世帯が増加しています。令和2（2020）年度では、高齢者を含む世帯に占める高齢者単身世帯の割合で美瑛町が30.3％と最も高く、高齢者夫婦世帯の割合では東神楽町が37.1％と最も高くなっています。今後、高齢化率の上昇が見込まれる中、このような世帯の割合が更に増加することが推測されます。</w:t>
      </w:r>
    </w:p>
    <w:p>
      <w:pPr>
        <w:spacing w:after="80" w:line="269" w:lineRule="auto"/>
      </w:pPr>
      <w:r>
        <w:rPr>
          <w:rFonts w:ascii="游ゴシック" w:hAnsi="游ゴシック" w:eastAsia="游ゴシック"/>
          <w:b w:val="0"/>
          <w:sz w:val="20"/>
        </w:rPr>
        <w:t>ただし、水準の高さと増加の速さは別です。高齢者単身世帯の平成22年から令和2年までの10年間の増加率は、東神楽町＋73.6％、東川町＋66.1％、美瑛町＋34.5％で、美瑛町が最も緩やかです。美瑛町の水準が高いのは以前からであり、第10期の期間に増加が速く進むのは東神楽町と東川町です。</w:t>
      </w:r>
    </w:p>
    <w:p>
      <w:pPr>
        <w:spacing w:after="80" w:line="269" w:lineRule="auto"/>
      </w:pPr>
      <w:r>
        <w:rPr>
          <w:rFonts w:ascii="游ゴシック" w:hAnsi="游ゴシック" w:eastAsia="游ゴシック"/>
          <w:b w:val="0"/>
          <w:sz w:val="20"/>
        </w:rPr>
        <w:t>一方、一般世帯そのものが減少しているのは美瑛町のみです（4,289世帯→4,205世帯）。このため、一般世帯に占める高齢者単身世帯の割合の上昇は美瑛町が最も速く、分母と分子の双方が影響しています。施策の対象を「独居の実数」で捉えるか「独居の割合」で捉えるかによって、重点を置く町が変わります［要協議］。</w:t>
      </w:r>
    </w:p>
    <w:p>
      <w:pPr>
        <w:spacing w:after="160" w:line="269" w:lineRule="auto"/>
      </w:pPr>
      <w:r>
        <w:rPr>
          <w:rFonts w:ascii="游ゴシック" w:hAnsi="游ゴシック" w:eastAsia="游ゴシック"/>
          <w:b w:val="0"/>
          <w:sz w:val="17"/>
        </w:rPr>
        <w:t>令和7年国勢調査の世帯の家族類型は令和8年11月頃の人口等基本集計で公表される見込みです。本節の高齢者世帯の数値は令和2年国勢調査によるものであり、公表後に更新します。なお令和7年国勢調査 人口速報集計による1世帯当たり人員は、東神楽町2.510人・東川町2.384人・美瑛町2.104人で、美瑛町が最も小さくなっています。</w:t>
      </w:r>
    </w:p>
    <w:p>
      <w:pPr>
        <w:spacing w:after="20" w:line="269" w:lineRule="auto"/>
        <w:jc w:val="right"/>
      </w:pPr>
      <w:r>
        <w:rPr>
          <w:rFonts w:ascii="游ゴシック" w:hAnsi="游ゴシック" w:eastAsia="游ゴシック"/>
          <w:b w:val="0"/>
          <w:sz w:val="17"/>
        </w:rPr>
        <w:t>単位：世帯</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1484"/>
            <w:shd w:val="clear" w:color="auto" w:fill="DCE6F1"/>
          </w:tcPr>
          <w:p>
            <w:pPr>
              <w:spacing w:before="0"/>
              <w:jc w:val="center"/>
            </w:pPr>
            <w:r/>
            <w:r>
              <w:rPr>
                <w:rFonts w:ascii="游ゴシック" w:hAnsi="游ゴシック" w:eastAsia="游ゴシック"/>
                <w:b/>
                <w:sz w:val="17"/>
              </w:rPr>
              <w:t>区分</w:t>
            </w:r>
          </w:p>
        </w:tc>
        <w:tc>
          <w:tcPr>
            <w:tcW w:type="dxa" w:w="1378"/>
            <w:shd w:val="clear" w:color="auto" w:fill="DCE6F1"/>
          </w:tcPr>
          <w:p>
            <w:pPr>
              <w:jc w:val="center"/>
            </w:pPr>
            <w:r/>
            <w:r>
              <w:rPr>
                <w:rFonts w:ascii="游ゴシック" w:hAnsi="游ゴシック" w:eastAsia="游ゴシック"/>
                <w:b/>
                <w:sz w:val="17"/>
              </w:rPr>
            </w:r>
          </w:p>
        </w:tc>
        <w:tc>
          <w:tcPr>
            <w:tcW w:type="dxa" w:w="1166"/>
            <w:shd w:val="clear" w:color="auto" w:fill="DCE6F1"/>
          </w:tcPr>
          <w:p>
            <w:pPr>
              <w:jc w:val="center"/>
            </w:pPr>
            <w:r/>
            <w:r>
              <w:rPr>
                <w:rFonts w:ascii="游ゴシック" w:hAnsi="游ゴシック" w:eastAsia="游ゴシック"/>
                <w:b/>
                <w:sz w:val="17"/>
              </w:rPr>
            </w:r>
          </w:p>
        </w:tc>
        <w:tc>
          <w:tcPr>
            <w:tcW w:type="dxa" w:w="901"/>
            <w:shd w:val="clear" w:color="auto" w:fill="DCE6F1"/>
          </w:tcPr>
          <w:p>
            <w:pPr>
              <w:jc w:val="center"/>
            </w:pPr>
            <w:r/>
            <w:r>
              <w:rPr>
                <w:rFonts w:ascii="游ゴシック" w:hAnsi="游ゴシック" w:eastAsia="游ゴシック"/>
                <w:b/>
                <w:sz w:val="17"/>
              </w:rPr>
              <w:t>平成22年度</w:t>
            </w:r>
          </w:p>
        </w:tc>
        <w:tc>
          <w:tcPr>
            <w:tcW w:type="dxa" w:w="1007"/>
            <w:shd w:val="clear" w:color="auto" w:fill="DCE6F1"/>
          </w:tcPr>
          <w:p>
            <w:pPr>
              <w:jc w:val="center"/>
            </w:pPr>
            <w:r/>
            <w:r>
              <w:rPr>
                <w:rFonts w:ascii="游ゴシック" w:hAnsi="游ゴシック" w:eastAsia="游ゴシック"/>
                <w:b/>
                <w:sz w:val="17"/>
              </w:rPr>
            </w:r>
          </w:p>
        </w:tc>
        <w:tc>
          <w:tcPr>
            <w:tcW w:type="dxa" w:w="901"/>
            <w:shd w:val="clear" w:color="auto" w:fill="DCE6F1"/>
          </w:tcPr>
          <w:p>
            <w:pPr>
              <w:jc w:val="center"/>
            </w:pPr>
            <w:r/>
            <w:r>
              <w:rPr>
                <w:rFonts w:ascii="游ゴシック" w:hAnsi="游ゴシック" w:eastAsia="游ゴシック"/>
                <w:b/>
                <w:sz w:val="17"/>
              </w:rPr>
              <w:t>平成27年度</w:t>
            </w:r>
          </w:p>
        </w:tc>
        <w:tc>
          <w:tcPr>
            <w:tcW w:type="dxa" w:w="1007"/>
            <w:shd w:val="clear" w:color="auto" w:fill="DCE6F1"/>
          </w:tcPr>
          <w:p>
            <w:pPr>
              <w:jc w:val="center"/>
            </w:pPr>
            <w:r/>
            <w:r>
              <w:rPr>
                <w:rFonts w:ascii="游ゴシック" w:hAnsi="游ゴシック" w:eastAsia="游ゴシック"/>
                <w:b/>
                <w:sz w:val="17"/>
              </w:rPr>
            </w:r>
          </w:p>
        </w:tc>
        <w:tc>
          <w:tcPr>
            <w:tcW w:type="dxa" w:w="901"/>
            <w:shd w:val="clear" w:color="auto" w:fill="DCE6F1"/>
          </w:tcPr>
          <w:p>
            <w:pPr>
              <w:jc w:val="center"/>
            </w:pPr>
            <w:r/>
            <w:r>
              <w:rPr>
                <w:rFonts w:ascii="游ゴシック" w:hAnsi="游ゴシック" w:eastAsia="游ゴシック"/>
                <w:b/>
                <w:sz w:val="17"/>
              </w:rPr>
              <w:t>令和2年度</w:t>
            </w:r>
          </w:p>
        </w:tc>
        <w:tc>
          <w:tcPr>
            <w:tcW w:type="dxa" w:w="1007"/>
            <w:shd w:val="clear" w:color="auto" w:fill="DCE6F1"/>
          </w:tcPr>
          <w:p>
            <w:pPr>
              <w:jc w:val="center"/>
            </w:pPr>
            <w:r/>
            <w:r>
              <w:rPr>
                <w:rFonts w:ascii="游ゴシック" w:hAnsi="游ゴシック" w:eastAsia="游ゴシック"/>
                <w:b/>
                <w:sz w:val="17"/>
              </w:rPr>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c>
          <w:tcPr>
            <w:tcW w:type="dxa" w:w="901"/>
          </w:tcPr>
          <w:p>
            <w:r/>
            <w:r>
              <w:rPr>
                <w:rFonts w:ascii="游ゴシック" w:hAnsi="游ゴシック" w:eastAsia="游ゴシック"/>
                <w:sz w:val="17"/>
              </w:rPr>
              <w:t>世帯数</w:t>
            </w:r>
          </w:p>
        </w:tc>
        <w:tc>
          <w:tcPr>
            <w:tcW w:type="dxa" w:w="1007"/>
          </w:tcPr>
          <w:p>
            <w:r/>
            <w:r>
              <w:rPr>
                <w:rFonts w:ascii="游ゴシック" w:hAnsi="游ゴシック" w:eastAsia="游ゴシック"/>
                <w:sz w:val="17"/>
              </w:rPr>
              <w:t>構成比率(%)</w:t>
            </w:r>
          </w:p>
        </w:tc>
      </w:tr>
      <w:tr>
        <w:trPr>
          <w:cantSplit/>
        </w:trPr>
        <w:tc>
          <w:tcPr>
            <w:tcW w:type="dxa" w:w="1484"/>
          </w:tcPr>
          <w:p>
            <w:r/>
            <w:r>
              <w:rPr>
                <w:rFonts w:ascii="游ゴシック" w:hAnsi="游ゴシック" w:eastAsia="游ゴシック"/>
                <w:sz w:val="17"/>
              </w:rPr>
              <w:t>一般世帯</w:t>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10,536</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11,050</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11,426</w:t>
            </w:r>
          </w:p>
        </w:tc>
        <w:tc>
          <w:tcPr>
            <w:tcW w:type="dxa" w:w="1007"/>
          </w:tcPr>
          <w:p>
            <w:r/>
            <w:r>
              <w:rPr>
                <w:rFonts w:ascii="游ゴシック" w:hAnsi="游ゴシック" w:eastAsia="游ゴシック"/>
                <w:sz w:val="17"/>
              </w:rPr>
              <w:t>100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東川町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2,965</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3,132</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3,391</w:t>
            </w:r>
          </w:p>
        </w:tc>
        <w:tc>
          <w:tcPr>
            <w:tcW w:type="dxa" w:w="1007"/>
          </w:tcPr>
          <w:p>
            <w:r/>
            <w:r>
              <w:rPr>
                <w:rFonts w:ascii="游ゴシック" w:hAnsi="游ゴシック" w:eastAsia="游ゴシック"/>
                <w:sz w:val="17"/>
              </w:rPr>
              <w:t>100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美瑛町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4,289</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4,274</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4,205</w:t>
            </w:r>
          </w:p>
        </w:tc>
        <w:tc>
          <w:tcPr>
            <w:tcW w:type="dxa" w:w="1007"/>
          </w:tcPr>
          <w:p>
            <w:r/>
            <w:r>
              <w:rPr>
                <w:rFonts w:ascii="游ゴシック" w:hAnsi="游ゴシック" w:eastAsia="游ゴシック"/>
                <w:sz w:val="17"/>
              </w:rPr>
              <w:t>100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東神楽町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3,282</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3,644</w:t>
            </w:r>
          </w:p>
        </w:tc>
        <w:tc>
          <w:tcPr>
            <w:tcW w:type="dxa" w:w="1007"/>
          </w:tcPr>
          <w:p>
            <w:r/>
            <w:r>
              <w:rPr>
                <w:rFonts w:ascii="游ゴシック" w:hAnsi="游ゴシック" w:eastAsia="游ゴシック"/>
                <w:sz w:val="17"/>
              </w:rPr>
              <w:t>100</w:t>
            </w:r>
          </w:p>
        </w:tc>
        <w:tc>
          <w:tcPr>
            <w:tcW w:type="dxa" w:w="901"/>
          </w:tcPr>
          <w:p>
            <w:r/>
            <w:r>
              <w:rPr>
                <w:rFonts w:ascii="游ゴシック" w:hAnsi="游ゴシック" w:eastAsia="游ゴシック"/>
                <w:sz w:val="17"/>
              </w:rPr>
              <w:t>3,830</w:t>
            </w:r>
          </w:p>
        </w:tc>
        <w:tc>
          <w:tcPr>
            <w:tcW w:type="dxa" w:w="1007"/>
          </w:tcPr>
          <w:p>
            <w:r/>
            <w:r>
              <w:rPr>
                <w:rFonts w:ascii="游ゴシック" w:hAnsi="游ゴシック" w:eastAsia="游ゴシック"/>
                <w:sz w:val="17"/>
              </w:rPr>
              <w:t>100</w:t>
            </w:r>
          </w:p>
        </w:tc>
      </w:tr>
      <w:tr>
        <w:trPr>
          <w:cantSplit/>
        </w:trPr>
        <w:tc>
          <w:tcPr>
            <w:tcW w:type="dxa" w:w="1484"/>
          </w:tcPr>
          <w:p>
            <w:r/>
            <w:r>
              <w:rPr>
                <w:rFonts w:ascii="游ゴシック" w:hAnsi="游ゴシック" w:eastAsia="游ゴシック"/>
                <w:sz w:val="17"/>
              </w:rPr>
              <w:t>高齢者同居世帯</w:t>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4,885</w:t>
            </w:r>
          </w:p>
        </w:tc>
        <w:tc>
          <w:tcPr>
            <w:tcW w:type="dxa" w:w="1007"/>
          </w:tcPr>
          <w:p>
            <w:r/>
            <w:r>
              <w:rPr>
                <w:rFonts w:ascii="游ゴシック" w:hAnsi="游ゴシック" w:eastAsia="游ゴシック"/>
                <w:sz w:val="17"/>
              </w:rPr>
              <w:t>46.4</w:t>
            </w:r>
          </w:p>
        </w:tc>
        <w:tc>
          <w:tcPr>
            <w:tcW w:type="dxa" w:w="901"/>
          </w:tcPr>
          <w:p>
            <w:r/>
            <w:r>
              <w:rPr>
                <w:rFonts w:ascii="游ゴシック" w:hAnsi="游ゴシック" w:eastAsia="游ゴシック"/>
                <w:sz w:val="17"/>
              </w:rPr>
              <w:t>5,318</w:t>
            </w:r>
          </w:p>
        </w:tc>
        <w:tc>
          <w:tcPr>
            <w:tcW w:type="dxa" w:w="1007"/>
          </w:tcPr>
          <w:p>
            <w:r/>
            <w:r>
              <w:rPr>
                <w:rFonts w:ascii="游ゴシック" w:hAnsi="游ゴシック" w:eastAsia="游ゴシック"/>
                <w:sz w:val="17"/>
              </w:rPr>
              <w:t>48.1</w:t>
            </w:r>
          </w:p>
        </w:tc>
        <w:tc>
          <w:tcPr>
            <w:tcW w:type="dxa" w:w="901"/>
          </w:tcPr>
          <w:p>
            <w:r/>
            <w:r>
              <w:rPr>
                <w:rFonts w:ascii="游ゴシック" w:hAnsi="游ゴシック" w:eastAsia="游ゴシック"/>
                <w:sz w:val="17"/>
              </w:rPr>
              <w:t>5,622</w:t>
            </w:r>
          </w:p>
        </w:tc>
        <w:tc>
          <w:tcPr>
            <w:tcW w:type="dxa" w:w="1007"/>
          </w:tcPr>
          <w:p>
            <w:r/>
            <w:r>
              <w:rPr>
                <w:rFonts w:ascii="游ゴシック" w:hAnsi="游ゴシック" w:eastAsia="游ゴシック"/>
                <w:sz w:val="17"/>
              </w:rPr>
              <w:t>49.2</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東川町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1,316</w:t>
            </w:r>
          </w:p>
        </w:tc>
        <w:tc>
          <w:tcPr>
            <w:tcW w:type="dxa" w:w="1007"/>
          </w:tcPr>
          <w:p>
            <w:r/>
            <w:r>
              <w:rPr>
                <w:rFonts w:ascii="游ゴシック" w:hAnsi="游ゴシック" w:eastAsia="游ゴシック"/>
                <w:sz w:val="17"/>
              </w:rPr>
              <w:t>44.4</w:t>
            </w:r>
          </w:p>
        </w:tc>
        <w:tc>
          <w:tcPr>
            <w:tcW w:type="dxa" w:w="901"/>
          </w:tcPr>
          <w:p>
            <w:r/>
            <w:r>
              <w:rPr>
                <w:rFonts w:ascii="游ゴシック" w:hAnsi="游ゴシック" w:eastAsia="游ゴシック"/>
                <w:sz w:val="17"/>
              </w:rPr>
              <w:t>1,506</w:t>
            </w:r>
          </w:p>
        </w:tc>
        <w:tc>
          <w:tcPr>
            <w:tcW w:type="dxa" w:w="1007"/>
          </w:tcPr>
          <w:p>
            <w:r/>
            <w:r>
              <w:rPr>
                <w:rFonts w:ascii="游ゴシック" w:hAnsi="游ゴシック" w:eastAsia="游ゴシック"/>
                <w:sz w:val="17"/>
              </w:rPr>
              <w:t>48.1</w:t>
            </w:r>
          </w:p>
        </w:tc>
        <w:tc>
          <w:tcPr>
            <w:tcW w:type="dxa" w:w="901"/>
          </w:tcPr>
          <w:p>
            <w:r/>
            <w:r>
              <w:rPr>
                <w:rFonts w:ascii="游ゴシック" w:hAnsi="游ゴシック" w:eastAsia="游ゴシック"/>
                <w:sz w:val="17"/>
              </w:rPr>
              <w:t>1,620</w:t>
            </w:r>
          </w:p>
        </w:tc>
        <w:tc>
          <w:tcPr>
            <w:tcW w:type="dxa" w:w="1007"/>
          </w:tcPr>
          <w:p>
            <w:r/>
            <w:r>
              <w:rPr>
                <w:rFonts w:ascii="游ゴシック" w:hAnsi="游ゴシック" w:eastAsia="游ゴシック"/>
                <w:sz w:val="17"/>
              </w:rPr>
              <w:t>47.8</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美瑛町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2,330</w:t>
            </w:r>
          </w:p>
        </w:tc>
        <w:tc>
          <w:tcPr>
            <w:tcW w:type="dxa" w:w="1007"/>
          </w:tcPr>
          <w:p>
            <w:r/>
            <w:r>
              <w:rPr>
                <w:rFonts w:ascii="游ゴシック" w:hAnsi="游ゴシック" w:eastAsia="游ゴシック"/>
                <w:sz w:val="17"/>
              </w:rPr>
              <w:t>54.3</w:t>
            </w:r>
          </w:p>
        </w:tc>
        <w:tc>
          <w:tcPr>
            <w:tcW w:type="dxa" w:w="901"/>
          </w:tcPr>
          <w:p>
            <w:r/>
            <w:r>
              <w:rPr>
                <w:rFonts w:ascii="游ゴシック" w:hAnsi="游ゴシック" w:eastAsia="游ゴシック"/>
                <w:sz w:val="17"/>
              </w:rPr>
              <w:t>2,341</w:t>
            </w:r>
          </w:p>
        </w:tc>
        <w:tc>
          <w:tcPr>
            <w:tcW w:type="dxa" w:w="1007"/>
          </w:tcPr>
          <w:p>
            <w:r/>
            <w:r>
              <w:rPr>
                <w:rFonts w:ascii="游ゴシック" w:hAnsi="游ゴシック" w:eastAsia="游ゴシック"/>
                <w:sz w:val="17"/>
              </w:rPr>
              <w:t>54.8</w:t>
            </w:r>
          </w:p>
        </w:tc>
        <w:tc>
          <w:tcPr>
            <w:tcW w:type="dxa" w:w="901"/>
          </w:tcPr>
          <w:p>
            <w:r/>
            <w:r>
              <w:rPr>
                <w:rFonts w:ascii="游ゴシック" w:hAnsi="游ゴシック" w:eastAsia="游ゴシック"/>
                <w:sz w:val="17"/>
              </w:rPr>
              <w:t>2,353</w:t>
            </w:r>
          </w:p>
        </w:tc>
        <w:tc>
          <w:tcPr>
            <w:tcW w:type="dxa" w:w="1007"/>
          </w:tcPr>
          <w:p>
            <w:r/>
            <w:r>
              <w:rPr>
                <w:rFonts w:ascii="游ゴシック" w:hAnsi="游ゴシック" w:eastAsia="游ゴシック"/>
                <w:sz w:val="17"/>
              </w:rPr>
              <w:t>56.0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東神楽町</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1,239</w:t>
            </w:r>
          </w:p>
        </w:tc>
        <w:tc>
          <w:tcPr>
            <w:tcW w:type="dxa" w:w="1007"/>
          </w:tcPr>
          <w:p>
            <w:r/>
            <w:r>
              <w:rPr>
                <w:rFonts w:ascii="游ゴシック" w:hAnsi="游ゴシック" w:eastAsia="游ゴシック"/>
                <w:sz w:val="17"/>
              </w:rPr>
              <w:t>37.8</w:t>
            </w:r>
          </w:p>
        </w:tc>
        <w:tc>
          <w:tcPr>
            <w:tcW w:type="dxa" w:w="901"/>
          </w:tcPr>
          <w:p>
            <w:r/>
            <w:r>
              <w:rPr>
                <w:rFonts w:ascii="游ゴシック" w:hAnsi="游ゴシック" w:eastAsia="游ゴシック"/>
                <w:sz w:val="17"/>
              </w:rPr>
              <w:t>1,471</w:t>
            </w:r>
          </w:p>
        </w:tc>
        <w:tc>
          <w:tcPr>
            <w:tcW w:type="dxa" w:w="1007"/>
          </w:tcPr>
          <w:p>
            <w:r/>
            <w:r>
              <w:rPr>
                <w:rFonts w:ascii="游ゴシック" w:hAnsi="游ゴシック" w:eastAsia="游ゴシック"/>
                <w:sz w:val="17"/>
              </w:rPr>
              <w:t>40.4</w:t>
            </w:r>
          </w:p>
        </w:tc>
        <w:tc>
          <w:tcPr>
            <w:tcW w:type="dxa" w:w="901"/>
          </w:tcPr>
          <w:p>
            <w:r/>
            <w:r>
              <w:rPr>
                <w:rFonts w:ascii="游ゴシック" w:hAnsi="游ゴシック" w:eastAsia="游ゴシック"/>
                <w:sz w:val="17"/>
              </w:rPr>
              <w:t>1,649</w:t>
            </w:r>
          </w:p>
        </w:tc>
        <w:tc>
          <w:tcPr>
            <w:tcW w:type="dxa" w:w="1007"/>
          </w:tcPr>
          <w:p>
            <w:r/>
            <w:r>
              <w:rPr>
                <w:rFonts w:ascii="游ゴシック" w:hAnsi="游ゴシック" w:eastAsia="游ゴシック"/>
                <w:sz w:val="17"/>
              </w:rPr>
              <w:t>43.1</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高齢者夫婦世帯</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1,461</w:t>
            </w:r>
          </w:p>
        </w:tc>
        <w:tc>
          <w:tcPr>
            <w:tcW w:type="dxa" w:w="1007"/>
          </w:tcPr>
          <w:p>
            <w:r/>
            <w:r>
              <w:rPr>
                <w:rFonts w:ascii="游ゴシック" w:hAnsi="游ゴシック" w:eastAsia="游ゴシック"/>
                <w:sz w:val="17"/>
              </w:rPr>
              <w:t>13.7</w:t>
            </w:r>
          </w:p>
        </w:tc>
        <w:tc>
          <w:tcPr>
            <w:tcW w:type="dxa" w:w="901"/>
          </w:tcPr>
          <w:p>
            <w:r/>
            <w:r>
              <w:rPr>
                <w:rFonts w:ascii="游ゴシック" w:hAnsi="游ゴシック" w:eastAsia="游ゴシック"/>
                <w:sz w:val="17"/>
              </w:rPr>
              <w:t>1,697</w:t>
            </w:r>
          </w:p>
        </w:tc>
        <w:tc>
          <w:tcPr>
            <w:tcW w:type="dxa" w:w="1007"/>
          </w:tcPr>
          <w:p>
            <w:r/>
            <w:r>
              <w:rPr>
                <w:rFonts w:ascii="游ゴシック" w:hAnsi="游ゴシック" w:eastAsia="游ゴシック"/>
                <w:sz w:val="17"/>
              </w:rPr>
              <w:t>14.6</w:t>
            </w:r>
          </w:p>
        </w:tc>
        <w:tc>
          <w:tcPr>
            <w:tcW w:type="dxa" w:w="901"/>
          </w:tcPr>
          <w:p>
            <w:r/>
            <w:r>
              <w:rPr>
                <w:rFonts w:ascii="游ゴシック" w:hAnsi="游ゴシック" w:eastAsia="游ゴシック"/>
                <w:sz w:val="17"/>
              </w:rPr>
              <w:t>1,950</w:t>
            </w:r>
          </w:p>
        </w:tc>
        <w:tc>
          <w:tcPr>
            <w:tcW w:type="dxa" w:w="1007"/>
          </w:tcPr>
          <w:p>
            <w:r/>
            <w:r>
              <w:rPr>
                <w:rFonts w:ascii="游ゴシック" w:hAnsi="游ゴシック" w:eastAsia="游ゴシック"/>
                <w:sz w:val="17"/>
              </w:rPr>
              <w:t>17.1</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東川町</w:t>
            </w:r>
          </w:p>
        </w:tc>
        <w:tc>
          <w:tcPr>
            <w:tcW w:type="dxa" w:w="901"/>
          </w:tcPr>
          <w:p>
            <w:r/>
            <w:r>
              <w:rPr>
                <w:rFonts w:ascii="游ゴシック" w:hAnsi="游ゴシック" w:eastAsia="游ゴシック"/>
                <w:sz w:val="17"/>
              </w:rPr>
              <w:t>387</w:t>
            </w:r>
          </w:p>
        </w:tc>
        <w:tc>
          <w:tcPr>
            <w:tcW w:type="dxa" w:w="1007"/>
          </w:tcPr>
          <w:p>
            <w:r/>
            <w:r>
              <w:rPr>
                <w:rFonts w:ascii="游ゴシック" w:hAnsi="游ゴシック" w:eastAsia="游ゴシック"/>
                <w:sz w:val="17"/>
              </w:rPr>
              <w:t>12.9</w:t>
            </w:r>
          </w:p>
        </w:tc>
        <w:tc>
          <w:tcPr>
            <w:tcW w:type="dxa" w:w="901"/>
          </w:tcPr>
          <w:p>
            <w:r/>
            <w:r>
              <w:rPr>
                <w:rFonts w:ascii="游ゴシック" w:hAnsi="游ゴシック" w:eastAsia="游ゴシック"/>
                <w:sz w:val="17"/>
              </w:rPr>
              <w:t>504</w:t>
            </w:r>
          </w:p>
        </w:tc>
        <w:tc>
          <w:tcPr>
            <w:tcW w:type="dxa" w:w="1007"/>
          </w:tcPr>
          <w:p>
            <w:r/>
            <w:r>
              <w:rPr>
                <w:rFonts w:ascii="游ゴシック" w:hAnsi="游ゴシック" w:eastAsia="游ゴシック"/>
                <w:sz w:val="17"/>
              </w:rPr>
              <w:t>16.1</w:t>
            </w:r>
          </w:p>
        </w:tc>
        <w:tc>
          <w:tcPr>
            <w:tcW w:type="dxa" w:w="901"/>
          </w:tcPr>
          <w:p>
            <w:r/>
            <w:r>
              <w:rPr>
                <w:rFonts w:ascii="游ゴシック" w:hAnsi="游ゴシック" w:eastAsia="游ゴシック"/>
                <w:sz w:val="17"/>
              </w:rPr>
              <w:t>596</w:t>
            </w:r>
          </w:p>
        </w:tc>
        <w:tc>
          <w:tcPr>
            <w:tcW w:type="dxa" w:w="1007"/>
          </w:tcPr>
          <w:p>
            <w:r/>
            <w:r>
              <w:rPr>
                <w:rFonts w:ascii="游ゴシック" w:hAnsi="游ゴシック" w:eastAsia="游ゴシック"/>
                <w:sz w:val="17"/>
              </w:rPr>
              <w:t>17.6</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美瑛町</w:t>
            </w:r>
          </w:p>
        </w:tc>
        <w:tc>
          <w:tcPr>
            <w:tcW w:type="dxa" w:w="901"/>
          </w:tcPr>
          <w:p>
            <w:r/>
            <w:r>
              <w:rPr>
                <w:rFonts w:ascii="游ゴシック" w:hAnsi="游ゴシック" w:eastAsia="游ゴシック"/>
                <w:sz w:val="17"/>
              </w:rPr>
              <w:t>667</w:t>
            </w:r>
          </w:p>
        </w:tc>
        <w:tc>
          <w:tcPr>
            <w:tcW w:type="dxa" w:w="1007"/>
          </w:tcPr>
          <w:p>
            <w:r/>
            <w:r>
              <w:rPr>
                <w:rFonts w:ascii="游ゴシック" w:hAnsi="游ゴシック" w:eastAsia="游ゴシック"/>
                <w:sz w:val="17"/>
              </w:rPr>
              <w:t>15.4</w:t>
            </w:r>
          </w:p>
        </w:tc>
        <w:tc>
          <w:tcPr>
            <w:tcW w:type="dxa" w:w="901"/>
          </w:tcPr>
          <w:p>
            <w:r/>
            <w:r>
              <w:rPr>
                <w:rFonts w:ascii="游ゴシック" w:hAnsi="游ゴシック" w:eastAsia="游ゴシック"/>
                <w:sz w:val="17"/>
              </w:rPr>
              <w:t>739</w:t>
            </w:r>
          </w:p>
        </w:tc>
        <w:tc>
          <w:tcPr>
            <w:tcW w:type="dxa" w:w="1007"/>
          </w:tcPr>
          <w:p>
            <w:r/>
            <w:r>
              <w:rPr>
                <w:rFonts w:ascii="游ゴシック" w:hAnsi="游ゴシック" w:eastAsia="游ゴシック"/>
                <w:sz w:val="17"/>
              </w:rPr>
              <w:t>17.3</w:t>
            </w:r>
          </w:p>
        </w:tc>
        <w:tc>
          <w:tcPr>
            <w:tcW w:type="dxa" w:w="901"/>
          </w:tcPr>
          <w:p>
            <w:r/>
            <w:r>
              <w:rPr>
                <w:rFonts w:ascii="游ゴシック" w:hAnsi="游ゴシック" w:eastAsia="游ゴシック"/>
                <w:sz w:val="17"/>
              </w:rPr>
              <w:t>743</w:t>
            </w:r>
          </w:p>
        </w:tc>
        <w:tc>
          <w:tcPr>
            <w:tcW w:type="dxa" w:w="1007"/>
          </w:tcPr>
          <w:p>
            <w:r/>
            <w:r>
              <w:rPr>
                <w:rFonts w:ascii="游ゴシック" w:hAnsi="游ゴシック" w:eastAsia="游ゴシック"/>
                <w:sz w:val="17"/>
              </w:rPr>
              <w:t>17.7</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東神楽町</w:t>
            </w:r>
          </w:p>
        </w:tc>
        <w:tc>
          <w:tcPr>
            <w:tcW w:type="dxa" w:w="901"/>
          </w:tcPr>
          <w:p>
            <w:r/>
            <w:r>
              <w:rPr>
                <w:rFonts w:ascii="游ゴシック" w:hAnsi="游ゴシック" w:eastAsia="游ゴシック"/>
                <w:sz w:val="17"/>
              </w:rPr>
              <w:t>407</w:t>
            </w:r>
          </w:p>
        </w:tc>
        <w:tc>
          <w:tcPr>
            <w:tcW w:type="dxa" w:w="1007"/>
          </w:tcPr>
          <w:p>
            <w:r/>
            <w:r>
              <w:rPr>
                <w:rFonts w:ascii="游ゴシック" w:hAnsi="游ゴシック" w:eastAsia="游ゴシック"/>
                <w:sz w:val="17"/>
              </w:rPr>
              <w:t>12.3</w:t>
            </w:r>
          </w:p>
        </w:tc>
        <w:tc>
          <w:tcPr>
            <w:tcW w:type="dxa" w:w="901"/>
          </w:tcPr>
          <w:p>
            <w:r/>
            <w:r>
              <w:rPr>
                <w:rFonts w:ascii="游ゴシック" w:hAnsi="游ゴシック" w:eastAsia="游ゴシック"/>
                <w:sz w:val="17"/>
              </w:rPr>
              <w:t>454</w:t>
            </w:r>
          </w:p>
        </w:tc>
        <w:tc>
          <w:tcPr>
            <w:tcW w:type="dxa" w:w="1007"/>
          </w:tcPr>
          <w:p>
            <w:r/>
            <w:r>
              <w:rPr>
                <w:rFonts w:ascii="游ゴシック" w:hAnsi="游ゴシック" w:eastAsia="游ゴシック"/>
                <w:sz w:val="17"/>
              </w:rPr>
              <w:t>12.5</w:t>
            </w:r>
          </w:p>
        </w:tc>
        <w:tc>
          <w:tcPr>
            <w:tcW w:type="dxa" w:w="901"/>
          </w:tcPr>
          <w:p>
            <w:r/>
            <w:r>
              <w:rPr>
                <w:rFonts w:ascii="游ゴシック" w:hAnsi="游ゴシック" w:eastAsia="游ゴシック"/>
                <w:sz w:val="17"/>
              </w:rPr>
              <w:t>611</w:t>
            </w:r>
          </w:p>
        </w:tc>
        <w:tc>
          <w:tcPr>
            <w:tcW w:type="dxa" w:w="1007"/>
          </w:tcPr>
          <w:p>
            <w:r/>
            <w:r>
              <w:rPr>
                <w:rFonts w:ascii="游ゴシック" w:hAnsi="游ゴシック" w:eastAsia="游ゴシック"/>
                <w:sz w:val="17"/>
              </w:rPr>
              <w:t>16.0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t>高齢者単身世帯</w:t>
            </w:r>
          </w:p>
        </w:tc>
        <w:tc>
          <w:tcPr>
            <w:tcW w:type="dxa" w:w="1166"/>
          </w:tcPr>
          <w:p>
            <w:r/>
            <w:r>
              <w:rPr>
                <w:rFonts w:ascii="游ゴシック" w:hAnsi="游ゴシック" w:eastAsia="游ゴシック"/>
                <w:sz w:val="17"/>
              </w:rPr>
            </w:r>
          </w:p>
        </w:tc>
        <w:tc>
          <w:tcPr>
            <w:tcW w:type="dxa" w:w="901"/>
          </w:tcPr>
          <w:p>
            <w:r/>
            <w:r>
              <w:rPr>
                <w:rFonts w:ascii="游ゴシック" w:hAnsi="游ゴシック" w:eastAsia="游ゴシック"/>
                <w:sz w:val="17"/>
              </w:rPr>
              <w:t>1,076</w:t>
            </w:r>
          </w:p>
        </w:tc>
        <w:tc>
          <w:tcPr>
            <w:tcW w:type="dxa" w:w="1007"/>
          </w:tcPr>
          <w:p>
            <w:r/>
            <w:r>
              <w:rPr>
                <w:rFonts w:ascii="游ゴシック" w:hAnsi="游ゴシック" w:eastAsia="游ゴシック"/>
                <w:sz w:val="17"/>
              </w:rPr>
              <w:t>10.2</w:t>
            </w:r>
          </w:p>
        </w:tc>
        <w:tc>
          <w:tcPr>
            <w:tcW w:type="dxa" w:w="901"/>
          </w:tcPr>
          <w:p>
            <w:r/>
            <w:r>
              <w:rPr>
                <w:rFonts w:ascii="游ゴシック" w:hAnsi="游ゴシック" w:eastAsia="游ゴシック"/>
                <w:sz w:val="17"/>
              </w:rPr>
              <w:t>1,331</w:t>
            </w:r>
          </w:p>
        </w:tc>
        <w:tc>
          <w:tcPr>
            <w:tcW w:type="dxa" w:w="1007"/>
          </w:tcPr>
          <w:p>
            <w:r/>
            <w:r>
              <w:rPr>
                <w:rFonts w:ascii="游ゴシック" w:hAnsi="游ゴシック" w:eastAsia="游ゴシック"/>
                <w:sz w:val="17"/>
              </w:rPr>
              <w:t>12.0</w:t>
            </w:r>
          </w:p>
        </w:tc>
        <w:tc>
          <w:tcPr>
            <w:tcW w:type="dxa" w:w="901"/>
          </w:tcPr>
          <w:p>
            <w:r/>
            <w:r>
              <w:rPr>
                <w:rFonts w:ascii="游ゴシック" w:hAnsi="游ゴシック" w:eastAsia="游ゴシック"/>
                <w:sz w:val="17"/>
              </w:rPr>
              <w:t>1,638</w:t>
            </w:r>
          </w:p>
        </w:tc>
        <w:tc>
          <w:tcPr>
            <w:tcW w:type="dxa" w:w="1007"/>
          </w:tcPr>
          <w:p>
            <w:r/>
            <w:r>
              <w:rPr>
                <w:rFonts w:ascii="游ゴシック" w:hAnsi="游ゴシック" w:eastAsia="游ゴシック"/>
                <w:sz w:val="17"/>
              </w:rPr>
              <w:t>14.3</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東川町</w:t>
            </w:r>
          </w:p>
        </w:tc>
        <w:tc>
          <w:tcPr>
            <w:tcW w:type="dxa" w:w="901"/>
          </w:tcPr>
          <w:p>
            <w:r/>
            <w:r>
              <w:rPr>
                <w:rFonts w:ascii="游ゴシック" w:hAnsi="游ゴシック" w:eastAsia="游ゴシック"/>
                <w:sz w:val="17"/>
              </w:rPr>
              <w:t>295</w:t>
            </w:r>
          </w:p>
        </w:tc>
        <w:tc>
          <w:tcPr>
            <w:tcW w:type="dxa" w:w="1007"/>
          </w:tcPr>
          <w:p>
            <w:r/>
            <w:r>
              <w:rPr>
                <w:rFonts w:ascii="游ゴシック" w:hAnsi="游ゴシック" w:eastAsia="游ゴシック"/>
                <w:sz w:val="17"/>
              </w:rPr>
              <w:t>9.9</w:t>
            </w:r>
          </w:p>
        </w:tc>
        <w:tc>
          <w:tcPr>
            <w:tcW w:type="dxa" w:w="901"/>
          </w:tcPr>
          <w:p>
            <w:r/>
            <w:r>
              <w:rPr>
                <w:rFonts w:ascii="游ゴシック" w:hAnsi="游ゴシック" w:eastAsia="游ゴシック"/>
                <w:sz w:val="17"/>
              </w:rPr>
              <w:t>363</w:t>
            </w:r>
          </w:p>
        </w:tc>
        <w:tc>
          <w:tcPr>
            <w:tcW w:type="dxa" w:w="1007"/>
          </w:tcPr>
          <w:p>
            <w:r/>
            <w:r>
              <w:rPr>
                <w:rFonts w:ascii="游ゴシック" w:hAnsi="游ゴシック" w:eastAsia="游ゴシック"/>
                <w:sz w:val="17"/>
              </w:rPr>
              <w:t>11.6</w:t>
            </w:r>
          </w:p>
        </w:tc>
        <w:tc>
          <w:tcPr>
            <w:tcW w:type="dxa" w:w="901"/>
          </w:tcPr>
          <w:p>
            <w:r/>
            <w:r>
              <w:rPr>
                <w:rFonts w:ascii="游ゴシック" w:hAnsi="游ゴシック" w:eastAsia="游ゴシック"/>
                <w:sz w:val="17"/>
              </w:rPr>
              <w:t>490</w:t>
            </w:r>
          </w:p>
        </w:tc>
        <w:tc>
          <w:tcPr>
            <w:tcW w:type="dxa" w:w="1007"/>
          </w:tcPr>
          <w:p>
            <w:r/>
            <w:r>
              <w:rPr>
                <w:rFonts w:ascii="游ゴシック" w:hAnsi="游ゴシック" w:eastAsia="游ゴシック"/>
                <w:sz w:val="17"/>
              </w:rPr>
              <w:t>14.5</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美瑛町</w:t>
            </w:r>
          </w:p>
        </w:tc>
        <w:tc>
          <w:tcPr>
            <w:tcW w:type="dxa" w:w="901"/>
          </w:tcPr>
          <w:p>
            <w:r/>
            <w:r>
              <w:rPr>
                <w:rFonts w:ascii="游ゴシック" w:hAnsi="游ゴシック" w:eastAsia="游ゴシック"/>
                <w:sz w:val="17"/>
              </w:rPr>
              <w:t>531</w:t>
            </w:r>
          </w:p>
        </w:tc>
        <w:tc>
          <w:tcPr>
            <w:tcW w:type="dxa" w:w="1007"/>
          </w:tcPr>
          <w:p>
            <w:r/>
            <w:r>
              <w:rPr>
                <w:rFonts w:ascii="游ゴシック" w:hAnsi="游ゴシック" w:eastAsia="游ゴシック"/>
                <w:sz w:val="17"/>
              </w:rPr>
              <w:t>12.4</w:t>
            </w:r>
          </w:p>
        </w:tc>
        <w:tc>
          <w:tcPr>
            <w:tcW w:type="dxa" w:w="901"/>
          </w:tcPr>
          <w:p>
            <w:r/>
            <w:r>
              <w:rPr>
                <w:rFonts w:ascii="游ゴシック" w:hAnsi="游ゴシック" w:eastAsia="游ゴシック"/>
                <w:sz w:val="17"/>
              </w:rPr>
              <w:t>653</w:t>
            </w:r>
          </w:p>
        </w:tc>
        <w:tc>
          <w:tcPr>
            <w:tcW w:type="dxa" w:w="1007"/>
          </w:tcPr>
          <w:p>
            <w:r/>
            <w:r>
              <w:rPr>
                <w:rFonts w:ascii="游ゴシック" w:hAnsi="游ゴシック" w:eastAsia="游ゴシック"/>
                <w:sz w:val="17"/>
              </w:rPr>
              <w:t>15.3</w:t>
            </w:r>
          </w:p>
        </w:tc>
        <w:tc>
          <w:tcPr>
            <w:tcW w:type="dxa" w:w="901"/>
          </w:tcPr>
          <w:p>
            <w:r/>
            <w:r>
              <w:rPr>
                <w:rFonts w:ascii="游ゴシック" w:hAnsi="游ゴシック" w:eastAsia="游ゴシック"/>
                <w:sz w:val="17"/>
              </w:rPr>
              <w:t>714</w:t>
            </w:r>
          </w:p>
        </w:tc>
        <w:tc>
          <w:tcPr>
            <w:tcW w:type="dxa" w:w="1007"/>
          </w:tcPr>
          <w:p>
            <w:r/>
            <w:r>
              <w:rPr>
                <w:rFonts w:ascii="游ゴシック" w:hAnsi="游ゴシック" w:eastAsia="游ゴシック"/>
                <w:sz w:val="17"/>
              </w:rPr>
              <w:t>17.0</w:t>
            </w:r>
          </w:p>
        </w:tc>
      </w:tr>
      <w:tr>
        <w:trPr>
          <w:cantSplit/>
        </w:trPr>
        <w:tc>
          <w:tcPr>
            <w:tcW w:type="dxa" w:w="1484"/>
          </w:tcPr>
          <w:p>
            <w:r/>
            <w:r>
              <w:rPr>
                <w:rFonts w:ascii="游ゴシック" w:hAnsi="游ゴシック" w:eastAsia="游ゴシック"/>
                <w:sz w:val="17"/>
              </w:rPr>
            </w:r>
          </w:p>
        </w:tc>
        <w:tc>
          <w:tcPr>
            <w:tcW w:type="dxa" w:w="1378"/>
          </w:tcPr>
          <w:p>
            <w:r/>
            <w:r>
              <w:rPr>
                <w:rFonts w:ascii="游ゴシック" w:hAnsi="游ゴシック" w:eastAsia="游ゴシック"/>
                <w:sz w:val="17"/>
              </w:rPr>
            </w:r>
          </w:p>
        </w:tc>
        <w:tc>
          <w:tcPr>
            <w:tcW w:type="dxa" w:w="1166"/>
          </w:tcPr>
          <w:p>
            <w:r/>
            <w:r>
              <w:rPr>
                <w:rFonts w:ascii="游ゴシック" w:hAnsi="游ゴシック" w:eastAsia="游ゴシック"/>
                <w:sz w:val="17"/>
              </w:rPr>
              <w:t>東神楽町</w:t>
            </w:r>
          </w:p>
        </w:tc>
        <w:tc>
          <w:tcPr>
            <w:tcW w:type="dxa" w:w="901"/>
          </w:tcPr>
          <w:p>
            <w:r/>
            <w:r>
              <w:rPr>
                <w:rFonts w:ascii="游ゴシック" w:hAnsi="游ゴシック" w:eastAsia="游ゴシック"/>
                <w:sz w:val="17"/>
              </w:rPr>
              <w:t>250</w:t>
            </w:r>
          </w:p>
        </w:tc>
        <w:tc>
          <w:tcPr>
            <w:tcW w:type="dxa" w:w="1007"/>
          </w:tcPr>
          <w:p>
            <w:r/>
            <w:r>
              <w:rPr>
                <w:rFonts w:ascii="游ゴシック" w:hAnsi="游ゴシック" w:eastAsia="游ゴシック"/>
                <w:sz w:val="17"/>
              </w:rPr>
              <w:t>7.6</w:t>
            </w:r>
          </w:p>
        </w:tc>
        <w:tc>
          <w:tcPr>
            <w:tcW w:type="dxa" w:w="901"/>
          </w:tcPr>
          <w:p>
            <w:r/>
            <w:r>
              <w:rPr>
                <w:rFonts w:ascii="游ゴシック" w:hAnsi="游ゴシック" w:eastAsia="游ゴシック"/>
                <w:sz w:val="17"/>
              </w:rPr>
              <w:t>315</w:t>
            </w:r>
          </w:p>
        </w:tc>
        <w:tc>
          <w:tcPr>
            <w:tcW w:type="dxa" w:w="1007"/>
          </w:tcPr>
          <w:p>
            <w:r/>
            <w:r>
              <w:rPr>
                <w:rFonts w:ascii="游ゴシック" w:hAnsi="游ゴシック" w:eastAsia="游ゴシック"/>
                <w:sz w:val="17"/>
              </w:rPr>
              <w:t>8.6</w:t>
            </w:r>
          </w:p>
        </w:tc>
        <w:tc>
          <w:tcPr>
            <w:tcW w:type="dxa" w:w="901"/>
          </w:tcPr>
          <w:p>
            <w:r/>
            <w:r>
              <w:rPr>
                <w:rFonts w:ascii="游ゴシック" w:hAnsi="游ゴシック" w:eastAsia="游ゴシック"/>
                <w:sz w:val="17"/>
              </w:rPr>
              <w:t>434</w:t>
            </w:r>
          </w:p>
        </w:tc>
        <w:tc>
          <w:tcPr>
            <w:tcW w:type="dxa" w:w="1007"/>
          </w:tcPr>
          <w:p>
            <w:r/>
            <w:r>
              <w:rPr>
                <w:rFonts w:ascii="游ゴシック" w:hAnsi="游ゴシック" w:eastAsia="游ゴシック"/>
                <w:sz w:val="17"/>
              </w:rPr>
              <w:t>11.3</w:t>
            </w:r>
          </w:p>
        </w:tc>
      </w:tr>
    </w:tbl>
    <w:p>
      <w:pPr>
        <w:spacing w:after="160" w:line="269" w:lineRule="auto"/>
        <w:jc w:val="right"/>
      </w:pPr>
      <w:r>
        <w:rPr>
          <w:rFonts w:ascii="游ゴシック" w:hAnsi="游ゴシック" w:eastAsia="游ゴシック"/>
          <w:b w:val="0"/>
          <w:sz w:val="17"/>
        </w:rPr>
        <w:t>資料：国勢調査</w:t>
      </w:r>
    </w:p>
    <w:p>
      <w:pPr>
        <w:spacing w:after="80" w:line="269" w:lineRule="auto"/>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3574056"/>
            <wp:docPr id="5" name="Picture 5"/>
            <wp:cNvGraphicFramePr>
              <a:graphicFrameLocks noChangeAspect="1"/>
            </wp:cNvGraphicFramePr>
            <a:graphic>
              <a:graphicData uri="http://schemas.openxmlformats.org/drawingml/2006/picture">
                <pic:pic>
                  <pic:nvPicPr>
                    <pic:cNvPr id="0" name="fig03_setai.png"/>
                    <pic:cNvPicPr/>
                  </pic:nvPicPr>
                  <pic:blipFill>
                    <a:blip r:embed="rId14"/>
                    <a:stretch>
                      <a:fillRect/>
                    </a:stretch>
                  </pic:blipFill>
                  <pic:spPr>
                    <a:xfrm>
                      <a:off x="0" y="0"/>
                      <a:ext cx="5976000" cy="3574056"/>
                    </a:xfrm>
                    <a:prstGeom prst="rect"/>
                  </pic:spPr>
                </pic:pic>
              </a:graphicData>
            </a:graphic>
          </wp:inline>
        </w:drawing>
      </w:r>
    </w:p>
    <w:p>
      <w:pPr>
        <w:spacing w:after="160" w:line="269" w:lineRule="auto"/>
        <w:jc w:val="right"/>
      </w:pPr>
      <w:r>
        <w:rPr>
          <w:rFonts w:ascii="游ゴシック" w:hAnsi="游ゴシック" w:eastAsia="游ゴシック"/>
          <w:b w:val="0"/>
          <w:sz w:val="16"/>
        </w:rPr>
        <w:t>資料：国勢調査</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63"/>
            <w:shd w:val="clear" w:color="auto" w:fill="DCE6F1"/>
          </w:tcPr>
          <w:p>
            <w:pPr>
              <w:spacing w:before="0"/>
              <w:jc w:val="center"/>
            </w:pPr>
            <w:r/>
            <w:r>
              <w:rPr>
                <w:rFonts w:ascii="游ゴシック" w:hAnsi="游ゴシック" w:eastAsia="游ゴシック"/>
                <w:b/>
                <w:sz w:val="17"/>
              </w:rPr>
              <w:t>指標</w:t>
            </w:r>
          </w:p>
        </w:tc>
        <w:tc>
          <w:tcPr>
            <w:tcW w:type="dxa" w:w="2410"/>
            <w:shd w:val="clear" w:color="auto" w:fill="DCE6F1"/>
          </w:tcPr>
          <w:p>
            <w:pPr>
              <w:jc w:val="center"/>
            </w:pPr>
            <w:r/>
            <w:r>
              <w:rPr>
                <w:rFonts w:ascii="游ゴシック" w:hAnsi="游ゴシック" w:eastAsia="游ゴシック"/>
                <w:b/>
                <w:sz w:val="17"/>
              </w:rPr>
              <w:t>第9期策定時</w:t>
            </w:r>
          </w:p>
        </w:tc>
        <w:tc>
          <w:tcPr>
            <w:tcW w:type="dxa" w:w="2520"/>
            <w:shd w:val="clear" w:color="auto" w:fill="DCE6F1"/>
          </w:tcPr>
          <w:p>
            <w:pPr>
              <w:jc w:val="center"/>
            </w:pPr>
            <w:r/>
            <w:r>
              <w:rPr>
                <w:rFonts w:ascii="游ゴシック" w:hAnsi="游ゴシック" w:eastAsia="游ゴシック"/>
                <w:b/>
                <w:sz w:val="17"/>
              </w:rPr>
              <w:t>第10期更新項目</w:t>
            </w:r>
          </w:p>
        </w:tc>
        <w:tc>
          <w:tcPr>
            <w:tcW w:type="dxa" w:w="2958"/>
            <w:shd w:val="clear" w:color="auto" w:fill="DCE6F1"/>
          </w:tcPr>
          <w:p>
            <w:pPr>
              <w:jc w:val="center"/>
            </w:pPr>
            <w:r/>
            <w:r>
              <w:rPr>
                <w:rFonts w:ascii="游ゴシック" w:hAnsi="游ゴシック" w:eastAsia="游ゴシック"/>
                <w:b/>
                <w:sz w:val="17"/>
              </w:rPr>
              <w:t>評価の視点</w:t>
            </w:r>
          </w:p>
        </w:tc>
      </w:tr>
      <w:tr>
        <w:trPr>
          <w:cantSplit/>
        </w:trPr>
        <w:tc>
          <w:tcPr>
            <w:tcW w:type="dxa" w:w="1863"/>
          </w:tcPr>
          <w:p>
            <w:r/>
            <w:r>
              <w:rPr>
                <w:rFonts w:ascii="游ゴシック" w:hAnsi="游ゴシック" w:eastAsia="游ゴシック"/>
                <w:sz w:val="17"/>
              </w:rPr>
              <w:t>総人口・高齢者人口</w:t>
            </w:r>
          </w:p>
        </w:tc>
        <w:tc>
          <w:tcPr>
            <w:tcW w:type="dxa" w:w="2410"/>
          </w:tcPr>
          <w:p>
            <w:r/>
            <w:r>
              <w:rPr>
                <w:rFonts w:ascii="游ゴシック" w:hAnsi="游ゴシック" w:eastAsia="游ゴシック"/>
                <w:sz w:val="17"/>
              </w:rPr>
              <w:t>R5 27,887人／9,191人</w:t>
            </w:r>
          </w:p>
        </w:tc>
        <w:tc>
          <w:tcPr>
            <w:tcW w:type="dxa" w:w="2520"/>
          </w:tcPr>
          <w:p>
            <w:r/>
            <w:r>
              <w:rPr>
                <w:rFonts w:ascii="游ゴシック" w:hAnsi="游ゴシック" w:eastAsia="游ゴシック"/>
                <w:sz w:val="17"/>
              </w:rPr>
              <w:t>R6～R8実績、R9～R22推計</w:t>
            </w:r>
          </w:p>
        </w:tc>
        <w:tc>
          <w:tcPr>
            <w:tcW w:type="dxa" w:w="2958"/>
          </w:tcPr>
          <w:p>
            <w:r/>
            <w:r>
              <w:rPr>
                <w:rFonts w:ascii="游ゴシック" w:hAnsi="游ゴシック" w:eastAsia="游ゴシック"/>
                <w:sz w:val="17"/>
              </w:rPr>
              <w:t>人口減少と85歳以上人口</w:t>
            </w:r>
          </w:p>
        </w:tc>
      </w:tr>
      <w:tr>
        <w:trPr>
          <w:cantSplit/>
        </w:trPr>
        <w:tc>
          <w:tcPr>
            <w:tcW w:type="dxa" w:w="1863"/>
          </w:tcPr>
          <w:p>
            <w:r/>
            <w:r>
              <w:rPr>
                <w:rFonts w:ascii="游ゴシック" w:hAnsi="游ゴシック" w:eastAsia="游ゴシック"/>
                <w:sz w:val="17"/>
              </w:rPr>
              <w:t>高齢化率</w:t>
            </w:r>
          </w:p>
        </w:tc>
        <w:tc>
          <w:tcPr>
            <w:tcW w:type="dxa" w:w="2410"/>
          </w:tcPr>
          <w:p>
            <w:r/>
            <w:r>
              <w:rPr>
                <w:rFonts w:ascii="游ゴシック" w:hAnsi="游ゴシック" w:eastAsia="游ゴシック"/>
                <w:sz w:val="17"/>
              </w:rPr>
              <w:t>圏域33.0％</w:t>
            </w:r>
          </w:p>
        </w:tc>
        <w:tc>
          <w:tcPr>
            <w:tcW w:type="dxa" w:w="2520"/>
          </w:tcPr>
          <w:p>
            <w:r/>
            <w:r>
              <w:rPr>
                <w:rFonts w:ascii="游ゴシック" w:hAnsi="游ゴシック" w:eastAsia="游ゴシック"/>
                <w:sz w:val="17"/>
              </w:rPr>
              <w:t>圏域・3町・6圏域</w:t>
            </w:r>
          </w:p>
        </w:tc>
        <w:tc>
          <w:tcPr>
            <w:tcW w:type="dxa" w:w="2958"/>
          </w:tcPr>
          <w:p>
            <w:r/>
            <w:r>
              <w:rPr>
                <w:rFonts w:ascii="游ゴシック" w:hAnsi="游ゴシック" w:eastAsia="游ゴシック"/>
                <w:sz w:val="17"/>
              </w:rPr>
              <w:t>町・地区差</w:t>
            </w:r>
          </w:p>
        </w:tc>
      </w:tr>
      <w:tr>
        <w:trPr>
          <w:cantSplit/>
        </w:trPr>
        <w:tc>
          <w:tcPr>
            <w:tcW w:type="dxa" w:w="1863"/>
          </w:tcPr>
          <w:p>
            <w:r/>
            <w:r>
              <w:rPr>
                <w:rFonts w:ascii="游ゴシック" w:hAnsi="游ゴシック" w:eastAsia="游ゴシック"/>
                <w:sz w:val="17"/>
              </w:rPr>
              <w:t>認定者・認定率</w:t>
            </w:r>
          </w:p>
        </w:tc>
        <w:tc>
          <w:tcPr>
            <w:tcW w:type="dxa" w:w="2410"/>
          </w:tcPr>
          <w:p>
            <w:r/>
            <w:r>
              <w:rPr>
                <w:rFonts w:ascii="游ゴシック" w:hAnsi="游ゴシック" w:eastAsia="游ゴシック"/>
                <w:sz w:val="17"/>
              </w:rPr>
              <w:t>R5認定率20.8％（第9期KPI基準）</w:t>
            </w:r>
          </w:p>
        </w:tc>
        <w:tc>
          <w:tcPr>
            <w:tcW w:type="dxa" w:w="2520"/>
          </w:tcPr>
          <w:p>
            <w:r/>
            <w:r>
              <w:rPr>
                <w:rFonts w:ascii="游ゴシック" w:hAnsi="游ゴシック" w:eastAsia="游ゴシック"/>
                <w:sz w:val="17"/>
              </w:rPr>
              <w:t>年齢調整・年齢階級別・重度別</w:t>
            </w:r>
          </w:p>
        </w:tc>
        <w:tc>
          <w:tcPr>
            <w:tcW w:type="dxa" w:w="2958"/>
          </w:tcPr>
          <w:p>
            <w:r/>
            <w:r>
              <w:rPr>
                <w:rFonts w:ascii="游ゴシック" w:hAnsi="游ゴシック" w:eastAsia="游ゴシック"/>
                <w:sz w:val="17"/>
              </w:rPr>
              <w:t>適正な認定と重度化</w:t>
            </w:r>
          </w:p>
        </w:tc>
      </w:tr>
      <w:tr>
        <w:trPr>
          <w:cantSplit/>
        </w:trPr>
        <w:tc>
          <w:tcPr>
            <w:tcW w:type="dxa" w:w="1863"/>
          </w:tcPr>
          <w:p>
            <w:r/>
            <w:r>
              <w:rPr>
                <w:rFonts w:ascii="游ゴシック" w:hAnsi="游ゴシック" w:eastAsia="游ゴシック"/>
                <w:sz w:val="17"/>
              </w:rPr>
              <w:t>高齢者世帯</w:t>
            </w:r>
          </w:p>
        </w:tc>
        <w:tc>
          <w:tcPr>
            <w:tcW w:type="dxa" w:w="2410"/>
          </w:tcPr>
          <w:p>
            <w:r/>
            <w:r>
              <w:rPr>
                <w:rFonts w:ascii="游ゴシック" w:hAnsi="游ゴシック" w:eastAsia="游ゴシック"/>
                <w:sz w:val="17"/>
              </w:rPr>
              <w:t>独居・高齢者のみ世帯が増加</w:t>
            </w:r>
          </w:p>
        </w:tc>
        <w:tc>
          <w:tcPr>
            <w:tcW w:type="dxa" w:w="2520"/>
          </w:tcPr>
          <w:p>
            <w:r/>
            <w:r>
              <w:rPr>
                <w:rFonts w:ascii="游ゴシック" w:hAnsi="游ゴシック" w:eastAsia="游ゴシック"/>
                <w:sz w:val="17"/>
              </w:rPr>
              <w:t>最新国勢調査・住基等</w:t>
            </w:r>
          </w:p>
        </w:tc>
        <w:tc>
          <w:tcPr>
            <w:tcW w:type="dxa" w:w="2958"/>
          </w:tcPr>
          <w:p>
            <w:r/>
            <w:r>
              <w:rPr>
                <w:rFonts w:ascii="游ゴシック" w:hAnsi="游ゴシック" w:eastAsia="游ゴシック"/>
                <w:sz w:val="17"/>
              </w:rPr>
              <w:t>孤立、家族介護、住まい</w:t>
            </w:r>
          </w:p>
        </w:tc>
      </w:tr>
    </w:tbl>
    <w:p>
      <w:pPr>
        <w:pStyle w:val="Heading3"/>
        <w:spacing w:before="180" w:after="100"/>
      </w:pPr>
      <w:r>
        <w:rPr>
          <w:rFonts w:ascii="游ゴシック" w:hAnsi="游ゴシック" w:eastAsia="游ゴシック"/>
          <w:sz w:val="22"/>
        </w:rPr>
        <w:t>2 見える化システムで確認した直近の状況</w:t>
      </w:r>
    </w:p>
    <w:p>
      <w:pPr>
        <w:spacing w:before="140" w:after="20"/>
        <w:jc w:val="center"/>
      </w:pPr>
      <w:r>
        <w:drawing>
          <wp:inline xmlns:a="http://schemas.openxmlformats.org/drawingml/2006/main" xmlns:pic="http://schemas.openxmlformats.org/drawingml/2006/picture">
            <wp:extent cx="5976000" cy="3632965"/>
            <wp:docPr id="6" name="Picture 6"/>
            <wp:cNvGraphicFramePr>
              <a:graphicFrameLocks noChangeAspect="1"/>
            </wp:cNvGraphicFramePr>
            <a:graphic>
              <a:graphicData uri="http://schemas.openxmlformats.org/drawingml/2006/picture">
                <pic:pic>
                  <pic:nvPicPr>
                    <pic:cNvPr id="0" name="fig13_nenrei.png"/>
                    <pic:cNvPicPr/>
                  </pic:nvPicPr>
                  <pic:blipFill>
                    <a:blip r:embed="rId15"/>
                    <a:stretch>
                      <a:fillRect/>
                    </a:stretch>
                  </pic:blipFill>
                  <pic:spPr>
                    <a:xfrm>
                      <a:off x="0" y="0"/>
                      <a:ext cx="5976000" cy="363296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30"/>
            <w:shd w:val="clear" w:color="auto" w:fill="DCE6F1"/>
          </w:tcPr>
          <w:p>
            <w:pPr>
              <w:spacing w:before="0"/>
              <w:jc w:val="center"/>
            </w:pPr>
            <w:r/>
            <w:r>
              <w:rPr>
                <w:rFonts w:ascii="游ゴシック" w:hAnsi="游ゴシック" w:eastAsia="游ゴシック"/>
                <w:b/>
                <w:sz w:val="17"/>
              </w:rPr>
              <w:t>指標</w:t>
            </w:r>
          </w:p>
        </w:tc>
        <w:tc>
          <w:tcPr>
            <w:tcW w:type="dxa" w:w="2082"/>
            <w:shd w:val="clear" w:color="auto" w:fill="DCE6F1"/>
          </w:tcPr>
          <w:p>
            <w:pPr>
              <w:jc w:val="center"/>
            </w:pPr>
            <w:r/>
            <w:r>
              <w:rPr>
                <w:rFonts w:ascii="游ゴシック" w:hAnsi="游ゴシック" w:eastAsia="游ゴシック"/>
                <w:b/>
                <w:sz w:val="17"/>
              </w:rPr>
              <w:t>直近値</w:t>
            </w:r>
          </w:p>
        </w:tc>
        <w:tc>
          <w:tcPr>
            <w:tcW w:type="dxa" w:w="1863"/>
            <w:shd w:val="clear" w:color="auto" w:fill="DCE6F1"/>
          </w:tcPr>
          <w:p>
            <w:pPr>
              <w:jc w:val="center"/>
            </w:pPr>
            <w:r/>
            <w:r>
              <w:rPr>
                <w:rFonts w:ascii="游ゴシック" w:hAnsi="游ゴシック" w:eastAsia="游ゴシック"/>
                <w:b/>
                <w:sz w:val="17"/>
              </w:rPr>
              <w:t>データ時点</w:t>
            </w:r>
          </w:p>
        </w:tc>
        <w:tc>
          <w:tcPr>
            <w:tcW w:type="dxa" w:w="3177"/>
            <w:shd w:val="clear" w:color="auto" w:fill="DCE6F1"/>
          </w:tcPr>
          <w:p>
            <w:pPr>
              <w:jc w:val="center"/>
            </w:pPr>
            <w:r/>
            <w:r>
              <w:rPr>
                <w:rFonts w:ascii="游ゴシック" w:hAnsi="游ゴシック" w:eastAsia="游ゴシック"/>
                <w:b/>
                <w:sz w:val="17"/>
              </w:rPr>
              <w:t>計画評価上の読み方</w:t>
            </w:r>
          </w:p>
        </w:tc>
      </w:tr>
      <w:tr>
        <w:trPr>
          <w:cantSplit/>
        </w:trPr>
        <w:tc>
          <w:tcPr>
            <w:tcW w:type="dxa" w:w="2630"/>
          </w:tcPr>
          <w:p>
            <w:r/>
            <w:r>
              <w:rPr>
                <w:rFonts w:ascii="游ゴシック" w:hAnsi="游ゴシック" w:eastAsia="游ゴシック"/>
                <w:sz w:val="17"/>
              </w:rPr>
              <w:t>第1号被保険者数</w:t>
            </w:r>
          </w:p>
        </w:tc>
        <w:tc>
          <w:tcPr>
            <w:tcW w:type="dxa" w:w="2082"/>
          </w:tcPr>
          <w:p>
            <w:r/>
            <w:r>
              <w:rPr>
                <w:rFonts w:ascii="游ゴシック" w:hAnsi="游ゴシック" w:eastAsia="游ゴシック"/>
                <w:sz w:val="17"/>
              </w:rPr>
              <w:t>9,090人</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見える化A系列の令和7年10月1日の値9,323人とは時点・統計が異なる</w:t>
            </w:r>
          </w:p>
        </w:tc>
      </w:tr>
      <w:tr>
        <w:trPr>
          <w:cantSplit/>
        </w:trPr>
        <w:tc>
          <w:tcPr>
            <w:tcW w:type="dxa" w:w="2630"/>
          </w:tcPr>
          <w:p>
            <w:r/>
            <w:r>
              <w:rPr>
                <w:rFonts w:ascii="游ゴシック" w:hAnsi="游ゴシック" w:eastAsia="游ゴシック"/>
                <w:sz w:val="17"/>
              </w:rPr>
              <w:t>第1号認定者数・認定率</w:t>
            </w:r>
          </w:p>
        </w:tc>
        <w:tc>
          <w:tcPr>
            <w:tcW w:type="dxa" w:w="2082"/>
          </w:tcPr>
          <w:p>
            <w:r/>
            <w:r>
              <w:rPr>
                <w:rFonts w:ascii="游ゴシック" w:hAnsi="游ゴシック" w:eastAsia="游ゴシック"/>
                <w:sz w:val="17"/>
              </w:rPr>
              <w:t>1,984人・21.8％</w:t>
            </w:r>
          </w:p>
        </w:tc>
        <w:tc>
          <w:tcPr>
            <w:tcW w:type="dxa" w:w="1863"/>
          </w:tcPr>
          <w:p>
            <w:r/>
            <w:r>
              <w:rPr>
                <w:rFonts w:ascii="游ゴシック" w:hAnsi="游ゴシック" w:eastAsia="游ゴシック"/>
                <w:sz w:val="17"/>
              </w:rPr>
              <w:t>R8年3月末</w:t>
            </w:r>
          </w:p>
        </w:tc>
        <w:tc>
          <w:tcPr>
            <w:tcW w:type="dxa" w:w="3177"/>
          </w:tcPr>
          <w:p>
            <w:r/>
            <w:r>
              <w:rPr>
                <w:rFonts w:ascii="游ゴシック" w:hAnsi="游ゴシック" w:eastAsia="游ゴシック"/>
                <w:sz w:val="17"/>
              </w:rPr>
              <w:t>第9期目標20.8％を上回るが、年齢構成の影響を分けて確認（下記3）</w:t>
            </w:r>
          </w:p>
        </w:tc>
      </w:tr>
      <w:tr>
        <w:trPr>
          <w:cantSplit/>
        </w:trPr>
        <w:tc>
          <w:tcPr>
            <w:tcW w:type="dxa" w:w="2630"/>
          </w:tcPr>
          <w:p>
            <w:r/>
            <w:r>
              <w:rPr>
                <w:rFonts w:ascii="游ゴシック" w:hAnsi="游ゴシック" w:eastAsia="游ゴシック"/>
                <w:sz w:val="17"/>
              </w:rPr>
              <w:t>性・年齢調整済み要介護2以上認定率</w:t>
            </w:r>
          </w:p>
        </w:tc>
        <w:tc>
          <w:tcPr>
            <w:tcW w:type="dxa" w:w="2082"/>
          </w:tcPr>
          <w:p>
            <w:r/>
            <w:r>
              <w:rPr>
                <w:rFonts w:ascii="游ゴシック" w:hAnsi="游ゴシック" w:eastAsia="游ゴシック"/>
                <w:sz w:val="17"/>
              </w:rPr>
              <w:t>9.25％</w:t>
            </w:r>
          </w:p>
        </w:tc>
        <w:tc>
          <w:tcPr>
            <w:tcW w:type="dxa" w:w="1863"/>
          </w:tcPr>
          <w:p>
            <w:r/>
            <w:r>
              <w:rPr>
                <w:rFonts w:ascii="游ゴシック" w:hAnsi="游ゴシック" w:eastAsia="游ゴシック"/>
                <w:sz w:val="17"/>
              </w:rPr>
              <w:t>R5調査（交付金評価指標Ⅳ-5）</w:t>
            </w:r>
          </w:p>
        </w:tc>
        <w:tc>
          <w:tcPr>
            <w:tcW w:type="dxa" w:w="3177"/>
          </w:tcPr>
          <w:p>
            <w:r/>
            <w:r>
              <w:rPr>
                <w:rFonts w:ascii="游ゴシック" w:hAnsi="游ゴシック" w:eastAsia="游ゴシック"/>
                <w:sz w:val="17"/>
              </w:rPr>
              <w:t>全国8.99％・北海道8.59％。国が全保険者を共通の方法で算定した値</w:t>
            </w:r>
          </w:p>
        </w:tc>
      </w:tr>
      <w:tr>
        <w:trPr>
          <w:cantSplit/>
        </w:trPr>
        <w:tc>
          <w:tcPr>
            <w:tcW w:type="dxa" w:w="2630"/>
          </w:tcPr>
          <w:p>
            <w:r/>
            <w:r>
              <w:rPr>
                <w:rFonts w:ascii="游ゴシック" w:hAnsi="游ゴシック" w:eastAsia="游ゴシック"/>
                <w:sz w:val="17"/>
              </w:rPr>
              <w:t>在宅サービス受給者</w:t>
            </w:r>
          </w:p>
        </w:tc>
        <w:tc>
          <w:tcPr>
            <w:tcW w:type="dxa" w:w="2082"/>
          </w:tcPr>
          <w:p>
            <w:r/>
            <w:r>
              <w:rPr>
                <w:rFonts w:ascii="游ゴシック" w:hAnsi="游ゴシック" w:eastAsia="游ゴシック"/>
                <w:sz w:val="17"/>
              </w:rPr>
              <w:t>1,020人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訪問・通所・短期入所等の供給実現性を確認</w:t>
            </w:r>
          </w:p>
        </w:tc>
      </w:tr>
      <w:tr>
        <w:trPr>
          <w:cantSplit/>
        </w:trPr>
        <w:tc>
          <w:tcPr>
            <w:tcW w:type="dxa" w:w="2630"/>
          </w:tcPr>
          <w:p>
            <w:r/>
            <w:r>
              <w:rPr>
                <w:rFonts w:ascii="游ゴシック" w:hAnsi="游ゴシック" w:eastAsia="游ゴシック"/>
                <w:sz w:val="17"/>
              </w:rPr>
              <w:t>施設サービス受給者</w:t>
            </w:r>
          </w:p>
        </w:tc>
        <w:tc>
          <w:tcPr>
            <w:tcW w:type="dxa" w:w="2082"/>
          </w:tcPr>
          <w:p>
            <w:r/>
            <w:r>
              <w:rPr>
                <w:rFonts w:ascii="游ゴシック" w:hAnsi="游ゴシック" w:eastAsia="游ゴシック"/>
                <w:sz w:val="17"/>
              </w:rPr>
              <w:t>336人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待機・町外利用・医療必要度と合わせて施設需要を評価</w:t>
            </w:r>
          </w:p>
        </w:tc>
      </w:tr>
      <w:tr>
        <w:trPr>
          <w:cantSplit/>
        </w:trPr>
        <w:tc>
          <w:tcPr>
            <w:tcW w:type="dxa" w:w="2630"/>
          </w:tcPr>
          <w:p>
            <w:r/>
            <w:r>
              <w:rPr>
                <w:rFonts w:ascii="游ゴシック" w:hAnsi="游ゴシック" w:eastAsia="游ゴシック"/>
                <w:sz w:val="17"/>
              </w:rPr>
              <w:t>居住系サービス受給者</w:t>
            </w:r>
          </w:p>
        </w:tc>
        <w:tc>
          <w:tcPr>
            <w:tcW w:type="dxa" w:w="2082"/>
          </w:tcPr>
          <w:p>
            <w:r/>
            <w:r>
              <w:rPr>
                <w:rFonts w:ascii="游ゴシック" w:hAnsi="游ゴシック" w:eastAsia="游ゴシック"/>
                <w:sz w:val="17"/>
              </w:rPr>
              <w:t>145人</w:t>
            </w:r>
          </w:p>
        </w:tc>
        <w:tc>
          <w:tcPr>
            <w:tcW w:type="dxa" w:w="1863"/>
          </w:tcPr>
          <w:p>
            <w:r/>
            <w:r>
              <w:rPr>
                <w:rFonts w:ascii="游ゴシック" w:hAnsi="游ゴシック" w:eastAsia="游ゴシック"/>
                <w:sz w:val="17"/>
              </w:rPr>
              <w:t>R8年1月</w:t>
            </w:r>
          </w:p>
        </w:tc>
        <w:tc>
          <w:tcPr>
            <w:tcW w:type="dxa" w:w="3177"/>
          </w:tcPr>
          <w:p>
            <w:r/>
            <w:r>
              <w:rPr>
                <w:rFonts w:ascii="游ゴシック" w:hAnsi="游ゴシック" w:eastAsia="游ゴシック"/>
                <w:sz w:val="17"/>
              </w:rPr>
              <w:t>認知症対応・住まい・町別アクセスの需給を確認</w:t>
            </w:r>
          </w:p>
        </w:tc>
      </w:tr>
      <w:tr>
        <w:trPr>
          <w:cantSplit/>
        </w:trPr>
        <w:tc>
          <w:tcPr>
            <w:tcW w:type="dxa" w:w="2630"/>
          </w:tcPr>
          <w:p>
            <w:r/>
            <w:r>
              <w:rPr>
                <w:rFonts w:ascii="游ゴシック" w:hAnsi="游ゴシック" w:eastAsia="游ゴシック"/>
                <w:sz w:val="17"/>
              </w:rPr>
              <w:t>第1号1人当たり給付月額</w:t>
            </w:r>
          </w:p>
        </w:tc>
        <w:tc>
          <w:tcPr>
            <w:tcW w:type="dxa" w:w="2082"/>
          </w:tcPr>
          <w:p>
            <w:r/>
            <w:r>
              <w:rPr>
                <w:rFonts w:ascii="游ゴシック" w:hAnsi="游ゴシック" w:eastAsia="游ゴシック"/>
                <w:sz w:val="17"/>
              </w:rPr>
              <w:t>在宅12,558円／施設・居住系14,327円</w:t>
            </w:r>
          </w:p>
        </w:tc>
        <w:tc>
          <w:tcPr>
            <w:tcW w:type="dxa" w:w="1863"/>
          </w:tcPr>
          <w:p>
            <w:r/>
            <w:r>
              <w:rPr>
                <w:rFonts w:ascii="游ゴシック" w:hAnsi="游ゴシック" w:eastAsia="游ゴシック"/>
                <w:sz w:val="17"/>
              </w:rPr>
              <w:t>公開最新</w:t>
            </w:r>
          </w:p>
        </w:tc>
        <w:tc>
          <w:tcPr>
            <w:tcW w:type="dxa" w:w="3177"/>
          </w:tcPr>
          <w:p>
            <w:r/>
            <w:r>
              <w:rPr>
                <w:rFonts w:ascii="游ゴシック" w:hAnsi="游ゴシック" w:eastAsia="游ゴシック"/>
                <w:sz w:val="17"/>
              </w:rPr>
              <w:t>総額26,885円。地域差指数とサービス構成を併用して要因分析</w:t>
            </w:r>
          </w:p>
        </w:tc>
      </w:tr>
      <w:tr>
        <w:trPr>
          <w:cantSplit/>
        </w:trPr>
        <w:tc>
          <w:tcPr>
            <w:tcW w:type="dxa" w:w="2630"/>
          </w:tcPr>
          <w:p>
            <w:r/>
            <w:r>
              <w:rPr>
                <w:rFonts w:ascii="游ゴシック" w:hAnsi="游ゴシック" w:eastAsia="游ゴシック"/>
                <w:sz w:val="17"/>
              </w:rPr>
              <w:t>介護サービス利用率（受給者÷認定者）</w:t>
            </w:r>
          </w:p>
        </w:tc>
        <w:tc>
          <w:tcPr>
            <w:tcW w:type="dxa" w:w="2082"/>
          </w:tcPr>
          <w:p>
            <w:r/>
            <w:r>
              <w:rPr>
                <w:rFonts w:ascii="游ゴシック" w:hAnsi="游ゴシック" w:eastAsia="游ゴシック"/>
                <w:sz w:val="17"/>
              </w:rPr>
              <w:t>74.3％</w:t>
            </w:r>
          </w:p>
        </w:tc>
        <w:tc>
          <w:tcPr>
            <w:tcW w:type="dxa" w:w="1863"/>
          </w:tcPr>
          <w:p>
            <w:r/>
            <w:r>
              <w:rPr>
                <w:rFonts w:ascii="游ゴシック" w:hAnsi="游ゴシック" w:eastAsia="游ゴシック"/>
                <w:sz w:val="17"/>
              </w:rPr>
              <w:t>R6年度</w:t>
            </w:r>
          </w:p>
        </w:tc>
        <w:tc>
          <w:tcPr>
            <w:tcW w:type="dxa" w:w="3177"/>
          </w:tcPr>
          <w:p>
            <w:r/>
            <w:r>
              <w:rPr>
                <w:rFonts w:ascii="游ゴシック" w:hAnsi="游ゴシック" w:eastAsia="游ゴシック"/>
                <w:sz w:val="17"/>
              </w:rPr>
              <w:t>H28年度82.2％から7.9ポイント低下。未利用認定者504人（下記第2節）</w:t>
            </w:r>
          </w:p>
        </w:tc>
      </w:tr>
      <w:tr>
        <w:trPr>
          <w:cantSplit/>
        </w:trPr>
        <w:tc>
          <w:tcPr>
            <w:tcW w:type="dxa" w:w="2630"/>
          </w:tcPr>
          <w:p>
            <w:r/>
            <w:r>
              <w:rPr>
                <w:rFonts w:ascii="游ゴシック" w:hAnsi="游ゴシック" w:eastAsia="游ゴシック"/>
                <w:sz w:val="17"/>
              </w:rPr>
              <w:t>保険給付費</w:t>
            </w:r>
          </w:p>
        </w:tc>
        <w:tc>
          <w:tcPr>
            <w:tcW w:type="dxa" w:w="2082"/>
          </w:tcPr>
          <w:p>
            <w:r/>
            <w:r>
              <w:rPr>
                <w:rFonts w:ascii="游ゴシック" w:hAnsi="游ゴシック" w:eastAsia="游ゴシック"/>
                <w:sz w:val="17"/>
              </w:rPr>
              <w:t>2,940.4百万円</w:t>
            </w:r>
          </w:p>
        </w:tc>
        <w:tc>
          <w:tcPr>
            <w:tcW w:type="dxa" w:w="1863"/>
          </w:tcPr>
          <w:p>
            <w:r/>
            <w:r>
              <w:rPr>
                <w:rFonts w:ascii="游ゴシック" w:hAnsi="游ゴシック" w:eastAsia="游ゴシック"/>
                <w:sz w:val="17"/>
              </w:rPr>
              <w:t>R5決算</w:t>
            </w:r>
          </w:p>
        </w:tc>
        <w:tc>
          <w:tcPr>
            <w:tcW w:type="dxa" w:w="3177"/>
          </w:tcPr>
          <w:p>
            <w:r/>
            <w:r>
              <w:rPr>
                <w:rFonts w:ascii="游ゴシック" w:hAnsi="游ゴシック" w:eastAsia="游ゴシック"/>
                <w:sz w:val="17"/>
              </w:rPr>
              <w:t>財政指標の公開最新年度。R6～R8決算・見込で更新</w:t>
            </w:r>
          </w:p>
        </w:tc>
      </w:tr>
    </w:tbl>
    <w:p>
      <w:pPr>
        <w:pStyle w:val="Heading3"/>
        <w:spacing w:before="180" w:after="100"/>
      </w:pPr>
      <w:r>
        <w:rPr>
          <w:rFonts w:ascii="游ゴシック" w:hAnsi="游ゴシック" w:eastAsia="游ゴシック"/>
          <w:sz w:val="22"/>
        </w:rPr>
        <w:t>3 要介護認定率の構造　― 軽度と中重度で方向が異なる</w:t>
      </w:r>
    </w:p>
    <w:p>
      <w:pPr>
        <w:spacing w:after="80" w:line="269" w:lineRule="auto"/>
      </w:pPr>
      <w:r>
        <w:rPr>
          <w:rFonts w:ascii="游ゴシック" w:hAnsi="游ゴシック" w:eastAsia="游ゴシック"/>
          <w:b w:val="0"/>
          <w:sz w:val="21"/>
        </w:rPr>
        <w:t>要介護認定率は、全体では平成30年3月末20.8％から令和8年3月末21.8％へ1.0ポイント上昇しています。しかし年齢階級別にみると、同じ期間に75歳以上は35.3％から33.5％へ1.8ポイント低下し、85歳以上も令和2年3月末63.7％から令和8年3月末61.6％へ2.1ポイント低下しています。全体の上昇は、高齢者に占める後期高齢者・超高齢者の割合が高まったことによるものです。</w:t>
      </w:r>
    </w:p>
    <w:p>
      <w:pPr>
        <w:spacing w:after="80" w:line="269" w:lineRule="auto"/>
      </w:pPr>
      <w:r>
        <w:rPr>
          <w:rFonts w:ascii="游ゴシック" w:hAnsi="游ゴシック" w:eastAsia="游ゴシック"/>
          <w:b w:val="0"/>
          <w:sz w:val="21"/>
        </w:rPr>
        <w:t>一方、国が全保険者について共通の方法で算定している性・年齢調整済み要介護2以上の認定率は、当広域連合が9.25％で、全国8.99％を2.9％、北海道8.59％を7.7％上回っています。さらに、その変化率は全国が▲0.37、北海道が▲1.71と低下しているのに対し、当広域連合のみ＋1.76と上昇しています。</w:t>
      </w:r>
    </w:p>
    <w:p>
      <w:pPr>
        <w:spacing w:after="120" w:line="269" w:lineRule="auto"/>
      </w:pPr>
      <w:r>
        <w:rPr>
          <w:rFonts w:ascii="游ゴシック" w:hAnsi="游ゴシック" w:eastAsia="游ゴシック"/>
          <w:b/>
          <w:sz w:val="18"/>
        </w:rPr>
        <w:t>【図4　要介護（要支援）認定者数の推移】　別冊の図表集「04_認定者数推移」を参照</w:t>
      </w:r>
    </w:p>
    <w:p>
      <w:pPr>
        <w:spacing w:after="120" w:line="269" w:lineRule="auto"/>
      </w:pPr>
      <w:r>
        <w:rPr>
          <w:rFonts w:ascii="游ゴシック" w:hAnsi="游ゴシック" w:eastAsia="游ゴシック"/>
          <w:b/>
          <w:sz w:val="18"/>
        </w:rPr>
        <w:t>【図5　認定者割合の比較（要介護度別）】　別冊の図表集「05_認定者割合」を参照</w:t>
      </w:r>
    </w:p>
    <w:p>
      <w:pPr>
        <w:spacing w:before="140" w:after="20"/>
        <w:jc w:val="center"/>
      </w:pPr>
      <w:r>
        <w:drawing>
          <wp:inline xmlns:a="http://schemas.openxmlformats.org/drawingml/2006/main" xmlns:pic="http://schemas.openxmlformats.org/drawingml/2006/picture">
            <wp:extent cx="5976000" cy="4092997"/>
            <wp:docPr id="7" name="Picture 7"/>
            <wp:cNvGraphicFramePr>
              <a:graphicFrameLocks noChangeAspect="1"/>
            </wp:cNvGraphicFramePr>
            <a:graphic>
              <a:graphicData uri="http://schemas.openxmlformats.org/drawingml/2006/picture">
                <pic:pic>
                  <pic:nvPicPr>
                    <pic:cNvPr id="0" name="fig06_1_ninteiritsu.png"/>
                    <pic:cNvPicPr/>
                  </pic:nvPicPr>
                  <pic:blipFill>
                    <a:blip r:embed="rId16"/>
                    <a:stretch>
                      <a:fillRect/>
                    </a:stretch>
                  </pic:blipFill>
                  <pic:spPr>
                    <a:xfrm>
                      <a:off x="0" y="0"/>
                      <a:ext cx="5976000" cy="4092997"/>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資料：介護保険事業状況報告　各年3月末現在</w:t>
      </w:r>
    </w:p>
    <w:p>
      <w:pPr>
        <w:spacing w:before="140" w:after="20"/>
        <w:jc w:val="center"/>
      </w:pPr>
      <w:r>
        <w:drawing>
          <wp:inline xmlns:a="http://schemas.openxmlformats.org/drawingml/2006/main" xmlns:pic="http://schemas.openxmlformats.org/drawingml/2006/picture">
            <wp:extent cx="5976000" cy="3716780"/>
            <wp:docPr id="8" name="Picture 8"/>
            <wp:cNvGraphicFramePr>
              <a:graphicFrameLocks noChangeAspect="1"/>
            </wp:cNvGraphicFramePr>
            <a:graphic>
              <a:graphicData uri="http://schemas.openxmlformats.org/drawingml/2006/picture">
                <pic:pic>
                  <pic:nvPicPr>
                    <pic:cNvPr id="0" name="fig06_2_chosei.png"/>
                    <pic:cNvPicPr/>
                  </pic:nvPicPr>
                  <pic:blipFill>
                    <a:blip r:embed="rId17"/>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資料：地域包括ケア「見える化」システム（保険者機能強化推進交付金 評価指標Ⅳ-5）</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364"/>
            <w:shd w:val="clear" w:color="auto" w:fill="DCE6F1"/>
          </w:tcPr>
          <w:p>
            <w:pPr>
              <w:spacing w:before="0"/>
              <w:jc w:val="center"/>
            </w:pPr>
            <w:r/>
            <w:r>
              <w:rPr>
                <w:rFonts w:ascii="游ゴシック" w:hAnsi="游ゴシック" w:eastAsia="游ゴシック"/>
                <w:b/>
                <w:sz w:val="17"/>
              </w:rPr>
              <w:t>指標</w:t>
            </w:r>
          </w:p>
        </w:tc>
        <w:tc>
          <w:tcPr>
            <w:tcW w:type="dxa" w:w="1083"/>
            <w:shd w:val="clear" w:color="auto" w:fill="DCE6F1"/>
          </w:tcPr>
          <w:p>
            <w:pPr>
              <w:jc w:val="center"/>
            </w:pPr>
            <w:r/>
            <w:r>
              <w:rPr>
                <w:rFonts w:ascii="游ゴシック" w:hAnsi="游ゴシック" w:eastAsia="游ゴシック"/>
                <w:b/>
                <w:sz w:val="17"/>
              </w:rPr>
              <w:t>基準時点</w:t>
            </w:r>
          </w:p>
        </w:tc>
        <w:tc>
          <w:tcPr>
            <w:tcW w:type="dxa" w:w="837"/>
            <w:shd w:val="clear" w:color="auto" w:fill="DCE6F1"/>
          </w:tcPr>
          <w:p>
            <w:pPr>
              <w:jc w:val="center"/>
            </w:pPr>
            <w:r/>
            <w:r>
              <w:rPr>
                <w:rFonts w:ascii="游ゴシック" w:hAnsi="游ゴシック" w:eastAsia="游ゴシック"/>
                <w:b/>
                <w:sz w:val="17"/>
              </w:rPr>
              <w:t>大雪</w:t>
            </w:r>
          </w:p>
        </w:tc>
        <w:tc>
          <w:tcPr>
            <w:tcW w:type="dxa" w:w="837"/>
            <w:shd w:val="clear" w:color="auto" w:fill="DCE6F1"/>
          </w:tcPr>
          <w:p>
            <w:pPr>
              <w:jc w:val="center"/>
            </w:pPr>
            <w:r/>
            <w:r>
              <w:rPr>
                <w:rFonts w:ascii="游ゴシック" w:hAnsi="游ゴシック" w:eastAsia="游ゴシック"/>
                <w:b/>
                <w:sz w:val="17"/>
              </w:rPr>
              <w:t>北海道</w:t>
            </w:r>
          </w:p>
        </w:tc>
        <w:tc>
          <w:tcPr>
            <w:tcW w:type="dxa" w:w="837"/>
            <w:shd w:val="clear" w:color="auto" w:fill="DCE6F1"/>
          </w:tcPr>
          <w:p>
            <w:pPr>
              <w:jc w:val="center"/>
            </w:pPr>
            <w:r/>
            <w:r>
              <w:rPr>
                <w:rFonts w:ascii="游ゴシック" w:hAnsi="游ゴシック" w:eastAsia="游ゴシック"/>
                <w:b/>
                <w:sz w:val="17"/>
              </w:rPr>
              <w:t>全国</w:t>
            </w:r>
          </w:p>
        </w:tc>
        <w:tc>
          <w:tcPr>
            <w:tcW w:type="dxa" w:w="1477"/>
            <w:shd w:val="clear" w:color="auto" w:fill="DCE6F1"/>
          </w:tcPr>
          <w:p>
            <w:pPr>
              <w:jc w:val="center"/>
            </w:pPr>
            <w:r/>
            <w:r>
              <w:rPr>
                <w:rFonts w:ascii="游ゴシック" w:hAnsi="游ゴシック" w:eastAsia="游ゴシック"/>
                <w:b/>
                <w:sz w:val="17"/>
              </w:rPr>
              <w:t>方向</w:t>
            </w:r>
          </w:p>
        </w:tc>
        <w:tc>
          <w:tcPr>
            <w:tcW w:type="dxa" w:w="2315"/>
            <w:shd w:val="clear" w:color="auto" w:fill="DCE6F1"/>
          </w:tcPr>
          <w:p>
            <w:pPr>
              <w:jc w:val="center"/>
            </w:pPr>
            <w:r/>
            <w:r>
              <w:rPr>
                <w:rFonts w:ascii="游ゴシック" w:hAnsi="游ゴシック" w:eastAsia="游ゴシック"/>
                <w:b/>
                <w:sz w:val="17"/>
              </w:rPr>
              <w:t>読み方</w:t>
            </w:r>
          </w:p>
        </w:tc>
      </w:tr>
      <w:tr>
        <w:trPr>
          <w:cantSplit/>
        </w:trPr>
        <w:tc>
          <w:tcPr>
            <w:tcW w:type="dxa" w:w="2364"/>
          </w:tcPr>
          <w:p>
            <w:r/>
            <w:r>
              <w:rPr>
                <w:rFonts w:ascii="游ゴシック" w:hAnsi="游ゴシック" w:eastAsia="游ゴシック"/>
                <w:sz w:val="17"/>
              </w:rPr>
              <w:t>要介護認定率（粗）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21.8％</w:t>
            </w:r>
          </w:p>
        </w:tc>
        <w:tc>
          <w:tcPr>
            <w:tcW w:type="dxa" w:w="837"/>
          </w:tcPr>
          <w:p>
            <w:r/>
            <w:r>
              <w:rPr>
                <w:rFonts w:ascii="游ゴシック" w:hAnsi="游ゴシック" w:eastAsia="游ゴシック"/>
                <w:sz w:val="17"/>
              </w:rPr>
              <w:t>21.7％</w:t>
            </w:r>
          </w:p>
        </w:tc>
        <w:tc>
          <w:tcPr>
            <w:tcW w:type="dxa" w:w="837"/>
          </w:tcPr>
          <w:p>
            <w:r/>
            <w:r>
              <w:rPr>
                <w:rFonts w:ascii="游ゴシック" w:hAnsi="游ゴシック" w:eastAsia="游ゴシック"/>
                <w:sz w:val="17"/>
              </w:rPr>
              <w:t>20.2％</w:t>
            </w:r>
          </w:p>
        </w:tc>
        <w:tc>
          <w:tcPr>
            <w:tcW w:type="dxa" w:w="1477"/>
          </w:tcPr>
          <w:p>
            <w:r/>
            <w:r>
              <w:rPr>
                <w:rFonts w:ascii="游ゴシック" w:hAnsi="游ゴシック" w:eastAsia="游ゴシック"/>
                <w:sz w:val="17"/>
              </w:rPr>
              <w:t>上昇（H30比＋1.0pt）</w:t>
            </w:r>
          </w:p>
        </w:tc>
        <w:tc>
          <w:tcPr>
            <w:tcW w:type="dxa" w:w="2315"/>
          </w:tcPr>
          <w:p>
            <w:r/>
            <w:r>
              <w:rPr>
                <w:rFonts w:ascii="游ゴシック" w:hAnsi="游ゴシック" w:eastAsia="游ゴシック"/>
                <w:sz w:val="17"/>
              </w:rPr>
              <w:t>全国・北海道の上昇幅（いずれも＋2.2pt）の半分にとどまる</w:t>
            </w:r>
          </w:p>
        </w:tc>
      </w:tr>
      <w:tr>
        <w:trPr>
          <w:cantSplit/>
        </w:trPr>
        <w:tc>
          <w:tcPr>
            <w:tcW w:type="dxa" w:w="2364"/>
          </w:tcPr>
          <w:p>
            <w:r/>
            <w:r>
              <w:rPr>
                <w:rFonts w:ascii="游ゴシック" w:hAnsi="游ゴシック" w:eastAsia="游ゴシック"/>
                <w:sz w:val="17"/>
              </w:rPr>
              <w:t>75歳以上認定率（粗）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33.5％</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低下（H30比▲1.8pt）</w:t>
            </w:r>
          </w:p>
        </w:tc>
        <w:tc>
          <w:tcPr>
            <w:tcW w:type="dxa" w:w="2315"/>
          </w:tcPr>
          <w:p>
            <w:r/>
            <w:r>
              <w:rPr>
                <w:rFonts w:ascii="游ゴシック" w:hAnsi="游ゴシック" w:eastAsia="游ゴシック"/>
                <w:sz w:val="17"/>
              </w:rPr>
              <w:t>同一年齢層では改善している</w:t>
            </w:r>
          </w:p>
        </w:tc>
      </w:tr>
      <w:tr>
        <w:trPr>
          <w:cantSplit/>
        </w:trPr>
        <w:tc>
          <w:tcPr>
            <w:tcW w:type="dxa" w:w="2364"/>
          </w:tcPr>
          <w:p>
            <w:r/>
            <w:r>
              <w:rPr>
                <w:rFonts w:ascii="游ゴシック" w:hAnsi="游ゴシック" w:eastAsia="游ゴシック"/>
                <w:sz w:val="17"/>
              </w:rPr>
              <w:t>85歳以上認定率（粗）</w:t>
            </w:r>
          </w:p>
        </w:tc>
        <w:tc>
          <w:tcPr>
            <w:tcW w:type="dxa" w:w="1083"/>
          </w:tcPr>
          <w:p>
            <w:r/>
            <w:r>
              <w:rPr>
                <w:rFonts w:ascii="游ゴシック" w:hAnsi="游ゴシック" w:eastAsia="游ゴシック"/>
                <w:sz w:val="17"/>
              </w:rPr>
              <w:t>R8年3月末</w:t>
            </w:r>
          </w:p>
        </w:tc>
        <w:tc>
          <w:tcPr>
            <w:tcW w:type="dxa" w:w="837"/>
          </w:tcPr>
          <w:p>
            <w:r/>
            <w:r>
              <w:rPr>
                <w:rFonts w:ascii="游ゴシック" w:hAnsi="游ゴシック" w:eastAsia="游ゴシック"/>
                <w:sz w:val="17"/>
              </w:rPr>
              <w:t>61.6％</w:t>
            </w:r>
          </w:p>
        </w:tc>
        <w:tc>
          <w:tcPr>
            <w:tcW w:type="dxa" w:w="837"/>
          </w:tcPr>
          <w:p>
            <w:r/>
            <w:r>
              <w:rPr>
                <w:rFonts w:ascii="游ゴシック" w:hAnsi="游ゴシック" w:eastAsia="游ゴシック"/>
                <w:sz w:val="17"/>
              </w:rPr>
              <w:t>―</w:t>
            </w:r>
          </w:p>
        </w:tc>
        <w:tc>
          <w:tcPr>
            <w:tcW w:type="dxa" w:w="837"/>
          </w:tcPr>
          <w:p>
            <w:r/>
            <w:r>
              <w:rPr>
                <w:rFonts w:ascii="游ゴシック" w:hAnsi="游ゴシック" w:eastAsia="游ゴシック"/>
                <w:sz w:val="17"/>
              </w:rPr>
              <w:t>―</w:t>
            </w:r>
          </w:p>
        </w:tc>
        <w:tc>
          <w:tcPr>
            <w:tcW w:type="dxa" w:w="1477"/>
          </w:tcPr>
          <w:p>
            <w:r/>
            <w:r>
              <w:rPr>
                <w:rFonts w:ascii="游ゴシック" w:hAnsi="游ゴシック" w:eastAsia="游ゴシック"/>
                <w:sz w:val="17"/>
              </w:rPr>
              <w:t>低下（R2比▲2.1pt）</w:t>
            </w:r>
          </w:p>
        </w:tc>
        <w:tc>
          <w:tcPr>
            <w:tcW w:type="dxa" w:w="2315"/>
          </w:tcPr>
          <w:p>
            <w:r/>
            <w:r>
              <w:rPr>
                <w:rFonts w:ascii="游ゴシック" w:hAnsi="游ゴシック" w:eastAsia="游ゴシック"/>
                <w:sz w:val="17"/>
              </w:rPr>
              <w:t>同上</w:t>
            </w:r>
          </w:p>
        </w:tc>
      </w:tr>
      <w:tr>
        <w:trPr>
          <w:cantSplit/>
        </w:trPr>
        <w:tc>
          <w:tcPr>
            <w:tcW w:type="dxa" w:w="2364"/>
          </w:tcPr>
          <w:p>
            <w:r/>
            <w:r>
              <w:rPr>
                <w:rFonts w:ascii="游ゴシック" w:hAnsi="游ゴシック" w:eastAsia="游ゴシック"/>
                <w:sz w:val="17"/>
              </w:rPr>
              <w:t>性・年齢調整済み要介護2以上認定率</w:t>
            </w:r>
          </w:p>
        </w:tc>
        <w:tc>
          <w:tcPr>
            <w:tcW w:type="dxa" w:w="1083"/>
          </w:tcPr>
          <w:p>
            <w:r/>
            <w:r>
              <w:rPr>
                <w:rFonts w:ascii="游ゴシック" w:hAnsi="游ゴシック" w:eastAsia="游ゴシック"/>
                <w:sz w:val="17"/>
              </w:rPr>
              <w:t>R5調査</w:t>
            </w:r>
          </w:p>
        </w:tc>
        <w:tc>
          <w:tcPr>
            <w:tcW w:type="dxa" w:w="837"/>
          </w:tcPr>
          <w:p>
            <w:r/>
            <w:r>
              <w:rPr>
                <w:rFonts w:ascii="游ゴシック" w:hAnsi="游ゴシック" w:eastAsia="游ゴシック"/>
                <w:sz w:val="17"/>
              </w:rPr>
              <w:t>9.25％</w:t>
            </w:r>
          </w:p>
        </w:tc>
        <w:tc>
          <w:tcPr>
            <w:tcW w:type="dxa" w:w="837"/>
          </w:tcPr>
          <w:p>
            <w:r/>
            <w:r>
              <w:rPr>
                <w:rFonts w:ascii="游ゴシック" w:hAnsi="游ゴシック" w:eastAsia="游ゴシック"/>
                <w:sz w:val="17"/>
              </w:rPr>
              <w:t>8.59％</w:t>
            </w:r>
          </w:p>
        </w:tc>
        <w:tc>
          <w:tcPr>
            <w:tcW w:type="dxa" w:w="837"/>
          </w:tcPr>
          <w:p>
            <w:r/>
            <w:r>
              <w:rPr>
                <w:rFonts w:ascii="游ゴシック" w:hAnsi="游ゴシック" w:eastAsia="游ゴシック"/>
                <w:sz w:val="17"/>
              </w:rPr>
              <w:t>8.99％</w:t>
            </w:r>
          </w:p>
        </w:tc>
        <w:tc>
          <w:tcPr>
            <w:tcW w:type="dxa" w:w="1477"/>
          </w:tcPr>
          <w:p>
            <w:r/>
            <w:r>
              <w:rPr>
                <w:rFonts w:ascii="游ゴシック" w:hAnsi="游ゴシック" w:eastAsia="游ゴシック"/>
                <w:sz w:val="17"/>
              </w:rPr>
              <w:t>上昇（変化率＋1.76）</w:t>
            </w:r>
          </w:p>
        </w:tc>
        <w:tc>
          <w:tcPr>
            <w:tcW w:type="dxa" w:w="2315"/>
          </w:tcPr>
          <w:p>
            <w:r/>
            <w:r>
              <w:rPr>
                <w:rFonts w:ascii="游ゴシック" w:hAnsi="游ゴシック" w:eastAsia="游ゴシック"/>
                <w:sz w:val="17"/>
              </w:rPr>
              <w:t>全国・北海道が低下する中で当広域連合のみ上昇</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この2つの事実は矛盾しません。前者は全要介護度を含む年齢階級別の粗率、後者は要介護2以上に限った性・年齢調整済みの値であり、両者を合わせるとこの2つの指標は基準人口、調整方法、時点及び単位が異なるため、同じものとして比較することはできません。見える化システムの調整済み認定率（B5a・B6a・B6b）によれば、年齢構成を調整した認定率は、中重度（要介護3〜5）が平成30年5.4％から令和7年4.7％へ低下を続けている一方、軽度（要支援1〜要介護2）は令和5年11.7％を底に令和7年12.0％へ上昇に転じています。</w:t>
      </w:r>
    </w:p>
    <w:p>
      <w:pPr>
        <w:spacing w:after="80" w:line="269" w:lineRule="auto"/>
      </w:pPr>
      <w:r>
        <w:rPr>
          <w:rFonts w:ascii="游ゴシック" w:hAnsi="游ゴシック" w:eastAsia="游ゴシック"/>
          <w:b w:val="0"/>
          <w:sz w:val="20"/>
        </w:rPr>
        <w:t>この構造は、要介護4・5の在宅受給率が上昇している一方で施設・居住系の定員が縮小しているという供給側の変化（第2節・第3節）と整合します。第10期では、認定率を単一の指標で評価せず、粗率・年齢階級別・性年齢調整済み中重度率の3つを併記して評価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【認知症高齢者の状況】</w:t>
      </w:r>
    </w:p>
    <w:p>
      <w:pPr>
        <w:spacing w:after="80" w:line="269" w:lineRule="auto"/>
      </w:pPr>
      <w:r>
        <w:rPr>
          <w:rFonts w:ascii="游ゴシック" w:hAnsi="游ゴシック" w:eastAsia="游ゴシック"/>
          <w:b w:val="0"/>
          <w:sz w:val="20"/>
        </w:rPr>
        <w:t>認定調査における認知症高齢者の日常生活自立度Ⅱ以上の方は、平成24年10月末1,190人から令和6年10月末1,498人へ308人（25.9％）増えています。一方、認定者に占める割合は65.5％から60.3％へ5.2ポイント低下しています。割合が下がっているのは軽度の認定者が増えているためであり、認知症の方の実数は増え続けています。施策の対象となるのは実数であるため、割合の低下をもって需要が減っているとは読みません。</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94"/>
            <w:shd w:val="clear" w:color="auto" w:fill="DCE6F1"/>
          </w:tcPr>
          <w:p>
            <w:pPr>
              <w:spacing w:before="0"/>
              <w:jc w:val="center"/>
            </w:pPr>
            <w:r/>
            <w:r>
              <w:rPr>
                <w:rFonts w:ascii="游ゴシック" w:hAnsi="游ゴシック" w:eastAsia="游ゴシック"/>
                <w:b/>
                <w:sz w:val="17"/>
              </w:rPr>
              <w:t>時点</w:t>
            </w:r>
          </w:p>
        </w:tc>
        <w:tc>
          <w:tcPr>
            <w:tcW w:type="dxa" w:w="1928"/>
            <w:shd w:val="clear" w:color="auto" w:fill="DCE6F1"/>
          </w:tcPr>
          <w:p>
            <w:pPr>
              <w:jc w:val="center"/>
            </w:pPr>
            <w:r/>
            <w:r>
              <w:rPr>
                <w:rFonts w:ascii="游ゴシック" w:hAnsi="游ゴシック" w:eastAsia="游ゴシック"/>
                <w:b/>
                <w:sz w:val="17"/>
              </w:rPr>
              <w:t>認定者数</w:t>
            </w:r>
          </w:p>
        </w:tc>
        <w:tc>
          <w:tcPr>
            <w:tcW w:type="dxa" w:w="2268"/>
            <w:shd w:val="clear" w:color="auto" w:fill="DCE6F1"/>
          </w:tcPr>
          <w:p>
            <w:pPr>
              <w:jc w:val="center"/>
            </w:pPr>
            <w:r/>
            <w:r>
              <w:rPr>
                <w:rFonts w:ascii="游ゴシック" w:hAnsi="游ゴシック" w:eastAsia="游ゴシック"/>
                <w:b/>
                <w:sz w:val="17"/>
              </w:rPr>
              <w:t>自立度Ⅱ以上の人数</w:t>
            </w:r>
          </w:p>
        </w:tc>
        <w:tc>
          <w:tcPr>
            <w:tcW w:type="dxa" w:w="2268"/>
            <w:shd w:val="clear" w:color="auto" w:fill="DCE6F1"/>
          </w:tcPr>
          <w:p>
            <w:pPr>
              <w:jc w:val="center"/>
            </w:pPr>
            <w:r/>
            <w:r>
              <w:rPr>
                <w:rFonts w:ascii="游ゴシック" w:hAnsi="游ゴシック" w:eastAsia="游ゴシック"/>
                <w:b/>
                <w:sz w:val="17"/>
              </w:rPr>
              <w:t>認定者に占める割合</w:t>
            </w:r>
          </w:p>
        </w:tc>
      </w:tr>
      <w:tr>
        <w:trPr>
          <w:cantSplit/>
        </w:trPr>
        <w:tc>
          <w:tcPr>
            <w:tcW w:type="dxa" w:w="2494"/>
          </w:tcPr>
          <w:p>
            <w:r/>
            <w:r>
              <w:rPr>
                <w:rFonts w:ascii="游ゴシック" w:hAnsi="游ゴシック" w:eastAsia="游ゴシック"/>
                <w:sz w:val="17"/>
              </w:rPr>
              <w:t>平成24年10月末</w:t>
            </w:r>
          </w:p>
        </w:tc>
        <w:tc>
          <w:tcPr>
            <w:tcW w:type="dxa" w:w="1928"/>
          </w:tcPr>
          <w:p>
            <w:r/>
            <w:r>
              <w:rPr>
                <w:rFonts w:ascii="游ゴシック" w:hAnsi="游ゴシック" w:eastAsia="游ゴシック"/>
                <w:sz w:val="17"/>
              </w:rPr>
              <w:t>1,816</w:t>
            </w:r>
          </w:p>
        </w:tc>
        <w:tc>
          <w:tcPr>
            <w:tcW w:type="dxa" w:w="2268"/>
          </w:tcPr>
          <w:p>
            <w:r/>
            <w:r>
              <w:rPr>
                <w:rFonts w:ascii="游ゴシック" w:hAnsi="游ゴシック" w:eastAsia="游ゴシック"/>
                <w:sz w:val="17"/>
              </w:rPr>
              <w:t>1,190</w:t>
            </w:r>
          </w:p>
        </w:tc>
        <w:tc>
          <w:tcPr>
            <w:tcW w:type="dxa" w:w="2268"/>
          </w:tcPr>
          <w:p>
            <w:r/>
            <w:r>
              <w:rPr>
                <w:rFonts w:ascii="游ゴシック" w:hAnsi="游ゴシック" w:eastAsia="游ゴシック"/>
                <w:sz w:val="17"/>
              </w:rPr>
              <w:t>65.5％</w:t>
            </w:r>
          </w:p>
        </w:tc>
      </w:tr>
      <w:tr>
        <w:trPr>
          <w:cantSplit/>
        </w:trPr>
        <w:tc>
          <w:tcPr>
            <w:tcW w:type="dxa" w:w="2494"/>
          </w:tcPr>
          <w:p>
            <w:r/>
            <w:r>
              <w:rPr>
                <w:rFonts w:ascii="游ゴシック" w:hAnsi="游ゴシック" w:eastAsia="游ゴシック"/>
                <w:sz w:val="17"/>
              </w:rPr>
              <w:t>平成28年10月末</w:t>
            </w:r>
          </w:p>
        </w:tc>
        <w:tc>
          <w:tcPr>
            <w:tcW w:type="dxa" w:w="1928"/>
          </w:tcPr>
          <w:p>
            <w:r/>
            <w:r>
              <w:rPr>
                <w:rFonts w:ascii="游ゴシック" w:hAnsi="游ゴシック" w:eastAsia="游ゴシック"/>
                <w:sz w:val="17"/>
              </w:rPr>
              <w:t>2,138</w:t>
            </w:r>
          </w:p>
        </w:tc>
        <w:tc>
          <w:tcPr>
            <w:tcW w:type="dxa" w:w="2268"/>
          </w:tcPr>
          <w:p>
            <w:r/>
            <w:r>
              <w:rPr>
                <w:rFonts w:ascii="游ゴシック" w:hAnsi="游ゴシック" w:eastAsia="游ゴシック"/>
                <w:sz w:val="17"/>
              </w:rPr>
              <w:t>1,322</w:t>
            </w:r>
          </w:p>
        </w:tc>
        <w:tc>
          <w:tcPr>
            <w:tcW w:type="dxa" w:w="2268"/>
          </w:tcPr>
          <w:p>
            <w:r/>
            <w:r>
              <w:rPr>
                <w:rFonts w:ascii="游ゴシック" w:hAnsi="游ゴシック" w:eastAsia="游ゴシック"/>
                <w:sz w:val="17"/>
              </w:rPr>
              <w:t>61.7％</w:t>
            </w:r>
          </w:p>
        </w:tc>
      </w:tr>
      <w:tr>
        <w:trPr>
          <w:cantSplit/>
        </w:trPr>
        <w:tc>
          <w:tcPr>
            <w:tcW w:type="dxa" w:w="2494"/>
          </w:tcPr>
          <w:p>
            <w:r/>
            <w:r>
              <w:rPr>
                <w:rFonts w:ascii="游ゴシック" w:hAnsi="游ゴシック" w:eastAsia="游ゴシック"/>
                <w:sz w:val="17"/>
              </w:rPr>
              <w:t>令和2年10月末</w:t>
            </w:r>
          </w:p>
        </w:tc>
        <w:tc>
          <w:tcPr>
            <w:tcW w:type="dxa" w:w="1928"/>
          </w:tcPr>
          <w:p>
            <w:r/>
            <w:r>
              <w:rPr>
                <w:rFonts w:ascii="游ゴシック" w:hAnsi="游ゴシック" w:eastAsia="游ゴシック"/>
                <w:sz w:val="17"/>
              </w:rPr>
              <w:t>2,260</w:t>
            </w:r>
          </w:p>
        </w:tc>
        <w:tc>
          <w:tcPr>
            <w:tcW w:type="dxa" w:w="2268"/>
          </w:tcPr>
          <w:p>
            <w:r/>
            <w:r>
              <w:rPr>
                <w:rFonts w:ascii="游ゴシック" w:hAnsi="游ゴシック" w:eastAsia="游ゴシック"/>
                <w:sz w:val="17"/>
              </w:rPr>
              <w:t>1,405</w:t>
            </w:r>
          </w:p>
        </w:tc>
        <w:tc>
          <w:tcPr>
            <w:tcW w:type="dxa" w:w="2268"/>
          </w:tcPr>
          <w:p>
            <w:r/>
            <w:r>
              <w:rPr>
                <w:rFonts w:ascii="游ゴシック" w:hAnsi="游ゴシック" w:eastAsia="游ゴシック"/>
                <w:sz w:val="17"/>
              </w:rPr>
              <w:t>62.3％</w:t>
            </w:r>
          </w:p>
        </w:tc>
      </w:tr>
      <w:tr>
        <w:trPr>
          <w:cantSplit/>
        </w:trPr>
        <w:tc>
          <w:tcPr>
            <w:tcW w:type="dxa" w:w="2494"/>
          </w:tcPr>
          <w:p>
            <w:r/>
            <w:r>
              <w:rPr>
                <w:rFonts w:ascii="游ゴシック" w:hAnsi="游ゴシック" w:eastAsia="游ゴシック"/>
                <w:sz w:val="17"/>
              </w:rPr>
              <w:t>令和6年10月末</w:t>
            </w:r>
          </w:p>
        </w:tc>
        <w:tc>
          <w:tcPr>
            <w:tcW w:type="dxa" w:w="1928"/>
          </w:tcPr>
          <w:p>
            <w:r/>
            <w:r>
              <w:rPr>
                <w:rFonts w:ascii="游ゴシック" w:hAnsi="游ゴシック" w:eastAsia="游ゴシック"/>
                <w:sz w:val="17"/>
              </w:rPr>
              <w:t>2,482</w:t>
            </w:r>
          </w:p>
        </w:tc>
        <w:tc>
          <w:tcPr>
            <w:tcW w:type="dxa" w:w="2268"/>
          </w:tcPr>
          <w:p>
            <w:r/>
            <w:r>
              <w:rPr>
                <w:rFonts w:ascii="游ゴシック" w:hAnsi="游ゴシック" w:eastAsia="游ゴシック"/>
                <w:sz w:val="17"/>
              </w:rPr>
              <w:t>1,498</w:t>
            </w:r>
          </w:p>
        </w:tc>
        <w:tc>
          <w:tcPr>
            <w:tcW w:type="dxa" w:w="2268"/>
          </w:tcPr>
          <w:p>
            <w:r/>
            <w:r>
              <w:rPr>
                <w:rFonts w:ascii="游ゴシック" w:hAnsi="游ゴシック" w:eastAsia="游ゴシック"/>
                <w:sz w:val="17"/>
              </w:rPr>
              <w:t>60.3％</w:t>
            </w:r>
          </w:p>
        </w:tc>
      </w:tr>
    </w:tbl>
    <w:p>
      <w:pPr>
        <w:spacing w:after="160" w:line="269" w:lineRule="auto"/>
        <w:jc w:val="right"/>
      </w:pPr>
      <w:r>
        <w:rPr>
          <w:rFonts w:ascii="游ゴシック" w:hAnsi="游ゴシック" w:eastAsia="游ゴシック"/>
          <w:b w:val="0"/>
          <w:sz w:val="17"/>
        </w:rPr>
        <w:t>資料：地域包括ケア「見える化」システム B7系列（認知症高齢者自立度の状況）</w:t>
      </w:r>
    </w:p>
    <w:p>
      <w:pPr>
        <w:spacing w:after="160" w:line="269" w:lineRule="auto"/>
      </w:pPr>
      <w:r>
        <w:rPr>
          <w:rFonts w:ascii="游ゴシック" w:hAnsi="游ゴシック" w:eastAsia="游ゴシック"/>
          <w:b w:val="0"/>
          <w:sz w:val="17"/>
        </w:rPr>
        <w:t>注）認定者数は各年10月末現在であり、第2号被保険者を含みます。年度末現在の第1号被保険者の認定者数（第1節2）とは時点及び対象が異なります。自立度Ⅱ以上はⅡa・Ⅱb・Ⅲa・Ⅲb・Ⅳ・Mの合計です。本表は要介護認定を受けた方の認定調査の結果によるものであり、認定を受けていない方を含みません。国は、認知症又は軽度認知障害の高齢者が65歳以上の高齢者の約3割を占めるとしており、令和22年には認知症約584万人・軽度認知障害約613万人の計約1,200万人となり、高齢者の約3.3人に1人が認知症又は軽度認知障害になると見込んでいます。本広域連合における軽度認知障害を含む割合は把握していません［要確認］。資料：厚生労働省『認知症への対応力強化』（第264回社会保障審議会介護給付費分科会 資料1、令和8年9月3日）</w:t>
      </w:r>
    </w:p>
    <w:p>
      <w:pPr>
        <w:spacing w:after="80" w:line="269" w:lineRule="auto"/>
      </w:pPr>
      <w:r>
        <w:rPr>
          <w:rFonts w:ascii="游ゴシック" w:hAnsi="游ゴシック" w:eastAsia="游ゴシック"/>
          <w:b w:val="0"/>
          <w:sz w:val="20"/>
        </w:rPr>
        <w:t>認知症施策は、市町村認知症施策推進計画として構成3町が策定します（第1章第2節）。本計画には、介護保険法第117条第3項により認知症である被保険者の支援に関する事項を掲げ、認知症対応型共同生活介護等の見込量（第6章第2節）及び認知症総合支援事業（第6章第3節）により支え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【認定に要する期間】</w:t>
      </w:r>
    </w:p>
    <w:p>
      <w:pPr>
        <w:spacing w:after="80" w:line="269" w:lineRule="auto"/>
      </w:pPr>
      <w:r>
        <w:rPr>
          <w:rFonts w:ascii="游ゴシック" w:hAnsi="游ゴシック" w:eastAsia="游ゴシック"/>
          <w:b w:val="0"/>
          <w:sz w:val="20"/>
        </w:rPr>
        <w:t>要介護認定の申請から二次判定までの平均所要日数は、新規の申請で令和6年度45.4日、令和7年度46.7日です。介護保険法は、申請に対する処分を申請のあった日から30日以内に行うことを定めており（第27条第11項）、いずれの年度も法定の期間を上回っています。申請から認定調査の実施までは14日から15日であり、調査の実施後の審査判定までの間に日数を要しています。</w:t>
      </w:r>
    </w:p>
    <w:p>
      <w:pPr>
        <w:spacing w:after="20" w:line="269" w:lineRule="auto"/>
        <w:jc w:val="right"/>
      </w:pPr>
      <w:r>
        <w:rPr>
          <w:rFonts w:ascii="游ゴシック" w:hAnsi="游ゴシック" w:eastAsia="游ゴシック"/>
          <w:b w:val="0"/>
          <w:sz w:val="17"/>
        </w:rPr>
        <w:t>単位：日</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申請の種別</w:t>
            </w:r>
          </w:p>
        </w:tc>
        <w:tc>
          <w:tcPr>
            <w:tcW w:type="dxa" w:w="1814"/>
            <w:shd w:val="clear" w:color="auto" w:fill="DCE6F1"/>
          </w:tcPr>
          <w:p>
            <w:pPr>
              <w:jc w:val="center"/>
            </w:pPr>
            <w:r/>
            <w:r>
              <w:rPr>
                <w:rFonts w:ascii="游ゴシック" w:hAnsi="游ゴシック" w:eastAsia="游ゴシック"/>
                <w:b/>
                <w:sz w:val="17"/>
              </w:rPr>
              <w:t>令和6年度</w:t>
            </w:r>
          </w:p>
        </w:tc>
        <w:tc>
          <w:tcPr>
            <w:tcW w:type="dxa" w:w="1814"/>
            <w:shd w:val="clear" w:color="auto" w:fill="DCE6F1"/>
          </w:tcPr>
          <w:p>
            <w:pPr>
              <w:jc w:val="center"/>
            </w:pPr>
            <w:r/>
            <w:r>
              <w:rPr>
                <w:rFonts w:ascii="游ゴシック" w:hAnsi="游ゴシック" w:eastAsia="游ゴシック"/>
                <w:b/>
                <w:sz w:val="17"/>
              </w:rPr>
              <w:t>令和7年度</w:t>
            </w:r>
          </w:p>
        </w:tc>
      </w:tr>
      <w:tr>
        <w:trPr>
          <w:cantSplit/>
        </w:trPr>
        <w:tc>
          <w:tcPr>
            <w:tcW w:type="dxa" w:w="3061"/>
          </w:tcPr>
          <w:p>
            <w:r/>
            <w:r>
              <w:rPr>
                <w:rFonts w:ascii="游ゴシック" w:hAnsi="游ゴシック" w:eastAsia="游ゴシック"/>
                <w:sz w:val="17"/>
              </w:rPr>
              <w:t>申請から認定調査の実施まで</w:t>
            </w:r>
          </w:p>
        </w:tc>
        <w:tc>
          <w:tcPr>
            <w:tcW w:type="dxa" w:w="1701"/>
          </w:tcPr>
          <w:p>
            <w:r/>
            <w:r>
              <w:rPr>
                <w:rFonts w:ascii="游ゴシック" w:hAnsi="游ゴシック" w:eastAsia="游ゴシック"/>
                <w:sz w:val="17"/>
              </w:rPr>
              <w:t>新規</w:t>
            </w:r>
          </w:p>
        </w:tc>
        <w:tc>
          <w:tcPr>
            <w:tcW w:type="dxa" w:w="1814"/>
          </w:tcPr>
          <w:p>
            <w:r/>
            <w:r>
              <w:rPr>
                <w:rFonts w:ascii="游ゴシック" w:hAnsi="游ゴシック" w:eastAsia="游ゴシック"/>
                <w:sz w:val="17"/>
              </w:rPr>
              <w:t>15.0</w:t>
            </w:r>
          </w:p>
        </w:tc>
        <w:tc>
          <w:tcPr>
            <w:tcW w:type="dxa" w:w="1814"/>
          </w:tcPr>
          <w:p>
            <w:r/>
            <w:r>
              <w:rPr>
                <w:rFonts w:ascii="游ゴシック" w:hAnsi="游ゴシック" w:eastAsia="游ゴシック"/>
                <w:sz w:val="17"/>
              </w:rPr>
              <w:t>14.2</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更新</w:t>
            </w:r>
          </w:p>
        </w:tc>
        <w:tc>
          <w:tcPr>
            <w:tcW w:type="dxa" w:w="1814"/>
          </w:tcPr>
          <w:p>
            <w:r/>
            <w:r>
              <w:rPr>
                <w:rFonts w:ascii="游ゴシック" w:hAnsi="游ゴシック" w:eastAsia="游ゴシック"/>
                <w:sz w:val="17"/>
              </w:rPr>
              <w:t>15.9</w:t>
            </w:r>
          </w:p>
        </w:tc>
        <w:tc>
          <w:tcPr>
            <w:tcW w:type="dxa" w:w="1814"/>
          </w:tcPr>
          <w:p>
            <w:r/>
            <w:r>
              <w:rPr>
                <w:rFonts w:ascii="游ゴシック" w:hAnsi="游ゴシック" w:eastAsia="游ゴシック"/>
                <w:sz w:val="17"/>
              </w:rPr>
              <w:t>13.0</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区分変更</w:t>
            </w:r>
          </w:p>
        </w:tc>
        <w:tc>
          <w:tcPr>
            <w:tcW w:type="dxa" w:w="1814"/>
          </w:tcPr>
          <w:p>
            <w:r/>
            <w:r>
              <w:rPr>
                <w:rFonts w:ascii="游ゴシック" w:hAnsi="游ゴシック" w:eastAsia="游ゴシック"/>
                <w:sz w:val="17"/>
              </w:rPr>
              <w:t>16.2</w:t>
            </w:r>
          </w:p>
        </w:tc>
        <w:tc>
          <w:tcPr>
            <w:tcW w:type="dxa" w:w="1814"/>
          </w:tcPr>
          <w:p>
            <w:r/>
            <w:r>
              <w:rPr>
                <w:rFonts w:ascii="游ゴシック" w:hAnsi="游ゴシック" w:eastAsia="游ゴシック"/>
                <w:sz w:val="17"/>
              </w:rPr>
              <w:t>14.7</w:t>
            </w:r>
          </w:p>
        </w:tc>
      </w:tr>
      <w:tr>
        <w:trPr>
          <w:cantSplit/>
        </w:trPr>
        <w:tc>
          <w:tcPr>
            <w:tcW w:type="dxa" w:w="3061"/>
          </w:tcPr>
          <w:p>
            <w:r/>
            <w:r>
              <w:rPr>
                <w:rFonts w:ascii="游ゴシック" w:hAnsi="游ゴシック" w:eastAsia="游ゴシック"/>
                <w:sz w:val="17"/>
              </w:rPr>
              <w:t>申請から二次判定まで</w:t>
            </w:r>
          </w:p>
        </w:tc>
        <w:tc>
          <w:tcPr>
            <w:tcW w:type="dxa" w:w="1701"/>
          </w:tcPr>
          <w:p>
            <w:r/>
            <w:r>
              <w:rPr>
                <w:rFonts w:ascii="游ゴシック" w:hAnsi="游ゴシック" w:eastAsia="游ゴシック"/>
                <w:sz w:val="17"/>
              </w:rPr>
              <w:t>新規</w:t>
            </w:r>
          </w:p>
        </w:tc>
        <w:tc>
          <w:tcPr>
            <w:tcW w:type="dxa" w:w="1814"/>
          </w:tcPr>
          <w:p>
            <w:r/>
            <w:r>
              <w:rPr>
                <w:rFonts w:ascii="游ゴシック" w:hAnsi="游ゴシック" w:eastAsia="游ゴシック"/>
                <w:sz w:val="17"/>
              </w:rPr>
              <w:t>45.4</w:t>
            </w:r>
          </w:p>
        </w:tc>
        <w:tc>
          <w:tcPr>
            <w:tcW w:type="dxa" w:w="1814"/>
          </w:tcPr>
          <w:p>
            <w:r/>
            <w:r>
              <w:rPr>
                <w:rFonts w:ascii="游ゴシック" w:hAnsi="游ゴシック" w:eastAsia="游ゴシック"/>
                <w:sz w:val="17"/>
              </w:rPr>
              <w:t>46.7</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更新</w:t>
            </w:r>
          </w:p>
        </w:tc>
        <w:tc>
          <w:tcPr>
            <w:tcW w:type="dxa" w:w="1814"/>
          </w:tcPr>
          <w:p>
            <w:r/>
            <w:r>
              <w:rPr>
                <w:rFonts w:ascii="游ゴシック" w:hAnsi="游ゴシック" w:eastAsia="游ゴシック"/>
                <w:sz w:val="17"/>
              </w:rPr>
              <w:t>48.0</w:t>
            </w:r>
          </w:p>
        </w:tc>
        <w:tc>
          <w:tcPr>
            <w:tcW w:type="dxa" w:w="1814"/>
          </w:tcPr>
          <w:p>
            <w:r/>
            <w:r>
              <w:rPr>
                <w:rFonts w:ascii="游ゴシック" w:hAnsi="游ゴシック" w:eastAsia="游ゴシック"/>
                <w:sz w:val="17"/>
              </w:rPr>
              <w:t>47.8</w:t>
            </w:r>
          </w:p>
        </w:tc>
      </w:tr>
      <w:tr>
        <w:trPr>
          <w:cantSplit/>
        </w:trPr>
        <w:tc>
          <w:tcPr>
            <w:tcW w:type="dxa" w:w="3061"/>
          </w:tcPr>
          <w:p>
            <w:r/>
            <w:r>
              <w:rPr>
                <w:rFonts w:ascii="游ゴシック" w:hAnsi="游ゴシック" w:eastAsia="游ゴシック"/>
                <w:sz w:val="17"/>
              </w:rPr>
            </w:r>
          </w:p>
        </w:tc>
        <w:tc>
          <w:tcPr>
            <w:tcW w:type="dxa" w:w="1701"/>
          </w:tcPr>
          <w:p>
            <w:r/>
            <w:r>
              <w:rPr>
                <w:rFonts w:ascii="游ゴシック" w:hAnsi="游ゴシック" w:eastAsia="游ゴシック"/>
                <w:sz w:val="17"/>
              </w:rPr>
              <w:t>区分変更</w:t>
            </w:r>
          </w:p>
        </w:tc>
        <w:tc>
          <w:tcPr>
            <w:tcW w:type="dxa" w:w="1814"/>
          </w:tcPr>
          <w:p>
            <w:r/>
            <w:r>
              <w:rPr>
                <w:rFonts w:ascii="游ゴシック" w:hAnsi="游ゴシック" w:eastAsia="游ゴシック"/>
                <w:sz w:val="17"/>
              </w:rPr>
              <w:t>43.6</w:t>
            </w:r>
          </w:p>
        </w:tc>
        <w:tc>
          <w:tcPr>
            <w:tcW w:type="dxa" w:w="1814"/>
          </w:tcPr>
          <w:p>
            <w:r/>
            <w:r>
              <w:rPr>
                <w:rFonts w:ascii="游ゴシック" w:hAnsi="游ゴシック" w:eastAsia="游ゴシック"/>
                <w:sz w:val="17"/>
              </w:rPr>
              <w:t>45.1</w:t>
            </w:r>
          </w:p>
        </w:tc>
      </w:tr>
    </w:tbl>
    <w:p>
      <w:pPr>
        <w:spacing w:after="160" w:line="269" w:lineRule="auto"/>
        <w:jc w:val="right"/>
      </w:pPr>
      <w:r>
        <w:rPr>
          <w:rFonts w:ascii="游ゴシック" w:hAnsi="游ゴシック" w:eastAsia="游ゴシック"/>
          <w:b w:val="0"/>
          <w:sz w:val="17"/>
        </w:rPr>
        <w:t>資料：大雪地区広域連合　要介護認定 集計帳票（令和6年度分・令和7年度分）</w:t>
      </w:r>
    </w:p>
    <w:p>
      <w:pPr>
        <w:spacing w:after="160" w:line="269" w:lineRule="auto"/>
      </w:pPr>
      <w:r>
        <w:rPr>
          <w:rFonts w:ascii="游ゴシック" w:hAnsi="游ゴシック" w:eastAsia="游ゴシック"/>
          <w:b w:val="0"/>
          <w:sz w:val="17"/>
        </w:rPr>
        <w:t>注）令和8年度分は令和8年4月1日から8月7日までの集計であり通年ではないため掲げていません。主治医意見書の入手日は3年度とも未入力であるため、申請から主治医意見書の入手までの日数は算定できません［要確認］。</w:t>
      </w:r>
    </w:p>
    <w:p>
      <w:pPr>
        <w:spacing w:after="80" w:line="269" w:lineRule="auto"/>
      </w:pPr>
      <w:r>
        <w:rPr>
          <w:rFonts w:ascii="游ゴシック" w:hAnsi="游ゴシック" w:eastAsia="游ゴシック"/>
          <w:b w:val="0"/>
          <w:sz w:val="20"/>
        </w:rPr>
        <w:t>認定に要する期間の短縮は、認定調査員及び審査会委員の確保、主治医意見書の提出の促進並びに審査会の開催回数の確保により取り組みます（第5章 基本目標5）。</w:t>
      </w:r>
    </w:p>
    <w:p>
      <w:pPr>
        <w:pStyle w:val="Heading3"/>
        <w:spacing w:before="180" w:after="100"/>
      </w:pPr>
      <w:r>
        <w:rPr>
          <w:rFonts w:ascii="游ゴシック" w:hAnsi="游ゴシック" w:eastAsia="游ゴシック"/>
          <w:sz w:val="22"/>
        </w:rPr>
        <w:t>4 介護保険特別会計の直近推移</w:t>
      </w:r>
    </w:p>
    <w:p>
      <w:pPr>
        <w:spacing w:before="140" w:after="20"/>
        <w:jc w:val="center"/>
      </w:pPr>
      <w:r>
        <w:drawing>
          <wp:inline xmlns:a="http://schemas.openxmlformats.org/drawingml/2006/main" xmlns:pic="http://schemas.openxmlformats.org/drawingml/2006/picture">
            <wp:extent cx="5976000" cy="3605142"/>
            <wp:docPr id="9" name="Picture 9"/>
            <wp:cNvGraphicFramePr>
              <a:graphicFrameLocks noChangeAspect="1"/>
            </wp:cNvGraphicFramePr>
            <a:graphic>
              <a:graphicData uri="http://schemas.openxmlformats.org/drawingml/2006/picture">
                <pic:pic>
                  <pic:nvPicPr>
                    <pic:cNvPr id="0" name="fig07_kyufuhi.png"/>
                    <pic:cNvPicPr/>
                  </pic:nvPicPr>
                  <pic:blipFill>
                    <a:blip r:embed="rId18"/>
                    <a:stretch>
                      <a:fillRect/>
                    </a:stretch>
                  </pic:blipFill>
                  <pic:spPr>
                    <a:xfrm>
                      <a:off x="0" y="0"/>
                      <a:ext cx="5976000" cy="3605142"/>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資料：介護保険特別会計決算／地域包括ケア「見える化」システム（自然体推計。令和9年度以降は人口の基礎の変更に合わせて置き直した値）</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268"/>
            <w:shd w:val="clear" w:color="auto" w:fill="DCE6F1"/>
          </w:tcPr>
          <w:p>
            <w:pPr>
              <w:spacing w:before="0"/>
              <w:jc w:val="center"/>
            </w:pPr>
            <w:r/>
            <w:r>
              <w:rPr>
                <w:rFonts w:ascii="游ゴシック" w:hAnsi="游ゴシック" w:eastAsia="游ゴシック"/>
                <w:b/>
                <w:sz w:val="17"/>
              </w:rPr>
              <w:t>項目</w:t>
            </w:r>
          </w:p>
        </w:tc>
        <w:tc>
          <w:tcPr>
            <w:tcW w:type="dxa" w:w="1134"/>
            <w:shd w:val="clear" w:color="auto" w:fill="DCE6F1"/>
          </w:tcPr>
          <w:p>
            <w:pPr>
              <w:jc w:val="center"/>
            </w:pPr>
            <w:r/>
            <w:r>
              <w:rPr>
                <w:rFonts w:ascii="游ゴシック" w:hAnsi="游ゴシック" w:eastAsia="游ゴシック"/>
                <w:b/>
                <w:sz w:val="17"/>
              </w:rPr>
              <w:t>R3</w:t>
            </w:r>
          </w:p>
        </w:tc>
        <w:tc>
          <w:tcPr>
            <w:tcW w:type="dxa" w:w="1134"/>
            <w:shd w:val="clear" w:color="auto" w:fill="DCE6F1"/>
          </w:tcPr>
          <w:p>
            <w:pPr>
              <w:jc w:val="center"/>
            </w:pPr>
            <w:r/>
            <w:r>
              <w:rPr>
                <w:rFonts w:ascii="游ゴシック" w:hAnsi="游ゴシック" w:eastAsia="游ゴシック"/>
                <w:b/>
                <w:sz w:val="17"/>
              </w:rPr>
              <w:t>R4</w:t>
            </w:r>
          </w:p>
        </w:tc>
        <w:tc>
          <w:tcPr>
            <w:tcW w:type="dxa" w:w="1134"/>
            <w:shd w:val="clear" w:color="auto" w:fill="DCE6F1"/>
          </w:tcPr>
          <w:p>
            <w:pPr>
              <w:jc w:val="center"/>
            </w:pPr>
            <w:r/>
            <w:r>
              <w:rPr>
                <w:rFonts w:ascii="游ゴシック" w:hAnsi="游ゴシック" w:eastAsia="游ゴシック"/>
                <w:b/>
                <w:sz w:val="17"/>
              </w:rPr>
              <w:t>R5</w:t>
            </w:r>
          </w:p>
        </w:tc>
        <w:tc>
          <w:tcPr>
            <w:tcW w:type="dxa" w:w="1134"/>
            <w:shd w:val="clear" w:color="auto" w:fill="DCE6F1"/>
          </w:tcPr>
          <w:p>
            <w:pPr>
              <w:jc w:val="center"/>
            </w:pPr>
            <w:r/>
            <w:r>
              <w:rPr>
                <w:rFonts w:ascii="游ゴシック" w:hAnsi="游ゴシック" w:eastAsia="游ゴシック"/>
                <w:b/>
                <w:sz w:val="17"/>
              </w:rPr>
              <w:t>R6</w:t>
            </w:r>
          </w:p>
        </w:tc>
        <w:tc>
          <w:tcPr>
            <w:tcW w:type="dxa" w:w="2948"/>
            <w:shd w:val="clear" w:color="auto" w:fill="DCE6F1"/>
          </w:tcPr>
          <w:p>
            <w:pPr>
              <w:jc w:val="center"/>
            </w:pPr>
            <w:r/>
            <w:r>
              <w:rPr>
                <w:rFonts w:ascii="游ゴシック" w:hAnsi="游ゴシック" w:eastAsia="游ゴシック"/>
                <w:b/>
                <w:sz w:val="17"/>
              </w:rPr>
              <w:t>第10期での扱い</w:t>
            </w:r>
          </w:p>
        </w:tc>
      </w:tr>
      <w:tr>
        <w:trPr>
          <w:cantSplit/>
        </w:trPr>
        <w:tc>
          <w:tcPr>
            <w:tcW w:type="dxa" w:w="2268"/>
          </w:tcPr>
          <w:p>
            <w:r/>
            <w:r>
              <w:rPr>
                <w:rFonts w:ascii="游ゴシック" w:hAnsi="游ゴシック" w:eastAsia="游ゴシック"/>
                <w:sz w:val="17"/>
              </w:rPr>
              <w:t>保険料収入</w:t>
            </w:r>
          </w:p>
        </w:tc>
        <w:tc>
          <w:tcPr>
            <w:tcW w:type="dxa" w:w="1134"/>
          </w:tcPr>
          <w:p>
            <w:r/>
            <w:r>
              <w:rPr>
                <w:rFonts w:ascii="游ゴシック" w:hAnsi="游ゴシック" w:eastAsia="游ゴシック"/>
                <w:sz w:val="17"/>
              </w:rPr>
              <w:t>638.6</w:t>
            </w:r>
          </w:p>
        </w:tc>
        <w:tc>
          <w:tcPr>
            <w:tcW w:type="dxa" w:w="1134"/>
          </w:tcPr>
          <w:p>
            <w:r/>
            <w:r>
              <w:rPr>
                <w:rFonts w:ascii="游ゴシック" w:hAnsi="游ゴシック" w:eastAsia="游ゴシック"/>
                <w:sz w:val="17"/>
              </w:rPr>
              <w:t>637.0</w:t>
            </w:r>
          </w:p>
        </w:tc>
        <w:tc>
          <w:tcPr>
            <w:tcW w:type="dxa" w:w="1134"/>
          </w:tcPr>
          <w:p>
            <w:r/>
            <w:r>
              <w:rPr>
                <w:rFonts w:ascii="游ゴシック" w:hAnsi="游ゴシック" w:eastAsia="游ゴシック"/>
                <w:sz w:val="17"/>
              </w:rPr>
              <w:t>636.0</w:t>
            </w:r>
          </w:p>
        </w:tc>
        <w:tc>
          <w:tcPr>
            <w:tcW w:type="dxa" w:w="1134"/>
          </w:tcPr>
          <w:p>
            <w:r/>
            <w:r>
              <w:rPr>
                <w:rFonts w:ascii="游ゴシック" w:hAnsi="游ゴシック" w:eastAsia="游ゴシック"/>
                <w:sz w:val="17"/>
              </w:rPr>
              <w:t>652.7</w:t>
            </w:r>
          </w:p>
        </w:tc>
        <w:tc>
          <w:tcPr>
            <w:tcW w:type="dxa" w:w="2948"/>
          </w:tcPr>
          <w:p>
            <w:r/>
            <w:r>
              <w:rPr>
                <w:rFonts w:ascii="游ゴシック" w:hAnsi="游ゴシック" w:eastAsia="游ゴシック"/>
                <w:sz w:val="17"/>
              </w:rPr>
              <w:t>R6決算を基礎資料としてR7・R8へ更新</w:t>
            </w:r>
          </w:p>
        </w:tc>
      </w:tr>
      <w:tr>
        <w:trPr>
          <w:cantSplit/>
        </w:trPr>
        <w:tc>
          <w:tcPr>
            <w:tcW w:type="dxa" w:w="2268"/>
          </w:tcPr>
          <w:p>
            <w:r/>
            <w:r>
              <w:rPr>
                <w:rFonts w:ascii="游ゴシック" w:hAnsi="游ゴシック" w:eastAsia="游ゴシック"/>
                <w:sz w:val="17"/>
              </w:rPr>
              <w:t>保険給付費</w:t>
            </w:r>
          </w:p>
        </w:tc>
        <w:tc>
          <w:tcPr>
            <w:tcW w:type="dxa" w:w="1134"/>
          </w:tcPr>
          <w:p>
            <w:r/>
            <w:r>
              <w:rPr>
                <w:rFonts w:ascii="游ゴシック" w:hAnsi="游ゴシック" w:eastAsia="游ゴシック"/>
                <w:sz w:val="17"/>
              </w:rPr>
              <w:t>2,992.0</w:t>
            </w:r>
          </w:p>
        </w:tc>
        <w:tc>
          <w:tcPr>
            <w:tcW w:type="dxa" w:w="1134"/>
          </w:tcPr>
          <w:p>
            <w:r/>
            <w:r>
              <w:rPr>
                <w:rFonts w:ascii="游ゴシック" w:hAnsi="游ゴシック" w:eastAsia="游ゴシック"/>
                <w:sz w:val="17"/>
              </w:rPr>
              <w:t>2,907.2</w:t>
            </w:r>
          </w:p>
        </w:tc>
        <w:tc>
          <w:tcPr>
            <w:tcW w:type="dxa" w:w="1134"/>
          </w:tcPr>
          <w:p>
            <w:r/>
            <w:r>
              <w:rPr>
                <w:rFonts w:ascii="游ゴシック" w:hAnsi="游ゴシック" w:eastAsia="游ゴシック"/>
                <w:sz w:val="17"/>
              </w:rPr>
              <w:t>2,940.4</w:t>
            </w:r>
          </w:p>
        </w:tc>
        <w:tc>
          <w:tcPr>
            <w:tcW w:type="dxa" w:w="1134"/>
          </w:tcPr>
          <w:p>
            <w:r/>
            <w:r>
              <w:rPr>
                <w:rFonts w:ascii="游ゴシック" w:hAnsi="游ゴシック" w:eastAsia="游ゴシック"/>
                <w:sz w:val="17"/>
              </w:rPr>
              <w:t>2,983.7</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地域支援事業費</w:t>
            </w:r>
          </w:p>
        </w:tc>
        <w:tc>
          <w:tcPr>
            <w:tcW w:type="dxa" w:w="1134"/>
          </w:tcPr>
          <w:p>
            <w:r/>
            <w:r>
              <w:rPr>
                <w:rFonts w:ascii="游ゴシック" w:hAnsi="游ゴシック" w:eastAsia="游ゴシック"/>
                <w:sz w:val="17"/>
              </w:rPr>
              <w:t>177.3</w:t>
            </w:r>
          </w:p>
        </w:tc>
        <w:tc>
          <w:tcPr>
            <w:tcW w:type="dxa" w:w="1134"/>
          </w:tcPr>
          <w:p>
            <w:r/>
            <w:r>
              <w:rPr>
                <w:rFonts w:ascii="游ゴシック" w:hAnsi="游ゴシック" w:eastAsia="游ゴシック"/>
                <w:sz w:val="17"/>
              </w:rPr>
              <w:t>182.1</w:t>
            </w:r>
          </w:p>
        </w:tc>
        <w:tc>
          <w:tcPr>
            <w:tcW w:type="dxa" w:w="1134"/>
          </w:tcPr>
          <w:p>
            <w:r/>
            <w:r>
              <w:rPr>
                <w:rFonts w:ascii="游ゴシック" w:hAnsi="游ゴシック" w:eastAsia="游ゴシック"/>
                <w:sz w:val="17"/>
              </w:rPr>
              <w:t>177.5</w:t>
            </w:r>
          </w:p>
        </w:tc>
        <w:tc>
          <w:tcPr>
            <w:tcW w:type="dxa" w:w="1134"/>
          </w:tcPr>
          <w:p>
            <w:r/>
            <w:r>
              <w:rPr>
                <w:rFonts w:ascii="游ゴシック" w:hAnsi="游ゴシック" w:eastAsia="游ゴシック"/>
                <w:sz w:val="17"/>
              </w:rPr>
              <w:t>183.4</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歳入歳出差引</w:t>
            </w:r>
          </w:p>
        </w:tc>
        <w:tc>
          <w:tcPr>
            <w:tcW w:type="dxa" w:w="1134"/>
          </w:tcPr>
          <w:p>
            <w:r/>
            <w:r>
              <w:rPr>
                <w:rFonts w:ascii="游ゴシック" w:hAnsi="游ゴシック" w:eastAsia="游ゴシック"/>
                <w:sz w:val="17"/>
              </w:rPr>
              <w:t>94.9</w:t>
            </w:r>
          </w:p>
        </w:tc>
        <w:tc>
          <w:tcPr>
            <w:tcW w:type="dxa" w:w="1134"/>
          </w:tcPr>
          <w:p>
            <w:r/>
            <w:r>
              <w:rPr>
                <w:rFonts w:ascii="游ゴシック" w:hAnsi="游ゴシック" w:eastAsia="游ゴシック"/>
                <w:sz w:val="17"/>
              </w:rPr>
              <w:t>86.7</w:t>
            </w:r>
          </w:p>
        </w:tc>
        <w:tc>
          <w:tcPr>
            <w:tcW w:type="dxa" w:w="1134"/>
          </w:tcPr>
          <w:p>
            <w:r/>
            <w:r>
              <w:rPr>
                <w:rFonts w:ascii="游ゴシック" w:hAnsi="游ゴシック" w:eastAsia="游ゴシック"/>
                <w:sz w:val="17"/>
              </w:rPr>
              <w:t>134.4</w:t>
            </w:r>
          </w:p>
        </w:tc>
        <w:tc>
          <w:tcPr>
            <w:tcW w:type="dxa" w:w="1134"/>
          </w:tcPr>
          <w:p>
            <w:r/>
            <w:r>
              <w:rPr>
                <w:rFonts w:ascii="游ゴシック" w:hAnsi="游ゴシック" w:eastAsia="游ゴシック"/>
                <w:sz w:val="17"/>
              </w:rPr>
              <w:t>142.9</w:t>
            </w:r>
          </w:p>
        </w:tc>
        <w:tc>
          <w:tcPr>
            <w:tcW w:type="dxa" w:w="2948"/>
          </w:tcPr>
          <w:p>
            <w:r/>
            <w:r>
              <w:rPr>
                <w:rFonts w:ascii="游ゴシック" w:hAnsi="游ゴシック" w:eastAsia="游ゴシック"/>
                <w:sz w:val="17"/>
              </w:rPr>
              <w:t>同上</w:t>
            </w:r>
          </w:p>
        </w:tc>
      </w:tr>
      <w:tr>
        <w:trPr>
          <w:cantSplit/>
        </w:trPr>
        <w:tc>
          <w:tcPr>
            <w:tcW w:type="dxa" w:w="2268"/>
          </w:tcPr>
          <w:p>
            <w:r/>
            <w:r>
              <w:rPr>
                <w:rFonts w:ascii="游ゴシック" w:hAnsi="游ゴシック" w:eastAsia="游ゴシック"/>
                <w:sz w:val="17"/>
              </w:rPr>
              <w:t>基金積立額</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0.2</w:t>
            </w:r>
          </w:p>
        </w:tc>
        <w:tc>
          <w:tcPr>
            <w:tcW w:type="dxa" w:w="2948"/>
          </w:tcPr>
          <w:p>
            <w:r/>
            <w:r>
              <w:rPr>
                <w:rFonts w:ascii="游ゴシック" w:hAnsi="游ゴシック" w:eastAsia="游ゴシック"/>
                <w:sz w:val="17"/>
              </w:rPr>
              <w:t>R6は運用益のみ。実質収支からの積立てはない</w:t>
            </w:r>
          </w:p>
        </w:tc>
      </w:tr>
      <w:tr>
        <w:trPr>
          <w:cantSplit/>
        </w:trPr>
        <w:tc>
          <w:tcPr>
            <w:tcW w:type="dxa" w:w="2268"/>
          </w:tcPr>
          <w:p>
            <w:r/>
            <w:r>
              <w:rPr>
                <w:rFonts w:ascii="游ゴシック" w:hAnsi="游ゴシック" w:eastAsia="游ゴシック"/>
                <w:sz w:val="17"/>
              </w:rPr>
              <w:t>基金取崩額</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1134"/>
          </w:tcPr>
          <w:p>
            <w:r/>
            <w:r>
              <w:rPr>
                <w:rFonts w:ascii="游ゴシック" w:hAnsi="游ゴシック" w:eastAsia="游ゴシック"/>
                <w:sz w:val="17"/>
              </w:rPr>
              <w:t>0.0</w:t>
            </w:r>
          </w:p>
        </w:tc>
        <w:tc>
          <w:tcPr>
            <w:tcW w:type="dxa" w:w="2948"/>
          </w:tcPr>
          <w:p>
            <w:r/>
            <w:r>
              <w:rPr>
                <w:rFonts w:ascii="游ゴシック" w:hAnsi="游ゴシック" w:eastAsia="游ゴシック"/>
                <w:sz w:val="17"/>
              </w:rPr>
              <w:t>R2〜R6は0。第9期計画は3か年で40.0の取崩しを見込む</w:t>
            </w:r>
          </w:p>
        </w:tc>
      </w:tr>
      <w:tr>
        <w:trPr>
          <w:cantSplit/>
        </w:trPr>
        <w:tc>
          <w:tcPr>
            <w:tcW w:type="dxa" w:w="2268"/>
          </w:tcPr>
          <w:p>
            <w:r/>
            <w:r>
              <w:rPr>
                <w:rFonts w:ascii="游ゴシック" w:hAnsi="游ゴシック" w:eastAsia="游ゴシック"/>
                <w:sz w:val="17"/>
              </w:rPr>
              <w:t>基金年度末残高</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231.5</w:t>
            </w:r>
          </w:p>
        </w:tc>
        <w:tc>
          <w:tcPr>
            <w:tcW w:type="dxa" w:w="1134"/>
          </w:tcPr>
          <w:p>
            <w:r/>
            <w:r>
              <w:rPr>
                <w:rFonts w:ascii="游ゴシック" w:hAnsi="游ゴシック" w:eastAsia="游ゴシック"/>
                <w:sz w:val="17"/>
              </w:rPr>
              <w:t>231.7</w:t>
            </w:r>
          </w:p>
        </w:tc>
        <w:tc>
          <w:tcPr>
            <w:tcW w:type="dxa" w:w="2948"/>
          </w:tcPr>
          <w:p>
            <w:r/>
            <w:r>
              <w:rPr>
                <w:rFonts w:ascii="游ゴシック" w:hAnsi="游ゴシック" w:eastAsia="游ゴシック"/>
                <w:sz w:val="17"/>
              </w:rPr>
              <w:t>条例上の上限は205.2（第6章第6節）</w:t>
            </w:r>
          </w:p>
        </w:tc>
      </w:tr>
    </w:tbl>
    <w:p>
      <w:pPr>
        <w:spacing w:after="160" w:line="269" w:lineRule="auto"/>
      </w:pPr>
      <w:r>
        <w:rPr>
          <w:rFonts w:ascii="游ゴシック" w:hAnsi="游ゴシック" w:eastAsia="游ゴシック"/>
          <w:b w:val="0"/>
          <w:sz w:val="17"/>
        </w:rPr>
        <w:t>単位：百万円。令和6年度は決算書及び介護保険事業状況報告年報の様式4によります（両者は22項目すべて一致します）。令和3年度から令和5年度は公開決算値です。令和7年度は決算の確定後に更新します。</w:t>
      </w:r>
    </w:p>
    <w:p>
      <w:pPr>
        <w:pStyle w:val="Heading2"/>
        <w:spacing w:before="180" w:after="100"/>
      </w:pPr>
      <w:bookmarkStart w:id="113" w:name="_Toc10_013"/>
      <w:r>
        <w:rPr>
          <w:rFonts w:ascii="游ゴシック" w:hAnsi="游ゴシック" w:eastAsia="游ゴシック"/>
          <w:sz w:val="25"/>
        </w:rPr>
        <w:t>第2節 保険給付や地域支援事業の実態把握と分析</w:t>
      </w:r>
      <w:bookmarkEnd w:id="113"/>
    </w:p>
    <w:p>
      <w:pPr>
        <w:spacing w:after="80" w:line="269" w:lineRule="auto"/>
      </w:pPr>
      <w:r>
        <w:rPr>
          <w:rFonts w:ascii="游ゴシック" w:hAnsi="游ゴシック" w:eastAsia="游ゴシック"/>
          <w:b w:val="0"/>
          <w:sz w:val="21"/>
        </w:rPr>
        <w:t>第10期では、居宅、地域密着型、施設、介護予防、地域支援事業を、利用者数・給付費だけでなく、供給可能量、稼働率、待機、受入不可、町外利用及び人材制約と併せて分析します。</w:t>
      </w:r>
    </w:p>
    <w:p>
      <w:pPr>
        <w:pStyle w:val="Heading3"/>
        <w:spacing w:before="180" w:after="100"/>
      </w:pPr>
      <w:r>
        <w:rPr>
          <w:rFonts w:ascii="游ゴシック" w:hAnsi="游ゴシック" w:eastAsia="游ゴシック"/>
          <w:sz w:val="22"/>
        </w:rPr>
        <w:t>1 給付水準の位置</w:t>
      </w:r>
    </w:p>
    <w:p>
      <w:pPr>
        <w:spacing w:after="80" w:line="269" w:lineRule="auto"/>
      </w:pPr>
      <w:r>
        <w:rPr>
          <w:rFonts w:ascii="游ゴシック" w:hAnsi="游ゴシック" w:eastAsia="游ゴシック"/>
          <w:b w:val="0"/>
          <w:sz w:val="21"/>
        </w:rPr>
        <w:t>当広域連合の第1号被保険者1人当たり給付月額は26,885円で、全国及び北海道を上回っています。地域差指数（全国を1.00とする指数）により4つの要素を並べると次のとおりです。</w:t>
      </w:r>
    </w:p>
    <w:p>
      <w:pPr>
        <w:spacing w:before="140" w:after="20"/>
        <w:jc w:val="center"/>
      </w:pPr>
      <w:r>
        <w:drawing>
          <wp:inline xmlns:a="http://schemas.openxmlformats.org/drawingml/2006/main" xmlns:pic="http://schemas.openxmlformats.org/drawingml/2006/picture">
            <wp:extent cx="5976000" cy="3302526"/>
            <wp:docPr id="10" name="Picture 10"/>
            <wp:cNvGraphicFramePr>
              <a:graphicFrameLocks noChangeAspect="1"/>
            </wp:cNvGraphicFramePr>
            <a:graphic>
              <a:graphicData uri="http://schemas.openxmlformats.org/drawingml/2006/picture">
                <pic:pic>
                  <pic:nvPicPr>
                    <pic:cNvPr id="0" name="fig18_kyufu.png"/>
                    <pic:cNvPicPr/>
                  </pic:nvPicPr>
                  <pic:blipFill>
                    <a:blip r:embed="rId19"/>
                    <a:stretch>
                      <a:fillRect/>
                    </a:stretch>
                  </pic:blipFill>
                  <pic:spPr>
                    <a:xfrm>
                      <a:off x="0" y="0"/>
                      <a:ext cx="5976000" cy="3302526"/>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資料：地域包括ケア「見える化」システム（地域差指数）</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034"/>
            <w:shd w:val="clear" w:color="auto" w:fill="DCE6F1"/>
          </w:tcPr>
          <w:p>
            <w:pPr>
              <w:spacing w:before="0"/>
              <w:jc w:val="center"/>
            </w:pPr>
            <w:r/>
            <w:r>
              <w:rPr>
                <w:rFonts w:ascii="游ゴシック" w:hAnsi="游ゴシック" w:eastAsia="游ゴシック"/>
                <w:b/>
                <w:sz w:val="17"/>
              </w:rPr>
              <w:t>要素</w:t>
            </w:r>
          </w:p>
        </w:tc>
        <w:tc>
          <w:tcPr>
            <w:tcW w:type="dxa" w:w="2384"/>
            <w:shd w:val="clear" w:color="auto" w:fill="DCE6F1"/>
          </w:tcPr>
          <w:p>
            <w:pPr>
              <w:jc w:val="center"/>
            </w:pPr>
            <w:r/>
            <w:r>
              <w:rPr>
                <w:rFonts w:ascii="游ゴシック" w:hAnsi="游ゴシック" w:eastAsia="游ゴシック"/>
                <w:b/>
                <w:sz w:val="17"/>
              </w:rPr>
              <w:t>地域差指数（全国＝1.00）</w:t>
            </w:r>
          </w:p>
        </w:tc>
        <w:tc>
          <w:tcPr>
            <w:tcW w:type="dxa" w:w="4334"/>
            <w:shd w:val="clear" w:color="auto" w:fill="DCE6F1"/>
          </w:tcPr>
          <w:p>
            <w:pPr>
              <w:jc w:val="center"/>
            </w:pPr>
            <w:r/>
            <w:r>
              <w:rPr>
                <w:rFonts w:ascii="游ゴシック" w:hAnsi="游ゴシック" w:eastAsia="游ゴシック"/>
                <w:b/>
                <w:sz w:val="17"/>
              </w:rPr>
              <w:t>読み方</w:t>
            </w:r>
          </w:p>
        </w:tc>
      </w:tr>
      <w:tr>
        <w:trPr>
          <w:cantSplit/>
        </w:trPr>
        <w:tc>
          <w:tcPr>
            <w:tcW w:type="dxa" w:w="3034"/>
          </w:tcPr>
          <w:p>
            <w:r/>
            <w:r>
              <w:rPr>
                <w:rFonts w:ascii="游ゴシック" w:hAnsi="游ゴシック" w:eastAsia="游ゴシック"/>
                <w:sz w:val="17"/>
              </w:rPr>
              <w:t>調整済み給付月額（総合）</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rPr>
          <w:cantSplit/>
        </w:trPr>
        <w:tc>
          <w:tcPr>
            <w:tcW w:type="dxa" w:w="3034"/>
          </w:tcPr>
          <w:p>
            <w:r/>
            <w:r>
              <w:rPr>
                <w:rFonts w:ascii="游ゴシック" w:hAnsi="游ゴシック" w:eastAsia="游ゴシック"/>
                <w:sz w:val="17"/>
              </w:rPr>
              <w:t>調整済み認定率</w:t>
            </w:r>
          </w:p>
        </w:tc>
        <w:tc>
          <w:tcPr>
            <w:tcW w:type="dxa" w:w="2384"/>
          </w:tcPr>
          <w:p>
            <w:r/>
            <w:r>
              <w:rPr>
                <w:rFonts w:ascii="游ゴシック" w:hAnsi="游ゴシック" w:eastAsia="游ゴシック"/>
                <w:sz w:val="17"/>
              </w:rPr>
              <w:t>1.02</w:t>
            </w:r>
          </w:p>
        </w:tc>
        <w:tc>
          <w:tcPr>
            <w:tcW w:type="dxa" w:w="4334"/>
          </w:tcPr>
          <w:p>
            <w:r/>
            <w:r>
              <w:rPr>
                <w:rFonts w:ascii="游ゴシック" w:hAnsi="游ゴシック" w:eastAsia="游ゴシック"/>
                <w:sz w:val="17"/>
              </w:rPr>
              <w:t>年齢構成を調整すると認定率はほぼ全国並み</w:t>
            </w:r>
          </w:p>
        </w:tc>
      </w:tr>
      <w:tr>
        <w:trPr>
          <w:cantSplit/>
        </w:trPr>
        <w:tc>
          <w:tcPr>
            <w:tcW w:type="dxa" w:w="3034"/>
          </w:tcPr>
          <w:p>
            <w:r/>
            <w:r>
              <w:rPr>
                <w:rFonts w:ascii="游ゴシック" w:hAnsi="游ゴシック" w:eastAsia="游ゴシック"/>
                <w:sz w:val="17"/>
              </w:rPr>
              <w:t>受給率（受給者÷第1号被保険者）</w:t>
            </w:r>
          </w:p>
        </w:tc>
        <w:tc>
          <w:tcPr>
            <w:tcW w:type="dxa" w:w="2384"/>
          </w:tcPr>
          <w:p>
            <w:r/>
            <w:r>
              <w:rPr>
                <w:rFonts w:ascii="游ゴシック" w:hAnsi="游ゴシック" w:eastAsia="游ゴシック"/>
                <w:sz w:val="17"/>
              </w:rPr>
              <w:t>1.08</w:t>
            </w:r>
          </w:p>
        </w:tc>
        <w:tc>
          <w:tcPr>
            <w:tcW w:type="dxa" w:w="4334"/>
          </w:tcPr>
          <w:p>
            <w:r/>
            <w:r>
              <w:rPr>
                <w:rFonts w:ascii="游ゴシック" w:hAnsi="游ゴシック" w:eastAsia="游ゴシック"/>
                <w:sz w:val="17"/>
              </w:rPr>
              <w:t>全国を8％上回る</w:t>
            </w:r>
          </w:p>
        </w:tc>
      </w:tr>
      <w:tr>
        <w:trPr>
          <w:cantSplit/>
        </w:trPr>
        <w:tc>
          <w:tcPr>
            <w:tcW w:type="dxa" w:w="3034"/>
          </w:tcPr>
          <w:p>
            <w:r/>
            <w:r>
              <w:rPr>
                <w:rFonts w:ascii="游ゴシック" w:hAnsi="游ゴシック" w:eastAsia="游ゴシック"/>
                <w:sz w:val="17"/>
              </w:rPr>
              <w:t>受給者単価（給付月額÷受給者）</w:t>
            </w:r>
          </w:p>
        </w:tc>
        <w:tc>
          <w:tcPr>
            <w:tcW w:type="dxa" w:w="2384"/>
          </w:tcPr>
          <w:p>
            <w:r/>
            <w:r>
              <w:rPr>
                <w:rFonts w:ascii="游ゴシック" w:hAnsi="游ゴシック" w:eastAsia="游ゴシック"/>
                <w:sz w:val="17"/>
              </w:rPr>
              <w:t>1.06</w:t>
            </w:r>
          </w:p>
        </w:tc>
        <w:tc>
          <w:tcPr>
            <w:tcW w:type="dxa" w:w="4334"/>
          </w:tcPr>
          <w:p>
            <w:r/>
            <w:r>
              <w:rPr>
                <w:rFonts w:ascii="游ゴシック" w:hAnsi="游ゴシック" w:eastAsia="游ゴシック"/>
                <w:sz w:val="17"/>
              </w:rPr>
              <w:t>1人当たりの利用強度も全国をやや上回る</w:t>
            </w:r>
          </w:p>
        </w:tc>
      </w:tr>
    </w:tbl>
    <w:p>
      <w:pPr>
        <w:spacing w:after="80" w:line="269" w:lineRule="auto"/>
      </w:pPr>
      <w:r>
        <w:rPr>
          <w:rFonts w:ascii="游ゴシック" w:hAnsi="游ゴシック" w:eastAsia="游ゴシック"/>
          <w:b w:val="0"/>
          <w:sz w:val="20"/>
        </w:rPr>
        <w:t>4つの要素はそれぞれ全国を上回りますが、受給率と受給者単価を掛け合わせても給付月額の指数には一致しません（1.08×1.06＝1.145に対し1.08）。上川管内21保険者で確認すると16保険者で同様のずれが生じるため、指数を掛け合わせて要因を割り振ることはできません。各要素は並列の指標として示しています。</w:t>
      </w:r>
    </w:p>
    <w:p>
      <w:pPr>
        <w:spacing w:after="160" w:line="269" w:lineRule="auto"/>
      </w:pPr>
      <w:r>
        <w:rPr>
          <w:rFonts w:ascii="游ゴシック" w:hAnsi="游ゴシック" w:eastAsia="游ゴシック"/>
          <w:b w:val="0"/>
          <w:sz w:val="17"/>
        </w:rPr>
        <w:t>注）類似保険者との比較は、全国、北海道及び上川管内21保険者との比較によっています。地域包括ケア「見える化」システムの地域比較は当広域連合のデータの登録がないため出力できず、住民の心身の状態及び社会参加については健康とくらしの調査の同規模保険者40団体（人口5万人未満）との比較によります（第4節）。給付及び供給の面で比較する類似保険者の選定条件（人口規模、高齢化率、施設整備の状況、財政力等）は定めていません［要協議］。</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【上川管内における位置】</w:t>
      </w:r>
    </w:p>
    <w:p>
      <w:pPr>
        <w:spacing w:after="80" w:line="269" w:lineRule="auto"/>
      </w:pPr>
      <w:r>
        <w:rPr>
          <w:rFonts w:ascii="游ゴシック" w:hAnsi="游ゴシック" w:eastAsia="游ゴシック"/>
          <w:b w:val="0"/>
          <w:sz w:val="21"/>
        </w:rPr>
        <w:t>給付月額指数1.08は全国を8％上回りますが、上川管内21保険者のなかでは8〜10位（比布町・剣淵町と同じ値）であり、管内の中位（1.05）に近い水準です。管内には愛別町1.23、中川町1.21があります。</w:t>
      </w:r>
    </w:p>
    <w:p>
      <w:pPr>
        <w:spacing w:after="80" w:line="269" w:lineRule="auto"/>
      </w:pPr>
      <w:r>
        <w:rPr>
          <w:rFonts w:ascii="游ゴシック" w:hAnsi="游ゴシック" w:eastAsia="游ゴシック"/>
          <w:b w:val="0"/>
          <w:sz w:val="21"/>
        </w:rPr>
        <w:t>また、給付水準の高さは近年生じたものではありません。平成21年度の第1号被保険者1人当たり給付月額21,490円は上川管内21保険者中1位でしたが、令和7年度の26,885円は12位となり、管内の中位（26,892円）とほぼ同じ水準です。17年間の伸び率＋25.1％は管内16位であり、管内平均＋46.4％を大きく下回り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平成21年度</w:t>
            </w:r>
          </w:p>
        </w:tc>
        <w:tc>
          <w:tcPr>
            <w:tcW w:type="dxa" w:w="1474"/>
            <w:shd w:val="clear" w:color="auto" w:fill="DCE6F1"/>
          </w:tcPr>
          <w:p>
            <w:pPr>
              <w:jc w:val="center"/>
            </w:pPr>
            <w:r/>
            <w:r>
              <w:rPr>
                <w:rFonts w:ascii="游ゴシック" w:hAnsi="游ゴシック" w:eastAsia="游ゴシック"/>
                <w:b/>
                <w:sz w:val="17"/>
              </w:rPr>
              <w:t>令和7年度</w:t>
            </w:r>
          </w:p>
        </w:tc>
        <w:tc>
          <w:tcPr>
            <w:tcW w:type="dxa" w:w="1361"/>
            <w:shd w:val="clear" w:color="auto" w:fill="DCE6F1"/>
          </w:tcPr>
          <w:p>
            <w:pPr>
              <w:jc w:val="center"/>
            </w:pPr>
            <w:r/>
            <w:r>
              <w:rPr>
                <w:rFonts w:ascii="游ゴシック" w:hAnsi="游ゴシック" w:eastAsia="游ゴシック"/>
                <w:b/>
                <w:sz w:val="17"/>
              </w:rPr>
              <w:t>伸び率</w:t>
            </w:r>
          </w:p>
        </w:tc>
        <w:tc>
          <w:tcPr>
            <w:tcW w:type="dxa" w:w="1928"/>
            <w:shd w:val="clear" w:color="auto" w:fill="DCE6F1"/>
          </w:tcPr>
          <w:p>
            <w:pPr>
              <w:jc w:val="center"/>
            </w:pPr>
            <w:r/>
            <w:r>
              <w:rPr>
                <w:rFonts w:ascii="游ゴシック" w:hAnsi="游ゴシック" w:eastAsia="游ゴシック"/>
                <w:b/>
                <w:sz w:val="17"/>
              </w:rPr>
              <w:t>管内順位（H21→R7）</w:t>
            </w:r>
          </w:p>
        </w:tc>
      </w:tr>
      <w:tr>
        <w:trPr>
          <w:cantSplit/>
        </w:trP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21,490</w:t>
            </w:r>
          </w:p>
        </w:tc>
        <w:tc>
          <w:tcPr>
            <w:tcW w:type="dxa" w:w="1474"/>
          </w:tcPr>
          <w:p>
            <w:r/>
            <w:r>
              <w:rPr>
                <w:rFonts w:ascii="游ゴシック" w:hAnsi="游ゴシック" w:eastAsia="游ゴシック"/>
                <w:sz w:val="17"/>
              </w:rPr>
              <w:t>26,885</w:t>
            </w:r>
          </w:p>
        </w:tc>
        <w:tc>
          <w:tcPr>
            <w:tcW w:type="dxa" w:w="1361"/>
          </w:tcPr>
          <w:p>
            <w:r/>
            <w:r>
              <w:rPr>
                <w:rFonts w:ascii="游ゴシック" w:hAnsi="游ゴシック" w:eastAsia="游ゴシック"/>
                <w:sz w:val="17"/>
              </w:rPr>
              <w:t>＋25.1％</w:t>
            </w:r>
          </w:p>
        </w:tc>
        <w:tc>
          <w:tcPr>
            <w:tcW w:type="dxa" w:w="1928"/>
          </w:tcPr>
          <w:p>
            <w:r/>
            <w:r>
              <w:rPr>
                <w:rFonts w:ascii="游ゴシック" w:hAnsi="游ゴシック" w:eastAsia="游ゴシック"/>
                <w:sz w:val="17"/>
              </w:rPr>
              <w:t>1位 → 12位</w:t>
            </w:r>
          </w:p>
        </w:tc>
      </w:tr>
      <w:tr>
        <w:trPr>
          <w:cantSplit/>
        </w:trP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18,270</w:t>
            </w:r>
          </w:p>
        </w:tc>
        <w:tc>
          <w:tcPr>
            <w:tcW w:type="dxa" w:w="1474"/>
          </w:tcPr>
          <w:p>
            <w:r/>
            <w:r>
              <w:rPr>
                <w:rFonts w:ascii="游ゴシック" w:hAnsi="游ゴシック" w:eastAsia="游ゴシック"/>
                <w:sz w:val="17"/>
              </w:rPr>
              <w:t>26,450</w:t>
            </w:r>
          </w:p>
        </w:tc>
        <w:tc>
          <w:tcPr>
            <w:tcW w:type="dxa" w:w="1361"/>
          </w:tcPr>
          <w:p>
            <w:r/>
            <w:r>
              <w:rPr>
                <w:rFonts w:ascii="游ゴシック" w:hAnsi="游ゴシック" w:eastAsia="游ゴシック"/>
                <w:sz w:val="17"/>
              </w:rPr>
              <w:t>＋46.4％</w:t>
            </w:r>
          </w:p>
        </w:tc>
        <w:tc>
          <w:tcPr>
            <w:tcW w:type="dxa" w:w="1928"/>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w:t>
            </w:r>
          </w:p>
        </w:tc>
        <w:tc>
          <w:tcPr>
            <w:tcW w:type="dxa" w:w="1474"/>
          </w:tcPr>
          <w:p>
            <w:r/>
            <w:r>
              <w:rPr>
                <w:rFonts w:ascii="游ゴシック" w:hAnsi="游ゴシック" w:eastAsia="游ゴシック"/>
                <w:sz w:val="17"/>
              </w:rPr>
              <w:t>26,892</w:t>
            </w:r>
          </w:p>
        </w:tc>
        <w:tc>
          <w:tcPr>
            <w:tcW w:type="dxa" w:w="1361"/>
          </w:tcPr>
          <w:p>
            <w:r/>
            <w:r>
              <w:rPr>
                <w:rFonts w:ascii="游ゴシック" w:hAnsi="游ゴシック" w:eastAsia="游ゴシック"/>
                <w:sz w:val="17"/>
              </w:rPr>
              <w:t>＋42.1％</w:t>
            </w:r>
          </w:p>
        </w:tc>
        <w:tc>
          <w:tcPr>
            <w:tcW w:type="dxa" w:w="1928"/>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20,562</w:t>
            </w:r>
          </w:p>
        </w:tc>
        <w:tc>
          <w:tcPr>
            <w:tcW w:type="dxa" w:w="1474"/>
          </w:tcPr>
          <w:p>
            <w:r/>
            <w:r>
              <w:rPr>
                <w:rFonts w:ascii="游ゴシック" w:hAnsi="游ゴシック" w:eastAsia="游ゴシック"/>
                <w:sz w:val="17"/>
              </w:rPr>
              <w:t>24,884</w:t>
            </w:r>
          </w:p>
        </w:tc>
        <w:tc>
          <w:tcPr>
            <w:tcW w:type="dxa" w:w="1361"/>
          </w:tcPr>
          <w:p>
            <w:r/>
            <w:r>
              <w:rPr>
                <w:rFonts w:ascii="游ゴシック" w:hAnsi="游ゴシック" w:eastAsia="游ゴシック"/>
                <w:sz w:val="17"/>
              </w:rPr>
              <w:t>＋21.0％</w:t>
            </w:r>
          </w:p>
        </w:tc>
        <w:tc>
          <w:tcPr>
            <w:tcW w:type="dxa" w:w="1928"/>
          </w:tcPr>
          <w:p>
            <w:r/>
            <w:r>
              <w:rPr>
                <w:rFonts w:ascii="游ゴシック" w:hAnsi="游ゴシック" w:eastAsia="游ゴシック"/>
                <w:sz w:val="17"/>
              </w:rPr>
              <w:t>5位 → 8位</w:t>
            </w:r>
          </w:p>
        </w:tc>
      </w:tr>
    </w:tbl>
    <w:p>
      <w:pPr>
        <w:spacing w:after="160" w:line="269" w:lineRule="auto"/>
        <w:jc w:val="right"/>
      </w:pPr>
      <w:r>
        <w:rPr>
          <w:rFonts w:ascii="游ゴシック" w:hAnsi="游ゴシック" w:eastAsia="游ゴシック"/>
          <w:b w:val="0"/>
          <w:sz w:val="17"/>
        </w:rPr>
        <w:t>資料：地域包括ケア「見える化」システム（厚生労働省「介護保険事業状況報告」年報等）</w:t>
      </w:r>
    </w:p>
    <w:p>
      <w:pPr>
        <w:spacing w:after="80" w:line="269" w:lineRule="auto"/>
      </w:pPr>
      <w:r>
        <w:rPr>
          <w:rFonts w:ascii="游ゴシック" w:hAnsi="游ゴシック" w:eastAsia="游ゴシック"/>
          <w:b w:val="0"/>
          <w:sz w:val="20"/>
        </w:rPr>
        <w:t>給付水準が全国を上回ることは事実ですが、管内では平均並みであり、17年間の伸びは管内で小さい方に属します。水準の高さと伸びの大きさは分けて評価します。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受給率を在宅と施設・居住系に分けると、施設・居住系の受給率が全国との差が大きいことがわかります。</w:t>
      </w:r>
    </w:p>
    <w:p>
      <w:pPr>
        <w:spacing w:before="140" w:after="20"/>
        <w:jc w:val="center"/>
      </w:pPr>
      <w:r>
        <w:drawing>
          <wp:inline xmlns:a="http://schemas.openxmlformats.org/drawingml/2006/main" xmlns:pic="http://schemas.openxmlformats.org/drawingml/2006/picture">
            <wp:extent cx="5976000" cy="3716780"/>
            <wp:docPr id="11" name="Picture 11"/>
            <wp:cNvGraphicFramePr>
              <a:graphicFrameLocks noChangeAspect="1"/>
            </wp:cNvGraphicFramePr>
            <a:graphic>
              <a:graphicData uri="http://schemas.openxmlformats.org/drawingml/2006/picture">
                <pic:pic>
                  <pic:nvPicPr>
                    <pic:cNvPr id="0" name="fig20_jukyuritsu.png"/>
                    <pic:cNvPicPr/>
                  </pic:nvPicPr>
                  <pic:blipFill>
                    <a:blip r:embed="rId20"/>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資料：地域包括ケア「見える化」システム（令和7年）</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438"/>
            <w:shd w:val="clear" w:color="auto" w:fill="DCE6F1"/>
          </w:tcPr>
          <w:p>
            <w:pPr>
              <w:spacing w:before="0"/>
              <w:jc w:val="center"/>
            </w:pPr>
            <w:r/>
            <w:r>
              <w:rPr>
                <w:rFonts w:ascii="游ゴシック" w:hAnsi="游ゴシック" w:eastAsia="游ゴシック"/>
                <w:b/>
                <w:sz w:val="17"/>
              </w:rPr>
              <w:t>区分（令和7年）</w:t>
            </w:r>
          </w:p>
        </w:tc>
        <w:tc>
          <w:tcPr>
            <w:tcW w:type="dxa" w:w="1170"/>
            <w:shd w:val="clear" w:color="auto" w:fill="DCE6F1"/>
          </w:tcPr>
          <w:p>
            <w:pPr>
              <w:jc w:val="center"/>
            </w:pPr>
            <w:r/>
            <w:r>
              <w:rPr>
                <w:rFonts w:ascii="游ゴシック" w:hAnsi="游ゴシック" w:eastAsia="游ゴシック"/>
                <w:b/>
                <w:sz w:val="17"/>
              </w:rPr>
              <w:t>大雪</w:t>
            </w:r>
          </w:p>
        </w:tc>
        <w:tc>
          <w:tcPr>
            <w:tcW w:type="dxa" w:w="1170"/>
            <w:shd w:val="clear" w:color="auto" w:fill="DCE6F1"/>
          </w:tcPr>
          <w:p>
            <w:pPr>
              <w:jc w:val="center"/>
            </w:pPr>
            <w:r/>
            <w:r>
              <w:rPr>
                <w:rFonts w:ascii="游ゴシック" w:hAnsi="游ゴシック" w:eastAsia="游ゴシック"/>
                <w:b/>
                <w:sz w:val="17"/>
              </w:rPr>
              <w:t>北海道</w:t>
            </w:r>
          </w:p>
        </w:tc>
        <w:tc>
          <w:tcPr>
            <w:tcW w:type="dxa" w:w="1170"/>
            <w:shd w:val="clear" w:color="auto" w:fill="DCE6F1"/>
          </w:tcPr>
          <w:p>
            <w:pPr>
              <w:jc w:val="center"/>
            </w:pPr>
            <w:r/>
            <w:r>
              <w:rPr>
                <w:rFonts w:ascii="游ゴシック" w:hAnsi="游ゴシック" w:eastAsia="游ゴシック"/>
                <w:b/>
                <w:sz w:val="17"/>
              </w:rPr>
              <w:t>全国</w:t>
            </w:r>
          </w:p>
        </w:tc>
        <w:tc>
          <w:tcPr>
            <w:tcW w:type="dxa" w:w="1073"/>
            <w:shd w:val="clear" w:color="auto" w:fill="DCE6F1"/>
          </w:tcPr>
          <w:p>
            <w:pPr>
              <w:jc w:val="center"/>
            </w:pPr>
            <w:r/>
            <w:r>
              <w:rPr>
                <w:rFonts w:ascii="游ゴシック" w:hAnsi="游ゴシック" w:eastAsia="游ゴシック"/>
                <w:b/>
                <w:sz w:val="17"/>
              </w:rPr>
              <w:t>全国比</w:t>
            </w:r>
          </w:p>
        </w:tc>
        <w:tc>
          <w:tcPr>
            <w:tcW w:type="dxa" w:w="2730"/>
            <w:shd w:val="clear" w:color="auto" w:fill="DCE6F1"/>
          </w:tcPr>
          <w:p>
            <w:pPr>
              <w:jc w:val="center"/>
            </w:pPr>
            <w:r/>
            <w:r>
              <w:rPr>
                <w:rFonts w:ascii="游ゴシック" w:hAnsi="游ゴシック" w:eastAsia="游ゴシック"/>
                <w:b/>
                <w:sz w:val="17"/>
              </w:rPr>
              <w:t>評価</w:t>
            </w:r>
          </w:p>
        </w:tc>
      </w:tr>
      <w:tr>
        <w:trPr>
          <w:cantSplit/>
        </w:trPr>
        <w:tc>
          <w:tcPr>
            <w:tcW w:type="dxa" w:w="2438"/>
          </w:tcPr>
          <w:p>
            <w:r/>
            <w:r>
              <w:rPr>
                <w:rFonts w:ascii="游ゴシック" w:hAnsi="游ゴシック" w:eastAsia="游ゴシック"/>
                <w:sz w:val="17"/>
              </w:rPr>
              <w:t>在宅サービス受給率</w:t>
            </w:r>
          </w:p>
        </w:tc>
        <w:tc>
          <w:tcPr>
            <w:tcW w:type="dxa" w:w="1170"/>
          </w:tcPr>
          <w:p>
            <w:r/>
            <w:r>
              <w:rPr>
                <w:rFonts w:ascii="游ゴシック" w:hAnsi="游ゴシック" w:eastAsia="游ゴシック"/>
                <w:sz w:val="17"/>
              </w:rPr>
              <w:t>11.2％</w:t>
            </w:r>
          </w:p>
        </w:tc>
        <w:tc>
          <w:tcPr>
            <w:tcW w:type="dxa" w:w="1170"/>
          </w:tcPr>
          <w:p>
            <w:r/>
            <w:r>
              <w:rPr>
                <w:rFonts w:ascii="游ゴシック" w:hAnsi="游ゴシック" w:eastAsia="游ゴシック"/>
                <w:sz w:val="17"/>
              </w:rPr>
              <w:t>10.3％</w:t>
            </w:r>
          </w:p>
        </w:tc>
        <w:tc>
          <w:tcPr>
            <w:tcW w:type="dxa" w:w="1170"/>
          </w:tcPr>
          <w:p>
            <w:r/>
            <w:r>
              <w:rPr>
                <w:rFonts w:ascii="游ゴシック" w:hAnsi="游ゴシック" w:eastAsia="游ゴシック"/>
                <w:sz w:val="17"/>
              </w:rPr>
              <w:t>11.0％</w:t>
            </w:r>
          </w:p>
        </w:tc>
        <w:tc>
          <w:tcPr>
            <w:tcW w:type="dxa" w:w="1073"/>
          </w:tcPr>
          <w:p>
            <w:r/>
            <w:r>
              <w:rPr>
                <w:rFonts w:ascii="游ゴシック" w:hAnsi="游ゴシック" w:eastAsia="游ゴシック"/>
                <w:sz w:val="17"/>
              </w:rPr>
              <w:t>1.02</w:t>
            </w:r>
          </w:p>
        </w:tc>
        <w:tc>
          <w:tcPr>
            <w:tcW w:type="dxa" w:w="2730"/>
          </w:tcPr>
          <w:p>
            <w:r/>
            <w:r>
              <w:rPr>
                <w:rFonts w:ascii="游ゴシック" w:hAnsi="游ゴシック" w:eastAsia="游ゴシック"/>
                <w:sz w:val="17"/>
              </w:rPr>
              <w:t>ほぼ全国並み</w:t>
            </w:r>
          </w:p>
        </w:tc>
      </w:tr>
      <w:tr>
        <w:trPr>
          <w:cantSplit/>
        </w:trPr>
        <w:tc>
          <w:tcPr>
            <w:tcW w:type="dxa" w:w="2438"/>
          </w:tcPr>
          <w:p>
            <w:r/>
            <w:r>
              <w:rPr>
                <w:rFonts w:ascii="游ゴシック" w:hAnsi="游ゴシック" w:eastAsia="游ゴシック"/>
                <w:sz w:val="17"/>
              </w:rPr>
              <w:t>施設及び居住系サービス受給率</w:t>
            </w:r>
          </w:p>
        </w:tc>
        <w:tc>
          <w:tcPr>
            <w:tcW w:type="dxa" w:w="1170"/>
          </w:tcPr>
          <w:p>
            <w:r/>
            <w:r>
              <w:rPr>
                <w:rFonts w:ascii="游ゴシック" w:hAnsi="游ゴシック" w:eastAsia="游ゴシック"/>
                <w:sz w:val="17"/>
              </w:rPr>
              <w:t>5.3％</w:t>
            </w:r>
          </w:p>
        </w:tc>
        <w:tc>
          <w:tcPr>
            <w:tcW w:type="dxa" w:w="1170"/>
          </w:tcPr>
          <w:p>
            <w:r/>
            <w:r>
              <w:rPr>
                <w:rFonts w:ascii="游ゴシック" w:hAnsi="游ゴシック" w:eastAsia="游ゴシック"/>
                <w:sz w:val="17"/>
              </w:rPr>
              <w:t>4.5％</w:t>
            </w:r>
          </w:p>
        </w:tc>
        <w:tc>
          <w:tcPr>
            <w:tcW w:type="dxa" w:w="1170"/>
          </w:tcPr>
          <w:p>
            <w:r/>
            <w:r>
              <w:rPr>
                <w:rFonts w:ascii="游ゴシック" w:hAnsi="游ゴシック" w:eastAsia="游ゴシック"/>
                <w:sz w:val="17"/>
              </w:rPr>
              <w:t>4.3％</w:t>
            </w:r>
          </w:p>
        </w:tc>
        <w:tc>
          <w:tcPr>
            <w:tcW w:type="dxa" w:w="1073"/>
          </w:tcPr>
          <w:p>
            <w:r/>
            <w:r>
              <w:rPr>
                <w:rFonts w:ascii="游ゴシック" w:hAnsi="游ゴシック" w:eastAsia="游ゴシック"/>
                <w:sz w:val="17"/>
              </w:rPr>
              <w:t>1.23</w:t>
            </w:r>
          </w:p>
        </w:tc>
        <w:tc>
          <w:tcPr>
            <w:tcW w:type="dxa" w:w="2730"/>
          </w:tcPr>
          <w:p>
            <w:r/>
            <w:r>
              <w:rPr>
                <w:rFonts w:ascii="游ゴシック" w:hAnsi="游ゴシック" w:eastAsia="游ゴシック"/>
                <w:sz w:val="17"/>
              </w:rPr>
              <w:t>全国を23％上回る</w:t>
            </w:r>
          </w:p>
        </w:tc>
      </w:tr>
      <w:tr>
        <w:trPr>
          <w:cantSplit/>
        </w:trPr>
        <w:tc>
          <w:tcPr>
            <w:tcW w:type="dxa" w:w="2438"/>
          </w:tcPr>
          <w:p>
            <w:r/>
            <w:r>
              <w:rPr>
                <w:rFonts w:ascii="游ゴシック" w:hAnsi="游ゴシック" w:eastAsia="游ゴシック"/>
                <w:sz w:val="17"/>
              </w:rPr>
              <w:t>合計</w:t>
            </w:r>
          </w:p>
        </w:tc>
        <w:tc>
          <w:tcPr>
            <w:tcW w:type="dxa" w:w="1170"/>
          </w:tcPr>
          <w:p>
            <w:r/>
            <w:r>
              <w:rPr>
                <w:rFonts w:ascii="游ゴシック" w:hAnsi="游ゴシック" w:eastAsia="游ゴシック"/>
                <w:sz w:val="17"/>
              </w:rPr>
              <w:t>16.5％</w:t>
            </w:r>
          </w:p>
        </w:tc>
        <w:tc>
          <w:tcPr>
            <w:tcW w:type="dxa" w:w="1170"/>
          </w:tcPr>
          <w:p>
            <w:r/>
            <w:r>
              <w:rPr>
                <w:rFonts w:ascii="游ゴシック" w:hAnsi="游ゴシック" w:eastAsia="游ゴシック"/>
                <w:sz w:val="17"/>
              </w:rPr>
              <w:t>14.8％</w:t>
            </w:r>
          </w:p>
        </w:tc>
        <w:tc>
          <w:tcPr>
            <w:tcW w:type="dxa" w:w="1170"/>
          </w:tcPr>
          <w:p>
            <w:r/>
            <w:r>
              <w:rPr>
                <w:rFonts w:ascii="游ゴシック" w:hAnsi="游ゴシック" w:eastAsia="游ゴシック"/>
                <w:sz w:val="17"/>
              </w:rPr>
              <w:t>15.3％</w:t>
            </w:r>
          </w:p>
        </w:tc>
        <w:tc>
          <w:tcPr>
            <w:tcW w:type="dxa" w:w="1073"/>
          </w:tcPr>
          <w:p>
            <w:r/>
            <w:r>
              <w:rPr>
                <w:rFonts w:ascii="游ゴシック" w:hAnsi="游ゴシック" w:eastAsia="游ゴシック"/>
                <w:sz w:val="17"/>
              </w:rPr>
              <w:t>1.08</w:t>
            </w:r>
          </w:p>
        </w:tc>
        <w:tc>
          <w:tcPr>
            <w:tcW w:type="dxa" w:w="2730"/>
          </w:tcPr>
          <w:p>
            <w:r/>
            <w:r>
              <w:rPr>
                <w:rFonts w:ascii="游ゴシック" w:hAnsi="游ゴシック" w:eastAsia="游ゴシック"/>
                <w:sz w:val="17"/>
              </w:rPr>
              <w:t>地域差指数の受給率1.08と一致する</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なお、施設及び居住系サービスの受給率の全国との差は縮小しています。平成26年度には全国を1.98ポイント上回っていましたが、令和7年度には0.95ポイントとなり、11年間でほぼ半減しました。これは施設定員の縮小（第3節）と対応しています。</w:t>
      </w:r>
    </w:p>
    <w:p>
      <w:pPr>
        <w:pStyle w:val="Heading3"/>
        <w:spacing w:before="180" w:after="100"/>
      </w:pPr>
      <w:r>
        <w:rPr>
          <w:rFonts w:ascii="游ゴシック" w:hAnsi="游ゴシック" w:eastAsia="游ゴシック"/>
          <w:sz w:val="22"/>
        </w:rPr>
        <w:t>2 サービス種類別の給付動向</w:t>
      </w:r>
    </w:p>
    <w:p>
      <w:pPr>
        <w:spacing w:after="80" w:line="269" w:lineRule="auto"/>
      </w:pPr>
      <w:r>
        <w:rPr>
          <w:rFonts w:ascii="游ゴシック" w:hAnsi="游ゴシック" w:eastAsia="游ゴシック"/>
          <w:b w:val="0"/>
          <w:sz w:val="21"/>
        </w:rPr>
        <w:t>第1号被保険者1人当たり給付月額をサービス種類別にみると、平成30年度から令和7年度にかけてサービス間で大きな差が生じています。</w:t>
      </w:r>
    </w:p>
    <w:p>
      <w:pPr>
        <w:spacing w:before="140" w:after="20"/>
        <w:jc w:val="center"/>
      </w:pPr>
      <w:r>
        <w:drawing>
          <wp:inline xmlns:a="http://schemas.openxmlformats.org/drawingml/2006/main" xmlns:pic="http://schemas.openxmlformats.org/drawingml/2006/picture">
            <wp:extent cx="5976000" cy="2611945"/>
            <wp:docPr id="12" name="Picture 12"/>
            <wp:cNvGraphicFramePr>
              <a:graphicFrameLocks noChangeAspect="1"/>
            </wp:cNvGraphicFramePr>
            <a:graphic>
              <a:graphicData uri="http://schemas.openxmlformats.org/drawingml/2006/picture">
                <pic:pic>
                  <pic:nvPicPr>
                    <pic:cNvPr id="0" name="fig21_service.png"/>
                    <pic:cNvPicPr/>
                  </pic:nvPicPr>
                  <pic:blipFill>
                    <a:blip r:embed="rId21"/>
                    <a:stretch>
                      <a:fillRect/>
                    </a:stretch>
                  </pic:blipFill>
                  <pic:spPr>
                    <a:xfrm>
                      <a:off x="0" y="0"/>
                      <a:ext cx="5976000" cy="261194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975"/>
            <w:shd w:val="clear" w:color="auto" w:fill="DCE6F1"/>
          </w:tcPr>
          <w:p>
            <w:pPr>
              <w:spacing w:before="0"/>
              <w:jc w:val="center"/>
            </w:pPr>
            <w:r/>
            <w:r>
              <w:rPr>
                <w:rFonts w:ascii="游ゴシック" w:hAnsi="游ゴシック" w:eastAsia="游ゴシック"/>
                <w:b/>
                <w:sz w:val="17"/>
              </w:rPr>
              <w:t>区分</w:t>
            </w:r>
          </w:p>
        </w:tc>
        <w:tc>
          <w:tcPr>
            <w:tcW w:type="dxa" w:w="3467"/>
            <w:shd w:val="clear" w:color="auto" w:fill="DCE6F1"/>
          </w:tcPr>
          <w:p>
            <w:pPr>
              <w:jc w:val="center"/>
            </w:pPr>
            <w:r/>
            <w:r>
              <w:rPr>
                <w:rFonts w:ascii="游ゴシック" w:hAnsi="游ゴシック" w:eastAsia="游ゴシック"/>
                <w:b/>
                <w:sz w:val="17"/>
              </w:rPr>
              <w:t>サービス</w:t>
            </w:r>
          </w:p>
        </w:tc>
        <w:tc>
          <w:tcPr>
            <w:tcW w:type="dxa" w:w="1950"/>
            <w:shd w:val="clear" w:color="auto" w:fill="DCE6F1"/>
          </w:tcPr>
          <w:p>
            <w:pPr>
              <w:jc w:val="center"/>
            </w:pPr>
            <w:r/>
            <w:r>
              <w:rPr>
                <w:rFonts w:ascii="游ゴシック" w:hAnsi="游ゴシック" w:eastAsia="游ゴシック"/>
                <w:b/>
                <w:sz w:val="17"/>
              </w:rPr>
              <w:t>H30→R7の増減率</w:t>
            </w:r>
          </w:p>
        </w:tc>
        <w:tc>
          <w:tcPr>
            <w:tcW w:type="dxa" w:w="3359"/>
            <w:shd w:val="clear" w:color="auto" w:fill="DCE6F1"/>
          </w:tcPr>
          <w:p>
            <w:pPr>
              <w:jc w:val="center"/>
            </w:pPr>
            <w:r/>
            <w:r>
              <w:rPr>
                <w:rFonts w:ascii="游ゴシック" w:hAnsi="游ゴシック" w:eastAsia="游ゴシック"/>
                <w:b/>
                <w:sz w:val="17"/>
              </w:rPr>
              <w:t>要因</w:t>
            </w:r>
          </w:p>
        </w:tc>
      </w:tr>
      <w:tr>
        <w:trPr>
          <w:cantSplit/>
        </w:trPr>
        <w:tc>
          <w:tcPr>
            <w:tcW w:type="dxa" w:w="975"/>
          </w:tcPr>
          <w:p>
            <w:r/>
            <w:r>
              <w:rPr>
                <w:rFonts w:ascii="游ゴシック" w:hAnsi="游ゴシック" w:eastAsia="游ゴシック"/>
                <w:sz w:val="17"/>
              </w:rPr>
              <w:t>増加</w:t>
            </w:r>
          </w:p>
        </w:tc>
        <w:tc>
          <w:tcPr>
            <w:tcW w:type="dxa" w:w="3467"/>
          </w:tcPr>
          <w:p>
            <w:r/>
            <w:r>
              <w:rPr>
                <w:rFonts w:ascii="游ゴシック" w:hAnsi="游ゴシック" w:eastAsia="游ゴシック"/>
                <w:sz w:val="17"/>
              </w:rPr>
              <w:t>訪問看護</w:t>
            </w:r>
          </w:p>
        </w:tc>
        <w:tc>
          <w:tcPr>
            <w:tcW w:type="dxa" w:w="1950"/>
          </w:tcPr>
          <w:p>
            <w:r/>
            <w:r>
              <w:rPr>
                <w:rFonts w:ascii="游ゴシック" w:hAnsi="游ゴシック" w:eastAsia="游ゴシック"/>
                <w:sz w:val="17"/>
              </w:rPr>
              <w:t>＋69.2％</w:t>
            </w:r>
          </w:p>
        </w:tc>
        <w:tc>
          <w:tcPr>
            <w:tcW w:type="dxa" w:w="3359"/>
          </w:tcPr>
          <w:p>
            <w:r/>
            <w:r>
              <w:rPr>
                <w:rFonts w:ascii="游ゴシック" w:hAnsi="游ゴシック" w:eastAsia="游ゴシック"/>
                <w:sz w:val="17"/>
              </w:rPr>
              <w:t>事業所数2→7、従事者数15→37人（第3節）</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訪問介護</w:t>
            </w:r>
          </w:p>
        </w:tc>
        <w:tc>
          <w:tcPr>
            <w:tcW w:type="dxa" w:w="1950"/>
          </w:tcPr>
          <w:p>
            <w:r/>
            <w:r>
              <w:rPr>
                <w:rFonts w:ascii="游ゴシック" w:hAnsi="游ゴシック" w:eastAsia="游ゴシック"/>
                <w:sz w:val="17"/>
              </w:rPr>
              <w:t>＋52.8％</w:t>
            </w:r>
          </w:p>
        </w:tc>
        <w:tc>
          <w:tcPr>
            <w:tcW w:type="dxa" w:w="3359"/>
          </w:tcPr>
          <w:p>
            <w:r/>
            <w:r>
              <w:rPr>
                <w:rFonts w:ascii="游ゴシック" w:hAnsi="游ゴシック" w:eastAsia="游ゴシック"/>
                <w:sz w:val="17"/>
              </w:rPr>
              <w:t>事業所数8→13。受給者1人当たり利用回数は全国の1.87倍</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通所リハビリテーション</w:t>
            </w:r>
          </w:p>
        </w:tc>
        <w:tc>
          <w:tcPr>
            <w:tcW w:type="dxa" w:w="1950"/>
          </w:tcPr>
          <w:p>
            <w:r/>
            <w:r>
              <w:rPr>
                <w:rFonts w:ascii="游ゴシック" w:hAnsi="游ゴシック" w:eastAsia="游ゴシック"/>
                <w:sz w:val="17"/>
              </w:rPr>
              <w:t>＋38.6％</w:t>
            </w:r>
          </w:p>
        </w:tc>
        <w:tc>
          <w:tcPr>
            <w:tcW w:type="dxa" w:w="3359"/>
          </w:tcPr>
          <w:p>
            <w:r/>
            <w:r>
              <w:rPr>
                <w:rFonts w:ascii="游ゴシック" w:hAnsi="游ゴシック" w:eastAsia="游ゴシック"/>
                <w:sz w:val="17"/>
              </w:rPr>
              <w:t>事業所数は3で不変。既存事業所の稼働増による</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福祉用具貸与</w:t>
            </w:r>
          </w:p>
        </w:tc>
        <w:tc>
          <w:tcPr>
            <w:tcW w:type="dxa" w:w="1950"/>
          </w:tcPr>
          <w:p>
            <w:r/>
            <w:r>
              <w:rPr>
                <w:rFonts w:ascii="游ゴシック" w:hAnsi="游ゴシック" w:eastAsia="游ゴシック"/>
                <w:sz w:val="17"/>
              </w:rPr>
              <w:t>＋36.4％</w:t>
            </w:r>
          </w:p>
        </w:tc>
        <w:tc>
          <w:tcPr>
            <w:tcW w:type="dxa" w:w="3359"/>
          </w:tcPr>
          <w:p>
            <w:r/>
            <w:r>
              <w:rPr>
                <w:rFonts w:ascii="游ゴシック" w:hAnsi="游ゴシック" w:eastAsia="游ゴシック"/>
                <w:sz w:val="17"/>
              </w:rPr>
              <w:t>域内に事業所がなく、供給はすべて区域外の事業所による</w:t>
            </w:r>
          </w:p>
        </w:tc>
      </w:tr>
      <w:tr>
        <w:trPr>
          <w:cantSplit/>
        </w:trPr>
        <w:tc>
          <w:tcPr>
            <w:tcW w:type="dxa" w:w="975"/>
          </w:tcPr>
          <w:p>
            <w:r/>
            <w:r>
              <w:rPr>
                <w:rFonts w:ascii="游ゴシック" w:hAnsi="游ゴシック" w:eastAsia="游ゴシック"/>
                <w:sz w:val="17"/>
              </w:rPr>
              <w:t>減少</w:t>
            </w:r>
          </w:p>
        </w:tc>
        <w:tc>
          <w:tcPr>
            <w:tcW w:type="dxa" w:w="3467"/>
          </w:tcPr>
          <w:p>
            <w:r/>
            <w:r>
              <w:rPr>
                <w:rFonts w:ascii="游ゴシック" w:hAnsi="游ゴシック" w:eastAsia="游ゴシック"/>
                <w:sz w:val="17"/>
              </w:rPr>
              <w:t>地域密着型通所介護</w:t>
            </w:r>
          </w:p>
        </w:tc>
        <w:tc>
          <w:tcPr>
            <w:tcW w:type="dxa" w:w="1950"/>
          </w:tcPr>
          <w:p>
            <w:r/>
            <w:r>
              <w:rPr>
                <w:rFonts w:ascii="游ゴシック" w:hAnsi="游ゴシック" w:eastAsia="游ゴシック"/>
                <w:sz w:val="17"/>
              </w:rPr>
              <w:t>▲27.0％</w:t>
            </w:r>
          </w:p>
        </w:tc>
        <w:tc>
          <w:tcPr>
            <w:tcW w:type="dxa" w:w="3359"/>
          </w:tcPr>
          <w:p>
            <w:r/>
            <w:r>
              <w:rPr>
                <w:rFonts w:ascii="游ゴシック" w:hAnsi="游ゴシック" w:eastAsia="游ゴシック"/>
                <w:sz w:val="17"/>
              </w:rPr>
              <w:t>事業所数4・従事者数は増加しており、稼働率の低下が疑われる</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認知症対応型共同生活介護</w:t>
            </w:r>
          </w:p>
        </w:tc>
        <w:tc>
          <w:tcPr>
            <w:tcW w:type="dxa" w:w="1950"/>
          </w:tcPr>
          <w:p>
            <w:r/>
            <w:r>
              <w:rPr>
                <w:rFonts w:ascii="游ゴシック" w:hAnsi="游ゴシック" w:eastAsia="游ゴシック"/>
                <w:sz w:val="17"/>
              </w:rPr>
              <w:t>▲10.5％</w:t>
            </w:r>
          </w:p>
        </w:tc>
        <w:tc>
          <w:tcPr>
            <w:tcW w:type="dxa" w:w="3359"/>
          </w:tcPr>
          <w:p>
            <w:r/>
            <w:r>
              <w:rPr>
                <w:rFonts w:ascii="游ゴシック" w:hAnsi="游ゴシック" w:eastAsia="游ゴシック"/>
                <w:sz w:val="17"/>
              </w:rPr>
              <w:t>令和4年度に1事業所（定員18人）が減少したことによる</w:t>
            </w:r>
          </w:p>
        </w:tc>
      </w:tr>
      <w:tr>
        <w:trPr>
          <w:cantSplit/>
        </w:trPr>
        <w:tc>
          <w:tcPr>
            <w:tcW w:type="dxa" w:w="975"/>
          </w:tcPr>
          <w:p>
            <w:r/>
            <w:r>
              <w:rPr>
                <w:rFonts w:ascii="游ゴシック" w:hAnsi="游ゴシック" w:eastAsia="游ゴシック"/>
                <w:sz w:val="17"/>
              </w:rPr>
              <w:t>実質ゼロ</w:t>
            </w:r>
          </w:p>
        </w:tc>
        <w:tc>
          <w:tcPr>
            <w:tcW w:type="dxa" w:w="3467"/>
          </w:tcPr>
          <w:p>
            <w:r/>
            <w:r>
              <w:rPr>
                <w:rFonts w:ascii="游ゴシック" w:hAnsi="游ゴシック" w:eastAsia="游ゴシック"/>
                <w:sz w:val="17"/>
              </w:rPr>
              <w:t>定期巡回・随時対応型訪問介護看護</w:t>
            </w:r>
          </w:p>
        </w:tc>
        <w:tc>
          <w:tcPr>
            <w:tcW w:type="dxa" w:w="1950"/>
          </w:tcPr>
          <w:p>
            <w:r/>
            <w:r>
              <w:rPr>
                <w:rFonts w:ascii="游ゴシック" w:hAnsi="游ゴシック" w:eastAsia="游ゴシック"/>
                <w:sz w:val="17"/>
              </w:rPr>
              <w:t>給付月額15円（R7）</w:t>
            </w:r>
          </w:p>
        </w:tc>
        <w:tc>
          <w:tcPr>
            <w:tcW w:type="dxa" w:w="3359"/>
          </w:tcPr>
          <w:p>
            <w:r/>
            <w:r>
              <w:rPr>
                <w:rFonts w:ascii="游ゴシック" w:hAnsi="游ゴシック" w:eastAsia="游ゴシック"/>
                <w:sz w:val="17"/>
              </w:rPr>
              <w:t>域内に事業所がない</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夜間対応型訪問介護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r>
        <w:trPr>
          <w:cantSplit/>
        </w:trPr>
        <w:tc>
          <w:tcPr>
            <w:tcW w:type="dxa" w:w="975"/>
          </w:tcPr>
          <w:p>
            <w:r/>
            <w:r>
              <w:rPr>
                <w:rFonts w:ascii="游ゴシック" w:hAnsi="游ゴシック" w:eastAsia="游ゴシック"/>
                <w:sz w:val="17"/>
              </w:rPr>
            </w:r>
          </w:p>
        </w:tc>
        <w:tc>
          <w:tcPr>
            <w:tcW w:type="dxa" w:w="3467"/>
          </w:tcPr>
          <w:p>
            <w:r/>
            <w:r>
              <w:rPr>
                <w:rFonts w:ascii="游ゴシック" w:hAnsi="游ゴシック" w:eastAsia="游ゴシック"/>
                <w:sz w:val="17"/>
              </w:rPr>
              <w:t>看護小規模多機能型居宅介護</w:t>
            </w:r>
          </w:p>
        </w:tc>
        <w:tc>
          <w:tcPr>
            <w:tcW w:type="dxa" w:w="1950"/>
          </w:tcPr>
          <w:p>
            <w:r/>
            <w:r>
              <w:rPr>
                <w:rFonts w:ascii="游ゴシック" w:hAnsi="游ゴシック" w:eastAsia="游ゴシック"/>
                <w:sz w:val="17"/>
              </w:rPr>
              <w:t>給付月額0円</w:t>
            </w:r>
          </w:p>
        </w:tc>
        <w:tc>
          <w:tcPr>
            <w:tcW w:type="dxa" w:w="3359"/>
          </w:tcPr>
          <w:p>
            <w:r/>
            <w:r>
              <w:rPr>
                <w:rFonts w:ascii="游ゴシック" w:hAnsi="游ゴシック" w:eastAsia="游ゴシック"/>
                <w:sz w:val="17"/>
              </w:rPr>
              <w:t>同上</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【訪問介護の利用強度】</w:t>
      </w:r>
    </w:p>
    <w:p>
      <w:pPr>
        <w:spacing w:before="140" w:after="20"/>
        <w:jc w:val="center"/>
      </w:pPr>
      <w:r>
        <w:drawing>
          <wp:inline xmlns:a="http://schemas.openxmlformats.org/drawingml/2006/main" xmlns:pic="http://schemas.openxmlformats.org/drawingml/2006/picture">
            <wp:extent cx="5976000" cy="3716780"/>
            <wp:docPr id="13" name="Picture 13"/>
            <wp:cNvGraphicFramePr>
              <a:graphicFrameLocks noChangeAspect="1"/>
            </wp:cNvGraphicFramePr>
            <a:graphic>
              <a:graphicData uri="http://schemas.openxmlformats.org/drawingml/2006/picture">
                <pic:pic>
                  <pic:nvPicPr>
                    <pic:cNvPr id="0" name="fig14_riyokyodo.png"/>
                    <pic:cNvPicPr/>
                  </pic:nvPicPr>
                  <pic:blipFill>
                    <a:blip r:embed="rId22"/>
                    <a:stretch>
                      <a:fillRect/>
                    </a:stretch>
                  </pic:blipFill>
                  <pic:spPr>
                    <a:xfrm>
                      <a:off x="0" y="0"/>
                      <a:ext cx="5976000" cy="371678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資料：地域包括ケア「見える化」システム（令和7年度）</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520"/>
            <w:shd w:val="clear" w:color="auto" w:fill="DCE6F1"/>
          </w:tcPr>
          <w:p>
            <w:pPr>
              <w:spacing w:before="0"/>
              <w:jc w:val="center"/>
            </w:pPr>
            <w:r/>
            <w:r>
              <w:rPr>
                <w:rFonts w:ascii="游ゴシック" w:hAnsi="游ゴシック" w:eastAsia="游ゴシック"/>
                <w:b/>
                <w:sz w:val="17"/>
              </w:rPr>
              <w:t>サービス</w:t>
            </w:r>
          </w:p>
        </w:tc>
        <w:tc>
          <w:tcPr>
            <w:tcW w:type="dxa" w:w="1315"/>
            <w:shd w:val="clear" w:color="auto" w:fill="DCE6F1"/>
          </w:tcPr>
          <w:p>
            <w:pPr>
              <w:jc w:val="center"/>
            </w:pPr>
            <w:r/>
            <w:r>
              <w:rPr>
                <w:rFonts w:ascii="游ゴシック" w:hAnsi="游ゴシック" w:eastAsia="游ゴシック"/>
                <w:b/>
                <w:sz w:val="17"/>
              </w:rPr>
              <w:t>大雪</w:t>
            </w:r>
          </w:p>
        </w:tc>
        <w:tc>
          <w:tcPr>
            <w:tcW w:type="dxa" w:w="1096"/>
            <w:shd w:val="clear" w:color="auto" w:fill="DCE6F1"/>
          </w:tcPr>
          <w:p>
            <w:pPr>
              <w:jc w:val="center"/>
            </w:pPr>
            <w:r/>
            <w:r>
              <w:rPr>
                <w:rFonts w:ascii="游ゴシック" w:hAnsi="游ゴシック" w:eastAsia="游ゴシック"/>
                <w:b/>
                <w:sz w:val="17"/>
              </w:rPr>
              <w:t>北海道</w:t>
            </w:r>
          </w:p>
        </w:tc>
        <w:tc>
          <w:tcPr>
            <w:tcW w:type="dxa" w:w="1205"/>
            <w:shd w:val="clear" w:color="auto" w:fill="DCE6F1"/>
          </w:tcPr>
          <w:p>
            <w:pPr>
              <w:jc w:val="center"/>
            </w:pPr>
            <w:r/>
            <w:r>
              <w:rPr>
                <w:rFonts w:ascii="游ゴシック" w:hAnsi="游ゴシック" w:eastAsia="游ゴシック"/>
                <w:b/>
                <w:sz w:val="17"/>
              </w:rPr>
              <w:t>全国</w:t>
            </w:r>
          </w:p>
        </w:tc>
        <w:tc>
          <w:tcPr>
            <w:tcW w:type="dxa" w:w="1096"/>
            <w:shd w:val="clear" w:color="auto" w:fill="DCE6F1"/>
          </w:tcPr>
          <w:p>
            <w:pPr>
              <w:jc w:val="center"/>
            </w:pPr>
            <w:r/>
            <w:r>
              <w:rPr>
                <w:rFonts w:ascii="游ゴシック" w:hAnsi="游ゴシック" w:eastAsia="游ゴシック"/>
                <w:b/>
                <w:sz w:val="17"/>
              </w:rPr>
              <w:t>大雪／全国</w:t>
            </w:r>
          </w:p>
        </w:tc>
        <w:tc>
          <w:tcPr>
            <w:tcW w:type="dxa" w:w="2520"/>
            <w:shd w:val="clear" w:color="auto" w:fill="DCE6F1"/>
          </w:tcPr>
          <w:p>
            <w:pPr>
              <w:jc w:val="center"/>
            </w:pPr>
            <w:r/>
            <w:r>
              <w:rPr>
                <w:rFonts w:ascii="游ゴシック" w:hAnsi="游ゴシック" w:eastAsia="游ゴシック"/>
                <w:b/>
                <w:sz w:val="17"/>
              </w:rPr>
              <w:t>確認事項</w:t>
            </w:r>
          </w:p>
        </w:tc>
      </w:tr>
      <w:tr>
        <w:trPr>
          <w:cantSplit/>
        </w:trPr>
        <w:tc>
          <w:tcPr>
            <w:tcW w:type="dxa" w:w="2520"/>
          </w:tcPr>
          <w:p>
            <w:r/>
            <w:r>
              <w:rPr>
                <w:rFonts w:ascii="游ゴシック" w:hAnsi="游ゴシック" w:eastAsia="游ゴシック"/>
                <w:sz w:val="17"/>
              </w:rPr>
              <w:t>訪問介護（回／月）</w:t>
            </w:r>
          </w:p>
        </w:tc>
        <w:tc>
          <w:tcPr>
            <w:tcW w:type="dxa" w:w="1315"/>
          </w:tcPr>
          <w:p>
            <w:r/>
            <w:r>
              <w:rPr>
                <w:rFonts w:ascii="游ゴシック" w:hAnsi="游ゴシック" w:eastAsia="游ゴシック"/>
                <w:sz w:val="17"/>
              </w:rPr>
              <w:t>55.4</w:t>
            </w:r>
          </w:p>
        </w:tc>
        <w:tc>
          <w:tcPr>
            <w:tcW w:type="dxa" w:w="1096"/>
          </w:tcPr>
          <w:p>
            <w:r/>
            <w:r>
              <w:rPr>
                <w:rFonts w:ascii="游ゴシック" w:hAnsi="游ゴシック" w:eastAsia="游ゴシック"/>
                <w:sz w:val="17"/>
              </w:rPr>
              <w:t>29.9</w:t>
            </w:r>
          </w:p>
        </w:tc>
        <w:tc>
          <w:tcPr>
            <w:tcW w:type="dxa" w:w="1205"/>
          </w:tcPr>
          <w:p>
            <w:r/>
            <w:r>
              <w:rPr>
                <w:rFonts w:ascii="游ゴシック" w:hAnsi="游ゴシック" w:eastAsia="游ゴシック"/>
                <w:sz w:val="17"/>
              </w:rPr>
              <w:t>29.7</w:t>
            </w:r>
          </w:p>
        </w:tc>
        <w:tc>
          <w:tcPr>
            <w:tcW w:type="dxa" w:w="1096"/>
          </w:tcPr>
          <w:p>
            <w:r/>
            <w:r>
              <w:rPr>
                <w:rFonts w:ascii="游ゴシック" w:hAnsi="游ゴシック" w:eastAsia="游ゴシック"/>
                <w:sz w:val="17"/>
              </w:rPr>
              <w:t>1.87</w:t>
            </w:r>
          </w:p>
        </w:tc>
        <w:tc>
          <w:tcPr>
            <w:tcW w:type="dxa" w:w="2520"/>
          </w:tcPr>
          <w:p>
            <w:r/>
            <w:r>
              <w:rPr>
                <w:rFonts w:ascii="游ゴシック" w:hAnsi="游ゴシック" w:eastAsia="游ゴシック"/>
                <w:sz w:val="17"/>
              </w:rPr>
              <w:t>短時間訪問、生活援助比率、世帯・移動条件、ケアプラン構成</w:t>
            </w:r>
          </w:p>
        </w:tc>
      </w:tr>
      <w:tr>
        <w:trPr>
          <w:cantSplit/>
        </w:trPr>
        <w:tc>
          <w:tcPr>
            <w:tcW w:type="dxa" w:w="2520"/>
          </w:tcPr>
          <w:p>
            <w:r/>
            <w:r>
              <w:rPr>
                <w:rFonts w:ascii="游ゴシック" w:hAnsi="游ゴシック" w:eastAsia="游ゴシック"/>
                <w:sz w:val="17"/>
              </w:rPr>
              <w:t>訪問介護（給付月額／受給者）</w:t>
            </w:r>
          </w:p>
        </w:tc>
        <w:tc>
          <w:tcPr>
            <w:tcW w:type="dxa" w:w="1315"/>
          </w:tcPr>
          <w:p>
            <w:r/>
            <w:r>
              <w:rPr>
                <w:rFonts w:ascii="游ゴシック" w:hAnsi="游ゴシック" w:eastAsia="游ゴシック"/>
                <w:sz w:val="17"/>
              </w:rPr>
              <w:t>133,685円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86,541円</w:t>
            </w:r>
          </w:p>
        </w:tc>
        <w:tc>
          <w:tcPr>
            <w:tcW w:type="dxa" w:w="1096"/>
          </w:tcPr>
          <w:p>
            <w:r/>
            <w:r>
              <w:rPr>
                <w:rFonts w:ascii="游ゴシック" w:hAnsi="游ゴシック" w:eastAsia="游ゴシック"/>
                <w:sz w:val="17"/>
              </w:rPr>
              <w:t>1.54</w:t>
            </w:r>
          </w:p>
        </w:tc>
        <w:tc>
          <w:tcPr>
            <w:tcW w:type="dxa" w:w="2520"/>
          </w:tcPr>
          <w:p>
            <w:r/>
            <w:r>
              <w:rPr>
                <w:rFonts w:ascii="游ゴシック" w:hAnsi="游ゴシック" w:eastAsia="游ゴシック"/>
                <w:sz w:val="17"/>
              </w:rPr>
              <w:t>同上</w:t>
            </w:r>
          </w:p>
        </w:tc>
      </w:tr>
      <w:tr>
        <w:trPr>
          <w:cantSplit/>
        </w:trPr>
        <w:tc>
          <w:tcPr>
            <w:tcW w:type="dxa" w:w="2520"/>
          </w:tcPr>
          <w:p>
            <w:r/>
            <w:r>
              <w:rPr>
                <w:rFonts w:ascii="游ゴシック" w:hAnsi="游ゴシック" w:eastAsia="游ゴシック"/>
                <w:sz w:val="17"/>
              </w:rPr>
              <w:t>通所介護（給付月額／受給者）</w:t>
            </w:r>
          </w:p>
        </w:tc>
        <w:tc>
          <w:tcPr>
            <w:tcW w:type="dxa" w:w="1315"/>
          </w:tcPr>
          <w:p>
            <w:r/>
            <w:r>
              <w:rPr>
                <w:rFonts w:ascii="游ゴシック" w:hAnsi="游ゴシック" w:eastAsia="游ゴシック"/>
                <w:sz w:val="17"/>
              </w:rPr>
              <w:t>62,688円</w:t>
            </w:r>
          </w:p>
        </w:tc>
        <w:tc>
          <w:tcPr>
            <w:tcW w:type="dxa" w:w="1096"/>
          </w:tcPr>
          <w:p>
            <w:r/>
            <w:r>
              <w:rPr>
                <w:rFonts w:ascii="游ゴシック" w:hAnsi="游ゴシック" w:eastAsia="游ゴシック"/>
                <w:sz w:val="17"/>
              </w:rPr>
              <w:t>―</w:t>
            </w:r>
          </w:p>
        </w:tc>
        <w:tc>
          <w:tcPr>
            <w:tcW w:type="dxa" w:w="1205"/>
          </w:tcPr>
          <w:p>
            <w:r/>
            <w:r>
              <w:rPr>
                <w:rFonts w:ascii="游ゴシック" w:hAnsi="游ゴシック" w:eastAsia="游ゴシック"/>
                <w:sz w:val="17"/>
              </w:rPr>
              <w:t>84,875円</w:t>
            </w:r>
          </w:p>
        </w:tc>
        <w:tc>
          <w:tcPr>
            <w:tcW w:type="dxa" w:w="1096"/>
          </w:tcPr>
          <w:p>
            <w:r/>
            <w:r>
              <w:rPr>
                <w:rFonts w:ascii="游ゴシック" w:hAnsi="游ゴシック" w:eastAsia="游ゴシック"/>
                <w:sz w:val="17"/>
              </w:rPr>
              <w:t>0.74</w:t>
            </w:r>
          </w:p>
        </w:tc>
        <w:tc>
          <w:tcPr>
            <w:tcW w:type="dxa" w:w="2520"/>
          </w:tcPr>
          <w:p>
            <w:r/>
            <w:r>
              <w:rPr>
                <w:rFonts w:ascii="游ゴシック" w:hAnsi="游ゴシック" w:eastAsia="游ゴシック"/>
                <w:sz w:val="17"/>
              </w:rPr>
              <w:t>通所の供給が薄い（第3節）。訪問による代替の可能性</w:t>
            </w:r>
          </w:p>
        </w:tc>
      </w:tr>
      <w:tr>
        <w:trPr>
          <w:cantSplit/>
        </w:trPr>
        <w:tc>
          <w:tcPr>
            <w:tcW w:type="dxa" w:w="2520"/>
          </w:tcPr>
          <w:p>
            <w:r/>
            <w:r>
              <w:rPr>
                <w:rFonts w:ascii="游ゴシック" w:hAnsi="游ゴシック" w:eastAsia="游ゴシック"/>
                <w:sz w:val="17"/>
              </w:rPr>
              <w:t>訪問看護（回／月）</w:t>
            </w:r>
          </w:p>
        </w:tc>
        <w:tc>
          <w:tcPr>
            <w:tcW w:type="dxa" w:w="1315"/>
          </w:tcPr>
          <w:p>
            <w:r/>
            <w:r>
              <w:rPr>
                <w:rFonts w:ascii="游ゴシック" w:hAnsi="游ゴシック" w:eastAsia="游ゴシック"/>
                <w:sz w:val="17"/>
              </w:rPr>
              <w:t>8.0</w:t>
            </w:r>
          </w:p>
        </w:tc>
        <w:tc>
          <w:tcPr>
            <w:tcW w:type="dxa" w:w="1096"/>
          </w:tcPr>
          <w:p>
            <w:r/>
            <w:r>
              <w:rPr>
                <w:rFonts w:ascii="游ゴシック" w:hAnsi="游ゴシック" w:eastAsia="游ゴシック"/>
                <w:sz w:val="17"/>
              </w:rPr>
              <w:t>6.7</w:t>
            </w:r>
          </w:p>
        </w:tc>
        <w:tc>
          <w:tcPr>
            <w:tcW w:type="dxa" w:w="1205"/>
          </w:tcPr>
          <w:p>
            <w:r/>
            <w:r>
              <w:rPr>
                <w:rFonts w:ascii="游ゴシック" w:hAnsi="游ゴシック" w:eastAsia="游ゴシック"/>
                <w:sz w:val="17"/>
              </w:rPr>
              <w:t>9.1</w:t>
            </w:r>
          </w:p>
        </w:tc>
        <w:tc>
          <w:tcPr>
            <w:tcW w:type="dxa" w:w="1096"/>
          </w:tcPr>
          <w:p>
            <w:r/>
            <w:r>
              <w:rPr>
                <w:rFonts w:ascii="游ゴシック" w:hAnsi="游ゴシック" w:eastAsia="游ゴシック"/>
                <w:sz w:val="17"/>
              </w:rPr>
              <w:t>0.88</w:t>
            </w:r>
          </w:p>
        </w:tc>
        <w:tc>
          <w:tcPr>
            <w:tcW w:type="dxa" w:w="2520"/>
          </w:tcPr>
          <w:p>
            <w:r/>
            <w:r>
              <w:rPr>
                <w:rFonts w:ascii="游ゴシック" w:hAnsi="游ゴシック" w:eastAsia="游ゴシック"/>
                <w:sz w:val="17"/>
              </w:rPr>
              <w:t>医療ニーズ・看取り・24時間対応と接続</w:t>
            </w:r>
          </w:p>
        </w:tc>
      </w:tr>
      <w:tr>
        <w:trPr>
          <w:cantSplit/>
        </w:trPr>
        <w:tc>
          <w:tcPr>
            <w:tcW w:type="dxa" w:w="2520"/>
          </w:tcPr>
          <w:p>
            <w:r/>
            <w:r>
              <w:rPr>
                <w:rFonts w:ascii="游ゴシック" w:hAnsi="游ゴシック" w:eastAsia="游ゴシック"/>
                <w:sz w:val="17"/>
              </w:rPr>
              <w:t>通所介護（日／月）</w:t>
            </w:r>
          </w:p>
        </w:tc>
        <w:tc>
          <w:tcPr>
            <w:tcW w:type="dxa" w:w="1315"/>
          </w:tcPr>
          <w:p>
            <w:r/>
            <w:r>
              <w:rPr>
                <w:rFonts w:ascii="游ゴシック" w:hAnsi="游ゴシック" w:eastAsia="游ゴシック"/>
                <w:sz w:val="17"/>
              </w:rPr>
              <w:t>8.8</w:t>
            </w:r>
          </w:p>
        </w:tc>
        <w:tc>
          <w:tcPr>
            <w:tcW w:type="dxa" w:w="1096"/>
          </w:tcPr>
          <w:p>
            <w:r/>
            <w:r>
              <w:rPr>
                <w:rFonts w:ascii="游ゴシック" w:hAnsi="游ゴシック" w:eastAsia="游ゴシック"/>
                <w:sz w:val="17"/>
              </w:rPr>
              <w:t>8.1</w:t>
            </w:r>
          </w:p>
        </w:tc>
        <w:tc>
          <w:tcPr>
            <w:tcW w:type="dxa" w:w="1205"/>
          </w:tcPr>
          <w:p>
            <w:r/>
            <w:r>
              <w:rPr>
                <w:rFonts w:ascii="游ゴシック" w:hAnsi="游ゴシック" w:eastAsia="游ゴシック"/>
                <w:sz w:val="17"/>
              </w:rPr>
              <w:t>10.7</w:t>
            </w:r>
          </w:p>
        </w:tc>
        <w:tc>
          <w:tcPr>
            <w:tcW w:type="dxa" w:w="1096"/>
          </w:tcPr>
          <w:p>
            <w:r/>
            <w:r>
              <w:rPr>
                <w:rFonts w:ascii="游ゴシック" w:hAnsi="游ゴシック" w:eastAsia="游ゴシック"/>
                <w:sz w:val="17"/>
              </w:rPr>
              <w:t>0.82</w:t>
            </w:r>
          </w:p>
        </w:tc>
        <w:tc>
          <w:tcPr>
            <w:tcW w:type="dxa" w:w="2520"/>
          </w:tcPr>
          <w:p>
            <w:r/>
            <w:r>
              <w:rPr>
                <w:rFonts w:ascii="游ゴシック" w:hAnsi="游ゴシック" w:eastAsia="游ゴシック"/>
                <w:sz w:val="17"/>
              </w:rPr>
              <w:t>通所リハとの役割分担を確認</w:t>
            </w:r>
          </w:p>
        </w:tc>
      </w:tr>
      <w:tr>
        <w:trPr>
          <w:cantSplit/>
        </w:trPr>
        <w:tc>
          <w:tcPr>
            <w:tcW w:type="dxa" w:w="2520"/>
          </w:tcPr>
          <w:p>
            <w:r/>
            <w:r>
              <w:rPr>
                <w:rFonts w:ascii="游ゴシック" w:hAnsi="游ゴシック" w:eastAsia="游ゴシック"/>
                <w:sz w:val="17"/>
              </w:rPr>
              <w:t>通所リハビリ（日／月）</w:t>
            </w:r>
          </w:p>
        </w:tc>
        <w:tc>
          <w:tcPr>
            <w:tcW w:type="dxa" w:w="1315"/>
          </w:tcPr>
          <w:p>
            <w:r/>
            <w:r>
              <w:rPr>
                <w:rFonts w:ascii="游ゴシック" w:hAnsi="游ゴシック" w:eastAsia="游ゴシック"/>
                <w:sz w:val="17"/>
              </w:rPr>
              <w:t>5.0</w:t>
            </w:r>
          </w:p>
        </w:tc>
        <w:tc>
          <w:tcPr>
            <w:tcW w:type="dxa" w:w="1096"/>
          </w:tcPr>
          <w:p>
            <w:r/>
            <w:r>
              <w:rPr>
                <w:rFonts w:ascii="游ゴシック" w:hAnsi="游ゴシック" w:eastAsia="游ゴシック"/>
                <w:sz w:val="17"/>
              </w:rPr>
              <w:t>4.8</w:t>
            </w:r>
          </w:p>
        </w:tc>
        <w:tc>
          <w:tcPr>
            <w:tcW w:type="dxa" w:w="1205"/>
          </w:tcPr>
          <w:p>
            <w:r/>
            <w:r>
              <w:rPr>
                <w:rFonts w:ascii="游ゴシック" w:hAnsi="游ゴシック" w:eastAsia="游ゴシック"/>
                <w:sz w:val="17"/>
              </w:rPr>
              <w:t>5.6</w:t>
            </w:r>
          </w:p>
        </w:tc>
        <w:tc>
          <w:tcPr>
            <w:tcW w:type="dxa" w:w="1096"/>
          </w:tcPr>
          <w:p>
            <w:r/>
            <w:r>
              <w:rPr>
                <w:rFonts w:ascii="游ゴシック" w:hAnsi="游ゴシック" w:eastAsia="游ゴシック"/>
                <w:sz w:val="17"/>
              </w:rPr>
              <w:t>0.89</w:t>
            </w:r>
          </w:p>
        </w:tc>
        <w:tc>
          <w:tcPr>
            <w:tcW w:type="dxa" w:w="2520"/>
          </w:tcPr>
          <w:p>
            <w:r/>
            <w:r>
              <w:rPr>
                <w:rFonts w:ascii="游ゴシック" w:hAnsi="游ゴシック" w:eastAsia="游ゴシック"/>
                <w:sz w:val="17"/>
              </w:rPr>
              <w:t>短期集中・卒業・維持期の機能を確認</w:t>
            </w:r>
          </w:p>
        </w:tc>
      </w:tr>
      <w:tr>
        <w:trPr>
          <w:cantSplit/>
        </w:trPr>
        <w:tc>
          <w:tcPr>
            <w:tcW w:type="dxa" w:w="2520"/>
          </w:tcPr>
          <w:p>
            <w:r/>
            <w:r>
              <w:rPr>
                <w:rFonts w:ascii="游ゴシック" w:hAnsi="游ゴシック" w:eastAsia="游ゴシック"/>
                <w:sz w:val="17"/>
              </w:rPr>
              <w:t>地域密着型通所介護（日／月）</w:t>
            </w:r>
          </w:p>
        </w:tc>
        <w:tc>
          <w:tcPr>
            <w:tcW w:type="dxa" w:w="1315"/>
          </w:tcPr>
          <w:p>
            <w:r/>
            <w:r>
              <w:rPr>
                <w:rFonts w:ascii="游ゴシック" w:hAnsi="游ゴシック" w:eastAsia="游ゴシック"/>
                <w:sz w:val="17"/>
              </w:rPr>
              <w:t>7.9</w:t>
            </w:r>
          </w:p>
        </w:tc>
        <w:tc>
          <w:tcPr>
            <w:tcW w:type="dxa" w:w="1096"/>
          </w:tcPr>
          <w:p>
            <w:r/>
            <w:r>
              <w:rPr>
                <w:rFonts w:ascii="游ゴシック" w:hAnsi="游ゴシック" w:eastAsia="游ゴシック"/>
                <w:sz w:val="17"/>
              </w:rPr>
              <w:t>7.8</w:t>
            </w:r>
          </w:p>
        </w:tc>
        <w:tc>
          <w:tcPr>
            <w:tcW w:type="dxa" w:w="1205"/>
          </w:tcPr>
          <w:p>
            <w:r/>
            <w:r>
              <w:rPr>
                <w:rFonts w:ascii="游ゴシック" w:hAnsi="游ゴシック" w:eastAsia="游ゴシック"/>
                <w:sz w:val="17"/>
              </w:rPr>
              <w:t>9.2</w:t>
            </w:r>
          </w:p>
        </w:tc>
        <w:tc>
          <w:tcPr>
            <w:tcW w:type="dxa" w:w="1096"/>
          </w:tcPr>
          <w:p>
            <w:r/>
            <w:r>
              <w:rPr>
                <w:rFonts w:ascii="游ゴシック" w:hAnsi="游ゴシック" w:eastAsia="游ゴシック"/>
                <w:sz w:val="17"/>
              </w:rPr>
              <w:t>0.86</w:t>
            </w:r>
          </w:p>
        </w:tc>
        <w:tc>
          <w:tcPr>
            <w:tcW w:type="dxa" w:w="2520"/>
          </w:tcPr>
          <w:p>
            <w:r/>
            <w:r>
              <w:rPr>
                <w:rFonts w:ascii="游ゴシック" w:hAnsi="游ゴシック" w:eastAsia="游ゴシック"/>
                <w:sz w:val="17"/>
              </w:rPr>
              <w:t>町別アクセスと稼働率を確認</w:t>
            </w:r>
          </w:p>
        </w:tc>
      </w:tr>
    </w:tbl>
    <w:p>
      <w:pPr>
        <w:pStyle w:val="Heading3"/>
        <w:spacing w:before="180" w:after="100"/>
      </w:pPr>
      <w:r>
        <w:rPr>
          <w:rFonts w:ascii="游ゴシック" w:hAnsi="游ゴシック" w:eastAsia="游ゴシック"/>
          <w:sz w:val="22"/>
        </w:rPr>
        <w:t>3 介護サービス利用率の低下と未利用認定者</w:t>
      </w:r>
    </w:p>
    <w:p>
      <w:pPr>
        <w:spacing w:after="80" w:line="269" w:lineRule="auto"/>
      </w:pPr>
      <w:r>
        <w:rPr>
          <w:rFonts w:ascii="游ゴシック" w:hAnsi="游ゴシック" w:eastAsia="游ゴシック"/>
          <w:b w:val="0"/>
          <w:sz w:val="21"/>
        </w:rPr>
        <w:t>認定を受けた方のうち実際にサービスを利用している方の割合（介護サービス利用率）は、平成28年度82.2％から令和6年度74.3％へ7.9ポイント低下しています。この間、認定者は1,842人から1,962人へ120人増加した一方、受給者は1,515人から1,458人へ57人減少しました。令和6年度の未利用認定者は504人で、認定者の25.7％に当たります。</w:t>
      </w:r>
    </w:p>
    <w:p>
      <w:pPr>
        <w:spacing w:before="140" w:after="20"/>
        <w:jc w:val="center"/>
      </w:pPr>
      <w:r>
        <w:drawing>
          <wp:inline xmlns:a="http://schemas.openxmlformats.org/drawingml/2006/main" xmlns:pic="http://schemas.openxmlformats.org/drawingml/2006/picture">
            <wp:extent cx="5976000" cy="4624028"/>
            <wp:docPr id="14" name="Picture 14"/>
            <wp:cNvGraphicFramePr>
              <a:graphicFrameLocks noChangeAspect="1"/>
            </wp:cNvGraphicFramePr>
            <a:graphic>
              <a:graphicData uri="http://schemas.openxmlformats.org/drawingml/2006/picture">
                <pic:pic>
                  <pic:nvPicPr>
                    <pic:cNvPr id="0" name="fig17_riyoritsu.png"/>
                    <pic:cNvPicPr/>
                  </pic:nvPicPr>
                  <pic:blipFill>
                    <a:blip r:embed="rId23"/>
                    <a:stretch>
                      <a:fillRect/>
                    </a:stretch>
                  </pic:blipFill>
                  <pic:spPr>
                    <a:xfrm>
                      <a:off x="0" y="0"/>
                      <a:ext cx="5976000" cy="4624028"/>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w:t>
      </w:r>
    </w:p>
    <w:p>
      <w:pPr>
        <w:spacing w:before="140" w:after="20"/>
        <w:jc w:val="center"/>
      </w:pPr>
      <w:r>
        <w:drawing>
          <wp:inline xmlns:a="http://schemas.openxmlformats.org/drawingml/2006/main" xmlns:pic="http://schemas.openxmlformats.org/drawingml/2006/picture">
            <wp:extent cx="5976000" cy="4152614"/>
            <wp:docPr id="15" name="Picture 15"/>
            <wp:cNvGraphicFramePr>
              <a:graphicFrameLocks noChangeAspect="1"/>
            </wp:cNvGraphicFramePr>
            <a:graphic>
              <a:graphicData uri="http://schemas.openxmlformats.org/drawingml/2006/picture">
                <pic:pic>
                  <pic:nvPicPr>
                    <pic:cNvPr id="0" name="fig17_2_mishiyo.png"/>
                    <pic:cNvPicPr/>
                  </pic:nvPicPr>
                  <pic:blipFill>
                    <a:blip r:embed="rId24"/>
                    <a:stretch>
                      <a:fillRect/>
                    </a:stretch>
                  </pic:blipFill>
                  <pic:spPr>
                    <a:xfrm>
                      <a:off x="0" y="0"/>
                      <a:ext cx="5976000" cy="4152614"/>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資料：地域包括ケア「見える化」システム（受給者は各年度の月平均）</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814"/>
            <w:shd w:val="clear" w:color="auto" w:fill="DCE6F1"/>
          </w:tcPr>
          <w:p>
            <w:pPr>
              <w:spacing w:before="0"/>
              <w:jc w:val="center"/>
            </w:pPr>
            <w:r/>
            <w:r>
              <w:rPr>
                <w:rFonts w:ascii="游ゴシック" w:hAnsi="游ゴシック" w:eastAsia="游ゴシック"/>
                <w:b/>
                <w:sz w:val="17"/>
              </w:rPr>
              <w:t>年度</w:t>
            </w:r>
          </w:p>
        </w:tc>
        <w:tc>
          <w:tcPr>
            <w:tcW w:type="dxa" w:w="1701"/>
            <w:shd w:val="clear" w:color="auto" w:fill="DCE6F1"/>
          </w:tcPr>
          <w:p>
            <w:pPr>
              <w:jc w:val="center"/>
            </w:pPr>
            <w:r/>
            <w:r>
              <w:rPr>
                <w:rFonts w:ascii="游ゴシック" w:hAnsi="游ゴシック" w:eastAsia="游ゴシック"/>
                <w:b/>
                <w:sz w:val="17"/>
              </w:rPr>
              <w:t>認定者</w:t>
            </w:r>
          </w:p>
        </w:tc>
        <w:tc>
          <w:tcPr>
            <w:tcW w:type="dxa" w:w="1701"/>
            <w:shd w:val="clear" w:color="auto" w:fill="DCE6F1"/>
          </w:tcPr>
          <w:p>
            <w:pPr>
              <w:jc w:val="center"/>
            </w:pPr>
            <w:r/>
            <w:r>
              <w:rPr>
                <w:rFonts w:ascii="游ゴシック" w:hAnsi="游ゴシック" w:eastAsia="游ゴシック"/>
                <w:b/>
                <w:sz w:val="17"/>
              </w:rPr>
              <w:t>受給者</w:t>
            </w:r>
          </w:p>
        </w:tc>
        <w:tc>
          <w:tcPr>
            <w:tcW w:type="dxa" w:w="1474"/>
            <w:shd w:val="clear" w:color="auto" w:fill="DCE6F1"/>
          </w:tcPr>
          <w:p>
            <w:pPr>
              <w:jc w:val="center"/>
            </w:pPr>
            <w:r/>
            <w:r>
              <w:rPr>
                <w:rFonts w:ascii="游ゴシック" w:hAnsi="游ゴシック" w:eastAsia="游ゴシック"/>
                <w:b/>
                <w:sz w:val="17"/>
              </w:rPr>
              <w:t>利用率</w:t>
            </w:r>
          </w:p>
        </w:tc>
        <w:tc>
          <w:tcPr>
            <w:tcW w:type="dxa" w:w="1814"/>
            <w:shd w:val="clear" w:color="auto" w:fill="DCE6F1"/>
          </w:tcPr>
          <w:p>
            <w:pPr>
              <w:jc w:val="center"/>
            </w:pPr>
            <w:r/>
            <w:r>
              <w:rPr>
                <w:rFonts w:ascii="游ゴシック" w:hAnsi="游ゴシック" w:eastAsia="游ゴシック"/>
                <w:b/>
                <w:sz w:val="17"/>
              </w:rPr>
              <w:t>未利用認定者</w:t>
            </w:r>
          </w:p>
        </w:tc>
      </w:tr>
      <w:tr>
        <w:trPr>
          <w:cantSplit/>
        </w:trPr>
        <w:tc>
          <w:tcPr>
            <w:tcW w:type="dxa" w:w="1814"/>
          </w:tcPr>
          <w:p>
            <w:r/>
            <w:r>
              <w:rPr>
                <w:rFonts w:ascii="游ゴシック" w:hAnsi="游ゴシック" w:eastAsia="游ゴシック"/>
                <w:sz w:val="17"/>
              </w:rPr>
              <w:t>平成28年度</w:t>
            </w:r>
          </w:p>
        </w:tc>
        <w:tc>
          <w:tcPr>
            <w:tcW w:type="dxa" w:w="1701"/>
          </w:tcPr>
          <w:p>
            <w:r/>
            <w:r>
              <w:rPr>
                <w:rFonts w:ascii="游ゴシック" w:hAnsi="游ゴシック" w:eastAsia="游ゴシック"/>
                <w:sz w:val="17"/>
              </w:rPr>
              <w:t>1,842人</w:t>
            </w:r>
          </w:p>
        </w:tc>
        <w:tc>
          <w:tcPr>
            <w:tcW w:type="dxa" w:w="1701"/>
          </w:tcPr>
          <w:p>
            <w:r/>
            <w:r>
              <w:rPr>
                <w:rFonts w:ascii="游ゴシック" w:hAnsi="游ゴシック" w:eastAsia="游ゴシック"/>
                <w:sz w:val="17"/>
              </w:rPr>
              <w:t>1,515人</w:t>
            </w:r>
          </w:p>
        </w:tc>
        <w:tc>
          <w:tcPr>
            <w:tcW w:type="dxa" w:w="1474"/>
          </w:tcPr>
          <w:p>
            <w:r/>
            <w:r>
              <w:rPr>
                <w:rFonts w:ascii="游ゴシック" w:hAnsi="游ゴシック" w:eastAsia="游ゴシック"/>
                <w:sz w:val="17"/>
              </w:rPr>
              <w:t>82.2％</w:t>
            </w:r>
          </w:p>
        </w:tc>
        <w:tc>
          <w:tcPr>
            <w:tcW w:type="dxa" w:w="1814"/>
          </w:tcPr>
          <w:p>
            <w:r/>
            <w:r>
              <w:rPr>
                <w:rFonts w:ascii="游ゴシック" w:hAnsi="游ゴシック" w:eastAsia="游ゴシック"/>
                <w:sz w:val="17"/>
              </w:rPr>
              <w:t>327人</w:t>
            </w:r>
          </w:p>
        </w:tc>
      </w:tr>
      <w:tr>
        <w:trPr>
          <w:cantSplit/>
        </w:trPr>
        <w:tc>
          <w:tcPr>
            <w:tcW w:type="dxa" w:w="1814"/>
          </w:tcPr>
          <w:p>
            <w:r/>
            <w:r>
              <w:rPr>
                <w:rFonts w:ascii="游ゴシック" w:hAnsi="游ゴシック" w:eastAsia="游ゴシック"/>
                <w:sz w:val="17"/>
              </w:rPr>
              <w:t>令和6年度</w:t>
            </w:r>
          </w:p>
        </w:tc>
        <w:tc>
          <w:tcPr>
            <w:tcW w:type="dxa" w:w="1701"/>
          </w:tcPr>
          <w:p>
            <w:r/>
            <w:r>
              <w:rPr>
                <w:rFonts w:ascii="游ゴシック" w:hAnsi="游ゴシック" w:eastAsia="游ゴシック"/>
                <w:sz w:val="17"/>
              </w:rPr>
              <w:t>1,962人</w:t>
            </w:r>
          </w:p>
        </w:tc>
        <w:tc>
          <w:tcPr>
            <w:tcW w:type="dxa" w:w="1701"/>
          </w:tcPr>
          <w:p>
            <w:r/>
            <w:r>
              <w:rPr>
                <w:rFonts w:ascii="游ゴシック" w:hAnsi="游ゴシック" w:eastAsia="游ゴシック"/>
                <w:sz w:val="17"/>
              </w:rPr>
              <w:t>1,458人</w:t>
            </w:r>
          </w:p>
        </w:tc>
        <w:tc>
          <w:tcPr>
            <w:tcW w:type="dxa" w:w="1474"/>
          </w:tcPr>
          <w:p>
            <w:r/>
            <w:r>
              <w:rPr>
                <w:rFonts w:ascii="游ゴシック" w:hAnsi="游ゴシック" w:eastAsia="游ゴシック"/>
                <w:sz w:val="17"/>
              </w:rPr>
              <w:t>74.3％</w:t>
            </w:r>
          </w:p>
        </w:tc>
        <w:tc>
          <w:tcPr>
            <w:tcW w:type="dxa" w:w="1814"/>
          </w:tcPr>
          <w:p>
            <w:r/>
            <w:r>
              <w:rPr>
                <w:rFonts w:ascii="游ゴシック" w:hAnsi="游ゴシック" w:eastAsia="游ゴシック"/>
                <w:sz w:val="17"/>
              </w:rPr>
              <w:t>504人</w:t>
            </w:r>
          </w:p>
        </w:tc>
      </w:tr>
      <w:tr>
        <w:trPr>
          <w:cantSplit/>
        </w:trPr>
        <w:tc>
          <w:tcPr>
            <w:tcW w:type="dxa" w:w="1814"/>
          </w:tcPr>
          <w:p>
            <w:r/>
            <w:r>
              <w:rPr>
                <w:rFonts w:ascii="游ゴシック" w:hAnsi="游ゴシック" w:eastAsia="游ゴシック"/>
                <w:sz w:val="17"/>
              </w:rPr>
              <w:t>増減</w:t>
            </w:r>
          </w:p>
        </w:tc>
        <w:tc>
          <w:tcPr>
            <w:tcW w:type="dxa" w:w="1701"/>
          </w:tcPr>
          <w:p>
            <w:r/>
            <w:r>
              <w:rPr>
                <w:rFonts w:ascii="游ゴシック" w:hAnsi="游ゴシック" w:eastAsia="游ゴシック"/>
                <w:sz w:val="17"/>
              </w:rPr>
              <w:t>＋120人</w:t>
            </w:r>
          </w:p>
        </w:tc>
        <w:tc>
          <w:tcPr>
            <w:tcW w:type="dxa" w:w="1701"/>
          </w:tcPr>
          <w:p>
            <w:r/>
            <w:r>
              <w:rPr>
                <w:rFonts w:ascii="游ゴシック" w:hAnsi="游ゴシック" w:eastAsia="游ゴシック"/>
                <w:sz w:val="17"/>
              </w:rPr>
              <w:t>▲57人</w:t>
            </w:r>
          </w:p>
        </w:tc>
        <w:tc>
          <w:tcPr>
            <w:tcW w:type="dxa" w:w="1474"/>
          </w:tcPr>
          <w:p>
            <w:r/>
            <w:r>
              <w:rPr>
                <w:rFonts w:ascii="游ゴシック" w:hAnsi="游ゴシック" w:eastAsia="游ゴシック"/>
                <w:sz w:val="17"/>
              </w:rPr>
              <w:t>▲7.9pt</w:t>
            </w:r>
          </w:p>
        </w:tc>
        <w:tc>
          <w:tcPr>
            <w:tcW w:type="dxa" w:w="1814"/>
          </w:tcPr>
          <w:p>
            <w:r/>
            <w:r>
              <w:rPr>
                <w:rFonts w:ascii="游ゴシック" w:hAnsi="游ゴシック" w:eastAsia="游ゴシック"/>
                <w:sz w:val="17"/>
              </w:rPr>
              <w:t>＋177人</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未利用の要因は、①更新申請のみで利用に至らない、②入所・利用の待機、③家族介護で対応している、④供給の制約により利用できない、の4つに大別されます。このうち④は第10期のサービス見込量と整備方針を左右するため、判別が必要です。</w:t>
      </w:r>
    </w:p>
    <w:p>
      <w:pPr>
        <w:spacing w:after="80" w:line="269" w:lineRule="auto"/>
      </w:pPr>
      <w:r>
        <w:rPr>
          <w:rFonts w:ascii="游ゴシック" w:hAnsi="游ゴシック" w:eastAsia="游ゴシック"/>
          <w:b w:val="0"/>
          <w:sz w:val="20"/>
        </w:rPr>
        <w:t>なお、これとは別の指標として、保険者機能強化推進交付金等の評価における「アウトリーチ等の取組状況」の得点が全国平均を下回っています（策定委員会資料「保険者機能強化推進交付金等の評価結果」による）。この得点が低い理由が、未実施、評価要件の未充足、記録又は報告上の問題のいずれであるかは、評価調書（資料No.5）の確認後に確定します。</w:t>
      </w:r>
    </w:p>
    <w:p>
      <w:pPr>
        <w:pStyle w:val="Heading3"/>
        <w:spacing w:before="180" w:after="100"/>
      </w:pPr>
      <w:r>
        <w:rPr>
          <w:rFonts w:ascii="游ゴシック" w:hAnsi="游ゴシック" w:eastAsia="游ゴシック"/>
          <w:sz w:val="22"/>
        </w:rPr>
        <w:t>4 上川中部圏域における位置</w:t>
      </w:r>
    </w:p>
    <w:p>
      <w:pPr>
        <w:spacing w:after="80" w:line="269" w:lineRule="auto"/>
      </w:pPr>
      <w:r>
        <w:rPr>
          <w:rFonts w:ascii="游ゴシック" w:hAnsi="游ゴシック" w:eastAsia="游ゴシック"/>
          <w:b w:val="0"/>
          <w:sz w:val="21"/>
        </w:rPr>
        <w:t>当広域連合は、北海道が定める上川中部高齢者保健福祉圏域に属します。同圏域は旭川市ほか10市町村で構成され、人口377,136人のうち構成3町は28,093人（7.4％）です。</w:t>
      </w:r>
    </w:p>
    <w:p>
      <w:pPr>
        <w:spacing w:before="140" w:after="20"/>
        <w:jc w:val="center"/>
      </w:pPr>
      <w:r>
        <w:drawing>
          <wp:inline xmlns:a="http://schemas.openxmlformats.org/drawingml/2006/main" xmlns:pic="http://schemas.openxmlformats.org/drawingml/2006/picture">
            <wp:extent cx="5976000" cy="4244523"/>
            <wp:docPr id="16" name="Picture 16"/>
            <wp:cNvGraphicFramePr>
              <a:graphicFrameLocks noChangeAspect="1"/>
            </wp:cNvGraphicFramePr>
            <a:graphic>
              <a:graphicData uri="http://schemas.openxmlformats.org/drawingml/2006/picture">
                <pic:pic>
                  <pic:nvPicPr>
                    <pic:cNvPr id="0" name="fig22_kenoiki.png"/>
                    <pic:cNvPicPr/>
                  </pic:nvPicPr>
                  <pic:blipFill>
                    <a:blip r:embed="rId25"/>
                    <a:stretch>
                      <a:fillRect/>
                    </a:stretch>
                  </pic:blipFill>
                  <pic:spPr>
                    <a:xfrm>
                      <a:off x="0" y="0"/>
                      <a:ext cx="5976000" cy="4244523"/>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資料：地域包括ケア「見える化」システム／第9期北海道高齢者保健福祉計画・介護保険事業支援計画</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74"/>
            <w:shd w:val="clear" w:color="auto" w:fill="DCE6F1"/>
          </w:tcPr>
          <w:p>
            <w:pPr>
              <w:spacing w:before="0"/>
              <w:jc w:val="center"/>
            </w:pPr>
            <w:r/>
            <w:r>
              <w:rPr>
                <w:rFonts w:ascii="游ゴシック" w:hAnsi="游ゴシック" w:eastAsia="游ゴシック"/>
                <w:b/>
                <w:sz w:val="17"/>
              </w:rPr>
              <w:t>指標</w:t>
            </w:r>
          </w:p>
        </w:tc>
        <w:tc>
          <w:tcPr>
            <w:tcW w:type="dxa" w:w="1334"/>
            <w:shd w:val="clear" w:color="auto" w:fill="DCE6F1"/>
          </w:tcPr>
          <w:p>
            <w:pPr>
              <w:jc w:val="center"/>
            </w:pPr>
            <w:r/>
            <w:r>
              <w:rPr>
                <w:rFonts w:ascii="游ゴシック" w:hAnsi="游ゴシック" w:eastAsia="游ゴシック"/>
                <w:b/>
                <w:sz w:val="17"/>
              </w:rPr>
              <w:t>大雪</w:t>
            </w:r>
          </w:p>
        </w:tc>
        <w:tc>
          <w:tcPr>
            <w:tcW w:type="dxa" w:w="1232"/>
            <w:shd w:val="clear" w:color="auto" w:fill="DCE6F1"/>
          </w:tcPr>
          <w:p>
            <w:pPr>
              <w:jc w:val="center"/>
            </w:pPr>
            <w:r/>
            <w:r>
              <w:rPr>
                <w:rFonts w:ascii="游ゴシック" w:hAnsi="游ゴシック" w:eastAsia="游ゴシック"/>
                <w:b/>
                <w:sz w:val="17"/>
              </w:rPr>
              <w:t>旭川市</w:t>
            </w:r>
          </w:p>
        </w:tc>
        <w:tc>
          <w:tcPr>
            <w:tcW w:type="dxa" w:w="1745"/>
            <w:shd w:val="clear" w:color="auto" w:fill="DCE6F1"/>
          </w:tcPr>
          <w:p>
            <w:pPr>
              <w:jc w:val="center"/>
            </w:pPr>
            <w:r/>
            <w:r>
              <w:rPr>
                <w:rFonts w:ascii="游ゴシック" w:hAnsi="游ゴシック" w:eastAsia="游ゴシック"/>
                <w:b/>
                <w:sz w:val="17"/>
              </w:rPr>
              <w:t>北海道</w:t>
            </w:r>
          </w:p>
        </w:tc>
        <w:tc>
          <w:tcPr>
            <w:tcW w:type="dxa" w:w="2566"/>
            <w:shd w:val="clear" w:color="auto" w:fill="DCE6F1"/>
          </w:tcPr>
          <w:p>
            <w:pPr>
              <w:jc w:val="center"/>
            </w:pPr>
            <w:r/>
            <w:r>
              <w:rPr>
                <w:rFonts w:ascii="游ゴシック" w:hAnsi="游ゴシック" w:eastAsia="游ゴシック"/>
                <w:b/>
                <w:sz w:val="17"/>
              </w:rPr>
              <w:t>構造の違い</w:t>
            </w:r>
          </w:p>
        </w:tc>
      </w:tr>
      <w:tr>
        <w:trPr>
          <w:cantSplit/>
        </w:trPr>
        <w:tc>
          <w:tcPr>
            <w:tcW w:type="dxa" w:w="2874"/>
          </w:tcPr>
          <w:p>
            <w:r/>
            <w:r>
              <w:rPr>
                <w:rFonts w:ascii="游ゴシック" w:hAnsi="游ゴシック" w:eastAsia="游ゴシック"/>
                <w:sz w:val="17"/>
              </w:rPr>
              <w:t>調整済み給付月額（施設及び居住系）</w:t>
            </w:r>
          </w:p>
        </w:tc>
        <w:tc>
          <w:tcPr>
            <w:tcW w:type="dxa" w:w="1334"/>
          </w:tcPr>
          <w:p>
            <w:r/>
            <w:r>
              <w:rPr>
                <w:rFonts w:ascii="游ゴシック" w:hAnsi="游ゴシック" w:eastAsia="游ゴシック"/>
                <w:sz w:val="17"/>
              </w:rPr>
              <w:t>13,097円</w:t>
            </w:r>
          </w:p>
        </w:tc>
        <w:tc>
          <w:tcPr>
            <w:tcW w:type="dxa" w:w="1232"/>
          </w:tcPr>
          <w:p>
            <w:r/>
            <w:r>
              <w:rPr>
                <w:rFonts w:ascii="游ゴシック" w:hAnsi="游ゴシック" w:eastAsia="游ゴシック"/>
                <w:sz w:val="17"/>
              </w:rPr>
              <w:t>低い</w:t>
            </w:r>
          </w:p>
        </w:tc>
        <w:tc>
          <w:tcPr>
            <w:tcW w:type="dxa" w:w="1745"/>
          </w:tcPr>
          <w:p>
            <w:r/>
            <w:r>
              <w:rPr>
                <w:rFonts w:ascii="游ゴシック" w:hAnsi="游ゴシック" w:eastAsia="游ゴシック"/>
                <w:sz w:val="17"/>
              </w:rPr>
              <w:t>10,504円</w:t>
            </w:r>
          </w:p>
        </w:tc>
        <w:tc>
          <w:tcPr>
            <w:tcW w:type="dxa" w:w="2566"/>
          </w:tcPr>
          <w:p>
            <w:r/>
            <w:r>
              <w:rPr>
                <w:rFonts w:ascii="游ゴシック" w:hAnsi="游ゴシック" w:eastAsia="游ゴシック"/>
                <w:sz w:val="17"/>
              </w:rPr>
              <w:t>北海道を24.7％上回る。旭川市とは逆の構造</w:t>
            </w:r>
          </w:p>
        </w:tc>
      </w:tr>
      <w:tr>
        <w:trPr>
          <w:cantSplit/>
        </w:trPr>
        <w:tc>
          <w:tcPr>
            <w:tcW w:type="dxa" w:w="2874"/>
          </w:tcPr>
          <w:p>
            <w:r/>
            <w:r>
              <w:rPr>
                <w:rFonts w:ascii="游ゴシック" w:hAnsi="游ゴシック" w:eastAsia="游ゴシック"/>
                <w:sz w:val="17"/>
              </w:rPr>
              <w:t>調整済み給付月額（在宅）</w:t>
            </w:r>
          </w:p>
        </w:tc>
        <w:tc>
          <w:tcPr>
            <w:tcW w:type="dxa" w:w="1334"/>
          </w:tcPr>
          <w:p>
            <w:r/>
            <w:r>
              <w:rPr>
                <w:rFonts w:ascii="游ゴシック" w:hAnsi="游ゴシック" w:eastAsia="游ゴシック"/>
                <w:sz w:val="17"/>
              </w:rPr>
              <w:t>9,164円</w:t>
            </w:r>
          </w:p>
        </w:tc>
        <w:tc>
          <w:tcPr>
            <w:tcW w:type="dxa" w:w="1232"/>
          </w:tcPr>
          <w:p>
            <w:r/>
            <w:r>
              <w:rPr>
                <w:rFonts w:ascii="游ゴシック" w:hAnsi="游ゴシック" w:eastAsia="游ゴシック"/>
                <w:sz w:val="17"/>
              </w:rPr>
              <w:t>高い</w:t>
            </w:r>
          </w:p>
        </w:tc>
        <w:tc>
          <w:tcPr>
            <w:tcW w:type="dxa" w:w="1745"/>
          </w:tcPr>
          <w:p>
            <w:r/>
            <w:r>
              <w:rPr>
                <w:rFonts w:ascii="游ゴシック" w:hAnsi="游ゴシック" w:eastAsia="游ゴシック"/>
                <w:sz w:val="17"/>
              </w:rPr>
              <w:t>8,918円</w:t>
            </w:r>
          </w:p>
        </w:tc>
        <w:tc>
          <w:tcPr>
            <w:tcW w:type="dxa" w:w="2566"/>
          </w:tcPr>
          <w:p>
            <w:r/>
            <w:r>
              <w:rPr>
                <w:rFonts w:ascii="游ゴシック" w:hAnsi="游ゴシック" w:eastAsia="游ゴシック"/>
                <w:sz w:val="17"/>
              </w:rPr>
              <w:t>北海道を2.8％上回る</w:t>
            </w:r>
          </w:p>
        </w:tc>
      </w:tr>
      <w:tr>
        <w:trPr>
          <w:cantSplit/>
        </w:trPr>
        <w:tc>
          <w:tcPr>
            <w:tcW w:type="dxa" w:w="2874"/>
          </w:tcPr>
          <w:p>
            <w:r/>
            <w:r>
              <w:rPr>
                <w:rFonts w:ascii="游ゴシック" w:hAnsi="游ゴシック" w:eastAsia="游ゴシック"/>
                <w:sz w:val="17"/>
              </w:rPr>
              <w:t>調整済み軽度認定率</w:t>
            </w:r>
          </w:p>
        </w:tc>
        <w:tc>
          <w:tcPr>
            <w:tcW w:type="dxa" w:w="1334"/>
          </w:tcPr>
          <w:p>
            <w:r/>
            <w:r>
              <w:rPr>
                <w:rFonts w:ascii="游ゴシック" w:hAnsi="游ゴシック" w:eastAsia="游ゴシック"/>
                <w:sz w:val="17"/>
              </w:rPr>
              <w:t>約13.5％</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14.8％</w:t>
            </w:r>
          </w:p>
        </w:tc>
        <w:tc>
          <w:tcPr>
            <w:tcW w:type="dxa" w:w="2566"/>
          </w:tcPr>
          <w:p>
            <w:r/>
            <w:r>
              <w:rPr>
                <w:rFonts w:ascii="游ゴシック" w:hAnsi="游ゴシック" w:eastAsia="游ゴシック"/>
                <w:sz w:val="17"/>
              </w:rPr>
              <w:t>道平均を下回る</w:t>
            </w:r>
          </w:p>
        </w:tc>
      </w:tr>
      <w:tr>
        <w:trPr>
          <w:cantSplit/>
        </w:trPr>
        <w:tc>
          <w:tcPr>
            <w:tcW w:type="dxa" w:w="2874"/>
          </w:tcPr>
          <w:p>
            <w:r/>
            <w:r>
              <w:rPr>
                <w:rFonts w:ascii="游ゴシック" w:hAnsi="游ゴシック" w:eastAsia="游ゴシック"/>
                <w:sz w:val="17"/>
              </w:rPr>
              <w:t>調整済み重度認定率</w:t>
            </w:r>
          </w:p>
        </w:tc>
        <w:tc>
          <w:tcPr>
            <w:tcW w:type="dxa" w:w="1334"/>
          </w:tcPr>
          <w:p>
            <w:r/>
            <w:r>
              <w:rPr>
                <w:rFonts w:ascii="游ゴシック" w:hAnsi="游ゴシック" w:eastAsia="游ゴシック"/>
                <w:sz w:val="17"/>
              </w:rPr>
              <w:t>約5.6％</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5.7％</w:t>
            </w:r>
          </w:p>
        </w:tc>
        <w:tc>
          <w:tcPr>
            <w:tcW w:type="dxa" w:w="2566"/>
          </w:tcPr>
          <w:p>
            <w:r/>
            <w:r>
              <w:rPr>
                <w:rFonts w:ascii="游ゴシック" w:hAnsi="游ゴシック" w:eastAsia="游ゴシック"/>
                <w:sz w:val="17"/>
              </w:rPr>
              <w:t>道平均並み</w:t>
            </w:r>
          </w:p>
        </w:tc>
      </w:tr>
      <w:tr>
        <w:trPr>
          <w:cantSplit/>
        </w:trPr>
        <w:tc>
          <w:tcPr>
            <w:tcW w:type="dxa" w:w="2874"/>
          </w:tcPr>
          <w:p>
            <w:r/>
            <w:r>
              <w:rPr>
                <w:rFonts w:ascii="游ゴシック" w:hAnsi="游ゴシック" w:eastAsia="游ゴシック"/>
                <w:sz w:val="17"/>
              </w:rPr>
              <w:t>定期巡回・随時対応型訪問介護看護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圏域R8見込68.0人／月</w:t>
            </w:r>
          </w:p>
        </w:tc>
        <w:tc>
          <w:tcPr>
            <w:tcW w:type="dxa" w:w="2566"/>
          </w:tcPr>
          <w:p>
            <w:r/>
            <w:r>
              <w:rPr>
                <w:rFonts w:ascii="游ゴシック" w:hAnsi="游ゴシック" w:eastAsia="游ゴシック"/>
                <w:sz w:val="17"/>
              </w:rPr>
              <w:t>圏域では機能しているが当広域連合はゼロ</w:t>
            </w:r>
          </w:p>
        </w:tc>
      </w:tr>
      <w:tr>
        <w:trPr>
          <w:cantSplit/>
        </w:trPr>
        <w:tc>
          <w:tcPr>
            <w:tcW w:type="dxa" w:w="2874"/>
          </w:tcPr>
          <w:p>
            <w:r/>
            <w:r>
              <w:rPr>
                <w:rFonts w:ascii="游ゴシック" w:hAnsi="游ゴシック" w:eastAsia="游ゴシック"/>
                <w:sz w:val="17"/>
              </w:rPr>
              <w:t>看護小規模多機能型居宅介護</w:t>
            </w:r>
          </w:p>
        </w:tc>
        <w:tc>
          <w:tcPr>
            <w:tcW w:type="dxa" w:w="1334"/>
          </w:tcPr>
          <w:p>
            <w:r/>
            <w:r>
              <w:rPr>
                <w:rFonts w:ascii="游ゴシック" w:hAnsi="游ゴシック" w:eastAsia="游ゴシック"/>
                <w:sz w:val="17"/>
              </w:rPr>
              <w:t>0人／月</w:t>
            </w:r>
          </w:p>
        </w:tc>
        <w:tc>
          <w:tcPr>
            <w:tcW w:type="dxa" w:w="1232"/>
          </w:tcPr>
          <w:p>
            <w:r/>
            <w:r>
              <w:rPr>
                <w:rFonts w:ascii="游ゴシック" w:hAnsi="游ゴシック" w:eastAsia="游ゴシック"/>
                <w:sz w:val="17"/>
              </w:rPr>
              <w:t>―</w:t>
            </w:r>
          </w:p>
        </w:tc>
        <w:tc>
          <w:tcPr>
            <w:tcW w:type="dxa" w:w="1745"/>
          </w:tcPr>
          <w:p>
            <w:r/>
            <w:r>
              <w:rPr>
                <w:rFonts w:ascii="游ゴシック" w:hAnsi="游ゴシック" w:eastAsia="游ゴシック"/>
                <w:sz w:val="17"/>
              </w:rPr>
              <w:t>圏域R8見込101.0人／月</w:t>
            </w:r>
          </w:p>
        </w:tc>
        <w:tc>
          <w:tcPr>
            <w:tcW w:type="dxa" w:w="2566"/>
          </w:tcPr>
          <w:p>
            <w:r/>
            <w:r>
              <w:rPr>
                <w:rFonts w:ascii="游ゴシック" w:hAnsi="游ゴシック" w:eastAsia="游ゴシック"/>
                <w:sz w:val="17"/>
              </w:rPr>
              <w:t>同上</w:t>
            </w:r>
          </w:p>
        </w:tc>
      </w:tr>
    </w:tbl>
    <w:p>
      <w:pPr>
        <w:spacing w:after="160" w:line="269" w:lineRule="auto"/>
      </w:pPr>
      <w:r>
        <w:rPr>
          <w:rFonts w:ascii="游ゴシック" w:hAnsi="游ゴシック" w:eastAsia="游ゴシック"/>
          <w:b w:val="0"/>
          <w:sz w:val="17"/>
        </w:rPr>
        <w:t>出典：北海道第9期計画 第7章第12節の分布図及び見える化D8・B6。</w:t>
      </w:r>
    </w:p>
    <w:p>
      <w:r>
        <w:br w:type="page"/>
      </w:r>
    </w:p>
    <w:p>
      <w:pPr>
        <w:pStyle w:val="Heading3"/>
        <w:spacing w:before="180" w:after="100"/>
      </w:pPr>
      <w:r>
        <w:rPr>
          <w:rFonts w:ascii="游ゴシック" w:hAnsi="游ゴシック" w:eastAsia="游ゴシック"/>
          <w:sz w:val="22"/>
        </w:rPr>
        <w:t>5 構成町別の状況</w:t>
      </w:r>
    </w:p>
    <w:p>
      <w:pPr>
        <w:spacing w:after="80" w:line="269" w:lineRule="auto"/>
      </w:pPr>
      <w:r>
        <w:rPr>
          <w:rFonts w:ascii="游ゴシック" w:hAnsi="游ゴシック" w:eastAsia="游ゴシック"/>
          <w:b w:val="0"/>
          <w:sz w:val="21"/>
        </w:rPr>
        <w:t>サービス見込量、給付費及び保険料は、介護保険法上の保険者である広域連合を単位として算定します。一方、要介護認定者数及び給付費の実績は町別に把握できるため、構成3町がそれぞれ策定する高齢者福祉計画との整合を図るため、実績を町別に掲げ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【町別の要介護認定者数】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1361"/>
            <w:shd w:val="clear" w:color="auto" w:fill="DCE6F1"/>
          </w:tcPr>
          <w:p>
            <w:pPr>
              <w:spacing w:before="0"/>
              <w:jc w:val="center"/>
            </w:pPr>
            <w:r/>
            <w:r>
              <w:rPr>
                <w:rFonts w:ascii="游ゴシック" w:hAnsi="游ゴシック" w:eastAsia="游ゴシック"/>
                <w:b/>
                <w:sz w:val="17"/>
              </w:rPr>
              <w:t>町</w:t>
            </w:r>
          </w:p>
        </w:tc>
        <w:tc>
          <w:tcPr>
            <w:tcW w:type="dxa" w:w="850"/>
            <w:shd w:val="clear" w:color="auto" w:fill="DCE6F1"/>
          </w:tcPr>
          <w:p>
            <w:pPr>
              <w:jc w:val="center"/>
            </w:pPr>
            <w:r/>
            <w:r>
              <w:rPr>
                <w:rFonts w:ascii="游ゴシック" w:hAnsi="游ゴシック" w:eastAsia="游ゴシック"/>
                <w:b/>
                <w:sz w:val="17"/>
              </w:rPr>
              <w:t>令和6年度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t>令和7年度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t>令和8年度</w:t>
            </w:r>
          </w:p>
        </w:tc>
        <w:tc>
          <w:tcPr>
            <w:tcW w:type="dxa" w:w="850"/>
            <w:shd w:val="clear" w:color="auto" w:fill="DCE6F1"/>
          </w:tcPr>
          <w:p>
            <w:pPr>
              <w:jc w:val="center"/>
            </w:pPr>
            <w:r/>
            <w:r>
              <w:rPr>
                <w:rFonts w:ascii="游ゴシック" w:hAnsi="游ゴシック" w:eastAsia="游ゴシック"/>
                <w:b/>
                <w:sz w:val="17"/>
              </w:rPr>
            </w:r>
          </w:p>
        </w:tc>
        <w:tc>
          <w:tcPr>
            <w:tcW w:type="dxa" w:w="850"/>
            <w:shd w:val="clear" w:color="auto" w:fill="DCE6F1"/>
          </w:tcPr>
          <w:p>
            <w:pPr>
              <w:jc w:val="center"/>
            </w:pPr>
            <w:r/>
            <w:r>
              <w:rPr>
                <w:rFonts w:ascii="游ゴシック" w:hAnsi="游ゴシック" w:eastAsia="游ゴシック"/>
                <w:b/>
                <w:sz w:val="17"/>
              </w:rPr>
            </w:r>
          </w:p>
        </w:tc>
      </w:tr>
      <w:tr>
        <w:trPr>
          <w:cantSplit/>
        </w:trPr>
        <w:tc>
          <w:tcPr>
            <w:tcW w:type="dxa" w:w="1361"/>
          </w:tcPr>
          <w:p>
            <w:r/>
            <w:r>
              <w:rPr>
                <w:rFonts w:ascii="游ゴシック" w:hAnsi="游ゴシック" w:eastAsia="游ゴシック"/>
                <w:sz w:val="17"/>
              </w:rPr>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c>
          <w:tcPr>
            <w:tcW w:type="dxa" w:w="850"/>
          </w:tcPr>
          <w:p>
            <w:r/>
            <w:r>
              <w:rPr>
                <w:rFonts w:ascii="游ゴシック" w:hAnsi="游ゴシック" w:eastAsia="游ゴシック"/>
                <w:sz w:val="17"/>
              </w:rPr>
              <w:t>計</w:t>
            </w:r>
          </w:p>
        </w:tc>
        <w:tc>
          <w:tcPr>
            <w:tcW w:type="dxa" w:w="850"/>
          </w:tcPr>
          <w:p>
            <w:r/>
            <w:r>
              <w:rPr>
                <w:rFonts w:ascii="游ゴシック" w:hAnsi="游ゴシック" w:eastAsia="游ゴシック"/>
                <w:sz w:val="17"/>
              </w:rPr>
              <w:t>要支援</w:t>
            </w:r>
          </w:p>
        </w:tc>
        <w:tc>
          <w:tcPr>
            <w:tcW w:type="dxa" w:w="850"/>
          </w:tcPr>
          <w:p>
            <w:r/>
            <w:r>
              <w:rPr>
                <w:rFonts w:ascii="游ゴシック" w:hAnsi="游ゴシック" w:eastAsia="游ゴシック"/>
                <w:sz w:val="17"/>
              </w:rPr>
              <w:t>要介護</w:t>
            </w:r>
          </w:p>
        </w:tc>
      </w:tr>
      <w:tr>
        <w:trPr>
          <w:cantSplit/>
        </w:trPr>
        <w:tc>
          <w:tcPr>
            <w:tcW w:type="dxa" w:w="1361"/>
          </w:tcPr>
          <w:p>
            <w:r/>
            <w:r>
              <w:rPr>
                <w:rFonts w:ascii="游ゴシック" w:hAnsi="游ゴシック" w:eastAsia="游ゴシック"/>
                <w:sz w:val="17"/>
              </w:rPr>
              <w:t>東川町</w:t>
            </w:r>
          </w:p>
        </w:tc>
        <w:tc>
          <w:tcPr>
            <w:tcW w:type="dxa" w:w="850"/>
          </w:tcPr>
          <w:p>
            <w:r/>
            <w:r>
              <w:rPr>
                <w:rFonts w:ascii="游ゴシック" w:hAnsi="游ゴシック" w:eastAsia="游ゴシック"/>
                <w:sz w:val="17"/>
              </w:rPr>
              <w:t>545</w:t>
            </w:r>
          </w:p>
        </w:tc>
        <w:tc>
          <w:tcPr>
            <w:tcW w:type="dxa" w:w="850"/>
          </w:tcPr>
          <w:p>
            <w:r/>
            <w:r>
              <w:rPr>
                <w:rFonts w:ascii="游ゴシック" w:hAnsi="游ゴシック" w:eastAsia="游ゴシック"/>
                <w:sz w:val="17"/>
              </w:rPr>
              <w:t>171</w:t>
            </w:r>
          </w:p>
        </w:tc>
        <w:tc>
          <w:tcPr>
            <w:tcW w:type="dxa" w:w="850"/>
          </w:tcPr>
          <w:p>
            <w:r/>
            <w:r>
              <w:rPr>
                <w:rFonts w:ascii="游ゴシック" w:hAnsi="游ゴシック" w:eastAsia="游ゴシック"/>
                <w:sz w:val="17"/>
              </w:rPr>
              <w:t>374</w:t>
            </w:r>
          </w:p>
        </w:tc>
        <w:tc>
          <w:tcPr>
            <w:tcW w:type="dxa" w:w="850"/>
          </w:tcPr>
          <w:p>
            <w:r/>
            <w:r>
              <w:rPr>
                <w:rFonts w:ascii="游ゴシック" w:hAnsi="游ゴシック" w:eastAsia="游ゴシック"/>
                <w:sz w:val="17"/>
              </w:rPr>
              <w:t>574</w:t>
            </w:r>
          </w:p>
        </w:tc>
        <w:tc>
          <w:tcPr>
            <w:tcW w:type="dxa" w:w="850"/>
          </w:tcPr>
          <w:p>
            <w:r/>
            <w:r>
              <w:rPr>
                <w:rFonts w:ascii="游ゴシック" w:hAnsi="游ゴシック" w:eastAsia="游ゴシック"/>
                <w:sz w:val="17"/>
              </w:rPr>
              <w:t>188</w:t>
            </w:r>
          </w:p>
        </w:tc>
        <w:tc>
          <w:tcPr>
            <w:tcW w:type="dxa" w:w="850"/>
          </w:tcPr>
          <w:p>
            <w:r/>
            <w:r>
              <w:rPr>
                <w:rFonts w:ascii="游ゴシック" w:hAnsi="游ゴシック" w:eastAsia="游ゴシック"/>
                <w:sz w:val="17"/>
              </w:rPr>
              <w:t>386</w:t>
            </w:r>
          </w:p>
        </w:tc>
        <w:tc>
          <w:tcPr>
            <w:tcW w:type="dxa" w:w="850"/>
          </w:tcPr>
          <w:p>
            <w:r/>
            <w:r>
              <w:rPr>
                <w:rFonts w:ascii="游ゴシック" w:hAnsi="游ゴシック" w:eastAsia="游ゴシック"/>
                <w:sz w:val="17"/>
              </w:rPr>
              <w:t>568</w:t>
            </w:r>
          </w:p>
        </w:tc>
        <w:tc>
          <w:tcPr>
            <w:tcW w:type="dxa" w:w="850"/>
          </w:tcPr>
          <w:p>
            <w:r/>
            <w:r>
              <w:rPr>
                <w:rFonts w:ascii="游ゴシック" w:hAnsi="游ゴシック" w:eastAsia="游ゴシック"/>
                <w:sz w:val="17"/>
              </w:rPr>
              <w:t>189</w:t>
            </w:r>
          </w:p>
        </w:tc>
        <w:tc>
          <w:tcPr>
            <w:tcW w:type="dxa" w:w="850"/>
          </w:tcPr>
          <w:p>
            <w:r/>
            <w:r>
              <w:rPr>
                <w:rFonts w:ascii="游ゴシック" w:hAnsi="游ゴシック" w:eastAsia="游ゴシック"/>
                <w:sz w:val="17"/>
              </w:rPr>
              <w:t>379</w:t>
            </w:r>
          </w:p>
        </w:tc>
      </w:tr>
      <w:tr>
        <w:trPr>
          <w:cantSplit/>
        </w:trPr>
        <w:tc>
          <w:tcPr>
            <w:tcW w:type="dxa" w:w="1361"/>
          </w:tcPr>
          <w:p>
            <w:r/>
            <w:r>
              <w:rPr>
                <w:rFonts w:ascii="游ゴシック" w:hAnsi="游ゴシック" w:eastAsia="游ゴシック"/>
                <w:sz w:val="17"/>
              </w:rPr>
              <w:t>美瑛町</w:t>
            </w:r>
          </w:p>
        </w:tc>
        <w:tc>
          <w:tcPr>
            <w:tcW w:type="dxa" w:w="850"/>
          </w:tcPr>
          <w:p>
            <w:r/>
            <w:r>
              <w:rPr>
                <w:rFonts w:ascii="游ゴシック" w:hAnsi="游ゴシック" w:eastAsia="游ゴシック"/>
                <w:sz w:val="17"/>
              </w:rPr>
              <w:t>892</w:t>
            </w:r>
          </w:p>
        </w:tc>
        <w:tc>
          <w:tcPr>
            <w:tcW w:type="dxa" w:w="850"/>
          </w:tcPr>
          <w:p>
            <w:r/>
            <w:r>
              <w:rPr>
                <w:rFonts w:ascii="游ゴシック" w:hAnsi="游ゴシック" w:eastAsia="游ゴシック"/>
                <w:sz w:val="17"/>
              </w:rPr>
              <w:t>265</w:t>
            </w:r>
          </w:p>
        </w:tc>
        <w:tc>
          <w:tcPr>
            <w:tcW w:type="dxa" w:w="850"/>
          </w:tcPr>
          <w:p>
            <w:r/>
            <w:r>
              <w:rPr>
                <w:rFonts w:ascii="游ゴシック" w:hAnsi="游ゴシック" w:eastAsia="游ゴシック"/>
                <w:sz w:val="17"/>
              </w:rPr>
              <w:t>627</w:t>
            </w:r>
          </w:p>
        </w:tc>
        <w:tc>
          <w:tcPr>
            <w:tcW w:type="dxa" w:w="850"/>
          </w:tcPr>
          <w:p>
            <w:r/>
            <w:r>
              <w:rPr>
                <w:rFonts w:ascii="游ゴシック" w:hAnsi="游ゴシック" w:eastAsia="游ゴシック"/>
                <w:sz w:val="17"/>
              </w:rPr>
              <w:t>884</w:t>
            </w:r>
          </w:p>
        </w:tc>
        <w:tc>
          <w:tcPr>
            <w:tcW w:type="dxa" w:w="850"/>
          </w:tcPr>
          <w:p>
            <w:r/>
            <w:r>
              <w:rPr>
                <w:rFonts w:ascii="游ゴシック" w:hAnsi="游ゴシック" w:eastAsia="游ゴシック"/>
                <w:sz w:val="17"/>
              </w:rPr>
              <w:t>260</w:t>
            </w:r>
          </w:p>
        </w:tc>
        <w:tc>
          <w:tcPr>
            <w:tcW w:type="dxa" w:w="850"/>
          </w:tcPr>
          <w:p>
            <w:r/>
            <w:r>
              <w:rPr>
                <w:rFonts w:ascii="游ゴシック" w:hAnsi="游ゴシック" w:eastAsia="游ゴシック"/>
                <w:sz w:val="17"/>
              </w:rPr>
              <w:t>624</w:t>
            </w:r>
          </w:p>
        </w:tc>
        <w:tc>
          <w:tcPr>
            <w:tcW w:type="dxa" w:w="850"/>
          </w:tcPr>
          <w:p>
            <w:r/>
            <w:r>
              <w:rPr>
                <w:rFonts w:ascii="游ゴシック" w:hAnsi="游ゴシック" w:eastAsia="游ゴシック"/>
                <w:sz w:val="17"/>
              </w:rPr>
              <w:t>877</w:t>
            </w:r>
          </w:p>
        </w:tc>
        <w:tc>
          <w:tcPr>
            <w:tcW w:type="dxa" w:w="850"/>
          </w:tcPr>
          <w:p>
            <w:r/>
            <w:r>
              <w:rPr>
                <w:rFonts w:ascii="游ゴシック" w:hAnsi="游ゴシック" w:eastAsia="游ゴシック"/>
                <w:sz w:val="17"/>
              </w:rPr>
              <w:t>259</w:t>
            </w:r>
          </w:p>
        </w:tc>
        <w:tc>
          <w:tcPr>
            <w:tcW w:type="dxa" w:w="850"/>
          </w:tcPr>
          <w:p>
            <w:r/>
            <w:r>
              <w:rPr>
                <w:rFonts w:ascii="游ゴシック" w:hAnsi="游ゴシック" w:eastAsia="游ゴシック"/>
                <w:sz w:val="17"/>
              </w:rPr>
              <w:t>618</w:t>
            </w:r>
          </w:p>
        </w:tc>
      </w:tr>
      <w:tr>
        <w:trPr>
          <w:cantSplit/>
        </w:trPr>
        <w:tc>
          <w:tcPr>
            <w:tcW w:type="dxa" w:w="1361"/>
          </w:tcPr>
          <w:p>
            <w:r/>
            <w:r>
              <w:rPr>
                <w:rFonts w:ascii="游ゴシック" w:hAnsi="游ゴシック" w:eastAsia="游ゴシック"/>
                <w:sz w:val="17"/>
              </w:rPr>
              <w:t>東神楽町</w:t>
            </w:r>
          </w:p>
        </w:tc>
        <w:tc>
          <w:tcPr>
            <w:tcW w:type="dxa" w:w="850"/>
          </w:tcPr>
          <w:p>
            <w:r/>
            <w:r>
              <w:rPr>
                <w:rFonts w:ascii="游ゴシック" w:hAnsi="游ゴシック" w:eastAsia="游ゴシック"/>
                <w:sz w:val="17"/>
              </w:rPr>
              <w:t>557</w:t>
            </w:r>
          </w:p>
        </w:tc>
        <w:tc>
          <w:tcPr>
            <w:tcW w:type="dxa" w:w="850"/>
          </w:tcPr>
          <w:p>
            <w:r/>
            <w:r>
              <w:rPr>
                <w:rFonts w:ascii="游ゴシック" w:hAnsi="游ゴシック" w:eastAsia="游ゴシック"/>
                <w:sz w:val="17"/>
              </w:rPr>
              <w:t>164</w:t>
            </w:r>
          </w:p>
        </w:tc>
        <w:tc>
          <w:tcPr>
            <w:tcW w:type="dxa" w:w="850"/>
          </w:tcPr>
          <w:p>
            <w:r/>
            <w:r>
              <w:rPr>
                <w:rFonts w:ascii="游ゴシック" w:hAnsi="游ゴシック" w:eastAsia="游ゴシック"/>
                <w:sz w:val="17"/>
              </w:rPr>
              <w:t>393</w:t>
            </w:r>
          </w:p>
        </w:tc>
        <w:tc>
          <w:tcPr>
            <w:tcW w:type="dxa" w:w="850"/>
          </w:tcPr>
          <w:p>
            <w:r/>
            <w:r>
              <w:rPr>
                <w:rFonts w:ascii="游ゴシック" w:hAnsi="游ゴシック" w:eastAsia="游ゴシック"/>
                <w:sz w:val="17"/>
              </w:rPr>
              <w:t>571</w:t>
            </w:r>
          </w:p>
        </w:tc>
        <w:tc>
          <w:tcPr>
            <w:tcW w:type="dxa" w:w="850"/>
          </w:tcPr>
          <w:p>
            <w:r/>
            <w:r>
              <w:rPr>
                <w:rFonts w:ascii="游ゴシック" w:hAnsi="游ゴシック" w:eastAsia="游ゴシック"/>
                <w:sz w:val="17"/>
              </w:rPr>
              <w:t>157</w:t>
            </w:r>
          </w:p>
        </w:tc>
        <w:tc>
          <w:tcPr>
            <w:tcW w:type="dxa" w:w="850"/>
          </w:tcPr>
          <w:p>
            <w:r/>
            <w:r>
              <w:rPr>
                <w:rFonts w:ascii="游ゴシック" w:hAnsi="游ゴシック" w:eastAsia="游ゴシック"/>
                <w:sz w:val="17"/>
              </w:rPr>
              <w:t>414</w:t>
            </w:r>
          </w:p>
        </w:tc>
        <w:tc>
          <w:tcPr>
            <w:tcW w:type="dxa" w:w="850"/>
          </w:tcPr>
          <w:p>
            <w:r/>
            <w:r>
              <w:rPr>
                <w:rFonts w:ascii="游ゴシック" w:hAnsi="游ゴシック" w:eastAsia="游ゴシック"/>
                <w:sz w:val="17"/>
              </w:rPr>
              <w:t>569</w:t>
            </w:r>
          </w:p>
        </w:tc>
        <w:tc>
          <w:tcPr>
            <w:tcW w:type="dxa" w:w="850"/>
          </w:tcPr>
          <w:p>
            <w:r/>
            <w:r>
              <w:rPr>
                <w:rFonts w:ascii="游ゴシック" w:hAnsi="游ゴシック" w:eastAsia="游ゴシック"/>
                <w:sz w:val="17"/>
              </w:rPr>
              <w:t>148</w:t>
            </w:r>
          </w:p>
        </w:tc>
        <w:tc>
          <w:tcPr>
            <w:tcW w:type="dxa" w:w="850"/>
          </w:tcPr>
          <w:p>
            <w:r/>
            <w:r>
              <w:rPr>
                <w:rFonts w:ascii="游ゴシック" w:hAnsi="游ゴシック" w:eastAsia="游ゴシック"/>
                <w:sz w:val="17"/>
              </w:rPr>
              <w:t>421</w:t>
            </w:r>
          </w:p>
        </w:tc>
      </w:tr>
      <w:tr>
        <w:trPr>
          <w:cantSplit/>
        </w:trPr>
        <w:tc>
          <w:tcPr>
            <w:tcW w:type="dxa" w:w="1361"/>
          </w:tcPr>
          <w:p>
            <w:r/>
            <w:r>
              <w:rPr>
                <w:rFonts w:ascii="游ゴシック" w:hAnsi="游ゴシック" w:eastAsia="游ゴシック"/>
                <w:sz w:val="17"/>
              </w:rPr>
              <w:t>計</w:t>
            </w:r>
          </w:p>
        </w:tc>
        <w:tc>
          <w:tcPr>
            <w:tcW w:type="dxa" w:w="850"/>
          </w:tcPr>
          <w:p>
            <w:r/>
            <w:r>
              <w:rPr>
                <w:rFonts w:ascii="游ゴシック" w:hAnsi="游ゴシック" w:eastAsia="游ゴシック"/>
                <w:sz w:val="17"/>
              </w:rPr>
              <w:t>1,994</w:t>
            </w:r>
          </w:p>
        </w:tc>
        <w:tc>
          <w:tcPr>
            <w:tcW w:type="dxa" w:w="850"/>
          </w:tcPr>
          <w:p>
            <w:r/>
            <w:r>
              <w:rPr>
                <w:rFonts w:ascii="游ゴシック" w:hAnsi="游ゴシック" w:eastAsia="游ゴシック"/>
                <w:sz w:val="17"/>
              </w:rPr>
              <w:t>600</w:t>
            </w:r>
          </w:p>
        </w:tc>
        <w:tc>
          <w:tcPr>
            <w:tcW w:type="dxa" w:w="850"/>
          </w:tcPr>
          <w:p>
            <w:r/>
            <w:r>
              <w:rPr>
                <w:rFonts w:ascii="游ゴシック" w:hAnsi="游ゴシック" w:eastAsia="游ゴシック"/>
                <w:sz w:val="17"/>
              </w:rPr>
              <w:t>1,394</w:t>
            </w:r>
          </w:p>
        </w:tc>
        <w:tc>
          <w:tcPr>
            <w:tcW w:type="dxa" w:w="850"/>
          </w:tcPr>
          <w:p>
            <w:r/>
            <w:r>
              <w:rPr>
                <w:rFonts w:ascii="游ゴシック" w:hAnsi="游ゴシック" w:eastAsia="游ゴシック"/>
                <w:sz w:val="17"/>
              </w:rPr>
              <w:t>2,029</w:t>
            </w:r>
          </w:p>
        </w:tc>
        <w:tc>
          <w:tcPr>
            <w:tcW w:type="dxa" w:w="850"/>
          </w:tcPr>
          <w:p>
            <w:r/>
            <w:r>
              <w:rPr>
                <w:rFonts w:ascii="游ゴシック" w:hAnsi="游ゴシック" w:eastAsia="游ゴシック"/>
                <w:sz w:val="17"/>
              </w:rPr>
              <w:t>605</w:t>
            </w:r>
          </w:p>
        </w:tc>
        <w:tc>
          <w:tcPr>
            <w:tcW w:type="dxa" w:w="850"/>
          </w:tcPr>
          <w:p>
            <w:r/>
            <w:r>
              <w:rPr>
                <w:rFonts w:ascii="游ゴシック" w:hAnsi="游ゴシック" w:eastAsia="游ゴシック"/>
                <w:sz w:val="17"/>
              </w:rPr>
              <w:t>1,424</w:t>
            </w:r>
          </w:p>
        </w:tc>
        <w:tc>
          <w:tcPr>
            <w:tcW w:type="dxa" w:w="850"/>
          </w:tcPr>
          <w:p>
            <w:r/>
            <w:r>
              <w:rPr>
                <w:rFonts w:ascii="游ゴシック" w:hAnsi="游ゴシック" w:eastAsia="游ゴシック"/>
                <w:sz w:val="17"/>
              </w:rPr>
              <w:t>2,014</w:t>
            </w:r>
          </w:p>
        </w:tc>
        <w:tc>
          <w:tcPr>
            <w:tcW w:type="dxa" w:w="850"/>
          </w:tcPr>
          <w:p>
            <w:r/>
            <w:r>
              <w:rPr>
                <w:rFonts w:ascii="游ゴシック" w:hAnsi="游ゴシック" w:eastAsia="游ゴシック"/>
                <w:sz w:val="17"/>
              </w:rPr>
              <w:t>596</w:t>
            </w:r>
          </w:p>
        </w:tc>
        <w:tc>
          <w:tcPr>
            <w:tcW w:type="dxa" w:w="850"/>
          </w:tcPr>
          <w:p>
            <w:r/>
            <w:r>
              <w:rPr>
                <w:rFonts w:ascii="游ゴシック" w:hAnsi="游ゴシック" w:eastAsia="游ゴシック"/>
                <w:sz w:val="17"/>
              </w:rPr>
              <w:t>1,418</w:t>
            </w:r>
          </w:p>
        </w:tc>
      </w:tr>
    </w:tbl>
    <w:p>
      <w:pPr>
        <w:spacing w:after="160" w:line="269" w:lineRule="auto"/>
        <w:jc w:val="right"/>
      </w:pPr>
      <w:r>
        <w:rPr>
          <w:rFonts w:ascii="游ゴシック" w:hAnsi="游ゴシック" w:eastAsia="游ゴシック"/>
          <w:b w:val="0"/>
          <w:sz w:val="17"/>
        </w:rPr>
        <w:t>資料：介護保険事業計画作成支援ツール（実績値入力シート）各年度末</w:t>
      </w:r>
    </w:p>
    <w:p>
      <w:pPr>
        <w:spacing w:after="80" w:line="269" w:lineRule="auto"/>
      </w:pPr>
      <w:r>
        <w:rPr>
          <w:rFonts w:ascii="游ゴシック" w:hAnsi="游ゴシック" w:eastAsia="游ゴシック"/>
          <w:b w:val="0"/>
          <w:sz w:val="21"/>
        </w:rPr>
        <w:t>3町計は3年間でおおむね横ばいですが、内訳の動きは町ごとに異なります。東川町は令和6年度545人から令和8年度568人へ23人増え、3町で最も増加しています。美瑛町は892人から877人へ15人減少しています。東神楽町は計では12人の増加ですが、要支援が16人減り要介護が28人増えており、重度化の方向で構成が変わっています。</w:t>
      </w:r>
    </w:p>
    <w:p>
      <w:pPr>
        <w:spacing w:after="160" w:line="269" w:lineRule="auto"/>
      </w:pPr>
      <w:r>
        <w:rPr>
          <w:rFonts w:ascii="游ゴシック" w:hAnsi="游ゴシック" w:eastAsia="游ゴシック"/>
          <w:b w:val="0"/>
          <w:sz w:val="17"/>
        </w:rPr>
        <w:t>注）本表は介護保険事業計画作成支援ツールの町別の入力値によります。介護保険事業状況報告年報による保険者単位の値（令和7年度　第1号被保険者1,984人、第1号・第2号の総数2,020人）とは集計の経路が異なるため一致しません。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【町別の給付費の実績】</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361"/>
            <w:shd w:val="clear" w:color="auto" w:fill="DCE6F1"/>
          </w:tcPr>
          <w:p>
            <w:pPr>
              <w:spacing w:before="0"/>
              <w:jc w:val="center"/>
            </w:pPr>
            <w:r/>
            <w:r>
              <w:rPr>
                <w:rFonts w:ascii="游ゴシック" w:hAnsi="游ゴシック" w:eastAsia="游ゴシック"/>
                <w:b/>
                <w:sz w:val="17"/>
              </w:rPr>
              <w:t>町</w:t>
            </w:r>
          </w:p>
        </w:tc>
        <w:tc>
          <w:tcPr>
            <w:tcW w:type="dxa" w:w="1928"/>
            <w:shd w:val="clear" w:color="auto" w:fill="DCE6F1"/>
          </w:tcPr>
          <w:p>
            <w:pPr>
              <w:jc w:val="center"/>
            </w:pPr>
            <w:r/>
            <w:r>
              <w:rPr>
                <w:rFonts w:ascii="游ゴシック" w:hAnsi="游ゴシック" w:eastAsia="游ゴシック"/>
                <w:b/>
                <w:sz w:val="17"/>
              </w:rPr>
              <w:t>令和6年度</w:t>
            </w:r>
          </w:p>
        </w:tc>
        <w:tc>
          <w:tcPr>
            <w:tcW w:type="dxa" w:w="1134"/>
            <w:shd w:val="clear" w:color="auto" w:fill="DCE6F1"/>
          </w:tcPr>
          <w:p>
            <w:pPr>
              <w:jc w:val="center"/>
            </w:pPr>
            <w:r/>
            <w:r>
              <w:rPr>
                <w:rFonts w:ascii="游ゴシック" w:hAnsi="游ゴシック" w:eastAsia="游ゴシック"/>
                <w:b/>
                <w:sz w:val="17"/>
              </w:rPr>
              <w:t>構成比</w:t>
            </w:r>
          </w:p>
        </w:tc>
        <w:tc>
          <w:tcPr>
            <w:tcW w:type="dxa" w:w="1928"/>
            <w:shd w:val="clear" w:color="auto" w:fill="DCE6F1"/>
          </w:tcPr>
          <w:p>
            <w:pPr>
              <w:jc w:val="center"/>
            </w:pPr>
            <w:r/>
            <w:r>
              <w:rPr>
                <w:rFonts w:ascii="游ゴシック" w:hAnsi="游ゴシック" w:eastAsia="游ゴシック"/>
                <w:b/>
                <w:sz w:val="17"/>
              </w:rPr>
              <w:t>令和7年度</w:t>
            </w:r>
          </w:p>
        </w:tc>
        <w:tc>
          <w:tcPr>
            <w:tcW w:type="dxa" w:w="1134"/>
            <w:shd w:val="clear" w:color="auto" w:fill="DCE6F1"/>
          </w:tcPr>
          <w:p>
            <w:pPr>
              <w:jc w:val="center"/>
            </w:pPr>
            <w:r/>
            <w:r>
              <w:rPr>
                <w:rFonts w:ascii="游ゴシック" w:hAnsi="游ゴシック" w:eastAsia="游ゴシック"/>
                <w:b/>
                <w:sz w:val="17"/>
              </w:rPr>
              <w:t>構成比</w:t>
            </w:r>
          </w:p>
        </w:tc>
        <w:tc>
          <w:tcPr>
            <w:tcW w:type="dxa" w:w="1474"/>
            <w:shd w:val="clear" w:color="auto" w:fill="DCE6F1"/>
          </w:tcPr>
          <w:p>
            <w:pPr>
              <w:jc w:val="center"/>
            </w:pPr>
            <w:r/>
            <w:r>
              <w:rPr>
                <w:rFonts w:ascii="游ゴシック" w:hAnsi="游ゴシック" w:eastAsia="游ゴシック"/>
                <w:b/>
                <w:sz w:val="17"/>
              </w:rPr>
              <w:t>令和6→7年度</w:t>
            </w:r>
          </w:p>
        </w:tc>
      </w:tr>
      <w:tr>
        <w:trPr>
          <w:cantSplit/>
        </w:trPr>
        <w:tc>
          <w:tcPr>
            <w:tcW w:type="dxa" w:w="1361"/>
          </w:tcPr>
          <w:p>
            <w:r/>
            <w:r>
              <w:rPr>
                <w:rFonts w:ascii="游ゴシック" w:hAnsi="游ゴシック" w:eastAsia="游ゴシック"/>
                <w:sz w:val="17"/>
              </w:rPr>
              <w:t>東川町</w:t>
            </w:r>
          </w:p>
        </w:tc>
        <w:tc>
          <w:tcPr>
            <w:tcW w:type="dxa" w:w="1928"/>
          </w:tcPr>
          <w:p>
            <w:r/>
            <w:r>
              <w:rPr>
                <w:rFonts w:ascii="游ゴシック" w:hAnsi="游ゴシック" w:eastAsia="游ゴシック"/>
                <w:sz w:val="17"/>
              </w:rPr>
              <w:t>847,817,044</w:t>
            </w:r>
          </w:p>
        </w:tc>
        <w:tc>
          <w:tcPr>
            <w:tcW w:type="dxa" w:w="1134"/>
          </w:tcPr>
          <w:p>
            <w:r/>
            <w:r>
              <w:rPr>
                <w:rFonts w:ascii="游ゴシック" w:hAnsi="游ゴシック" w:eastAsia="游ゴシック"/>
                <w:sz w:val="17"/>
              </w:rPr>
              <w:t>27.5％</w:t>
            </w:r>
          </w:p>
        </w:tc>
        <w:tc>
          <w:tcPr>
            <w:tcW w:type="dxa" w:w="1928"/>
          </w:tcPr>
          <w:p>
            <w:r/>
            <w:r>
              <w:rPr>
                <w:rFonts w:ascii="游ゴシック" w:hAnsi="游ゴシック" w:eastAsia="游ゴシック"/>
                <w:sz w:val="17"/>
              </w:rPr>
              <w:t>870,650,528</w:t>
            </w:r>
          </w:p>
        </w:tc>
        <w:tc>
          <w:tcPr>
            <w:tcW w:type="dxa" w:w="1134"/>
          </w:tcPr>
          <w:p>
            <w:r/>
            <w:r>
              <w:rPr>
                <w:rFonts w:ascii="游ゴシック" w:hAnsi="游ゴシック" w:eastAsia="游ゴシック"/>
                <w:sz w:val="17"/>
              </w:rPr>
              <w:t>27.1％</w:t>
            </w:r>
          </w:p>
        </w:tc>
        <w:tc>
          <w:tcPr>
            <w:tcW w:type="dxa" w:w="1474"/>
          </w:tcPr>
          <w:p>
            <w:r/>
            <w:r>
              <w:rPr>
                <w:rFonts w:ascii="游ゴシック" w:hAnsi="游ゴシック" w:eastAsia="游ゴシック"/>
                <w:sz w:val="17"/>
              </w:rPr>
              <w:t>＋2.7％</w:t>
            </w:r>
          </w:p>
        </w:tc>
      </w:tr>
      <w:tr>
        <w:trPr>
          <w:cantSplit/>
        </w:trPr>
        <w:tc>
          <w:tcPr>
            <w:tcW w:type="dxa" w:w="1361"/>
          </w:tcPr>
          <w:p>
            <w:r/>
            <w:r>
              <w:rPr>
                <w:rFonts w:ascii="游ゴシック" w:hAnsi="游ゴシック" w:eastAsia="游ゴシック"/>
                <w:sz w:val="17"/>
              </w:rPr>
              <w:t>美瑛町</w:t>
            </w:r>
          </w:p>
        </w:tc>
        <w:tc>
          <w:tcPr>
            <w:tcW w:type="dxa" w:w="1928"/>
          </w:tcPr>
          <w:p>
            <w:r/>
            <w:r>
              <w:rPr>
                <w:rFonts w:ascii="游ゴシック" w:hAnsi="游ゴシック" w:eastAsia="游ゴシック"/>
                <w:sz w:val="17"/>
              </w:rPr>
              <w:t>1,441,105,327</w:t>
            </w:r>
          </w:p>
        </w:tc>
        <w:tc>
          <w:tcPr>
            <w:tcW w:type="dxa" w:w="1134"/>
          </w:tcPr>
          <w:p>
            <w:r/>
            <w:r>
              <w:rPr>
                <w:rFonts w:ascii="游ゴシック" w:hAnsi="游ゴシック" w:eastAsia="游ゴシック"/>
                <w:sz w:val="17"/>
              </w:rPr>
              <w:t>46.7％</w:t>
            </w:r>
          </w:p>
        </w:tc>
        <w:tc>
          <w:tcPr>
            <w:tcW w:type="dxa" w:w="1928"/>
          </w:tcPr>
          <w:p>
            <w:r/>
            <w:r>
              <w:rPr>
                <w:rFonts w:ascii="游ゴシック" w:hAnsi="游ゴシック" w:eastAsia="游ゴシック"/>
                <w:sz w:val="17"/>
              </w:rPr>
              <w:t>1,493,946,957</w:t>
            </w:r>
          </w:p>
        </w:tc>
        <w:tc>
          <w:tcPr>
            <w:tcW w:type="dxa" w:w="1134"/>
          </w:tcPr>
          <w:p>
            <w:r/>
            <w:r>
              <w:rPr>
                <w:rFonts w:ascii="游ゴシック" w:hAnsi="游ゴシック" w:eastAsia="游ゴシック"/>
                <w:sz w:val="17"/>
              </w:rPr>
              <w:t>46.5％</w:t>
            </w:r>
          </w:p>
        </w:tc>
        <w:tc>
          <w:tcPr>
            <w:tcW w:type="dxa" w:w="1474"/>
          </w:tcPr>
          <w:p>
            <w:r/>
            <w:r>
              <w:rPr>
                <w:rFonts w:ascii="游ゴシック" w:hAnsi="游ゴシック" w:eastAsia="游ゴシック"/>
                <w:sz w:val="17"/>
              </w:rPr>
              <w:t>＋3.7％</w:t>
            </w:r>
          </w:p>
        </w:tc>
      </w:tr>
      <w:tr>
        <w:trPr>
          <w:cantSplit/>
        </w:trPr>
        <w:tc>
          <w:tcPr>
            <w:tcW w:type="dxa" w:w="1361"/>
          </w:tcPr>
          <w:p>
            <w:r/>
            <w:r>
              <w:rPr>
                <w:rFonts w:ascii="游ゴシック" w:hAnsi="游ゴシック" w:eastAsia="游ゴシック"/>
                <w:sz w:val="17"/>
              </w:rPr>
              <w:t>東神楽町</w:t>
            </w:r>
          </w:p>
        </w:tc>
        <w:tc>
          <w:tcPr>
            <w:tcW w:type="dxa" w:w="1928"/>
          </w:tcPr>
          <w:p>
            <w:r/>
            <w:r>
              <w:rPr>
                <w:rFonts w:ascii="游ゴシック" w:hAnsi="游ゴシック" w:eastAsia="游ゴシック"/>
                <w:sz w:val="17"/>
              </w:rPr>
              <w:t>796,015,463</w:t>
            </w:r>
          </w:p>
        </w:tc>
        <w:tc>
          <w:tcPr>
            <w:tcW w:type="dxa" w:w="1134"/>
          </w:tcPr>
          <w:p>
            <w:r/>
            <w:r>
              <w:rPr>
                <w:rFonts w:ascii="游ゴシック" w:hAnsi="游ゴシック" w:eastAsia="游ゴシック"/>
                <w:sz w:val="17"/>
              </w:rPr>
              <w:t>25.8％</w:t>
            </w:r>
          </w:p>
        </w:tc>
        <w:tc>
          <w:tcPr>
            <w:tcW w:type="dxa" w:w="1928"/>
          </w:tcPr>
          <w:p>
            <w:r/>
            <w:r>
              <w:rPr>
                <w:rFonts w:ascii="游ゴシック" w:hAnsi="游ゴシック" w:eastAsia="游ゴシック"/>
                <w:sz w:val="17"/>
              </w:rPr>
              <w:t>848,457,073</w:t>
            </w:r>
          </w:p>
        </w:tc>
        <w:tc>
          <w:tcPr>
            <w:tcW w:type="dxa" w:w="1134"/>
          </w:tcPr>
          <w:p>
            <w:r/>
            <w:r>
              <w:rPr>
                <w:rFonts w:ascii="游ゴシック" w:hAnsi="游ゴシック" w:eastAsia="游ゴシック"/>
                <w:sz w:val="17"/>
              </w:rPr>
              <w:t>26.4％</w:t>
            </w:r>
          </w:p>
        </w:tc>
        <w:tc>
          <w:tcPr>
            <w:tcW w:type="dxa" w:w="1474"/>
          </w:tcPr>
          <w:p>
            <w:r/>
            <w:r>
              <w:rPr>
                <w:rFonts w:ascii="游ゴシック" w:hAnsi="游ゴシック" w:eastAsia="游ゴシック"/>
                <w:sz w:val="17"/>
              </w:rPr>
              <w:t>＋6.6％</w:t>
            </w:r>
          </w:p>
        </w:tc>
      </w:tr>
      <w:tr>
        <w:trPr>
          <w:cantSplit/>
        </w:trPr>
        <w:tc>
          <w:tcPr>
            <w:tcW w:type="dxa" w:w="1361"/>
          </w:tcPr>
          <w:p>
            <w:r/>
            <w:r>
              <w:rPr>
                <w:rFonts w:ascii="游ゴシック" w:hAnsi="游ゴシック" w:eastAsia="游ゴシック"/>
                <w:sz w:val="17"/>
              </w:rPr>
              <w:t>計</w:t>
            </w:r>
          </w:p>
        </w:tc>
        <w:tc>
          <w:tcPr>
            <w:tcW w:type="dxa" w:w="1928"/>
          </w:tcPr>
          <w:p>
            <w:r/>
            <w:r>
              <w:rPr>
                <w:rFonts w:ascii="游ゴシック" w:hAnsi="游ゴシック" w:eastAsia="游ゴシック"/>
                <w:sz w:val="17"/>
              </w:rPr>
              <w:t>3,084,937,834</w:t>
            </w:r>
          </w:p>
        </w:tc>
        <w:tc>
          <w:tcPr>
            <w:tcW w:type="dxa" w:w="1134"/>
          </w:tcPr>
          <w:p>
            <w:r/>
            <w:r>
              <w:rPr>
                <w:rFonts w:ascii="游ゴシック" w:hAnsi="游ゴシック" w:eastAsia="游ゴシック"/>
                <w:sz w:val="17"/>
              </w:rPr>
              <w:t>100.0％</w:t>
            </w:r>
          </w:p>
        </w:tc>
        <w:tc>
          <w:tcPr>
            <w:tcW w:type="dxa" w:w="1928"/>
          </w:tcPr>
          <w:p>
            <w:r/>
            <w:r>
              <w:rPr>
                <w:rFonts w:ascii="游ゴシック" w:hAnsi="游ゴシック" w:eastAsia="游ゴシック"/>
                <w:sz w:val="17"/>
              </w:rPr>
              <w:t>3,213,054,558</w:t>
            </w:r>
          </w:p>
        </w:tc>
        <w:tc>
          <w:tcPr>
            <w:tcW w:type="dxa" w:w="1134"/>
          </w:tcPr>
          <w:p>
            <w:r/>
            <w:r>
              <w:rPr>
                <w:rFonts w:ascii="游ゴシック" w:hAnsi="游ゴシック" w:eastAsia="游ゴシック"/>
                <w:sz w:val="17"/>
              </w:rPr>
              <w:t>100.0％</w:t>
            </w:r>
          </w:p>
        </w:tc>
        <w:tc>
          <w:tcPr>
            <w:tcW w:type="dxa" w:w="1474"/>
          </w:tcPr>
          <w:p>
            <w:r/>
            <w:r>
              <w:rPr>
                <w:rFonts w:ascii="游ゴシック" w:hAnsi="游ゴシック" w:eastAsia="游ゴシック"/>
                <w:sz w:val="17"/>
              </w:rPr>
              <w:t>＋4.2％</w:t>
            </w:r>
          </w:p>
        </w:tc>
      </w:tr>
    </w:tbl>
    <w:p>
      <w:pPr>
        <w:spacing w:after="160" w:line="269" w:lineRule="auto"/>
        <w:jc w:val="right"/>
      </w:pPr>
      <w:r>
        <w:rPr>
          <w:rFonts w:ascii="游ゴシック" w:hAnsi="游ゴシック" w:eastAsia="游ゴシック"/>
          <w:b w:val="0"/>
          <w:sz w:val="17"/>
        </w:rPr>
        <w:t>資料：大雪地区広域連合　給付費データ集計（令和6年度・令和7年度）</w:t>
      </w:r>
    </w:p>
    <w:p>
      <w:pPr>
        <w:spacing w:after="160" w:line="269" w:lineRule="auto"/>
      </w:pPr>
      <w:r>
        <w:rPr>
          <w:rFonts w:ascii="游ゴシック" w:hAnsi="游ゴシック" w:eastAsia="游ゴシック"/>
          <w:b w:val="0"/>
          <w:sz w:val="17"/>
        </w:rPr>
        <w:t>注1）本表は3町のファイルの集計値であり、計は3町の合計です。令和6年度・令和7年度とも、広域連合単位のファイルの値と要介護度ごとに円単位で一致します。</w:t>
        <w:br/>
        <w:t>注2）介護保険特別会計決算の保険給付費（令和6年度2,983,668,988円）とは対象範囲が異なります。保険料の算定には決算の値を用います（第6章第6節）。</w:t>
      </w:r>
    </w:p>
    <w:p>
      <w:pPr>
        <w:spacing w:after="80" w:line="269" w:lineRule="auto"/>
      </w:pPr>
      <w:r>
        <w:rPr>
          <w:rFonts w:ascii="游ゴシック" w:hAnsi="游ゴシック" w:eastAsia="游ゴシック"/>
          <w:b w:val="0"/>
          <w:sz w:val="21"/>
        </w:rPr>
        <w:t>給付費は3町とも増加しており、伸びが最も大きいのは東神楽町（＋6.6％）です。美瑛町は認定者数が減少するなかで給付費は3.7％増えており、1人当たりの給付水準が上がっています。</w:t>
      </w:r>
    </w:p>
    <w:p>
      <w:pPr>
        <w:pStyle w:val="Heading2"/>
        <w:spacing w:before="180" w:after="100"/>
      </w:pPr>
      <w:bookmarkStart w:id="114" w:name="_Toc10_014"/>
      <w:r>
        <w:rPr>
          <w:rFonts w:ascii="游ゴシック" w:hAnsi="游ゴシック" w:eastAsia="游ゴシック"/>
          <w:sz w:val="25"/>
        </w:rPr>
        <w:t>第3節 サービス提供体制の状況</w:t>
      </w:r>
      <w:bookmarkEnd w:id="114"/>
    </w:p>
    <w:p>
      <w:pPr>
        <w:spacing w:after="80" w:line="269" w:lineRule="auto"/>
      </w:pPr>
      <w:r>
        <w:rPr>
          <w:rFonts w:ascii="游ゴシック" w:hAnsi="游ゴシック" w:eastAsia="游ゴシック"/>
          <w:b w:val="0"/>
          <w:sz w:val="21"/>
        </w:rPr>
        <w:t>第10期基本指針案の別表「確認すべき指標・状況」の七は、介護保険施設・事業所数、利用者数、入所率、稼働率、従事者数を確認することを求めています。本節では、区域内のサービス提供体制を事業所数と従事者数の両面から整理します。</w:t>
      </w:r>
    </w:p>
    <w:p>
      <w:pPr>
        <w:pStyle w:val="Heading3"/>
        <w:spacing w:before="180" w:after="100"/>
      </w:pPr>
      <w:r>
        <w:rPr>
          <w:rFonts w:ascii="游ゴシック" w:hAnsi="游ゴシック" w:eastAsia="游ゴシック"/>
          <w:sz w:val="22"/>
        </w:rPr>
        <w:t>1 域内に事業所が存在しないサービス</w:t>
      </w:r>
    </w:p>
    <w:p>
      <w:pPr>
        <w:spacing w:after="80" w:line="269" w:lineRule="auto"/>
      </w:pPr>
      <w:r>
        <w:rPr>
          <w:rFonts w:ascii="游ゴシック" w:hAnsi="游ゴシック" w:eastAsia="游ゴシック"/>
          <w:b w:val="0"/>
          <w:sz w:val="21"/>
        </w:rPr>
        <w:t>全28サービス種別のうち、11種別（39.3％）については区域内に事業所が1つも存在しません。特に、重度者の在宅生活を24時間支える定期巡回・随時対応型訪問介護看護、夜間対応型訪問介護及び看護小規模多機能型居宅介護の3種別は、制度創設以来13年間にわたり事業所がゼロです。</w:t>
      </w:r>
    </w:p>
    <w:p>
      <w:pPr>
        <w:spacing w:before="140" w:after="20"/>
        <w:jc w:val="center"/>
      </w:pPr>
      <w:r>
        <w:drawing>
          <wp:inline xmlns:a="http://schemas.openxmlformats.org/drawingml/2006/main" xmlns:pic="http://schemas.openxmlformats.org/drawingml/2006/picture">
            <wp:extent cx="5976000" cy="3753399"/>
            <wp:docPr id="17" name="Picture 17"/>
            <wp:cNvGraphicFramePr>
              <a:graphicFrameLocks noChangeAspect="1"/>
            </wp:cNvGraphicFramePr>
            <a:graphic>
              <a:graphicData uri="http://schemas.openxmlformats.org/drawingml/2006/picture">
                <pic:pic>
                  <pic:nvPicPr>
                    <pic:cNvPr id="0" name="fig24_2_zero.png"/>
                    <pic:cNvPicPr/>
                  </pic:nvPicPr>
                  <pic:blipFill>
                    <a:blip r:embed="rId26"/>
                    <a:stretch>
                      <a:fillRect/>
                    </a:stretch>
                  </pic:blipFill>
                  <pic:spPr>
                    <a:xfrm>
                      <a:off x="0" y="0"/>
                      <a:ext cx="5976000" cy="3753399"/>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874"/>
            <w:shd w:val="clear" w:color="auto" w:fill="DCE6F1"/>
          </w:tcPr>
          <w:p>
            <w:pPr>
              <w:spacing w:before="0"/>
              <w:jc w:val="center"/>
            </w:pPr>
            <w:r/>
            <w:r>
              <w:rPr>
                <w:rFonts w:ascii="游ゴシック" w:hAnsi="游ゴシック" w:eastAsia="游ゴシック"/>
                <w:b/>
                <w:sz w:val="17"/>
              </w:rPr>
              <w:t>サービス</w:t>
            </w:r>
          </w:p>
        </w:tc>
        <w:tc>
          <w:tcPr>
            <w:tcW w:type="dxa" w:w="770"/>
            <w:shd w:val="clear" w:color="auto" w:fill="DCE6F1"/>
          </w:tcPr>
          <w:p>
            <w:pPr>
              <w:jc w:val="center"/>
            </w:pPr>
            <w:r/>
            <w:r>
              <w:rPr>
                <w:rFonts w:ascii="游ゴシック" w:hAnsi="游ゴシック" w:eastAsia="游ゴシック"/>
                <w:b/>
                <w:sz w:val="17"/>
              </w:rPr>
              <w:t>大雪</w:t>
            </w:r>
          </w:p>
        </w:tc>
        <w:tc>
          <w:tcPr>
            <w:tcW w:type="dxa" w:w="872"/>
            <w:shd w:val="clear" w:color="auto" w:fill="DCE6F1"/>
          </w:tcPr>
          <w:p>
            <w:pPr>
              <w:jc w:val="center"/>
            </w:pPr>
            <w:r/>
            <w:r>
              <w:rPr>
                <w:rFonts w:ascii="游ゴシック" w:hAnsi="游ゴシック" w:eastAsia="游ゴシック"/>
                <w:b/>
                <w:sz w:val="17"/>
              </w:rPr>
              <w:t>北海道</w:t>
            </w:r>
          </w:p>
        </w:tc>
        <w:tc>
          <w:tcPr>
            <w:tcW w:type="dxa" w:w="770"/>
            <w:shd w:val="clear" w:color="auto" w:fill="DCE6F1"/>
          </w:tcPr>
          <w:p>
            <w:pPr>
              <w:jc w:val="center"/>
            </w:pPr>
            <w:r/>
            <w:r>
              <w:rPr>
                <w:rFonts w:ascii="游ゴシック" w:hAnsi="游ゴシック" w:eastAsia="游ゴシック"/>
                <w:b/>
                <w:sz w:val="17"/>
              </w:rPr>
              <w:t>全国</w:t>
            </w:r>
          </w:p>
        </w:tc>
        <w:tc>
          <w:tcPr>
            <w:tcW w:type="dxa" w:w="1745"/>
            <w:shd w:val="clear" w:color="auto" w:fill="DCE6F1"/>
          </w:tcPr>
          <w:p>
            <w:pPr>
              <w:jc w:val="center"/>
            </w:pPr>
            <w:r/>
            <w:r>
              <w:rPr>
                <w:rFonts w:ascii="游ゴシック" w:hAnsi="游ゴシック" w:eastAsia="游ゴシック"/>
                <w:b/>
                <w:sz w:val="17"/>
              </w:rPr>
              <w:t>空白の期間</w:t>
            </w:r>
          </w:p>
        </w:tc>
        <w:tc>
          <w:tcPr>
            <w:tcW w:type="dxa" w:w="2720"/>
            <w:shd w:val="clear" w:color="auto" w:fill="DCE6F1"/>
          </w:tcPr>
          <w:p>
            <w:pPr>
              <w:jc w:val="center"/>
            </w:pPr>
            <w:r/>
            <w:r>
              <w:rPr>
                <w:rFonts w:ascii="游ゴシック" w:hAnsi="游ゴシック" w:eastAsia="游ゴシック"/>
                <w:b/>
                <w:sz w:val="17"/>
              </w:rPr>
              <w:t>備考</w:t>
            </w:r>
          </w:p>
        </w:tc>
      </w:tr>
      <w:tr>
        <w:trPr>
          <w:cantSplit/>
        </w:trPr>
        <w:tc>
          <w:tcPr>
            <w:tcW w:type="dxa" w:w="2874"/>
          </w:tcPr>
          <w:p>
            <w:r/>
            <w:r>
              <w:rPr>
                <w:rFonts w:ascii="游ゴシック" w:hAnsi="游ゴシック" w:eastAsia="游ゴシック"/>
                <w:sz w:val="17"/>
              </w:rPr>
              <w:t>定期巡回・随時対応型訪問介護看護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2.6</w:t>
            </w:r>
          </w:p>
        </w:tc>
        <w:tc>
          <w:tcPr>
            <w:tcW w:type="dxa" w:w="770"/>
          </w:tcPr>
          <w:p>
            <w:r/>
            <w:r>
              <w:rPr>
                <w:rFonts w:ascii="游ゴシック" w:hAnsi="游ゴシック" w:eastAsia="游ゴシック"/>
                <w:sz w:val="17"/>
              </w:rPr>
              <w:t>1.2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上川中部圏域ではR8に68.0人／月の見込み</w:t>
            </w:r>
          </w:p>
        </w:tc>
      </w:tr>
      <w:tr>
        <w:trPr>
          <w:cantSplit/>
        </w:trPr>
        <w:tc>
          <w:tcPr>
            <w:tcW w:type="dxa" w:w="2874"/>
          </w:tcPr>
          <w:p>
            <w:r/>
            <w:r>
              <w:rPr>
                <w:rFonts w:ascii="游ゴシック" w:hAnsi="游ゴシック" w:eastAsia="游ゴシック"/>
                <w:sz w:val="17"/>
              </w:rPr>
              <w:t>看護小規模多機能型居宅介護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1.6</w:t>
            </w:r>
          </w:p>
        </w:tc>
        <w:tc>
          <w:tcPr>
            <w:tcW w:type="dxa" w:w="770"/>
          </w:tcPr>
          <w:p>
            <w:r/>
            <w:r>
              <w:rPr>
                <w:rFonts w:ascii="游ゴシック" w:hAnsi="游ゴシック" w:eastAsia="游ゴシック"/>
                <w:sz w:val="17"/>
              </w:rPr>
              <w:t>0.9</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同圏域ではR8に101.0人／月の見込み</w:t>
            </w:r>
          </w:p>
        </w:tc>
      </w:tr>
      <w:tr>
        <w:trPr>
          <w:cantSplit/>
        </w:trPr>
        <w:tc>
          <w:tcPr>
            <w:tcW w:type="dxa" w:w="2874"/>
          </w:tcPr>
          <w:p>
            <w:r/>
            <w:r>
              <w:rPr>
                <w:rFonts w:ascii="游ゴシック" w:hAnsi="游ゴシック" w:eastAsia="游ゴシック"/>
                <w:sz w:val="17"/>
              </w:rPr>
              <w:t>夜間対応型訪問介護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0.2</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rPr>
          <w:cantSplit/>
        </w:trPr>
        <w:tc>
          <w:tcPr>
            <w:tcW w:type="dxa" w:w="2874"/>
          </w:tcPr>
          <w:p>
            <w:r/>
            <w:r>
              <w:rPr>
                <w:rFonts w:ascii="游ゴシック" w:hAnsi="游ゴシック" w:eastAsia="游ゴシック"/>
                <w:sz w:val="17"/>
              </w:rPr>
              <w:t>認知症対応型通所介護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2.8</w:t>
            </w:r>
          </w:p>
        </w:tc>
        <w:tc>
          <w:tcPr>
            <w:tcW w:type="dxa" w:w="770"/>
          </w:tcPr>
          <w:p>
            <w:r/>
            <w:r>
              <w:rPr>
                <w:rFonts w:ascii="游ゴシック" w:hAnsi="游ゴシック" w:eastAsia="游ゴシック"/>
                <w:sz w:val="17"/>
              </w:rPr>
              <w:t>2.3</w:t>
            </w:r>
          </w:p>
        </w:tc>
        <w:tc>
          <w:tcPr>
            <w:tcW w:type="dxa" w:w="1745"/>
          </w:tcPr>
          <w:p>
            <w:r/>
            <w:r>
              <w:rPr>
                <w:rFonts w:ascii="游ゴシック" w:hAnsi="游ゴシック" w:eastAsia="游ゴシック"/>
                <w:sz w:val="17"/>
              </w:rPr>
              <w:t>平成27年度～（10年）</w:t>
            </w:r>
          </w:p>
        </w:tc>
        <w:tc>
          <w:tcPr>
            <w:tcW w:type="dxa" w:w="2720"/>
          </w:tcPr>
          <w:p>
            <w:r/>
            <w:r>
              <w:rPr>
                <w:rFonts w:ascii="游ゴシック" w:hAnsi="游ゴシック" w:eastAsia="游ゴシック"/>
                <w:sz w:val="17"/>
              </w:rPr>
              <w:t>平成26年度まで2事業所。消滅した唯一のサービス</w:t>
            </w:r>
          </w:p>
        </w:tc>
      </w:tr>
      <w:tr>
        <w:trPr>
          <w:cantSplit/>
        </w:trPr>
        <w:tc>
          <w:tcPr>
            <w:tcW w:type="dxa" w:w="2874"/>
          </w:tcPr>
          <w:p>
            <w:r/>
            <w:r>
              <w:rPr>
                <w:rFonts w:ascii="游ゴシック" w:hAnsi="游ゴシック" w:eastAsia="游ゴシック"/>
                <w:sz w:val="17"/>
              </w:rPr>
              <w:t>福祉用具貸与</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6.0</w:t>
            </w:r>
          </w:p>
        </w:tc>
        <w:tc>
          <w:tcPr>
            <w:tcW w:type="dxa" w:w="770"/>
          </w:tcPr>
          <w:p>
            <w:r/>
            <w:r>
              <w:rPr>
                <w:rFonts w:ascii="游ゴシック" w:hAnsi="游ゴシック" w:eastAsia="游ゴシック"/>
                <w:sz w:val="17"/>
              </w:rPr>
              <w:t>6.0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給付月額はH30比＋36.4％。供給はすべて区域外の事業所による</w:t>
            </w:r>
          </w:p>
        </w:tc>
      </w:tr>
      <w:tr>
        <w:trPr>
          <w:cantSplit/>
        </w:trPr>
        <w:tc>
          <w:tcPr>
            <w:tcW w:type="dxa" w:w="2874"/>
          </w:tcPr>
          <w:p>
            <w:r/>
            <w:r>
              <w:rPr>
                <w:rFonts w:ascii="游ゴシック" w:hAnsi="游ゴシック" w:eastAsia="游ゴシック"/>
                <w:sz w:val="17"/>
              </w:rPr>
              <w:t>訪問入浴介護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1.1</w:t>
            </w:r>
          </w:p>
        </w:tc>
        <w:tc>
          <w:tcPr>
            <w:tcW w:type="dxa" w:w="770"/>
          </w:tcPr>
          <w:p>
            <w:r/>
            <w:r>
              <w:rPr>
                <w:rFonts w:ascii="游ゴシック" w:hAnsi="游ゴシック" w:eastAsia="游ゴシック"/>
                <w:sz w:val="17"/>
              </w:rPr>
              <w:t>1.3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重度在宅者の清潔保持の手段</w:t>
            </w:r>
          </w:p>
        </w:tc>
      </w:tr>
      <w:tr>
        <w:trPr>
          <w:cantSplit/>
        </w:trPr>
        <w:tc>
          <w:tcPr>
            <w:tcW w:type="dxa" w:w="2874"/>
          </w:tcPr>
          <w:p>
            <w:r/>
            <w:r>
              <w:rPr>
                <w:rFonts w:ascii="游ゴシック" w:hAnsi="游ゴシック" w:eastAsia="游ゴシック"/>
                <w:sz w:val="17"/>
              </w:rPr>
              <w:t>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1.0</w:t>
            </w:r>
          </w:p>
        </w:tc>
        <w:tc>
          <w:tcPr>
            <w:tcW w:type="dxa" w:w="770"/>
          </w:tcPr>
          <w:p>
            <w:r/>
            <w:r>
              <w:rPr>
                <w:rFonts w:ascii="游ゴシック" w:hAnsi="游ゴシック" w:eastAsia="游ゴシック"/>
                <w:sz w:val="17"/>
              </w:rPr>
              <w:t>0.8</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介護療養型医療施設もゼロ</w:t>
            </w:r>
          </w:p>
        </w:tc>
      </w:tr>
      <w:tr>
        <w:trPr>
          <w:cantSplit/>
        </w:trPr>
        <w:tc>
          <w:tcPr>
            <w:tcW w:type="dxa" w:w="2874"/>
          </w:tcPr>
          <w:p>
            <w:r/>
            <w:r>
              <w:rPr>
                <w:rFonts w:ascii="游ゴシック" w:hAnsi="游ゴシック" w:eastAsia="游ゴシック"/>
                <w:sz w:val="17"/>
              </w:rPr>
              <w:t>介護療養型医療施設</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0.0</w:t>
            </w:r>
          </w:p>
        </w:tc>
        <w:tc>
          <w:tcPr>
            <w:tcW w:type="dxa" w:w="770"/>
          </w:tcPr>
          <w:p>
            <w:r/>
            <w:r>
              <w:rPr>
                <w:rFonts w:ascii="游ゴシック" w:hAnsi="游ゴシック" w:eastAsia="游ゴシック"/>
                <w:sz w:val="17"/>
              </w:rPr>
              <w:t>0.0</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全国も令和6年度に0.0となり制度上廃止</w:t>
            </w:r>
          </w:p>
        </w:tc>
      </w:tr>
      <w:tr>
        <w:trPr>
          <w:cantSplit/>
        </w:trPr>
        <w:tc>
          <w:tcPr>
            <w:tcW w:type="dxa" w:w="2874"/>
          </w:tcPr>
          <w:p>
            <w:r/>
            <w:r>
              <w:rPr>
                <w:rFonts w:ascii="游ゴシック" w:hAnsi="游ゴシック" w:eastAsia="游ゴシック"/>
                <w:sz w:val="17"/>
              </w:rPr>
              <w:t>地域密着型特定施設入居者生活介護</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0.6</w:t>
            </w:r>
          </w:p>
        </w:tc>
        <w:tc>
          <w:tcPr>
            <w:tcW w:type="dxa" w:w="770"/>
          </w:tcPr>
          <w:p>
            <w:r/>
            <w:r>
              <w:rPr>
                <w:rFonts w:ascii="游ゴシック" w:hAnsi="游ゴシック" w:eastAsia="游ゴシック"/>
                <w:sz w:val="17"/>
              </w:rPr>
              <w:t>0.3</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全国的にも少ない</w:t>
            </w:r>
          </w:p>
        </w:tc>
      </w:tr>
      <w:tr>
        <w:trPr>
          <w:cantSplit/>
        </w:trPr>
        <w:tc>
          <w:tcPr>
            <w:tcW w:type="dxa" w:w="2874"/>
          </w:tcPr>
          <w:p>
            <w:r/>
            <w:r>
              <w:rPr>
                <w:rFonts w:ascii="游ゴシック" w:hAnsi="游ゴシック" w:eastAsia="游ゴシック"/>
                <w:sz w:val="17"/>
              </w:rPr>
              <w:t>短期入所療養介護（病院等）</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平成24年度～（13年）</w:t>
            </w:r>
          </w:p>
        </w:tc>
        <w:tc>
          <w:tcPr>
            <w:tcW w:type="dxa" w:w="2720"/>
          </w:tcPr>
          <w:p>
            <w:r/>
            <w:r>
              <w:rPr>
                <w:rFonts w:ascii="游ゴシック" w:hAnsi="游ゴシック" w:eastAsia="游ゴシック"/>
                <w:sz w:val="17"/>
              </w:rPr>
              <w:t>同上</w:t>
            </w:r>
          </w:p>
        </w:tc>
      </w:tr>
      <w:tr>
        <w:trPr>
          <w:cantSplit/>
        </w:trPr>
        <w:tc>
          <w:tcPr>
            <w:tcW w:type="dxa" w:w="2874"/>
          </w:tcPr>
          <w:p>
            <w:r/>
            <w:r>
              <w:rPr>
                <w:rFonts w:ascii="游ゴシック" w:hAnsi="游ゴシック" w:eastAsia="游ゴシック"/>
                <w:sz w:val="17"/>
              </w:rPr>
              <w:t>短期入所療養介護（介護医療院）</w:t>
            </w:r>
          </w:p>
        </w:tc>
        <w:tc>
          <w:tcPr>
            <w:tcW w:type="dxa" w:w="770"/>
          </w:tcPr>
          <w:p>
            <w:r/>
            <w:r>
              <w:rPr>
                <w:rFonts w:ascii="游ゴシック" w:hAnsi="游ゴシック" w:eastAsia="游ゴシック"/>
                <w:sz w:val="17"/>
              </w:rPr>
              <w:t>0</w:t>
            </w:r>
          </w:p>
        </w:tc>
        <w:tc>
          <w:tcPr>
            <w:tcW w:type="dxa" w:w="872"/>
          </w:tcPr>
          <w:p>
            <w:r/>
            <w:r>
              <w:rPr>
                <w:rFonts w:ascii="游ゴシック" w:hAnsi="游ゴシック" w:eastAsia="游ゴシック"/>
                <w:sz w:val="17"/>
              </w:rPr>
              <w:t>0.1</w:t>
            </w:r>
          </w:p>
        </w:tc>
        <w:tc>
          <w:tcPr>
            <w:tcW w:type="dxa" w:w="770"/>
          </w:tcPr>
          <w:p>
            <w:r/>
            <w:r>
              <w:rPr>
                <w:rFonts w:ascii="游ゴシック" w:hAnsi="游ゴシック" w:eastAsia="游ゴシック"/>
                <w:sz w:val="17"/>
              </w:rPr>
              <w:t>0.1</w:t>
            </w:r>
          </w:p>
        </w:tc>
        <w:tc>
          <w:tcPr>
            <w:tcW w:type="dxa" w:w="1745"/>
          </w:tcPr>
          <w:p>
            <w:r/>
            <w:r>
              <w:rPr>
                <w:rFonts w:ascii="游ゴシック" w:hAnsi="游ゴシック" w:eastAsia="游ゴシック"/>
                <w:sz w:val="17"/>
              </w:rPr>
              <w:t>平成30年度～（7年）</w:t>
            </w:r>
          </w:p>
        </w:tc>
        <w:tc>
          <w:tcPr>
            <w:tcW w:type="dxa" w:w="2720"/>
          </w:tcPr>
          <w:p>
            <w:r/>
            <w:r>
              <w:rPr>
                <w:rFonts w:ascii="游ゴシック" w:hAnsi="游ゴシック" w:eastAsia="游ゴシック"/>
                <w:sz w:val="17"/>
              </w:rPr>
              <w:t>介護医療院がないため</w:t>
            </w:r>
          </w:p>
        </w:tc>
      </w:tr>
    </w:tbl>
    <w:p>
      <w:pPr>
        <w:spacing w:after="160" w:line="269" w:lineRule="auto"/>
      </w:pPr>
      <w:r>
        <w:rPr>
          <w:rFonts w:ascii="游ゴシック" w:hAnsi="游ゴシック" w:eastAsia="游ゴシック"/>
          <w:b w:val="0"/>
          <w:sz w:val="17"/>
        </w:rPr>
        <w:t>単位：人口10万対の事業所数（令和6年度）。当広域連合は実数0のため0.0と表示しています。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この状況は、当広域連合の要介護5の54.6％、要介護4の49.1％が在宅・居住系にいるという利用実態（下記3）と整合しません。第10期では、24時間対応サービスの確保方策を第6章第4節の整備方針に位置づけます。</w:t>
      </w:r>
    </w:p>
    <w:p>
      <w:pPr>
        <w:pStyle w:val="Heading3"/>
        <w:spacing w:before="180" w:after="100"/>
      </w:pPr>
      <w:r>
        <w:rPr>
          <w:rFonts w:ascii="游ゴシック" w:hAnsi="游ゴシック" w:eastAsia="游ゴシック"/>
          <w:sz w:val="22"/>
        </w:rPr>
        <w:t>2 事業所数の推移</w:t>
      </w:r>
    </w:p>
    <w:p>
      <w:pPr>
        <w:spacing w:after="80" w:line="269" w:lineRule="auto"/>
      </w:pPr>
      <w:r>
        <w:rPr>
          <w:rFonts w:ascii="游ゴシック" w:hAnsi="游ゴシック" w:eastAsia="游ゴシック"/>
          <w:b w:val="0"/>
          <w:sz w:val="21"/>
        </w:rPr>
        <w:t>平成24年度から令和6年度までの13年間で事業所数に変動があったのは、28種別のうち8種別です。残る20種別は事業所数が変わらないか、全期間ゼロです。</w:t>
      </w:r>
    </w:p>
    <w:p>
      <w:pPr>
        <w:spacing w:before="140" w:after="20"/>
        <w:jc w:val="center"/>
      </w:pPr>
      <w:r>
        <w:drawing>
          <wp:inline xmlns:a="http://schemas.openxmlformats.org/drawingml/2006/main" xmlns:pic="http://schemas.openxmlformats.org/drawingml/2006/picture">
            <wp:extent cx="5976000" cy="4061737"/>
            <wp:docPr id="18" name="Picture 18"/>
            <wp:cNvGraphicFramePr>
              <a:graphicFrameLocks noChangeAspect="1"/>
            </wp:cNvGraphicFramePr>
            <a:graphic>
              <a:graphicData uri="http://schemas.openxmlformats.org/drawingml/2006/picture">
                <pic:pic>
                  <pic:nvPicPr>
                    <pic:cNvPr id="0" name="fig24_1_jigyosho.png"/>
                    <pic:cNvPicPr/>
                  </pic:nvPicPr>
                  <pic:blipFill>
                    <a:blip r:embed="rId27"/>
                    <a:stretch>
                      <a:fillRect/>
                    </a:stretch>
                  </pic:blipFill>
                  <pic:spPr>
                    <a:xfrm>
                      <a:off x="0" y="0"/>
                      <a:ext cx="5976000" cy="4061737"/>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887"/>
        <w:gridCol w:w="887"/>
        <w:gridCol w:w="887"/>
        <w:gridCol w:w="887"/>
        <w:gridCol w:w="887"/>
        <w:gridCol w:w="887"/>
        <w:gridCol w:w="887"/>
        <w:gridCol w:w="887"/>
        <w:gridCol w:w="887"/>
        <w:gridCol w:w="887"/>
        <w:gridCol w:w="887"/>
      </w:tblGrid>
      <w:tr>
        <w:trPr>
          <w:cantSplit/>
          <w:tblHeader/>
        </w:trPr>
        <w:tc>
          <w:tcPr>
            <w:tcW w:type="dxa" w:w="2361"/>
            <w:shd w:val="clear" w:color="auto" w:fill="DCE6F1"/>
          </w:tcPr>
          <w:p>
            <w:pPr>
              <w:spacing w:before="0"/>
              <w:jc w:val="center"/>
            </w:pPr>
            <w:r/>
            <w:r>
              <w:rPr>
                <w:rFonts w:ascii="游ゴシック" w:hAnsi="游ゴシック" w:eastAsia="游ゴシック"/>
                <w:b/>
                <w:sz w:val="17"/>
              </w:rPr>
              <w:t>サービス</w:t>
            </w:r>
          </w:p>
        </w:tc>
        <w:tc>
          <w:tcPr>
            <w:tcW w:type="dxa" w:w="565"/>
            <w:shd w:val="clear" w:color="auto" w:fill="DCE6F1"/>
          </w:tcPr>
          <w:p>
            <w:pPr>
              <w:jc w:val="center"/>
            </w:pPr>
            <w:r/>
            <w:r>
              <w:rPr>
                <w:rFonts w:ascii="游ゴシック" w:hAnsi="游ゴシック" w:eastAsia="游ゴシック"/>
                <w:b/>
                <w:sz w:val="17"/>
              </w:rPr>
              <w:t>H24</w:t>
            </w:r>
          </w:p>
        </w:tc>
        <w:tc>
          <w:tcPr>
            <w:tcW w:type="dxa" w:w="565"/>
            <w:shd w:val="clear" w:color="auto" w:fill="DCE6F1"/>
          </w:tcPr>
          <w:p>
            <w:pPr>
              <w:jc w:val="center"/>
            </w:pPr>
            <w:r/>
            <w:r>
              <w:rPr>
                <w:rFonts w:ascii="游ゴシック" w:hAnsi="游ゴシック" w:eastAsia="游ゴシック"/>
                <w:b/>
                <w:sz w:val="17"/>
              </w:rPr>
              <w:t>H29</w:t>
            </w:r>
          </w:p>
        </w:tc>
        <w:tc>
          <w:tcPr>
            <w:tcW w:type="dxa" w:w="565"/>
            <w:shd w:val="clear" w:color="auto" w:fill="DCE6F1"/>
          </w:tcPr>
          <w:p>
            <w:pPr>
              <w:jc w:val="center"/>
            </w:pPr>
            <w:r/>
            <w:r>
              <w:rPr>
                <w:rFonts w:ascii="游ゴシック" w:hAnsi="游ゴシック" w:eastAsia="游ゴシック"/>
                <w:b/>
                <w:sz w:val="17"/>
              </w:rPr>
              <w:t>H30</w:t>
            </w:r>
          </w:p>
        </w:tc>
        <w:tc>
          <w:tcPr>
            <w:tcW w:type="dxa" w:w="565"/>
            <w:shd w:val="clear" w:color="auto" w:fill="DCE6F1"/>
          </w:tcPr>
          <w:p>
            <w:pPr>
              <w:jc w:val="center"/>
            </w:pPr>
            <w:r/>
            <w:r>
              <w:rPr>
                <w:rFonts w:ascii="游ゴシック" w:hAnsi="游ゴシック" w:eastAsia="游ゴシック"/>
                <w:b/>
                <w:sz w:val="17"/>
              </w:rPr>
              <w:t>R元</w:t>
            </w:r>
          </w:p>
        </w:tc>
        <w:tc>
          <w:tcPr>
            <w:tcW w:type="dxa" w:w="565"/>
            <w:shd w:val="clear" w:color="auto" w:fill="DCE6F1"/>
          </w:tcPr>
          <w:p>
            <w:pPr>
              <w:jc w:val="center"/>
            </w:pPr>
            <w:r/>
            <w:r>
              <w:rPr>
                <w:rFonts w:ascii="游ゴシック" w:hAnsi="游ゴシック" w:eastAsia="游ゴシック"/>
                <w:b/>
                <w:sz w:val="17"/>
              </w:rPr>
              <w:t>R3</w:t>
            </w:r>
          </w:p>
        </w:tc>
        <w:tc>
          <w:tcPr>
            <w:tcW w:type="dxa" w:w="565"/>
            <w:shd w:val="clear" w:color="auto" w:fill="DCE6F1"/>
          </w:tcPr>
          <w:p>
            <w:pPr>
              <w:jc w:val="center"/>
            </w:pPr>
            <w:r/>
            <w:r>
              <w:rPr>
                <w:rFonts w:ascii="游ゴシック" w:hAnsi="游ゴシック" w:eastAsia="游ゴシック"/>
                <w:b/>
                <w:sz w:val="17"/>
              </w:rPr>
              <w:t>R4</w:t>
            </w:r>
          </w:p>
        </w:tc>
        <w:tc>
          <w:tcPr>
            <w:tcW w:type="dxa" w:w="565"/>
            <w:shd w:val="clear" w:color="auto" w:fill="DCE6F1"/>
          </w:tcPr>
          <w:p>
            <w:pPr>
              <w:jc w:val="center"/>
            </w:pPr>
            <w:r/>
            <w:r>
              <w:rPr>
                <w:rFonts w:ascii="游ゴシック" w:hAnsi="游ゴシック" w:eastAsia="游ゴシック"/>
                <w:b/>
                <w:sz w:val="17"/>
              </w:rPr>
              <w:t>R5</w:t>
            </w:r>
          </w:p>
        </w:tc>
        <w:tc>
          <w:tcPr>
            <w:tcW w:type="dxa" w:w="565"/>
            <w:shd w:val="clear" w:color="auto" w:fill="DCE6F1"/>
          </w:tcPr>
          <w:p>
            <w:pPr>
              <w:jc w:val="center"/>
            </w:pPr>
            <w:r/>
            <w:r>
              <w:rPr>
                <w:rFonts w:ascii="游ゴシック" w:hAnsi="游ゴシック" w:eastAsia="游ゴシック"/>
                <w:b/>
                <w:sz w:val="17"/>
              </w:rPr>
              <w:t>R6</w:t>
            </w:r>
          </w:p>
        </w:tc>
        <w:tc>
          <w:tcPr>
            <w:tcW w:type="dxa" w:w="821"/>
            <w:shd w:val="clear" w:color="auto" w:fill="DCE6F1"/>
          </w:tcPr>
          <w:p>
            <w:pPr>
              <w:jc w:val="center"/>
            </w:pPr>
            <w:r/>
            <w:r>
              <w:rPr>
                <w:rFonts w:ascii="游ゴシック" w:hAnsi="游ゴシック" w:eastAsia="游ゴシック"/>
                <w:b/>
                <w:sz w:val="17"/>
              </w:rPr>
              <w:t>H24→R6</w:t>
            </w:r>
          </w:p>
        </w:tc>
        <w:tc>
          <w:tcPr>
            <w:tcW w:type="dxa" w:w="2053"/>
            <w:shd w:val="clear" w:color="auto" w:fill="DCE6F1"/>
          </w:tcPr>
          <w:p>
            <w:pPr>
              <w:jc w:val="center"/>
            </w:pPr>
            <w:r/>
            <w:r>
              <w:rPr>
                <w:rFonts w:ascii="游ゴシック" w:hAnsi="游ゴシック" w:eastAsia="游ゴシック"/>
                <w:b/>
                <w:sz w:val="17"/>
              </w:rPr>
              <w:t>評価</w:t>
            </w:r>
          </w:p>
        </w:tc>
      </w:tr>
      <w:tr>
        <w:trPr>
          <w:cantSplit/>
        </w:trPr>
        <w:tc>
          <w:tcPr>
            <w:tcW w:type="dxa" w:w="2361"/>
          </w:tcPr>
          <w:p>
            <w:r/>
            <w:r>
              <w:rPr>
                <w:rFonts w:ascii="游ゴシック" w:hAnsi="游ゴシック" w:eastAsia="游ゴシック"/>
                <w:sz w:val="17"/>
              </w:rPr>
              <w:t>訪問看護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7</w:t>
            </w:r>
          </w:p>
        </w:tc>
        <w:tc>
          <w:tcPr>
            <w:tcW w:type="dxa" w:w="565"/>
          </w:tcPr>
          <w:p>
            <w:r/>
            <w:r>
              <w:rPr>
                <w:rFonts w:ascii="游ゴシック" w:hAnsi="游ゴシック" w:eastAsia="游ゴシック"/>
                <w:sz w:val="17"/>
              </w:rPr>
              <w:t>7</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3.5倍。給付月額＋69.2％と同じ方向の拡大</w:t>
            </w:r>
          </w:p>
        </w:tc>
      </w:tr>
      <w:tr>
        <w:trPr>
          <w:cantSplit/>
        </w:trPr>
        <w:tc>
          <w:tcPr>
            <w:tcW w:type="dxa" w:w="2361"/>
          </w:tcPr>
          <w:p>
            <w:r/>
            <w:r>
              <w:rPr>
                <w:rFonts w:ascii="游ゴシック" w:hAnsi="游ゴシック" w:eastAsia="游ゴシック"/>
                <w:sz w:val="17"/>
              </w:rPr>
              <w:t>居宅療養管理指導</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＋10</w:t>
            </w:r>
          </w:p>
        </w:tc>
        <w:tc>
          <w:tcPr>
            <w:tcW w:type="dxa" w:w="2053"/>
          </w:tcPr>
          <w:p>
            <w:r/>
            <w:r>
              <w:rPr>
                <w:rFonts w:ascii="游ゴシック" w:hAnsi="游ゴシック" w:eastAsia="游ゴシック"/>
                <w:sz w:val="17"/>
              </w:rPr>
              <w:t>令和3年度以降に急増。医科・歯科・薬局の在宅対応の広がり</w:t>
            </w:r>
          </w:p>
        </w:tc>
      </w:tr>
      <w:tr>
        <w:trPr>
          <w:cantSplit/>
        </w:trPr>
        <w:tc>
          <w:tcPr>
            <w:tcW w:type="dxa" w:w="2361"/>
          </w:tcPr>
          <w:p>
            <w:r/>
            <w:r>
              <w:rPr>
                <w:rFonts w:ascii="游ゴシック" w:hAnsi="游ゴシック" w:eastAsia="游ゴシック"/>
                <w:sz w:val="17"/>
              </w:rPr>
              <w:t>訪問介護</w:t>
            </w:r>
          </w:p>
        </w:tc>
        <w:tc>
          <w:tcPr>
            <w:tcW w:type="dxa" w:w="565"/>
          </w:tcPr>
          <w:p>
            <w:r/>
            <w:r>
              <w:rPr>
                <w:rFonts w:ascii="游ゴシック" w:hAnsi="游ゴシック" w:eastAsia="游ゴシック"/>
                <w:sz w:val="17"/>
              </w:rPr>
              <w:t>8</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13</w:t>
            </w:r>
          </w:p>
        </w:tc>
        <w:tc>
          <w:tcPr>
            <w:tcW w:type="dxa" w:w="821"/>
          </w:tcPr>
          <w:p>
            <w:r/>
            <w:r>
              <w:rPr>
                <w:rFonts w:ascii="游ゴシック" w:hAnsi="游ゴシック" w:eastAsia="游ゴシック"/>
                <w:sz w:val="17"/>
              </w:rPr>
              <w:t>＋5</w:t>
            </w:r>
          </w:p>
        </w:tc>
        <w:tc>
          <w:tcPr>
            <w:tcW w:type="dxa" w:w="2053"/>
          </w:tcPr>
          <w:p>
            <w:r/>
            <w:r>
              <w:rPr>
                <w:rFonts w:ascii="游ゴシック" w:hAnsi="游ゴシック" w:eastAsia="游ゴシック"/>
                <w:sz w:val="17"/>
              </w:rPr>
              <w:t>令和6年度に3事業所増</w:t>
            </w:r>
          </w:p>
        </w:tc>
      </w:tr>
      <w:tr>
        <w:trPr>
          <w:cantSplit/>
        </w:trPr>
        <w:tc>
          <w:tcPr>
            <w:tcW w:type="dxa" w:w="2361"/>
          </w:tcPr>
          <w:p>
            <w:r/>
            <w:r>
              <w:rPr>
                <w:rFonts w:ascii="游ゴシック" w:hAnsi="游ゴシック" w:eastAsia="游ゴシック"/>
                <w:sz w:val="17"/>
              </w:rPr>
              <w:t>訪問リハビリテーション</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令和3年度に3事業所へ</w:t>
            </w:r>
          </w:p>
        </w:tc>
      </w:tr>
      <w:tr>
        <w:trPr>
          <w:cantSplit/>
        </w:trPr>
        <w:tc>
          <w:tcPr>
            <w:tcW w:type="dxa" w:w="2361"/>
          </w:tcPr>
          <w:p>
            <w:r/>
            <w:r>
              <w:rPr>
                <w:rFonts w:ascii="游ゴシック" w:hAnsi="游ゴシック" w:eastAsia="游ゴシック"/>
                <w:sz w:val="17"/>
              </w:rPr>
              <w:t>小規模多機能型居宅介護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人口10万対18.0は全国4.5の4.00倍で全サービス中最も高い</w:t>
            </w:r>
          </w:p>
        </w:tc>
      </w:tr>
      <w:tr>
        <w:trPr>
          <w:cantSplit/>
        </w:trPr>
        <w:tc>
          <w:tcPr>
            <w:tcW w:type="dxa" w:w="2361"/>
          </w:tcPr>
          <w:p>
            <w:r/>
            <w:r>
              <w:rPr>
                <w:rFonts w:ascii="游ゴシック" w:hAnsi="游ゴシック" w:eastAsia="游ゴシック"/>
                <w:sz w:val="17"/>
              </w:rPr>
              <w:t>地域密着型介護老人福祉施設</w:t>
            </w:r>
          </w:p>
        </w:tc>
        <w:tc>
          <w:tcPr>
            <w:tcW w:type="dxa" w:w="565"/>
          </w:tcPr>
          <w:p>
            <w:r/>
            <w:r>
              <w:rPr>
                <w:rFonts w:ascii="游ゴシック" w:hAnsi="游ゴシック" w:eastAsia="游ゴシック"/>
                <w:sz w:val="17"/>
              </w:rPr>
              <w:t>1</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565"/>
          </w:tcPr>
          <w:p>
            <w:r/>
            <w:r>
              <w:rPr>
                <w:rFonts w:ascii="游ゴシック" w:hAnsi="游ゴシック" w:eastAsia="游ゴシック"/>
                <w:sz w:val="17"/>
              </w:rPr>
              <w:t>3</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平成27年度に3事業所へ</w:t>
            </w:r>
          </w:p>
        </w:tc>
      </w:tr>
      <w:tr>
        <w:trPr>
          <w:cantSplit/>
        </w:trPr>
        <w:tc>
          <w:tcPr>
            <w:tcW w:type="dxa" w:w="2361"/>
          </w:tcPr>
          <w:p>
            <w:r/>
            <w:r>
              <w:rPr>
                <w:rFonts w:ascii="游ゴシック" w:hAnsi="游ゴシック" w:eastAsia="游ゴシック"/>
                <w:sz w:val="17"/>
              </w:rPr>
              <w:t>通所介護</w:t>
            </w:r>
          </w:p>
        </w:tc>
        <w:tc>
          <w:tcPr>
            <w:tcW w:type="dxa" w:w="565"/>
          </w:tcPr>
          <w:p>
            <w:r/>
            <w:r>
              <w:rPr>
                <w:rFonts w:ascii="游ゴシック" w:hAnsi="游ゴシック" w:eastAsia="游ゴシック"/>
                <w:sz w:val="17"/>
              </w:rPr>
              <w:t>4</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2</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平成30年度に5→2。地域密着型への移行と休廃止を含む</w:t>
            </w:r>
          </w:p>
        </w:tc>
      </w:tr>
      <w:tr>
        <w:trPr>
          <w:cantSplit/>
        </w:trPr>
        <w:tc>
          <w:tcPr>
            <w:tcW w:type="dxa" w:w="2361"/>
          </w:tcPr>
          <w:p>
            <w:r/>
            <w:r>
              <w:rPr>
                <w:rFonts w:ascii="游ゴシック" w:hAnsi="游ゴシック" w:eastAsia="游ゴシック"/>
                <w:sz w:val="17"/>
              </w:rPr>
              <w:t>認知症対応型共同生活介護</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6</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565"/>
          </w:tcPr>
          <w:p>
            <w:r/>
            <w:r>
              <w:rPr>
                <w:rFonts w:ascii="游ゴシック" w:hAnsi="游ゴシック" w:eastAsia="游ゴシック"/>
                <w:sz w:val="17"/>
              </w:rPr>
              <w:t>5</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令和4年度に1事業所（定員18人）減。給付月額▲10.5％と整合</w:t>
            </w:r>
          </w:p>
        </w:tc>
      </w:tr>
      <w:tr>
        <w:trPr>
          <w:cantSplit/>
        </w:trPr>
        <w:tc>
          <w:tcPr>
            <w:tcW w:type="dxa" w:w="2361"/>
          </w:tcPr>
          <w:p>
            <w:r/>
            <w:r>
              <w:rPr>
                <w:rFonts w:ascii="游ゴシック" w:hAnsi="游ゴシック" w:eastAsia="游ゴシック"/>
                <w:sz w:val="17"/>
              </w:rPr>
              <w:t>居宅介護支援</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11</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565"/>
          </w:tcPr>
          <w:p>
            <w:r/>
            <w:r>
              <w:rPr>
                <w:rFonts w:ascii="游ゴシック" w:hAnsi="游ゴシック" w:eastAsia="游ゴシック"/>
                <w:sz w:val="17"/>
              </w:rPr>
              <w:t>10</w:t>
            </w:r>
          </w:p>
        </w:tc>
        <w:tc>
          <w:tcPr>
            <w:tcW w:type="dxa" w:w="821"/>
          </w:tcPr>
          <w:p>
            <w:r/>
            <w:r>
              <w:rPr>
                <w:rFonts w:ascii="游ゴシック" w:hAnsi="游ゴシック" w:eastAsia="游ゴシック"/>
                <w:sz w:val="17"/>
              </w:rPr>
              <w:t>▲1</w:t>
            </w:r>
          </w:p>
        </w:tc>
        <w:tc>
          <w:tcPr>
            <w:tcW w:type="dxa" w:w="2053"/>
          </w:tcPr>
          <w:p>
            <w:r/>
            <w:r>
              <w:rPr>
                <w:rFonts w:ascii="游ゴシック" w:hAnsi="游ゴシック" w:eastAsia="游ゴシック"/>
                <w:sz w:val="17"/>
              </w:rPr>
              <w:t>平成27・28年度の12をピークに減少</w:t>
            </w:r>
          </w:p>
        </w:tc>
      </w:tr>
      <w:tr>
        <w:trPr>
          <w:cantSplit/>
        </w:trPr>
        <w:tc>
          <w:tcPr>
            <w:tcW w:type="dxa" w:w="2361"/>
          </w:tcPr>
          <w:p>
            <w:r/>
            <w:r>
              <w:rPr>
                <w:rFonts w:ascii="游ゴシック" w:hAnsi="游ゴシック" w:eastAsia="游ゴシック"/>
                <w:sz w:val="17"/>
              </w:rPr>
              <w:t>認知症対応型通所介護</w:t>
            </w:r>
          </w:p>
        </w:tc>
        <w:tc>
          <w:tcPr>
            <w:tcW w:type="dxa" w:w="565"/>
          </w:tcPr>
          <w:p>
            <w:r/>
            <w:r>
              <w:rPr>
                <w:rFonts w:ascii="游ゴシック" w:hAnsi="游ゴシック" w:eastAsia="游ゴシック"/>
                <w:sz w:val="17"/>
              </w:rPr>
              <w:t>2</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565"/>
          </w:tcPr>
          <w:p>
            <w:r/>
            <w:r>
              <w:rPr>
                <w:rFonts w:ascii="游ゴシック" w:hAnsi="游ゴシック" w:eastAsia="游ゴシック"/>
                <w:sz w:val="17"/>
              </w:rPr>
              <w:t>0</w:t>
            </w:r>
          </w:p>
        </w:tc>
        <w:tc>
          <w:tcPr>
            <w:tcW w:type="dxa" w:w="821"/>
          </w:tcPr>
          <w:p>
            <w:r/>
            <w:r>
              <w:rPr>
                <w:rFonts w:ascii="游ゴシック" w:hAnsi="游ゴシック" w:eastAsia="游ゴシック"/>
                <w:sz w:val="17"/>
              </w:rPr>
              <w:t>▲2</w:t>
            </w:r>
          </w:p>
        </w:tc>
        <w:tc>
          <w:tcPr>
            <w:tcW w:type="dxa" w:w="2053"/>
          </w:tcPr>
          <w:p>
            <w:r/>
            <w:r>
              <w:rPr>
                <w:rFonts w:ascii="游ゴシック" w:hAnsi="游ゴシック" w:eastAsia="游ゴシック"/>
                <w:sz w:val="17"/>
              </w:rPr>
              <w:t>平成27年度に区域内の事業所がなくなった。ただし令和6・7年度とも延べ12人の給付実績がある（第3章第3節2）</w:t>
            </w:r>
          </w:p>
        </w:tc>
      </w:tr>
    </w:tbl>
    <w:p>
      <w:pPr>
        <w:spacing w:after="160" w:line="269" w:lineRule="auto"/>
      </w:pPr>
      <w:r>
        <w:rPr>
          <w:rFonts w:ascii="游ゴシック" w:hAnsi="游ゴシック" w:eastAsia="游ゴシック"/>
          <w:b w:val="0"/>
          <w:sz w:val="17"/>
        </w:rPr>
        <w:t>本表は地域包括ケア「見える化」システム（介護保険総合データベース）による各年度の値です。本節第7項の北海道「介護保険事業所一覧」（令和8年6月30日現在）とは出典と時点が異なるため、事業所数が一致しないものがあります。居宅介護支援は令和6年度10に対し令和8年6月30日現在13、認知症対応型共同生活介護は令和6年度5に対し同一覧では7（本節第6項）です。いずれかが誤っているのではなく、時点と把握の範囲の違いによるもの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【事業所数と定員・給付の突合】</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45"/>
            <w:shd w:val="clear" w:color="auto" w:fill="DCE6F1"/>
          </w:tcPr>
          <w:p>
            <w:pPr>
              <w:spacing w:before="0"/>
              <w:jc w:val="center"/>
            </w:pPr>
            <w:r/>
            <w:r>
              <w:rPr>
                <w:rFonts w:ascii="游ゴシック" w:hAnsi="游ゴシック" w:eastAsia="游ゴシック"/>
                <w:b/>
                <w:sz w:val="17"/>
              </w:rPr>
              <w:t>サービス</w:t>
            </w:r>
          </w:p>
        </w:tc>
        <w:tc>
          <w:tcPr>
            <w:tcW w:type="dxa" w:w="1658"/>
            <w:shd w:val="clear" w:color="auto" w:fill="DCE6F1"/>
          </w:tcPr>
          <w:p>
            <w:pPr>
              <w:jc w:val="center"/>
            </w:pPr>
            <w:r/>
            <w:r>
              <w:rPr>
                <w:rFonts w:ascii="游ゴシック" w:hAnsi="游ゴシック" w:eastAsia="游ゴシック"/>
                <w:b/>
                <w:sz w:val="17"/>
              </w:rPr>
              <w:t>事業所数の変化</w:t>
            </w:r>
          </w:p>
        </w:tc>
        <w:tc>
          <w:tcPr>
            <w:tcW w:type="dxa" w:w="2145"/>
            <w:shd w:val="clear" w:color="auto" w:fill="DCE6F1"/>
          </w:tcPr>
          <w:p>
            <w:pPr>
              <w:jc w:val="center"/>
            </w:pPr>
            <w:r/>
            <w:r>
              <w:rPr>
                <w:rFonts w:ascii="游ゴシック" w:hAnsi="游ゴシック" w:eastAsia="游ゴシック"/>
                <w:b/>
                <w:sz w:val="17"/>
              </w:rPr>
              <w:t>定員の変化</w:t>
            </w:r>
          </w:p>
        </w:tc>
        <w:tc>
          <w:tcPr>
            <w:tcW w:type="dxa" w:w="1268"/>
            <w:shd w:val="clear" w:color="auto" w:fill="DCE6F1"/>
          </w:tcPr>
          <w:p>
            <w:pPr>
              <w:jc w:val="center"/>
            </w:pPr>
            <w:r/>
            <w:r>
              <w:rPr>
                <w:rFonts w:ascii="游ゴシック" w:hAnsi="游ゴシック" w:eastAsia="游ゴシック"/>
                <w:b/>
                <w:sz w:val="17"/>
              </w:rPr>
              <w:t>給付月額の変化</w:t>
            </w:r>
          </w:p>
        </w:tc>
        <w:tc>
          <w:tcPr>
            <w:tcW w:type="dxa" w:w="2535"/>
            <w:shd w:val="clear" w:color="auto" w:fill="DCE6F1"/>
          </w:tcPr>
          <w:p>
            <w:pPr>
              <w:jc w:val="center"/>
            </w:pPr>
            <w:r/>
            <w:r>
              <w:rPr>
                <w:rFonts w:ascii="游ゴシック" w:hAnsi="游ゴシック" w:eastAsia="游ゴシック"/>
                <w:b/>
                <w:sz w:val="17"/>
              </w:rPr>
              <w:t>読み方</w:t>
            </w:r>
          </w:p>
        </w:tc>
      </w:tr>
      <w:tr>
        <w:trPr>
          <w:cantSplit/>
        </w:trPr>
        <w:tc>
          <w:tcPr>
            <w:tcW w:type="dxa" w:w="2145"/>
          </w:tcPr>
          <w:p>
            <w:r/>
            <w:r>
              <w:rPr>
                <w:rFonts w:ascii="游ゴシック" w:hAnsi="游ゴシック" w:eastAsia="游ゴシック"/>
                <w:sz w:val="17"/>
              </w:rPr>
              <w:t>介護老人福祉施設</w:t>
            </w:r>
          </w:p>
        </w:tc>
        <w:tc>
          <w:tcPr>
            <w:tcW w:type="dxa" w:w="1658"/>
          </w:tcPr>
          <w:p>
            <w:r/>
            <w:r>
              <w:rPr>
                <w:rFonts w:ascii="游ゴシック" w:hAnsi="游ゴシック" w:eastAsia="游ゴシック"/>
                <w:sz w:val="17"/>
              </w:rPr>
              <w:t>H29 4→R6 3</w:t>
            </w:r>
          </w:p>
        </w:tc>
        <w:tc>
          <w:tcPr>
            <w:tcW w:type="dxa" w:w="2145"/>
          </w:tcPr>
          <w:p>
            <w:r/>
            <w:r>
              <w:rPr>
                <w:rFonts w:ascii="游ゴシック" w:hAnsi="游ゴシック" w:eastAsia="游ゴシック"/>
                <w:sz w:val="17"/>
              </w:rPr>
              <w:t>H29 234人→R2以降160人（▲31.6％）</w:t>
            </w:r>
          </w:p>
        </w:tc>
        <w:tc>
          <w:tcPr>
            <w:tcW w:type="dxa" w:w="1268"/>
          </w:tcPr>
          <w:p>
            <w:r/>
            <w:r>
              <w:rPr>
                <w:rFonts w:ascii="游ゴシック" w:hAnsi="游ゴシック" w:eastAsia="游ゴシック"/>
                <w:sz w:val="17"/>
              </w:rPr>
              <w:t>―</w:t>
            </w:r>
          </w:p>
        </w:tc>
        <w:tc>
          <w:tcPr>
            <w:tcW w:type="dxa" w:w="2535"/>
          </w:tcPr>
          <w:p>
            <w:r/>
            <w:r>
              <w:rPr>
                <w:rFonts w:ascii="游ゴシック" w:hAnsi="游ゴシック" w:eastAsia="游ゴシック"/>
                <w:sz w:val="17"/>
              </w:rPr>
              <w:t>事業所数の減を上回る定員減。残った施設でも定員を縮小している</w:t>
            </w:r>
          </w:p>
        </w:tc>
      </w:tr>
      <w:tr>
        <w:trPr>
          <w:cantSplit/>
        </w:trPr>
        <w:tc>
          <w:tcPr>
            <w:tcW w:type="dxa" w:w="2145"/>
          </w:tcPr>
          <w:p>
            <w:r/>
            <w:r>
              <w:rPr>
                <w:rFonts w:ascii="游ゴシック" w:hAnsi="游ゴシック" w:eastAsia="游ゴシック"/>
                <w:sz w:val="17"/>
              </w:rPr>
              <w:t>認知症対応型共同生活介護</w:t>
            </w:r>
          </w:p>
        </w:tc>
        <w:tc>
          <w:tcPr>
            <w:tcW w:type="dxa" w:w="1658"/>
          </w:tcPr>
          <w:p>
            <w:r/>
            <w:r>
              <w:rPr>
                <w:rFonts w:ascii="游ゴシック" w:hAnsi="游ゴシック" w:eastAsia="游ゴシック"/>
                <w:sz w:val="17"/>
              </w:rPr>
              <w:t>R3 6→R4 5</w:t>
            </w:r>
          </w:p>
        </w:tc>
        <w:tc>
          <w:tcPr>
            <w:tcW w:type="dxa" w:w="2145"/>
          </w:tcPr>
          <w:p>
            <w:r/>
            <w:r>
              <w:rPr>
                <w:rFonts w:ascii="游ゴシック" w:hAnsi="游ゴシック" w:eastAsia="游ゴシック"/>
                <w:sz w:val="17"/>
              </w:rPr>
              <w:t>R3 117人→R4以降99人（▲15.4％）</w:t>
            </w:r>
          </w:p>
        </w:tc>
        <w:tc>
          <w:tcPr>
            <w:tcW w:type="dxa" w:w="1268"/>
          </w:tcPr>
          <w:p>
            <w:r/>
            <w:r>
              <w:rPr>
                <w:rFonts w:ascii="游ゴシック" w:hAnsi="游ゴシック" w:eastAsia="游ゴシック"/>
                <w:sz w:val="17"/>
              </w:rPr>
              <w:t>▲10.5％</w:t>
            </w:r>
          </w:p>
        </w:tc>
        <w:tc>
          <w:tcPr>
            <w:tcW w:type="dxa" w:w="2535"/>
          </w:tcPr>
          <w:p>
            <w:r/>
            <w:r>
              <w:rPr>
                <w:rFonts w:ascii="游ゴシック" w:hAnsi="游ゴシック" w:eastAsia="游ゴシック"/>
                <w:sz w:val="17"/>
              </w:rPr>
              <w:t>1事業所の減がそのまま定員減となっている（1ユニット18人相当）。既存の事業所において定員の変更があったかは［要確認］</w:t>
            </w:r>
          </w:p>
        </w:tc>
      </w:tr>
      <w:tr>
        <w:trPr>
          <w:cantSplit/>
        </w:trPr>
        <w:tc>
          <w:tcPr>
            <w:tcW w:type="dxa" w:w="2145"/>
          </w:tcPr>
          <w:p>
            <w:r/>
            <w:r>
              <w:rPr>
                <w:rFonts w:ascii="游ゴシック" w:hAnsi="游ゴシック" w:eastAsia="游ゴシック"/>
                <w:sz w:val="17"/>
              </w:rPr>
              <w:t>地域密着型通所介護</w:t>
            </w:r>
          </w:p>
        </w:tc>
        <w:tc>
          <w:tcPr>
            <w:tcW w:type="dxa" w:w="1658"/>
          </w:tcPr>
          <w:p>
            <w:r/>
            <w:r>
              <w:rPr>
                <w:rFonts w:ascii="游ゴシック" w:hAnsi="游ゴシック" w:eastAsia="游ゴシック"/>
                <w:sz w:val="17"/>
              </w:rPr>
              <w:t>H28以降4で不変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▲27.0％</w:t>
            </w:r>
          </w:p>
        </w:tc>
        <w:tc>
          <w:tcPr>
            <w:tcW w:type="dxa" w:w="2535"/>
          </w:tcPr>
          <w:p>
            <w:r/>
            <w:r>
              <w:rPr>
                <w:rFonts w:ascii="游ゴシック" w:hAnsi="游ゴシック" w:eastAsia="游ゴシック"/>
                <w:sz w:val="17"/>
              </w:rPr>
              <w:t>事業所数も従事者数も減っていない。稼働率の低下が疑われる</w:t>
            </w:r>
          </w:p>
        </w:tc>
      </w:tr>
      <w:tr>
        <w:trPr>
          <w:cantSplit/>
        </w:trPr>
        <w:tc>
          <w:tcPr>
            <w:tcW w:type="dxa" w:w="2145"/>
          </w:tcPr>
          <w:p>
            <w:r/>
            <w:r>
              <w:rPr>
                <w:rFonts w:ascii="游ゴシック" w:hAnsi="游ゴシック" w:eastAsia="游ゴシック"/>
                <w:sz w:val="17"/>
              </w:rPr>
              <w:t>通所リハビリテーション</w:t>
            </w:r>
          </w:p>
        </w:tc>
        <w:tc>
          <w:tcPr>
            <w:tcW w:type="dxa" w:w="1658"/>
          </w:tcPr>
          <w:p>
            <w:r/>
            <w:r>
              <w:rPr>
                <w:rFonts w:ascii="游ゴシック" w:hAnsi="游ゴシック" w:eastAsia="游ゴシック"/>
                <w:sz w:val="17"/>
              </w:rPr>
              <w:t>13年間3で不変</w:t>
            </w:r>
          </w:p>
        </w:tc>
        <w:tc>
          <w:tcPr>
            <w:tcW w:type="dxa" w:w="2145"/>
          </w:tcPr>
          <w:p>
            <w:r/>
            <w:r>
              <w:rPr>
                <w:rFonts w:ascii="游ゴシック" w:hAnsi="游ゴシック" w:eastAsia="游ゴシック"/>
                <w:sz w:val="17"/>
              </w:rPr>
              <w:t>―</w:t>
            </w:r>
          </w:p>
        </w:tc>
        <w:tc>
          <w:tcPr>
            <w:tcW w:type="dxa" w:w="1268"/>
          </w:tcPr>
          <w:p>
            <w:r/>
            <w:r>
              <w:rPr>
                <w:rFonts w:ascii="游ゴシック" w:hAnsi="游ゴシック" w:eastAsia="游ゴシック"/>
                <w:sz w:val="17"/>
              </w:rPr>
              <w:t>＋38.6％</w:t>
            </w:r>
          </w:p>
        </w:tc>
        <w:tc>
          <w:tcPr>
            <w:tcW w:type="dxa" w:w="2535"/>
          </w:tcPr>
          <w:p>
            <w:r/>
            <w:r>
              <w:rPr>
                <w:rFonts w:ascii="游ゴシック" w:hAnsi="游ゴシック" w:eastAsia="游ゴシック"/>
                <w:sz w:val="17"/>
              </w:rPr>
              <w:t>既存事業所の稼働増による</w:t>
            </w:r>
          </w:p>
        </w:tc>
      </w:tr>
      <w:tr>
        <w:trPr>
          <w:cantSplit/>
        </w:trPr>
        <w:tc>
          <w:tcPr>
            <w:tcW w:type="dxa" w:w="2145"/>
          </w:tcPr>
          <w:p>
            <w:r/>
            <w:r>
              <w:rPr>
                <w:rFonts w:ascii="游ゴシック" w:hAnsi="游ゴシック" w:eastAsia="游ゴシック"/>
                <w:sz w:val="17"/>
              </w:rPr>
              <w:t>訪問看護</w:t>
            </w:r>
          </w:p>
        </w:tc>
        <w:tc>
          <w:tcPr>
            <w:tcW w:type="dxa" w:w="1658"/>
          </w:tcPr>
          <w:p>
            <w:r/>
            <w:r>
              <w:rPr>
                <w:rFonts w:ascii="游ゴシック" w:hAnsi="游ゴシック" w:eastAsia="游ゴシック"/>
                <w:sz w:val="17"/>
              </w:rPr>
              <w:t>H24 2→R6 7</w:t>
            </w:r>
          </w:p>
        </w:tc>
        <w:tc>
          <w:tcPr>
            <w:tcW w:type="dxa" w:w="2145"/>
          </w:tcPr>
          <w:p>
            <w:r/>
            <w:r>
              <w:rPr>
                <w:rFonts w:ascii="游ゴシック" w:hAnsi="游ゴシック" w:eastAsia="游ゴシック"/>
                <w:sz w:val="17"/>
              </w:rPr>
              <w:t>―（定員の概念なし）</w:t>
            </w:r>
          </w:p>
        </w:tc>
        <w:tc>
          <w:tcPr>
            <w:tcW w:type="dxa" w:w="1268"/>
          </w:tcPr>
          <w:p>
            <w:r/>
            <w:r>
              <w:rPr>
                <w:rFonts w:ascii="游ゴシック" w:hAnsi="游ゴシック" w:eastAsia="游ゴシック"/>
                <w:sz w:val="17"/>
              </w:rPr>
              <w:t>＋69.2％</w:t>
            </w:r>
          </w:p>
        </w:tc>
        <w:tc>
          <w:tcPr>
            <w:tcW w:type="dxa" w:w="2535"/>
          </w:tcPr>
          <w:p>
            <w:r/>
            <w:r>
              <w:rPr>
                <w:rFonts w:ascii="游ゴシック" w:hAnsi="游ゴシック" w:eastAsia="游ゴシック"/>
                <w:sz w:val="17"/>
              </w:rPr>
              <w:t>事業所数・従事者数・給付がそろって増加している唯一のサービス</w:t>
            </w:r>
          </w:p>
        </w:tc>
      </w:tr>
    </w:tbl>
    <w:p>
      <w:pPr>
        <w:pStyle w:val="Heading3"/>
        <w:spacing w:before="180" w:after="100"/>
      </w:pPr>
      <w:r>
        <w:rPr>
          <w:rFonts w:ascii="游ゴシック" w:hAnsi="游ゴシック" w:eastAsia="游ゴシック"/>
          <w:sz w:val="22"/>
        </w:rPr>
        <w:t>3 供給の薄い分野と厚い分野</w:t>
      </w:r>
    </w:p>
    <w:p>
      <w:pPr>
        <w:spacing w:after="80" w:line="269" w:lineRule="auto"/>
      </w:pPr>
      <w:r>
        <w:rPr>
          <w:rFonts w:ascii="游ゴシック" w:hAnsi="游ゴシック" w:eastAsia="游ゴシック"/>
          <w:b w:val="0"/>
          <w:sz w:val="21"/>
        </w:rPr>
        <w:t>人口10万対の事業所数を全国と比較すると、当広域連合が特に低いのは通所系です。なお、区域の人口は約2.78万人であり、1事業所が人口10万対3.6に相当するため、人口10万対の比較は当広域連合の値が高く出やすい点に留意が必要です。</w:t>
      </w:r>
    </w:p>
    <w:p>
      <w:pPr>
        <w:spacing w:before="140" w:after="20"/>
        <w:jc w:val="center"/>
      </w:pPr>
      <w:r>
        <w:drawing>
          <wp:inline xmlns:a="http://schemas.openxmlformats.org/drawingml/2006/main" xmlns:pic="http://schemas.openxmlformats.org/drawingml/2006/picture">
            <wp:extent cx="5976000" cy="3513821"/>
            <wp:docPr id="19" name="Picture 19"/>
            <wp:cNvGraphicFramePr>
              <a:graphicFrameLocks noChangeAspect="1"/>
            </wp:cNvGraphicFramePr>
            <a:graphic>
              <a:graphicData uri="http://schemas.openxmlformats.org/drawingml/2006/picture">
                <pic:pic>
                  <pic:nvPicPr>
                    <pic:cNvPr id="0" name="fig24_3_hikaku.png"/>
                    <pic:cNvPicPr/>
                  </pic:nvPicPr>
                  <pic:blipFill>
                    <a:blip r:embed="rId28"/>
                    <a:stretch>
                      <a:fillRect/>
                    </a:stretch>
                  </pic:blipFill>
                  <pic:spPr>
                    <a:xfrm>
                      <a:off x="0" y="0"/>
                      <a:ext cx="5976000" cy="351382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資料：地域包括ケア「見える化」システム（厚生労働省「介護保険総合データベース」）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区分</w:t>
            </w:r>
          </w:p>
        </w:tc>
        <w:tc>
          <w:tcPr>
            <w:tcW w:type="dxa" w:w="3061"/>
            <w:shd w:val="clear" w:color="auto" w:fill="DCE6F1"/>
          </w:tcPr>
          <w:p>
            <w:pPr>
              <w:jc w:val="center"/>
            </w:pPr>
            <w:r/>
            <w:r>
              <w:rPr>
                <w:rFonts w:ascii="游ゴシック" w:hAnsi="游ゴシック" w:eastAsia="游ゴシック"/>
                <w:b/>
                <w:sz w:val="17"/>
              </w:rPr>
              <w:t>サービス</w:t>
            </w:r>
          </w:p>
        </w:tc>
        <w:tc>
          <w:tcPr>
            <w:tcW w:type="dxa" w:w="1134"/>
            <w:shd w:val="clear" w:color="auto" w:fill="DCE6F1"/>
          </w:tcPr>
          <w:p>
            <w:pPr>
              <w:jc w:val="center"/>
            </w:pPr>
            <w:r/>
            <w:r>
              <w:rPr>
                <w:rFonts w:ascii="游ゴシック" w:hAnsi="游ゴシック" w:eastAsia="游ゴシック"/>
                <w:b/>
                <w:sz w:val="17"/>
              </w:rPr>
              <w:t>大雪</w:t>
            </w:r>
          </w:p>
        </w:tc>
        <w:tc>
          <w:tcPr>
            <w:tcW w:type="dxa" w:w="1134"/>
            <w:shd w:val="clear" w:color="auto" w:fill="DCE6F1"/>
          </w:tcPr>
          <w:p>
            <w:pPr>
              <w:jc w:val="center"/>
            </w:pPr>
            <w:r/>
            <w:r>
              <w:rPr>
                <w:rFonts w:ascii="游ゴシック" w:hAnsi="游ゴシック" w:eastAsia="游ゴシック"/>
                <w:b/>
                <w:sz w:val="17"/>
              </w:rPr>
              <w:t>北海道</w:t>
            </w:r>
          </w:p>
        </w:tc>
        <w:tc>
          <w:tcPr>
            <w:tcW w:type="dxa" w:w="1134"/>
            <w:shd w:val="clear" w:color="auto" w:fill="DCE6F1"/>
          </w:tcPr>
          <w:p>
            <w:pPr>
              <w:jc w:val="center"/>
            </w:pPr>
            <w:r/>
            <w:r>
              <w:rPr>
                <w:rFonts w:ascii="游ゴシック" w:hAnsi="游ゴシック" w:eastAsia="游ゴシック"/>
                <w:b/>
                <w:sz w:val="17"/>
              </w:rPr>
              <w:t>全国</w:t>
            </w:r>
          </w:p>
        </w:tc>
        <w:tc>
          <w:tcPr>
            <w:tcW w:type="dxa" w:w="1247"/>
            <w:shd w:val="clear" w:color="auto" w:fill="DCE6F1"/>
          </w:tcPr>
          <w:p>
            <w:pPr>
              <w:jc w:val="center"/>
            </w:pPr>
            <w:r/>
            <w:r>
              <w:rPr>
                <w:rFonts w:ascii="游ゴシック" w:hAnsi="游ゴシック" w:eastAsia="游ゴシック"/>
                <w:b/>
                <w:sz w:val="17"/>
              </w:rPr>
              <w:t>大雪／全国</w:t>
            </w:r>
          </w:p>
        </w:tc>
      </w:tr>
      <w:tr>
        <w:trPr>
          <w:cantSplit/>
        </w:trPr>
        <w:tc>
          <w:tcPr>
            <w:tcW w:type="dxa" w:w="2041"/>
          </w:tcPr>
          <w:p>
            <w:r/>
            <w:r>
              <w:rPr>
                <w:rFonts w:ascii="游ゴシック" w:hAnsi="游ゴシック" w:eastAsia="游ゴシック"/>
                <w:sz w:val="17"/>
              </w:rPr>
              <w:t>全国を大きく上回る</w:t>
            </w:r>
          </w:p>
        </w:tc>
        <w:tc>
          <w:tcPr>
            <w:tcW w:type="dxa" w:w="3061"/>
          </w:tcPr>
          <w:p>
            <w:r/>
            <w:r>
              <w:rPr>
                <w:rFonts w:ascii="游ゴシック" w:hAnsi="游ゴシック" w:eastAsia="游ゴシック"/>
                <w:sz w:val="17"/>
              </w:rPr>
              <w:t>小規模多機能型居宅介護</w:t>
            </w:r>
          </w:p>
        </w:tc>
        <w:tc>
          <w:tcPr>
            <w:tcW w:type="dxa" w:w="1134"/>
          </w:tcPr>
          <w:p>
            <w:r/>
            <w:r>
              <w:rPr>
                <w:rFonts w:ascii="游ゴシック" w:hAnsi="游ゴシック" w:eastAsia="游ゴシック"/>
                <w:sz w:val="17"/>
              </w:rPr>
              <w:t>18.0</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4.5</w:t>
            </w:r>
          </w:p>
        </w:tc>
        <w:tc>
          <w:tcPr>
            <w:tcW w:type="dxa" w:w="1247"/>
          </w:tcPr>
          <w:p>
            <w:r/>
            <w:r>
              <w:rPr>
                <w:rFonts w:ascii="游ゴシック" w:hAnsi="游ゴシック" w:eastAsia="游ゴシック"/>
                <w:sz w:val="17"/>
              </w:rPr>
              <w:t>4.00</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短期入所療養介護（老健）</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3.4</w:t>
            </w:r>
          </w:p>
        </w:tc>
        <w:tc>
          <w:tcPr>
            <w:tcW w:type="dxa" w:w="1134"/>
          </w:tcPr>
          <w:p>
            <w:r/>
            <w:r>
              <w:rPr>
                <w:rFonts w:ascii="游ゴシック" w:hAnsi="游ゴシック" w:eastAsia="游ゴシック"/>
                <w:sz w:val="17"/>
              </w:rPr>
              <w:t>3.1</w:t>
            </w:r>
          </w:p>
        </w:tc>
        <w:tc>
          <w:tcPr>
            <w:tcW w:type="dxa" w:w="1247"/>
          </w:tcPr>
          <w:p>
            <w:r/>
            <w:r>
              <w:rPr>
                <w:rFonts w:ascii="游ゴシック" w:hAnsi="游ゴシック" w:eastAsia="游ゴシック"/>
                <w:sz w:val="17"/>
              </w:rPr>
              <w:t>3.48</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介護老人保健施設</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3.7</w:t>
            </w:r>
          </w:p>
        </w:tc>
        <w:tc>
          <w:tcPr>
            <w:tcW w:type="dxa" w:w="1134"/>
          </w:tcPr>
          <w:p>
            <w:r/>
            <w:r>
              <w:rPr>
                <w:rFonts w:ascii="游ゴシック" w:hAnsi="游ゴシック" w:eastAsia="游ゴシック"/>
                <w:sz w:val="17"/>
              </w:rPr>
              <w:t>3.4</w:t>
            </w:r>
          </w:p>
        </w:tc>
        <w:tc>
          <w:tcPr>
            <w:tcW w:type="dxa" w:w="1247"/>
          </w:tcPr>
          <w:p>
            <w:r/>
            <w:r>
              <w:rPr>
                <w:rFonts w:ascii="游ゴシック" w:hAnsi="游ゴシック" w:eastAsia="游ゴシック"/>
                <w:sz w:val="17"/>
              </w:rPr>
              <w:t>3.18</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特定施設入居者生活介護</w:t>
            </w:r>
          </w:p>
        </w:tc>
        <w:tc>
          <w:tcPr>
            <w:tcW w:type="dxa" w:w="1134"/>
          </w:tcPr>
          <w:p>
            <w:r/>
            <w:r>
              <w:rPr>
                <w:rFonts w:ascii="游ゴシック" w:hAnsi="游ゴシック" w:eastAsia="游ゴシック"/>
                <w:sz w:val="17"/>
              </w:rPr>
              <w:t>10.8</w:t>
            </w:r>
          </w:p>
        </w:tc>
        <w:tc>
          <w:tcPr>
            <w:tcW w:type="dxa" w:w="1134"/>
          </w:tcPr>
          <w:p>
            <w:r/>
            <w:r>
              <w:rPr>
                <w:rFonts w:ascii="游ゴシック" w:hAnsi="游ゴシック" w:eastAsia="游ゴシック"/>
                <w:sz w:val="17"/>
              </w:rPr>
              <w:t>6.0</w:t>
            </w:r>
          </w:p>
        </w:tc>
        <w:tc>
          <w:tcPr>
            <w:tcW w:type="dxa" w:w="1134"/>
          </w:tcPr>
          <w:p>
            <w:r/>
            <w:r>
              <w:rPr>
                <w:rFonts w:ascii="游ゴシック" w:hAnsi="游ゴシック" w:eastAsia="游ゴシック"/>
                <w:sz w:val="17"/>
              </w:rPr>
              <w:t>4.9</w:t>
            </w:r>
          </w:p>
        </w:tc>
        <w:tc>
          <w:tcPr>
            <w:tcW w:type="dxa" w:w="1247"/>
          </w:tcPr>
          <w:p>
            <w:r/>
            <w:r>
              <w:rPr>
                <w:rFonts w:ascii="游ゴシック" w:hAnsi="游ゴシック" w:eastAsia="游ゴシック"/>
                <w:sz w:val="17"/>
              </w:rPr>
              <w:t>2.20</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訪問看護</w:t>
            </w:r>
          </w:p>
        </w:tc>
        <w:tc>
          <w:tcPr>
            <w:tcW w:type="dxa" w:w="1134"/>
          </w:tcPr>
          <w:p>
            <w:r/>
            <w:r>
              <w:rPr>
                <w:rFonts w:ascii="游ゴシック" w:hAnsi="游ゴシック" w:eastAsia="游ゴシック"/>
                <w:sz w:val="17"/>
              </w:rPr>
              <w:t>25.2</w:t>
            </w:r>
          </w:p>
        </w:tc>
        <w:tc>
          <w:tcPr>
            <w:tcW w:type="dxa" w:w="1134"/>
          </w:tcPr>
          <w:p>
            <w:r/>
            <w:r>
              <w:rPr>
                <w:rFonts w:ascii="游ゴシック" w:hAnsi="游ゴシック" w:eastAsia="游ゴシック"/>
                <w:sz w:val="17"/>
              </w:rPr>
              <w:t>15.7</w:t>
            </w:r>
          </w:p>
        </w:tc>
        <w:tc>
          <w:tcPr>
            <w:tcW w:type="dxa" w:w="1134"/>
          </w:tcPr>
          <w:p>
            <w:r/>
            <w:r>
              <w:rPr>
                <w:rFonts w:ascii="游ゴシック" w:hAnsi="游ゴシック" w:eastAsia="游ゴシック"/>
                <w:sz w:val="17"/>
              </w:rPr>
              <w:t>14.7</w:t>
            </w:r>
          </w:p>
        </w:tc>
        <w:tc>
          <w:tcPr>
            <w:tcW w:type="dxa" w:w="1247"/>
          </w:tcPr>
          <w:p>
            <w:r/>
            <w:r>
              <w:rPr>
                <w:rFonts w:ascii="游ゴシック" w:hAnsi="游ゴシック" w:eastAsia="游ゴシック"/>
                <w:sz w:val="17"/>
              </w:rPr>
              <w:t>1.71</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訪問介護</w:t>
            </w:r>
          </w:p>
        </w:tc>
        <w:tc>
          <w:tcPr>
            <w:tcW w:type="dxa" w:w="1134"/>
          </w:tcPr>
          <w:p>
            <w:r/>
            <w:r>
              <w:rPr>
                <w:rFonts w:ascii="游ゴシック" w:hAnsi="游ゴシック" w:eastAsia="游ゴシック"/>
                <w:sz w:val="17"/>
              </w:rPr>
              <w:t>46.9</w:t>
            </w:r>
          </w:p>
        </w:tc>
        <w:tc>
          <w:tcPr>
            <w:tcW w:type="dxa" w:w="1134"/>
          </w:tcPr>
          <w:p>
            <w:r/>
            <w:r>
              <w:rPr>
                <w:rFonts w:ascii="游ゴシック" w:hAnsi="游ゴシック" w:eastAsia="游ゴシック"/>
                <w:sz w:val="17"/>
              </w:rPr>
              <w:t>33.0</w:t>
            </w:r>
          </w:p>
        </w:tc>
        <w:tc>
          <w:tcPr>
            <w:tcW w:type="dxa" w:w="1134"/>
          </w:tcPr>
          <w:p>
            <w:r/>
            <w:r>
              <w:rPr>
                <w:rFonts w:ascii="游ゴシック" w:hAnsi="游ゴシック" w:eastAsia="游ゴシック"/>
                <w:sz w:val="17"/>
              </w:rPr>
              <w:t>30.1</w:t>
            </w:r>
          </w:p>
        </w:tc>
        <w:tc>
          <w:tcPr>
            <w:tcW w:type="dxa" w:w="1247"/>
          </w:tcPr>
          <w:p>
            <w:r/>
            <w:r>
              <w:rPr>
                <w:rFonts w:ascii="游ゴシック" w:hAnsi="游ゴシック" w:eastAsia="游ゴシック"/>
                <w:sz w:val="17"/>
              </w:rPr>
              <w:t>1.56</w:t>
            </w:r>
          </w:p>
        </w:tc>
      </w:tr>
      <w:tr>
        <w:trPr>
          <w:cantSplit/>
        </w:trPr>
        <w:tc>
          <w:tcPr>
            <w:tcW w:type="dxa" w:w="2041"/>
          </w:tcPr>
          <w:p>
            <w:r/>
            <w:r>
              <w:rPr>
                <w:rFonts w:ascii="游ゴシック" w:hAnsi="游ゴシック" w:eastAsia="游ゴシック"/>
                <w:sz w:val="17"/>
              </w:rPr>
              <w:t>全国を下回る</w:t>
            </w:r>
          </w:p>
        </w:tc>
        <w:tc>
          <w:tcPr>
            <w:tcW w:type="dxa" w:w="3061"/>
          </w:tcPr>
          <w:p>
            <w:r/>
            <w:r>
              <w:rPr>
                <w:rFonts w:ascii="游ゴシック" w:hAnsi="游ゴシック" w:eastAsia="游ゴシック"/>
                <w:sz w:val="17"/>
              </w:rPr>
              <w:t>地域密着型通所介護</w:t>
            </w:r>
          </w:p>
        </w:tc>
        <w:tc>
          <w:tcPr>
            <w:tcW w:type="dxa" w:w="1134"/>
          </w:tcPr>
          <w:p>
            <w:r/>
            <w:r>
              <w:rPr>
                <w:rFonts w:ascii="游ゴシック" w:hAnsi="游ゴシック" w:eastAsia="游ゴシック"/>
                <w:sz w:val="17"/>
              </w:rPr>
              <w:t>14.4</w:t>
            </w:r>
          </w:p>
        </w:tc>
        <w:tc>
          <w:tcPr>
            <w:tcW w:type="dxa" w:w="1134"/>
          </w:tcPr>
          <w:p>
            <w:r/>
            <w:r>
              <w:rPr>
                <w:rFonts w:ascii="游ゴシック" w:hAnsi="游ゴシック" w:eastAsia="游ゴシック"/>
                <w:sz w:val="17"/>
              </w:rPr>
              <w:t>16.2</w:t>
            </w:r>
          </w:p>
        </w:tc>
        <w:tc>
          <w:tcPr>
            <w:tcW w:type="dxa" w:w="1134"/>
          </w:tcPr>
          <w:p>
            <w:r/>
            <w:r>
              <w:rPr>
                <w:rFonts w:ascii="游ゴシック" w:hAnsi="游ゴシック" w:eastAsia="游ゴシック"/>
                <w:sz w:val="17"/>
              </w:rPr>
              <w:t>15.5</w:t>
            </w:r>
          </w:p>
        </w:tc>
        <w:tc>
          <w:tcPr>
            <w:tcW w:type="dxa" w:w="1247"/>
          </w:tcPr>
          <w:p>
            <w:r/>
            <w:r>
              <w:rPr>
                <w:rFonts w:ascii="游ゴシック" w:hAnsi="游ゴシック" w:eastAsia="游ゴシック"/>
                <w:sz w:val="17"/>
              </w:rPr>
              <w:t>0.93</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居宅療養管理指導</w:t>
            </w:r>
          </w:p>
        </w:tc>
        <w:tc>
          <w:tcPr>
            <w:tcW w:type="dxa" w:w="1134"/>
          </w:tcPr>
          <w:p>
            <w:r/>
            <w:r>
              <w:rPr>
                <w:rFonts w:ascii="游ゴシック" w:hAnsi="游ゴシック" w:eastAsia="游ゴシック"/>
                <w:sz w:val="17"/>
              </w:rPr>
              <w:t>36.1</w:t>
            </w:r>
          </w:p>
        </w:tc>
        <w:tc>
          <w:tcPr>
            <w:tcW w:type="dxa" w:w="1134"/>
          </w:tcPr>
          <w:p>
            <w:r/>
            <w:r>
              <w:rPr>
                <w:rFonts w:ascii="游ゴシック" w:hAnsi="游ゴシック" w:eastAsia="游ゴシック"/>
                <w:sz w:val="17"/>
              </w:rPr>
              <w:t>41.8</w:t>
            </w:r>
          </w:p>
        </w:tc>
        <w:tc>
          <w:tcPr>
            <w:tcW w:type="dxa" w:w="1134"/>
          </w:tcPr>
          <w:p>
            <w:r/>
            <w:r>
              <w:rPr>
                <w:rFonts w:ascii="游ゴシック" w:hAnsi="游ゴシック" w:eastAsia="游ゴシック"/>
                <w:sz w:val="17"/>
              </w:rPr>
              <w:t>48.3</w:t>
            </w:r>
          </w:p>
        </w:tc>
        <w:tc>
          <w:tcPr>
            <w:tcW w:type="dxa" w:w="1247"/>
          </w:tcPr>
          <w:p>
            <w:r/>
            <w:r>
              <w:rPr>
                <w:rFonts w:ascii="游ゴシック" w:hAnsi="游ゴシック" w:eastAsia="游ゴシック"/>
                <w:sz w:val="17"/>
              </w:rPr>
              <w:t>0.75</w:t>
            </w:r>
          </w:p>
        </w:tc>
      </w:tr>
      <w:tr>
        <w:trPr>
          <w:cantSplit/>
        </w:trPr>
        <w:tc>
          <w:tcPr>
            <w:tcW w:type="dxa" w:w="2041"/>
          </w:tcPr>
          <w:p>
            <w:r/>
            <w:r>
              <w:rPr>
                <w:rFonts w:ascii="游ゴシック" w:hAnsi="游ゴシック" w:eastAsia="游ゴシック"/>
                <w:sz w:val="17"/>
              </w:rPr>
            </w:r>
          </w:p>
        </w:tc>
        <w:tc>
          <w:tcPr>
            <w:tcW w:type="dxa" w:w="3061"/>
          </w:tcPr>
          <w:p>
            <w:r/>
            <w:r>
              <w:rPr>
                <w:rFonts w:ascii="游ゴシック" w:hAnsi="游ゴシック" w:eastAsia="游ゴシック"/>
                <w:sz w:val="17"/>
              </w:rPr>
              <w:t>通所介護</w:t>
            </w:r>
          </w:p>
        </w:tc>
        <w:tc>
          <w:tcPr>
            <w:tcW w:type="dxa" w:w="1134"/>
          </w:tcPr>
          <w:p>
            <w:r/>
            <w:r>
              <w:rPr>
                <w:rFonts w:ascii="游ゴシック" w:hAnsi="游ゴシック" w:eastAsia="游ゴシック"/>
                <w:sz w:val="17"/>
              </w:rPr>
              <w:t>7.2</w:t>
            </w:r>
          </w:p>
        </w:tc>
        <w:tc>
          <w:tcPr>
            <w:tcW w:type="dxa" w:w="1134"/>
          </w:tcPr>
          <w:p>
            <w:r/>
            <w:r>
              <w:rPr>
                <w:rFonts w:ascii="游ゴシック" w:hAnsi="游ゴシック" w:eastAsia="游ゴシック"/>
                <w:sz w:val="17"/>
              </w:rPr>
              <w:t>14.6</w:t>
            </w:r>
          </w:p>
        </w:tc>
        <w:tc>
          <w:tcPr>
            <w:tcW w:type="dxa" w:w="1134"/>
          </w:tcPr>
          <w:p>
            <w:r/>
            <w:r>
              <w:rPr>
                <w:rFonts w:ascii="游ゴシック" w:hAnsi="游ゴシック" w:eastAsia="游ゴシック"/>
                <w:sz w:val="17"/>
              </w:rPr>
              <w:t>20.3</w:t>
            </w:r>
          </w:p>
        </w:tc>
        <w:tc>
          <w:tcPr>
            <w:tcW w:type="dxa" w:w="1247"/>
          </w:tcPr>
          <w:p>
            <w:r/>
            <w:r>
              <w:rPr>
                <w:rFonts w:ascii="游ゴシック" w:hAnsi="游ゴシック" w:eastAsia="游ゴシック"/>
                <w:sz w:val="17"/>
              </w:rPr>
              <w:t>0.35</w:t>
            </w:r>
          </w:p>
        </w:tc>
      </w:tr>
    </w:tbl>
    <w:p>
      <w:pPr>
        <w:pStyle w:val="Heading3"/>
        <w:spacing w:before="180" w:after="100"/>
      </w:pPr>
      <w:r>
        <w:rPr>
          <w:rFonts w:ascii="游ゴシック" w:hAnsi="游ゴシック" w:eastAsia="游ゴシック"/>
          <w:sz w:val="22"/>
        </w:rPr>
        <w:t>4 区域内の事業所による給付の割合（介護サービス自給率）</w:t>
      </w:r>
    </w:p>
    <w:p>
      <w:pPr>
        <w:spacing w:after="80" w:line="269" w:lineRule="auto"/>
      </w:pPr>
      <w:r>
        <w:rPr>
          <w:rFonts w:ascii="游ゴシック" w:hAnsi="游ゴシック" w:eastAsia="游ゴシック"/>
          <w:b w:val="0"/>
          <w:sz w:val="21"/>
        </w:rPr>
        <w:t>介護サービス自給率は、市町村内に所在する事業所による給付月額を、当該市町村内における給付月額で除した割合です。100からこの値を引いたものが、区域外の事業所による給付の割合となります。令和7年9月サービス提供分について、6つの区分別に把握しました。</w:t>
      </w:r>
    </w:p>
    <w:p>
      <w:pPr>
        <w:spacing w:after="20" w:line="269" w:lineRule="auto"/>
        <w:jc w:val="right"/>
      </w:pPr>
      <w:r>
        <w:rPr>
          <w:rFonts w:ascii="游ゴシック" w:hAnsi="游ゴシック" w:eastAsia="游ゴシック"/>
          <w:b w:val="0"/>
          <w:sz w:val="17"/>
        </w:rPr>
        <w:t>単位：％</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928"/>
            <w:shd w:val="clear" w:color="auto" w:fill="DCE6F1"/>
          </w:tcPr>
          <w:p>
            <w:pPr>
              <w:spacing w:before="0"/>
              <w:jc w:val="center"/>
            </w:pPr>
            <w:r/>
            <w:r>
              <w:rPr>
                <w:rFonts w:ascii="游ゴシック" w:hAnsi="游ゴシック" w:eastAsia="游ゴシック"/>
                <w:b/>
                <w:sz w:val="17"/>
              </w:rPr>
              <w:t>区分</w:t>
            </w:r>
          </w:p>
        </w:tc>
        <w:tc>
          <w:tcPr>
            <w:tcW w:type="dxa" w:w="1361"/>
            <w:shd w:val="clear" w:color="auto" w:fill="DCE6F1"/>
          </w:tcPr>
          <w:p>
            <w:pPr>
              <w:jc w:val="center"/>
            </w:pPr>
            <w:r/>
            <w:r>
              <w:rPr>
                <w:rFonts w:ascii="游ゴシック" w:hAnsi="游ゴシック" w:eastAsia="游ゴシック"/>
                <w:b/>
                <w:sz w:val="17"/>
              </w:rPr>
              <w:t>東川町</w:t>
            </w:r>
          </w:p>
        </w:tc>
        <w:tc>
          <w:tcPr>
            <w:tcW w:type="dxa" w:w="1361"/>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c>
          <w:tcPr>
            <w:tcW w:type="dxa" w:w="1587"/>
            <w:shd w:val="clear" w:color="auto" w:fill="DCE6F1"/>
          </w:tcPr>
          <w:p>
            <w:pPr>
              <w:jc w:val="center"/>
            </w:pPr>
            <w:r/>
            <w:r>
              <w:rPr>
                <w:rFonts w:ascii="游ゴシック" w:hAnsi="游ゴシック" w:eastAsia="游ゴシック"/>
                <w:b/>
                <w:sz w:val="17"/>
              </w:rPr>
              <w:t>上川管内平均</w:t>
            </w:r>
          </w:p>
        </w:tc>
        <w:tc>
          <w:tcPr>
            <w:tcW w:type="dxa" w:w="1361"/>
            <w:shd w:val="clear" w:color="auto" w:fill="DCE6F1"/>
          </w:tcPr>
          <w:p>
            <w:pPr>
              <w:jc w:val="center"/>
            </w:pPr>
            <w:r/>
            <w:r>
              <w:rPr>
                <w:rFonts w:ascii="游ゴシック" w:hAnsi="游ゴシック" w:eastAsia="游ゴシック"/>
                <w:b/>
                <w:sz w:val="17"/>
              </w:rPr>
              <w:t>旭川市</w:t>
            </w:r>
          </w:p>
        </w:tc>
      </w:tr>
      <w:tr>
        <w:trPr>
          <w:cantSplit/>
        </w:trPr>
        <w:tc>
          <w:tcPr>
            <w:tcW w:type="dxa" w:w="1928"/>
          </w:tcPr>
          <w:p>
            <w:r/>
            <w:r>
              <w:rPr>
                <w:rFonts w:ascii="游ゴシック" w:hAnsi="游ゴシック" w:eastAsia="游ゴシック"/>
                <w:sz w:val="17"/>
              </w:rPr>
              <w:t>訪問系</w:t>
            </w:r>
          </w:p>
        </w:tc>
        <w:tc>
          <w:tcPr>
            <w:tcW w:type="dxa" w:w="1361"/>
          </w:tcPr>
          <w:p>
            <w:r/>
            <w:r>
              <w:rPr>
                <w:rFonts w:ascii="游ゴシック" w:hAnsi="游ゴシック" w:eastAsia="游ゴシック"/>
                <w:sz w:val="17"/>
              </w:rPr>
              <w:t>64.0</w:t>
            </w:r>
          </w:p>
        </w:tc>
        <w:tc>
          <w:tcPr>
            <w:tcW w:type="dxa" w:w="1361"/>
          </w:tcPr>
          <w:p>
            <w:r/>
            <w:r>
              <w:rPr>
                <w:rFonts w:ascii="游ゴシック" w:hAnsi="游ゴシック" w:eastAsia="游ゴシック"/>
                <w:sz w:val="17"/>
              </w:rPr>
              <w:t>45.9</w:t>
            </w:r>
          </w:p>
        </w:tc>
        <w:tc>
          <w:tcPr>
            <w:tcW w:type="dxa" w:w="1474"/>
          </w:tcPr>
          <w:p>
            <w:r/>
            <w:r>
              <w:rPr>
                <w:rFonts w:ascii="游ゴシック" w:hAnsi="游ゴシック" w:eastAsia="游ゴシック"/>
                <w:sz w:val="17"/>
              </w:rPr>
              <w:t>48.5</w:t>
            </w:r>
          </w:p>
        </w:tc>
        <w:tc>
          <w:tcPr>
            <w:tcW w:type="dxa" w:w="1587"/>
          </w:tcPr>
          <w:p>
            <w:r/>
            <w:r>
              <w:rPr>
                <w:rFonts w:ascii="游ゴシック" w:hAnsi="游ゴシック" w:eastAsia="游ゴシック"/>
                <w:sz w:val="17"/>
              </w:rPr>
              <w:t>37.2</w:t>
            </w:r>
          </w:p>
        </w:tc>
        <w:tc>
          <w:tcPr>
            <w:tcW w:type="dxa" w:w="1361"/>
          </w:tcPr>
          <w:p>
            <w:r/>
            <w:r>
              <w:rPr>
                <w:rFonts w:ascii="游ゴシック" w:hAnsi="游ゴシック" w:eastAsia="游ゴシック"/>
                <w:sz w:val="17"/>
              </w:rPr>
              <w:t>95.4</w:t>
            </w:r>
          </w:p>
        </w:tc>
      </w:tr>
      <w:tr>
        <w:trPr>
          <w:cantSplit/>
        </w:trPr>
        <w:tc>
          <w:tcPr>
            <w:tcW w:type="dxa" w:w="1928"/>
          </w:tcPr>
          <w:p>
            <w:r/>
            <w:r>
              <w:rPr>
                <w:rFonts w:ascii="游ゴシック" w:hAnsi="游ゴシック" w:eastAsia="游ゴシック"/>
                <w:sz w:val="17"/>
              </w:rPr>
              <w:t>通所系</w:t>
            </w:r>
          </w:p>
        </w:tc>
        <w:tc>
          <w:tcPr>
            <w:tcW w:type="dxa" w:w="1361"/>
          </w:tcPr>
          <w:p>
            <w:r/>
            <w:r>
              <w:rPr>
                <w:rFonts w:ascii="游ゴシック" w:hAnsi="游ゴシック" w:eastAsia="游ゴシック"/>
                <w:sz w:val="17"/>
              </w:rPr>
              <w:t>84.7</w:t>
            </w:r>
          </w:p>
        </w:tc>
        <w:tc>
          <w:tcPr>
            <w:tcW w:type="dxa" w:w="1361"/>
          </w:tcPr>
          <w:p>
            <w:r/>
            <w:r>
              <w:rPr>
                <w:rFonts w:ascii="游ゴシック" w:hAnsi="游ゴシック" w:eastAsia="游ゴシック"/>
                <w:sz w:val="17"/>
              </w:rPr>
              <w:t>93.0</w:t>
            </w:r>
          </w:p>
        </w:tc>
        <w:tc>
          <w:tcPr>
            <w:tcW w:type="dxa" w:w="1474"/>
          </w:tcPr>
          <w:p>
            <w:r/>
            <w:r>
              <w:rPr>
                <w:rFonts w:ascii="游ゴシック" w:hAnsi="游ゴシック" w:eastAsia="游ゴシック"/>
                <w:sz w:val="17"/>
              </w:rPr>
              <w:t>63.9</w:t>
            </w:r>
          </w:p>
        </w:tc>
        <w:tc>
          <w:tcPr>
            <w:tcW w:type="dxa" w:w="1587"/>
          </w:tcPr>
          <w:p>
            <w:r/>
            <w:r>
              <w:rPr>
                <w:rFonts w:ascii="游ゴシック" w:hAnsi="游ゴシック" w:eastAsia="游ゴシック"/>
                <w:sz w:val="17"/>
              </w:rPr>
              <w:t>71.1</w:t>
            </w:r>
          </w:p>
        </w:tc>
        <w:tc>
          <w:tcPr>
            <w:tcW w:type="dxa" w:w="1361"/>
          </w:tcPr>
          <w:p>
            <w:r/>
            <w:r>
              <w:rPr>
                <w:rFonts w:ascii="游ゴシック" w:hAnsi="游ゴシック" w:eastAsia="游ゴシック"/>
                <w:sz w:val="17"/>
              </w:rPr>
              <w:t>97.5</w:t>
            </w:r>
          </w:p>
        </w:tc>
      </w:tr>
      <w:tr>
        <w:trPr>
          <w:cantSplit/>
        </w:trPr>
        <w:tc>
          <w:tcPr>
            <w:tcW w:type="dxa" w:w="1928"/>
          </w:tcPr>
          <w:p>
            <w:r/>
            <w:r>
              <w:rPr>
                <w:rFonts w:ascii="游ゴシック" w:hAnsi="游ゴシック" w:eastAsia="游ゴシック"/>
                <w:sz w:val="17"/>
              </w:rPr>
              <w:t>短期入所系</w:t>
            </w:r>
          </w:p>
        </w:tc>
        <w:tc>
          <w:tcPr>
            <w:tcW w:type="dxa" w:w="1361"/>
          </w:tcPr>
          <w:p>
            <w:r/>
            <w:r>
              <w:rPr>
                <w:rFonts w:ascii="游ゴシック" w:hAnsi="游ゴシック" w:eastAsia="游ゴシック"/>
                <w:sz w:val="17"/>
              </w:rPr>
              <w:t>66.8</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92.3</w:t>
            </w:r>
          </w:p>
        </w:tc>
        <w:tc>
          <w:tcPr>
            <w:tcW w:type="dxa" w:w="1587"/>
          </w:tcPr>
          <w:p>
            <w:r/>
            <w:r>
              <w:rPr>
                <w:rFonts w:ascii="游ゴシック" w:hAnsi="游ゴシック" w:eastAsia="游ゴシック"/>
                <w:sz w:val="17"/>
              </w:rPr>
              <w:t>67.0</w:t>
            </w:r>
          </w:p>
        </w:tc>
        <w:tc>
          <w:tcPr>
            <w:tcW w:type="dxa" w:w="1361"/>
          </w:tcPr>
          <w:p>
            <w:r/>
            <w:r>
              <w:rPr>
                <w:rFonts w:ascii="游ゴシック" w:hAnsi="游ゴシック" w:eastAsia="游ゴシック"/>
                <w:sz w:val="17"/>
              </w:rPr>
              <w:t>97.6</w:t>
            </w:r>
          </w:p>
        </w:tc>
      </w:tr>
      <w:tr>
        <w:trPr>
          <w:cantSplit/>
        </w:trPr>
        <w:tc>
          <w:tcPr>
            <w:tcW w:type="dxa" w:w="1928"/>
          </w:tcPr>
          <w:p>
            <w:r/>
            <w:r>
              <w:rPr>
                <w:rFonts w:ascii="游ゴシック" w:hAnsi="游ゴシック" w:eastAsia="游ゴシック"/>
                <w:sz w:val="17"/>
              </w:rPr>
              <w:t>多機能系</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100.0</w:t>
            </w:r>
          </w:p>
        </w:tc>
        <w:tc>
          <w:tcPr>
            <w:tcW w:type="dxa" w:w="1474"/>
          </w:tcPr>
          <w:p>
            <w:r/>
            <w:r>
              <w:rPr>
                <w:rFonts w:ascii="游ゴシック" w:hAnsi="游ゴシック" w:eastAsia="游ゴシック"/>
                <w:sz w:val="17"/>
              </w:rPr>
              <w:t>―</w:t>
            </w:r>
          </w:p>
        </w:tc>
        <w:tc>
          <w:tcPr>
            <w:tcW w:type="dxa" w:w="1587"/>
          </w:tcPr>
          <w:p>
            <w:r/>
            <w:r>
              <w:rPr>
                <w:rFonts w:ascii="游ゴシック" w:hAnsi="游ゴシック" w:eastAsia="游ゴシック"/>
                <w:sz w:val="17"/>
              </w:rPr>
              <w:t>70.0</w:t>
            </w:r>
          </w:p>
        </w:tc>
        <w:tc>
          <w:tcPr>
            <w:tcW w:type="dxa" w:w="1361"/>
          </w:tcPr>
          <w:p>
            <w:r/>
            <w:r>
              <w:rPr>
                <w:rFonts w:ascii="游ゴシック" w:hAnsi="游ゴシック" w:eastAsia="游ゴシック"/>
                <w:sz w:val="17"/>
              </w:rPr>
              <w:t>95.4</w:t>
            </w:r>
          </w:p>
        </w:tc>
      </w:tr>
      <w:tr>
        <w:trPr>
          <w:cantSplit/>
        </w:trPr>
        <w:tc>
          <w:tcPr>
            <w:tcW w:type="dxa" w:w="1928"/>
          </w:tcPr>
          <w:p>
            <w:r/>
            <w:r>
              <w:rPr>
                <w:rFonts w:ascii="游ゴシック" w:hAnsi="游ゴシック" w:eastAsia="游ゴシック"/>
                <w:sz w:val="17"/>
              </w:rPr>
              <w:t>施設・居住系</w:t>
            </w:r>
          </w:p>
        </w:tc>
        <w:tc>
          <w:tcPr>
            <w:tcW w:type="dxa" w:w="1361"/>
          </w:tcPr>
          <w:p>
            <w:r/>
            <w:r>
              <w:rPr>
                <w:rFonts w:ascii="游ゴシック" w:hAnsi="游ゴシック" w:eastAsia="游ゴシック"/>
                <w:sz w:val="17"/>
              </w:rPr>
              <w:t>76.8</w:t>
            </w:r>
          </w:p>
        </w:tc>
        <w:tc>
          <w:tcPr>
            <w:tcW w:type="dxa" w:w="1361"/>
          </w:tcPr>
          <w:p>
            <w:r/>
            <w:r>
              <w:rPr>
                <w:rFonts w:ascii="游ゴシック" w:hAnsi="游ゴシック" w:eastAsia="游ゴシック"/>
                <w:sz w:val="17"/>
              </w:rPr>
              <w:t>75.3</w:t>
            </w:r>
          </w:p>
        </w:tc>
        <w:tc>
          <w:tcPr>
            <w:tcW w:type="dxa" w:w="1474"/>
          </w:tcPr>
          <w:p>
            <w:r/>
            <w:r>
              <w:rPr>
                <w:rFonts w:ascii="游ゴシック" w:hAnsi="游ゴシック" w:eastAsia="游ゴシック"/>
                <w:sz w:val="17"/>
              </w:rPr>
              <w:t>65.5</w:t>
            </w:r>
          </w:p>
        </w:tc>
        <w:tc>
          <w:tcPr>
            <w:tcW w:type="dxa" w:w="1587"/>
          </w:tcPr>
          <w:p>
            <w:r/>
            <w:r>
              <w:rPr>
                <w:rFonts w:ascii="游ゴシック" w:hAnsi="游ゴシック" w:eastAsia="游ゴシック"/>
                <w:sz w:val="17"/>
              </w:rPr>
              <w:t>63.6</w:t>
            </w:r>
          </w:p>
        </w:tc>
        <w:tc>
          <w:tcPr>
            <w:tcW w:type="dxa" w:w="1361"/>
          </w:tcPr>
          <w:p>
            <w:r/>
            <w:r>
              <w:rPr>
                <w:rFonts w:ascii="游ゴシック" w:hAnsi="游ゴシック" w:eastAsia="游ゴシック"/>
                <w:sz w:val="17"/>
              </w:rPr>
              <w:t>93.5</w:t>
            </w:r>
          </w:p>
        </w:tc>
      </w:tr>
      <w:tr>
        <w:trPr>
          <w:cantSplit/>
        </w:trPr>
        <w:tc>
          <w:tcPr>
            <w:tcW w:type="dxa" w:w="1928"/>
          </w:tcPr>
          <w:p>
            <w:r/>
            <w:r>
              <w:rPr>
                <w:rFonts w:ascii="游ゴシック" w:hAnsi="游ゴシック" w:eastAsia="游ゴシック"/>
                <w:sz w:val="17"/>
              </w:rPr>
              <w:t>その他</w:t>
            </w:r>
          </w:p>
        </w:tc>
        <w:tc>
          <w:tcPr>
            <w:tcW w:type="dxa" w:w="1361"/>
          </w:tcPr>
          <w:p>
            <w:r/>
            <w:r>
              <w:rPr>
                <w:rFonts w:ascii="游ゴシック" w:hAnsi="游ゴシック" w:eastAsia="游ゴシック"/>
                <w:sz w:val="17"/>
              </w:rPr>
              <w:t>43.1</w:t>
            </w:r>
          </w:p>
        </w:tc>
        <w:tc>
          <w:tcPr>
            <w:tcW w:type="dxa" w:w="1361"/>
          </w:tcPr>
          <w:p>
            <w:r/>
            <w:r>
              <w:rPr>
                <w:rFonts w:ascii="游ゴシック" w:hAnsi="游ゴシック" w:eastAsia="游ゴシック"/>
                <w:sz w:val="17"/>
              </w:rPr>
              <w:t>51.0</w:t>
            </w:r>
          </w:p>
        </w:tc>
        <w:tc>
          <w:tcPr>
            <w:tcW w:type="dxa" w:w="1474"/>
          </w:tcPr>
          <w:p>
            <w:r/>
            <w:r>
              <w:rPr>
                <w:rFonts w:ascii="游ゴシック" w:hAnsi="游ゴシック" w:eastAsia="游ゴシック"/>
                <w:sz w:val="17"/>
              </w:rPr>
              <w:t>45.6</w:t>
            </w:r>
          </w:p>
        </w:tc>
        <w:tc>
          <w:tcPr>
            <w:tcW w:type="dxa" w:w="1587"/>
          </w:tcPr>
          <w:p>
            <w:r/>
            <w:r>
              <w:rPr>
                <w:rFonts w:ascii="游ゴシック" w:hAnsi="游ゴシック" w:eastAsia="游ゴシック"/>
                <w:sz w:val="17"/>
              </w:rPr>
              <w:t>47.3</w:t>
            </w:r>
          </w:p>
        </w:tc>
        <w:tc>
          <w:tcPr>
            <w:tcW w:type="dxa" w:w="1361"/>
          </w:tcPr>
          <w:p>
            <w:r/>
            <w:r>
              <w:rPr>
                <w:rFonts w:ascii="游ゴシック" w:hAnsi="游ゴシック" w:eastAsia="游ゴシック"/>
                <w:sz w:val="17"/>
              </w:rPr>
              <w:t>96.6</w:t>
            </w:r>
          </w:p>
        </w:tc>
      </w:tr>
      <w:tr>
        <w:trPr>
          <w:cantSplit/>
        </w:trPr>
        <w:tc>
          <w:tcPr>
            <w:tcW w:type="dxa" w:w="1928"/>
          </w:tcPr>
          <w:p>
            <w:r/>
            <w:r>
              <w:rPr>
                <w:rFonts w:ascii="游ゴシック" w:hAnsi="游ゴシック" w:eastAsia="游ゴシック"/>
                <w:sz w:val="17"/>
              </w:rPr>
              <w:t>算定可能区分の平均</w:t>
            </w:r>
          </w:p>
        </w:tc>
        <w:tc>
          <w:tcPr>
            <w:tcW w:type="dxa" w:w="1361"/>
          </w:tcPr>
          <w:p>
            <w:r/>
            <w:r>
              <w:rPr>
                <w:rFonts w:ascii="游ゴシック" w:hAnsi="游ゴシック" w:eastAsia="游ゴシック"/>
                <w:sz w:val="17"/>
              </w:rPr>
              <w:t>67.1</w:t>
            </w:r>
          </w:p>
        </w:tc>
        <w:tc>
          <w:tcPr>
            <w:tcW w:type="dxa" w:w="1361"/>
          </w:tcPr>
          <w:p>
            <w:r/>
            <w:r>
              <w:rPr>
                <w:rFonts w:ascii="游ゴシック" w:hAnsi="游ゴシック" w:eastAsia="游ゴシック"/>
                <w:sz w:val="17"/>
              </w:rPr>
              <w:t>77.5</w:t>
            </w:r>
          </w:p>
        </w:tc>
        <w:tc>
          <w:tcPr>
            <w:tcW w:type="dxa" w:w="1474"/>
          </w:tcPr>
          <w:p>
            <w:r/>
            <w:r>
              <w:rPr>
                <w:rFonts w:ascii="游ゴシック" w:hAnsi="游ゴシック" w:eastAsia="游ゴシック"/>
                <w:sz w:val="17"/>
              </w:rPr>
              <w:t>63.2</w:t>
            </w:r>
          </w:p>
        </w:tc>
        <w:tc>
          <w:tcPr>
            <w:tcW w:type="dxa" w:w="1587"/>
          </w:tcPr>
          <w:p>
            <w:r/>
            <w:r>
              <w:rPr>
                <w:rFonts w:ascii="游ゴシック" w:hAnsi="游ゴシック" w:eastAsia="游ゴシック"/>
                <w:sz w:val="17"/>
              </w:rPr>
              <w:t>―</w:t>
            </w:r>
          </w:p>
        </w:tc>
        <w:tc>
          <w:tcPr>
            <w:tcW w:type="dxa" w:w="1361"/>
          </w:tcPr>
          <w:p>
            <w:r/>
            <w:r>
              <w:rPr>
                <w:rFonts w:ascii="游ゴシック" w:hAnsi="游ゴシック" w:eastAsia="游ゴシック"/>
                <w:sz w:val="17"/>
              </w:rPr>
              <w:t>96.0</w:t>
            </w:r>
          </w:p>
        </w:tc>
      </w:tr>
    </w:tbl>
    <w:p>
      <w:pPr>
        <w:spacing w:after="160" w:line="269" w:lineRule="auto"/>
        <w:jc w:val="right"/>
      </w:pPr>
      <w:r>
        <w:rPr>
          <w:rFonts w:ascii="游ゴシック" w:hAnsi="游ゴシック" w:eastAsia="游ゴシック"/>
          <w:b w:val="0"/>
          <w:sz w:val="17"/>
        </w:rPr>
        <w:t>資料：地域包括ケア「見える化」システム（厚生労働省「介護保険総合データベース」）令和7年9月サービス提供分</w:t>
      </w:r>
    </w:p>
    <w:p>
      <w:pPr>
        <w:spacing w:after="160" w:line="269" w:lineRule="auto"/>
      </w:pPr>
      <w:r>
        <w:rPr>
          <w:rFonts w:ascii="游ゴシック" w:hAnsi="游ゴシック" w:eastAsia="游ゴシック"/>
          <w:b w:val="0"/>
          <w:sz w:val="17"/>
        </w:rPr>
        <w:t>平均は算定できる区分の単純平均です。多機能系は東川町・東神楽町で算定できないため、美瑛町は6区分、東川町・東神楽町は5区分の平均であり、町間の比較条件は一致しません。町別の順位付けや整備方針の直接の根拠には用いず、区分別の比較によります。</w:t>
      </w:r>
    </w:p>
    <w:p>
      <w:pPr>
        <w:spacing w:after="80" w:line="269" w:lineRule="auto"/>
      </w:pPr>
      <w:r>
        <w:rPr>
          <w:rFonts w:ascii="游ゴシック" w:hAnsi="游ゴシック" w:eastAsia="游ゴシック"/>
          <w:b w:val="0"/>
          <w:sz w:val="21"/>
        </w:rPr>
        <w:t>3町の自給率は算定できる区分の単純平均で63〜78％であり、給付の22〜37％相当が区域外の事業所によるものです。旭川市（96.0％）とは大きく異なります。区分別にみると、施設・居住系では区域外の事業所によるものが東川町23.2％、美瑛町24.7％、東神楽町34.5％を占めています。介護老人福祉施設の定員が234人から160人へ減少しても受給が維持されている背景には、区域外の施設の利用があります。</w:t>
      </w:r>
    </w:p>
    <w:p>
      <w:pPr>
        <w:spacing w:after="80" w:line="269" w:lineRule="auto"/>
      </w:pPr>
      <w:r>
        <w:rPr>
          <w:rFonts w:ascii="游ゴシック" w:hAnsi="游ゴシック" w:eastAsia="游ゴシック"/>
          <w:b w:val="0"/>
          <w:sz w:val="21"/>
        </w:rPr>
        <w:t>「その他」の区分（福祉用具貸与、居宅療養管理指導等）は3町とも43〜51％で、6区分のうち区域外の割合が最も高くなっています。区域内に事業所が存在しない11種別の影響が最も強く現れる区分です。</w:t>
      </w:r>
    </w:p>
    <w:p>
      <w:pPr>
        <w:spacing w:after="80" w:line="269" w:lineRule="auto"/>
      </w:pPr>
      <w:r>
        <w:rPr>
          <w:rFonts w:ascii="游ゴシック" w:hAnsi="游ゴシック" w:eastAsia="游ゴシック"/>
          <w:b w:val="0"/>
          <w:sz w:val="20"/>
        </w:rPr>
        <w:t>3町の間の差も大きく、短期入所系で33.2ポイント、通所系で29.1ポイントの開きがあります。サービスの提供構造が町により異なるため、整備の方針は町を単位として検討します（第6章第5節）。</w:t>
      </w:r>
    </w:p>
    <w:p>
      <w:pPr>
        <w:spacing w:after="80" w:line="269" w:lineRule="auto"/>
      </w:pPr>
      <w:r>
        <w:rPr>
          <w:rFonts w:ascii="游ゴシック" w:hAnsi="游ゴシック" w:eastAsia="游ゴシック"/>
          <w:b w:val="0"/>
          <w:sz w:val="20"/>
        </w:rPr>
        <w:t>なお、自給率は給付の「提供場所」を示す指標であり、給付の「量」を示すものではありません。区域外の施設を利用しても給付費は当広域連合が負担するため、自給率が変わっても給付費の総額は変わりません。自給率が示すのは、給付費が区域内の事業所の収入となるか区域外に向かうかです。上川管内の保険者について確認したところ、自給率の高低と給付水準の高低との間に関係は確認できませんでした。</w:t>
      </w:r>
    </w:p>
    <w:p>
      <w:pPr>
        <w:spacing w:after="80" w:line="269" w:lineRule="auto"/>
      </w:pPr>
      <w:r>
        <w:rPr>
          <w:rFonts w:ascii="游ゴシック" w:hAnsi="游ゴシック" w:eastAsia="游ゴシック"/>
          <w:b w:val="0"/>
          <w:sz w:val="20"/>
        </w:rPr>
        <w:t>区域外の事業所が旭川市に所在するのか他の市町村なのかは、自給率からは分かりません。国民健康保険団体連合会の給付実績情報と指定事業所台帳の突合により確認します（第5章 基本目標3）。［要確認］</w:t>
      </w:r>
    </w:p>
    <w:p>
      <w:pPr>
        <w:pStyle w:val="Heading3"/>
        <w:spacing w:before="180" w:after="100"/>
      </w:pPr>
      <w:r>
        <w:rPr>
          <w:rFonts w:ascii="游ゴシック" w:hAnsi="游ゴシック" w:eastAsia="游ゴシック"/>
          <w:sz w:val="22"/>
        </w:rPr>
        <w:t>5 従事者数の状況</w:t>
      </w:r>
    </w:p>
    <w:p>
      <w:pPr>
        <w:spacing w:after="80" w:line="269" w:lineRule="auto"/>
      </w:pPr>
      <w:r>
        <w:rPr>
          <w:rFonts w:ascii="游ゴシック" w:hAnsi="游ゴシック" w:eastAsia="游ゴシック"/>
          <w:b w:val="0"/>
          <w:sz w:val="21"/>
        </w:rPr>
        <w:t>サービス別の従事者数は、施設系が全国を大きく上回る一方、通所系は全国を下回ります。また訪問看護は8年間で従事者数が2.5倍となり、全国水準に接近しています。</w:t>
      </w:r>
    </w:p>
    <w:p>
      <w:pPr>
        <w:spacing w:before="140" w:after="20"/>
        <w:jc w:val="center"/>
      </w:pPr>
      <w:r>
        <w:drawing>
          <wp:inline xmlns:a="http://schemas.openxmlformats.org/drawingml/2006/main" xmlns:pic="http://schemas.openxmlformats.org/drawingml/2006/picture">
            <wp:extent cx="5976000" cy="3834840"/>
            <wp:docPr id="20" name="Picture 20"/>
            <wp:cNvGraphicFramePr>
              <a:graphicFrameLocks noChangeAspect="1"/>
            </wp:cNvGraphicFramePr>
            <a:graphic>
              <a:graphicData uri="http://schemas.openxmlformats.org/drawingml/2006/picture">
                <pic:pic>
                  <pic:nvPicPr>
                    <pic:cNvPr id="0" name="fig25_1_jujisha.png"/>
                    <pic:cNvPicPr/>
                  </pic:nvPicPr>
                  <pic:blipFill>
                    <a:blip r:embed="rId29"/>
                    <a:stretch>
                      <a:fillRect/>
                    </a:stretch>
                  </pic:blipFill>
                  <pic:spPr>
                    <a:xfrm>
                      <a:off x="0" y="0"/>
                      <a:ext cx="5976000" cy="383484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資料：地域包括ケア「見える化」システム（厚生労働省「介護サービス施設・事業所調査」）</w:t>
      </w:r>
    </w:p>
    <w:p>
      <w:pPr>
        <w:spacing w:before="140" w:after="20"/>
        <w:jc w:val="center"/>
      </w:pPr>
      <w:r>
        <w:drawing>
          <wp:inline xmlns:a="http://schemas.openxmlformats.org/drawingml/2006/main" xmlns:pic="http://schemas.openxmlformats.org/drawingml/2006/picture">
            <wp:extent cx="5976000" cy="3872253"/>
            <wp:docPr id="21" name="Picture 21"/>
            <wp:cNvGraphicFramePr>
              <a:graphicFrameLocks noChangeAspect="1"/>
            </wp:cNvGraphicFramePr>
            <a:graphic>
              <a:graphicData uri="http://schemas.openxmlformats.org/drawingml/2006/picture">
                <pic:pic>
                  <pic:nvPicPr>
                    <pic:cNvPr id="0" name="fig25_3_shokushu.png"/>
                    <pic:cNvPicPr/>
                  </pic:nvPicPr>
                  <pic:blipFill>
                    <a:blip r:embed="rId30"/>
                    <a:stretch>
                      <a:fillRect/>
                    </a:stretch>
                  </pic:blipFill>
                  <pic:spPr>
                    <a:xfrm>
                      <a:off x="0" y="0"/>
                      <a:ext cx="5976000" cy="3872253"/>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資料：地域包括ケア「見える化」システム（厚生労働省「介護サービス施設・事業所調査」）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572"/>
            <w:shd w:val="clear" w:color="auto" w:fill="DCE6F1"/>
          </w:tcPr>
          <w:p>
            <w:pPr>
              <w:spacing w:before="0"/>
              <w:jc w:val="center"/>
            </w:pPr>
            <w:r/>
            <w:r>
              <w:rPr>
                <w:rFonts w:ascii="游ゴシック" w:hAnsi="游ゴシック" w:eastAsia="游ゴシック"/>
                <w:b/>
                <w:sz w:val="17"/>
              </w:rPr>
              <w:t>サービス</w:t>
            </w:r>
          </w:p>
        </w:tc>
        <w:tc>
          <w:tcPr>
            <w:tcW w:type="dxa" w:w="1179"/>
            <w:shd w:val="clear" w:color="auto" w:fill="DCE6F1"/>
          </w:tcPr>
          <w:p>
            <w:pPr>
              <w:jc w:val="center"/>
            </w:pPr>
            <w:r/>
            <w:r>
              <w:rPr>
                <w:rFonts w:ascii="游ゴシック" w:hAnsi="游ゴシック" w:eastAsia="游ゴシック"/>
                <w:b/>
                <w:sz w:val="17"/>
              </w:rPr>
              <w:t>H29</w:t>
            </w:r>
          </w:p>
        </w:tc>
        <w:tc>
          <w:tcPr>
            <w:tcW w:type="dxa" w:w="1179"/>
            <w:shd w:val="clear" w:color="auto" w:fill="DCE6F1"/>
          </w:tcPr>
          <w:p>
            <w:pPr>
              <w:jc w:val="center"/>
            </w:pPr>
            <w:r/>
            <w:r>
              <w:rPr>
                <w:rFonts w:ascii="游ゴシック" w:hAnsi="游ゴシック" w:eastAsia="游ゴシック"/>
                <w:b/>
                <w:sz w:val="17"/>
              </w:rPr>
              <w:t>R6</w:t>
            </w:r>
          </w:p>
        </w:tc>
        <w:tc>
          <w:tcPr>
            <w:tcW w:type="dxa" w:w="1179"/>
            <w:shd w:val="clear" w:color="auto" w:fill="DCE6F1"/>
          </w:tcPr>
          <w:p>
            <w:pPr>
              <w:jc w:val="center"/>
            </w:pPr>
            <w:r/>
            <w:r>
              <w:rPr>
                <w:rFonts w:ascii="游ゴシック" w:hAnsi="游ゴシック" w:eastAsia="游ゴシック"/>
                <w:b/>
                <w:sz w:val="17"/>
              </w:rPr>
              <w:t>増減率</w:t>
            </w:r>
          </w:p>
        </w:tc>
        <w:tc>
          <w:tcPr>
            <w:tcW w:type="dxa" w:w="1500"/>
            <w:shd w:val="clear" w:color="auto" w:fill="DCE6F1"/>
          </w:tcPr>
          <w:p>
            <w:pPr>
              <w:jc w:val="center"/>
            </w:pPr>
            <w:r/>
            <w:r>
              <w:rPr>
                <w:rFonts w:ascii="游ゴシック" w:hAnsi="游ゴシック" w:eastAsia="游ゴシック"/>
                <w:b/>
                <w:sz w:val="17"/>
              </w:rPr>
              <w:t>認定者1万対（R6）</w:t>
            </w:r>
          </w:p>
        </w:tc>
        <w:tc>
          <w:tcPr>
            <w:tcW w:type="dxa" w:w="1179"/>
            <w:shd w:val="clear" w:color="auto" w:fill="DCE6F1"/>
          </w:tcPr>
          <w:p>
            <w:pPr>
              <w:jc w:val="center"/>
            </w:pPr>
            <w:r/>
            <w:r>
              <w:rPr>
                <w:rFonts w:ascii="游ゴシック" w:hAnsi="游ゴシック" w:eastAsia="游ゴシック"/>
                <w:b/>
                <w:sz w:val="17"/>
              </w:rPr>
              <w:t>全国</w:t>
            </w:r>
          </w:p>
        </w:tc>
        <w:tc>
          <w:tcPr>
            <w:tcW w:type="dxa" w:w="964"/>
            <w:shd w:val="clear" w:color="auto" w:fill="DCE6F1"/>
          </w:tcPr>
          <w:p>
            <w:pPr>
              <w:jc w:val="center"/>
            </w:pPr>
            <w:r/>
            <w:r>
              <w:rPr>
                <w:rFonts w:ascii="游ゴシック" w:hAnsi="游ゴシック" w:eastAsia="游ゴシック"/>
                <w:b/>
                <w:sz w:val="17"/>
              </w:rPr>
              <w:t>大雪／全国</w:t>
            </w:r>
          </w:p>
        </w:tc>
      </w:tr>
      <w:tr>
        <w:trPr>
          <w:cantSplit/>
        </w:trPr>
        <w:tc>
          <w:tcPr>
            <w:tcW w:type="dxa" w:w="2572"/>
          </w:tcPr>
          <w:p>
            <w:r/>
            <w:r>
              <w:rPr>
                <w:rFonts w:ascii="游ゴシック" w:hAnsi="游ゴシック" w:eastAsia="游ゴシック"/>
                <w:sz w:val="17"/>
              </w:rPr>
              <w:t>介護老人保健施設</w:t>
            </w:r>
          </w:p>
        </w:tc>
        <w:tc>
          <w:tcPr>
            <w:tcW w:type="dxa" w:w="1179"/>
          </w:tcPr>
          <w:p>
            <w:r/>
            <w:r>
              <w:rPr>
                <w:rFonts w:ascii="游ゴシック" w:hAnsi="游ゴシック" w:eastAsia="游ゴシック"/>
                <w:sz w:val="17"/>
              </w:rPr>
              <w:t>90人</w:t>
            </w:r>
          </w:p>
        </w:tc>
        <w:tc>
          <w:tcPr>
            <w:tcW w:type="dxa" w:w="1179"/>
          </w:tcPr>
          <w:p>
            <w:r/>
            <w:r>
              <w:rPr>
                <w:rFonts w:ascii="游ゴシック" w:hAnsi="游ゴシック" w:eastAsia="游ゴシック"/>
                <w:sz w:val="17"/>
              </w:rPr>
              <w:t>124人</w:t>
            </w:r>
          </w:p>
        </w:tc>
        <w:tc>
          <w:tcPr>
            <w:tcW w:type="dxa" w:w="1179"/>
          </w:tcPr>
          <w:p>
            <w:r/>
            <w:r>
              <w:rPr>
                <w:rFonts w:ascii="游ゴシック" w:hAnsi="游ゴシック" w:eastAsia="游ゴシック"/>
                <w:sz w:val="17"/>
              </w:rPr>
              <w:t>＋37.8％</w:t>
            </w:r>
          </w:p>
        </w:tc>
        <w:tc>
          <w:tcPr>
            <w:tcW w:type="dxa" w:w="1500"/>
          </w:tcPr>
          <w:p>
            <w:r/>
            <w:r>
              <w:rPr>
                <w:rFonts w:ascii="游ゴシック" w:hAnsi="游ゴシック" w:eastAsia="游ゴシック"/>
                <w:sz w:val="17"/>
              </w:rPr>
              <w:t>632.01</w:t>
            </w:r>
          </w:p>
        </w:tc>
        <w:tc>
          <w:tcPr>
            <w:tcW w:type="dxa" w:w="1179"/>
          </w:tcPr>
          <w:p>
            <w:r/>
            <w:r>
              <w:rPr>
                <w:rFonts w:ascii="游ゴシック" w:hAnsi="游ゴシック" w:eastAsia="游ゴシック"/>
                <w:sz w:val="17"/>
              </w:rPr>
              <w:t>312.22</w:t>
            </w:r>
          </w:p>
        </w:tc>
        <w:tc>
          <w:tcPr>
            <w:tcW w:type="dxa" w:w="964"/>
          </w:tcPr>
          <w:p>
            <w:r/>
            <w:r>
              <w:rPr>
                <w:rFonts w:ascii="游ゴシック" w:hAnsi="游ゴシック" w:eastAsia="游ゴシック"/>
                <w:sz w:val="17"/>
              </w:rPr>
              <w:t>2.02</w:t>
            </w:r>
          </w:p>
        </w:tc>
      </w:tr>
      <w:tr>
        <w:trPr>
          <w:cantSplit/>
        </w:trPr>
        <w:tc>
          <w:tcPr>
            <w:tcW w:type="dxa" w:w="2572"/>
          </w:tcPr>
          <w:p>
            <w:r/>
            <w:r>
              <w:rPr>
                <w:rFonts w:ascii="游ゴシック" w:hAnsi="游ゴシック" w:eastAsia="游ゴシック"/>
                <w:sz w:val="17"/>
              </w:rPr>
              <w:t>地域密着型介護老人福祉施設</w:t>
            </w:r>
          </w:p>
        </w:tc>
        <w:tc>
          <w:tcPr>
            <w:tcW w:type="dxa" w:w="1179"/>
          </w:tcPr>
          <w:p>
            <w:r/>
            <w:r>
              <w:rPr>
                <w:rFonts w:ascii="游ゴシック" w:hAnsi="游ゴシック" w:eastAsia="游ゴシック"/>
                <w:sz w:val="17"/>
              </w:rPr>
              <w:t>24人</w:t>
            </w:r>
          </w:p>
        </w:tc>
        <w:tc>
          <w:tcPr>
            <w:tcW w:type="dxa" w:w="1179"/>
          </w:tcPr>
          <w:p>
            <w:r/>
            <w:r>
              <w:rPr>
                <w:rFonts w:ascii="游ゴシック" w:hAnsi="游ゴシック" w:eastAsia="游ゴシック"/>
                <w:sz w:val="17"/>
              </w:rPr>
              <w:t>50人</w:t>
            </w:r>
          </w:p>
        </w:tc>
        <w:tc>
          <w:tcPr>
            <w:tcW w:type="dxa" w:w="1179"/>
          </w:tcPr>
          <w:p>
            <w:r/>
            <w:r>
              <w:rPr>
                <w:rFonts w:ascii="游ゴシック" w:hAnsi="游ゴシック" w:eastAsia="游ゴシック"/>
                <w:sz w:val="17"/>
              </w:rPr>
              <w:t>＋108.3％</w:t>
            </w:r>
          </w:p>
        </w:tc>
        <w:tc>
          <w:tcPr>
            <w:tcW w:type="dxa" w:w="1500"/>
          </w:tcPr>
          <w:p>
            <w:r/>
            <w:r>
              <w:rPr>
                <w:rFonts w:ascii="游ゴシック" w:hAnsi="游ゴシック" w:eastAsia="游ゴシック"/>
                <w:sz w:val="17"/>
              </w:rPr>
              <w:t>254.84</w:t>
            </w:r>
          </w:p>
        </w:tc>
        <w:tc>
          <w:tcPr>
            <w:tcW w:type="dxa" w:w="1179"/>
          </w:tcPr>
          <w:p>
            <w:r/>
            <w:r>
              <w:rPr>
                <w:rFonts w:ascii="游ゴシック" w:hAnsi="游ゴシック" w:eastAsia="游ゴシック"/>
                <w:sz w:val="17"/>
              </w:rPr>
              <w:t>77.94</w:t>
            </w:r>
          </w:p>
        </w:tc>
        <w:tc>
          <w:tcPr>
            <w:tcW w:type="dxa" w:w="964"/>
          </w:tcPr>
          <w:p>
            <w:r/>
            <w:r>
              <w:rPr>
                <w:rFonts w:ascii="游ゴシック" w:hAnsi="游ゴシック" w:eastAsia="游ゴシック"/>
                <w:sz w:val="17"/>
              </w:rPr>
              <w:t>3.27</w:t>
            </w:r>
          </w:p>
        </w:tc>
      </w:tr>
      <w:tr>
        <w:trPr>
          <w:cantSplit/>
        </w:trPr>
        <w:tc>
          <w:tcPr>
            <w:tcW w:type="dxa" w:w="2572"/>
          </w:tcPr>
          <w:p>
            <w:r/>
            <w:r>
              <w:rPr>
                <w:rFonts w:ascii="游ゴシック" w:hAnsi="游ゴシック" w:eastAsia="游ゴシック"/>
                <w:sz w:val="17"/>
              </w:rPr>
              <w:t>通所リハビリテーション（老健）</w:t>
            </w:r>
          </w:p>
        </w:tc>
        <w:tc>
          <w:tcPr>
            <w:tcW w:type="dxa" w:w="1179"/>
          </w:tcPr>
          <w:p>
            <w:r/>
            <w:r>
              <w:rPr>
                <w:rFonts w:ascii="游ゴシック" w:hAnsi="游ゴシック" w:eastAsia="游ゴシック"/>
                <w:sz w:val="17"/>
              </w:rPr>
              <w:t>23人</w:t>
            </w:r>
          </w:p>
        </w:tc>
        <w:tc>
          <w:tcPr>
            <w:tcW w:type="dxa" w:w="1179"/>
          </w:tcPr>
          <w:p>
            <w:r/>
            <w:r>
              <w:rPr>
                <w:rFonts w:ascii="游ゴシック" w:hAnsi="游ゴシック" w:eastAsia="游ゴシック"/>
                <w:sz w:val="17"/>
              </w:rPr>
              <w:t>22人</w:t>
            </w:r>
          </w:p>
        </w:tc>
        <w:tc>
          <w:tcPr>
            <w:tcW w:type="dxa" w:w="1179"/>
          </w:tcPr>
          <w:p>
            <w:r/>
            <w:r>
              <w:rPr>
                <w:rFonts w:ascii="游ゴシック" w:hAnsi="游ゴシック" w:eastAsia="游ゴシック"/>
                <w:sz w:val="17"/>
              </w:rPr>
              <w:t>▲4.3％</w:t>
            </w:r>
          </w:p>
        </w:tc>
        <w:tc>
          <w:tcPr>
            <w:tcW w:type="dxa" w:w="1500"/>
          </w:tcPr>
          <w:p>
            <w:r/>
            <w:r>
              <w:rPr>
                <w:rFonts w:ascii="游ゴシック" w:hAnsi="游ゴシック" w:eastAsia="游ゴシック"/>
                <w:sz w:val="17"/>
              </w:rPr>
              <w:t>112.13</w:t>
            </w:r>
          </w:p>
        </w:tc>
        <w:tc>
          <w:tcPr>
            <w:tcW w:type="dxa" w:w="1179"/>
          </w:tcPr>
          <w:p>
            <w:r/>
            <w:r>
              <w:rPr>
                <w:rFonts w:ascii="游ゴシック" w:hAnsi="游ゴシック" w:eastAsia="游ゴシック"/>
                <w:sz w:val="17"/>
              </w:rPr>
              <w:t>65.55</w:t>
            </w:r>
          </w:p>
        </w:tc>
        <w:tc>
          <w:tcPr>
            <w:tcW w:type="dxa" w:w="964"/>
          </w:tcPr>
          <w:p>
            <w:r/>
            <w:r>
              <w:rPr>
                <w:rFonts w:ascii="游ゴシック" w:hAnsi="游ゴシック" w:eastAsia="游ゴシック"/>
                <w:sz w:val="17"/>
              </w:rPr>
              <w:t>1.71</w:t>
            </w:r>
          </w:p>
        </w:tc>
      </w:tr>
      <w:tr>
        <w:trPr>
          <w:cantSplit/>
        </w:trPr>
        <w:tc>
          <w:tcPr>
            <w:tcW w:type="dxa" w:w="2572"/>
          </w:tcPr>
          <w:p>
            <w:r/>
            <w:r>
              <w:rPr>
                <w:rFonts w:ascii="游ゴシック" w:hAnsi="游ゴシック" w:eastAsia="游ゴシック"/>
                <w:sz w:val="17"/>
              </w:rPr>
              <w:t>介護老人福祉施設</w:t>
            </w:r>
          </w:p>
        </w:tc>
        <w:tc>
          <w:tcPr>
            <w:tcW w:type="dxa" w:w="1179"/>
          </w:tcPr>
          <w:p>
            <w:r/>
            <w:r>
              <w:rPr>
                <w:rFonts w:ascii="游ゴシック" w:hAnsi="游ゴシック" w:eastAsia="游ゴシック"/>
                <w:sz w:val="17"/>
              </w:rPr>
              <w:t>116人</w:t>
            </w:r>
          </w:p>
        </w:tc>
        <w:tc>
          <w:tcPr>
            <w:tcW w:type="dxa" w:w="1179"/>
          </w:tcPr>
          <w:p>
            <w:r/>
            <w:r>
              <w:rPr>
                <w:rFonts w:ascii="游ゴシック" w:hAnsi="游ゴシック" w:eastAsia="游ゴシック"/>
                <w:sz w:val="17"/>
              </w:rPr>
              <w:t>105人</w:t>
            </w:r>
          </w:p>
        </w:tc>
        <w:tc>
          <w:tcPr>
            <w:tcW w:type="dxa" w:w="1179"/>
          </w:tcPr>
          <w:p>
            <w:r/>
            <w:r>
              <w:rPr>
                <w:rFonts w:ascii="游ゴシック" w:hAnsi="游ゴシック" w:eastAsia="游ゴシック"/>
                <w:sz w:val="17"/>
              </w:rPr>
              <w:t>▲9.5％</w:t>
            </w:r>
          </w:p>
        </w:tc>
        <w:tc>
          <w:tcPr>
            <w:tcW w:type="dxa" w:w="1500"/>
          </w:tcPr>
          <w:p>
            <w:r/>
            <w:r>
              <w:rPr>
                <w:rFonts w:ascii="游ゴシック" w:hAnsi="游ゴシック" w:eastAsia="游ゴシック"/>
                <w:sz w:val="17"/>
              </w:rPr>
              <w:t>535.17</w:t>
            </w:r>
          </w:p>
        </w:tc>
        <w:tc>
          <w:tcPr>
            <w:tcW w:type="dxa" w:w="1179"/>
          </w:tcPr>
          <w:p>
            <w:r/>
            <w:r>
              <w:rPr>
                <w:rFonts w:ascii="游ゴシック" w:hAnsi="游ゴシック" w:eastAsia="游ゴシック"/>
                <w:sz w:val="17"/>
              </w:rPr>
              <w:t>540.03</w:t>
            </w:r>
          </w:p>
        </w:tc>
        <w:tc>
          <w:tcPr>
            <w:tcW w:type="dxa" w:w="964"/>
          </w:tcPr>
          <w:p>
            <w:r/>
            <w:r>
              <w:rPr>
                <w:rFonts w:ascii="游ゴシック" w:hAnsi="游ゴシック" w:eastAsia="游ゴシック"/>
                <w:sz w:val="17"/>
              </w:rPr>
              <w:t>0.99</w:t>
            </w:r>
          </w:p>
        </w:tc>
      </w:tr>
      <w:tr>
        <w:trPr>
          <w:cantSplit/>
        </w:trPr>
        <w:tc>
          <w:tcPr>
            <w:tcW w:type="dxa" w:w="2572"/>
          </w:tcPr>
          <w:p>
            <w:r/>
            <w:r>
              <w:rPr>
                <w:rFonts w:ascii="游ゴシック" w:hAnsi="游ゴシック" w:eastAsia="游ゴシック"/>
                <w:sz w:val="17"/>
              </w:rPr>
              <w:t>訪問看護</w:t>
            </w:r>
          </w:p>
        </w:tc>
        <w:tc>
          <w:tcPr>
            <w:tcW w:type="dxa" w:w="1179"/>
          </w:tcPr>
          <w:p>
            <w:r/>
            <w:r>
              <w:rPr>
                <w:rFonts w:ascii="游ゴシック" w:hAnsi="游ゴシック" w:eastAsia="游ゴシック"/>
                <w:sz w:val="17"/>
              </w:rPr>
              <w:t>15人</w:t>
            </w:r>
          </w:p>
        </w:tc>
        <w:tc>
          <w:tcPr>
            <w:tcW w:type="dxa" w:w="1179"/>
          </w:tcPr>
          <w:p>
            <w:r/>
            <w:r>
              <w:rPr>
                <w:rFonts w:ascii="游ゴシック" w:hAnsi="游ゴシック" w:eastAsia="游ゴシック"/>
                <w:sz w:val="17"/>
              </w:rPr>
              <w:t>37人</w:t>
            </w:r>
          </w:p>
        </w:tc>
        <w:tc>
          <w:tcPr>
            <w:tcW w:type="dxa" w:w="1179"/>
          </w:tcPr>
          <w:p>
            <w:r/>
            <w:r>
              <w:rPr>
                <w:rFonts w:ascii="游ゴシック" w:hAnsi="游ゴシック" w:eastAsia="游ゴシック"/>
                <w:sz w:val="17"/>
              </w:rPr>
              <w:t>＋146.7％</w:t>
            </w:r>
          </w:p>
        </w:tc>
        <w:tc>
          <w:tcPr>
            <w:tcW w:type="dxa" w:w="1500"/>
          </w:tcPr>
          <w:p>
            <w:r/>
            <w:r>
              <w:rPr>
                <w:rFonts w:ascii="游ゴシック" w:hAnsi="游ゴシック" w:eastAsia="游ゴシック"/>
                <w:sz w:val="17"/>
              </w:rPr>
              <w:t>188.58</w:t>
            </w:r>
          </w:p>
        </w:tc>
        <w:tc>
          <w:tcPr>
            <w:tcW w:type="dxa" w:w="1179"/>
          </w:tcPr>
          <w:p>
            <w:r/>
            <w:r>
              <w:rPr>
                <w:rFonts w:ascii="游ゴシック" w:hAnsi="游ゴシック" w:eastAsia="游ゴシック"/>
                <w:sz w:val="17"/>
              </w:rPr>
              <w:t>207.04</w:t>
            </w:r>
          </w:p>
        </w:tc>
        <w:tc>
          <w:tcPr>
            <w:tcW w:type="dxa" w:w="964"/>
          </w:tcPr>
          <w:p>
            <w:r/>
            <w:r>
              <w:rPr>
                <w:rFonts w:ascii="游ゴシック" w:hAnsi="游ゴシック" w:eastAsia="游ゴシック"/>
                <w:sz w:val="17"/>
              </w:rPr>
              <w:t>0.91</w:t>
            </w:r>
          </w:p>
        </w:tc>
      </w:tr>
      <w:tr>
        <w:trPr>
          <w:cantSplit/>
        </w:trPr>
        <w:tc>
          <w:tcPr>
            <w:tcW w:type="dxa" w:w="2572"/>
          </w:tcPr>
          <w:p>
            <w:r/>
            <w:r>
              <w:rPr>
                <w:rFonts w:ascii="游ゴシック" w:hAnsi="游ゴシック" w:eastAsia="游ゴシック"/>
                <w:sz w:val="17"/>
              </w:rPr>
              <w:t>地域密着型通所介護</w:t>
            </w:r>
          </w:p>
        </w:tc>
        <w:tc>
          <w:tcPr>
            <w:tcW w:type="dxa" w:w="1179"/>
          </w:tcPr>
          <w:p>
            <w:r/>
            <w:r>
              <w:rPr>
                <w:rFonts w:ascii="游ゴシック" w:hAnsi="游ゴシック" w:eastAsia="游ゴシック"/>
                <w:sz w:val="17"/>
              </w:rPr>
              <w:t>21人（H30）</w:t>
            </w:r>
          </w:p>
        </w:tc>
        <w:tc>
          <w:tcPr>
            <w:tcW w:type="dxa" w:w="1179"/>
          </w:tcPr>
          <w:p>
            <w:r/>
            <w:r>
              <w:rPr>
                <w:rFonts w:ascii="游ゴシック" w:hAnsi="游ゴシック" w:eastAsia="游ゴシック"/>
                <w:sz w:val="17"/>
              </w:rPr>
              <w:t>25人</w:t>
            </w:r>
          </w:p>
        </w:tc>
        <w:tc>
          <w:tcPr>
            <w:tcW w:type="dxa" w:w="1179"/>
          </w:tcPr>
          <w:p>
            <w:r/>
            <w:r>
              <w:rPr>
                <w:rFonts w:ascii="游ゴシック" w:hAnsi="游ゴシック" w:eastAsia="游ゴシック"/>
                <w:sz w:val="17"/>
              </w:rPr>
              <w:t>＋19.0％</w:t>
            </w:r>
          </w:p>
        </w:tc>
        <w:tc>
          <w:tcPr>
            <w:tcW w:type="dxa" w:w="1500"/>
          </w:tcPr>
          <w:p>
            <w:r/>
            <w:r>
              <w:rPr>
                <w:rFonts w:ascii="游ゴシック" w:hAnsi="游ゴシック" w:eastAsia="游ゴシック"/>
                <w:sz w:val="17"/>
              </w:rPr>
              <w:t>127.42</w:t>
            </w:r>
          </w:p>
        </w:tc>
        <w:tc>
          <w:tcPr>
            <w:tcW w:type="dxa" w:w="1179"/>
          </w:tcPr>
          <w:p>
            <w:r/>
            <w:r>
              <w:rPr>
                <w:rFonts w:ascii="游ゴシック" w:hAnsi="游ゴシック" w:eastAsia="游ゴシック"/>
                <w:sz w:val="17"/>
              </w:rPr>
              <w:t>160.27</w:t>
            </w:r>
          </w:p>
        </w:tc>
        <w:tc>
          <w:tcPr>
            <w:tcW w:type="dxa" w:w="964"/>
          </w:tcPr>
          <w:p>
            <w:r/>
            <w:r>
              <w:rPr>
                <w:rFonts w:ascii="游ゴシック" w:hAnsi="游ゴシック" w:eastAsia="游ゴシック"/>
                <w:sz w:val="17"/>
              </w:rPr>
              <w:t>0.80</w:t>
            </w:r>
          </w:p>
        </w:tc>
      </w:tr>
    </w:tbl>
    <w:p>
      <w:pPr>
        <w:spacing w:after="160" w:line="269" w:lineRule="auto"/>
      </w:pPr>
      <w:r>
        <w:rPr>
          <w:rFonts w:ascii="游ゴシック" w:hAnsi="游ゴシック" w:eastAsia="游ゴシック"/>
          <w:b w:val="0"/>
          <w:sz w:val="17"/>
        </w:rPr>
        <w:t>注1）令和2年度は「介護サービス施設・事業所調査」が実施されなかったため、全国・北海道を含め欠測です。注2）訪問介護（H29 59人）、通所介護（同13人）、居宅介護支援（同32人）は平成29年度のみの収録のため掲載していません。注3）介護老人福祉施設は平成29年度に認定者1万対616.37（全国520.67の1.18倍）でしたが、令和6年度は535.17（同0.99倍）へ低下し、8年間で全国並みとなりました。定員が31.6％減少したのに対し従事者は9.5％減にとどまるため、利用者当たりの手厚さ自体は増しています。注4）本表の従事者数は、厚生労働省「介護サービス施設・事業所調査」によるサービス別の値です。構成3町から提供を受けた社会資源一覧の従業員数は、同一の施設が複数のサービスで登録されている場合に同じ職員がサービスごとに数えられるため、延べの値となります。供給の担い手の分析には施設単位の実人数を用い、延べの値は用いてい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【職種別の状況（介護老人福祉施設）】</w:t>
      </w:r>
    </w:p>
    <w:tbl>
      <w:tblPr>
        <w:tblStyle w:val="TableGrid"/>
        <w:tblW w:type="auto" w:w="0"/>
        <w:jc w:val="center"/>
        <w:tblLook w:firstColumn="1" w:firstRow="1" w:lastColumn="0" w:lastRow="0" w:noHBand="0" w:noVBand="1" w:val="04A0"/>
      </w:tblPr>
      <w:tblGrid>
        <w:gridCol w:w="975"/>
        <w:gridCol w:w="975"/>
        <w:gridCol w:w="975"/>
        <w:gridCol w:w="975"/>
        <w:gridCol w:w="975"/>
        <w:gridCol w:w="975"/>
        <w:gridCol w:w="975"/>
        <w:gridCol w:w="975"/>
        <w:gridCol w:w="975"/>
        <w:gridCol w:w="975"/>
      </w:tblGrid>
      <w:tr>
        <w:trPr>
          <w:cantSplit/>
          <w:tblHeader/>
        </w:trPr>
        <w:tc>
          <w:tcPr>
            <w:tcW w:type="dxa" w:w="1587"/>
            <w:shd w:val="clear" w:color="auto" w:fill="DCE6F1"/>
          </w:tcPr>
          <w:p>
            <w:pPr>
              <w:spacing w:before="0"/>
              <w:jc w:val="center"/>
            </w:pPr>
            <w:r/>
            <w:r>
              <w:rPr>
                <w:rFonts w:ascii="游ゴシック" w:hAnsi="游ゴシック" w:eastAsia="游ゴシック"/>
                <w:b/>
                <w:sz w:val="17"/>
              </w:rPr>
              <w:t>職種</w:t>
            </w:r>
          </w:p>
        </w:tc>
        <w:tc>
          <w:tcPr>
            <w:tcW w:type="dxa" w:w="624"/>
            <w:shd w:val="clear" w:color="auto" w:fill="DCE6F1"/>
          </w:tcPr>
          <w:p>
            <w:pPr>
              <w:jc w:val="center"/>
            </w:pPr>
            <w:r/>
            <w:r>
              <w:rPr>
                <w:rFonts w:ascii="游ゴシック" w:hAnsi="游ゴシック" w:eastAsia="游ゴシック"/>
                <w:b/>
                <w:sz w:val="17"/>
              </w:rPr>
              <w:t>H29</w:t>
            </w:r>
          </w:p>
        </w:tc>
        <w:tc>
          <w:tcPr>
            <w:tcW w:type="dxa" w:w="624"/>
            <w:shd w:val="clear" w:color="auto" w:fill="DCE6F1"/>
          </w:tcPr>
          <w:p>
            <w:pPr>
              <w:jc w:val="center"/>
            </w:pPr>
            <w:r/>
            <w:r>
              <w:rPr>
                <w:rFonts w:ascii="游ゴシック" w:hAnsi="游ゴシック" w:eastAsia="游ゴシック"/>
                <w:b/>
                <w:sz w:val="17"/>
              </w:rPr>
              <w:t>H30</w:t>
            </w:r>
          </w:p>
        </w:tc>
        <w:tc>
          <w:tcPr>
            <w:tcW w:type="dxa" w:w="624"/>
            <w:shd w:val="clear" w:color="auto" w:fill="DCE6F1"/>
          </w:tcPr>
          <w:p>
            <w:pPr>
              <w:jc w:val="center"/>
            </w:pPr>
            <w:r/>
            <w:r>
              <w:rPr>
                <w:rFonts w:ascii="游ゴシック" w:hAnsi="游ゴシック" w:eastAsia="游ゴシック"/>
                <w:b/>
                <w:sz w:val="17"/>
              </w:rPr>
              <w:t>R元</w:t>
            </w:r>
          </w:p>
        </w:tc>
        <w:tc>
          <w:tcPr>
            <w:tcW w:type="dxa" w:w="624"/>
            <w:shd w:val="clear" w:color="auto" w:fill="DCE6F1"/>
          </w:tcPr>
          <w:p>
            <w:pPr>
              <w:jc w:val="center"/>
            </w:pPr>
            <w:r/>
            <w:r>
              <w:rPr>
                <w:rFonts w:ascii="游ゴシック" w:hAnsi="游ゴシック" w:eastAsia="游ゴシック"/>
                <w:b/>
                <w:sz w:val="17"/>
              </w:rPr>
              <w:t>R3</w:t>
            </w:r>
          </w:p>
        </w:tc>
        <w:tc>
          <w:tcPr>
            <w:tcW w:type="dxa" w:w="624"/>
            <w:shd w:val="clear" w:color="auto" w:fill="DCE6F1"/>
          </w:tcPr>
          <w:p>
            <w:pPr>
              <w:jc w:val="center"/>
            </w:pPr>
            <w:r/>
            <w:r>
              <w:rPr>
                <w:rFonts w:ascii="游ゴシック" w:hAnsi="游ゴシック" w:eastAsia="游ゴシック"/>
                <w:b/>
                <w:sz w:val="17"/>
              </w:rPr>
              <w:t>R4</w:t>
            </w:r>
          </w:p>
        </w:tc>
        <w:tc>
          <w:tcPr>
            <w:tcW w:type="dxa" w:w="624"/>
            <w:shd w:val="clear" w:color="auto" w:fill="DCE6F1"/>
          </w:tcPr>
          <w:p>
            <w:pPr>
              <w:jc w:val="center"/>
            </w:pPr>
            <w:r/>
            <w:r>
              <w:rPr>
                <w:rFonts w:ascii="游ゴシック" w:hAnsi="游ゴシック" w:eastAsia="游ゴシック"/>
                <w:b/>
                <w:sz w:val="17"/>
              </w:rPr>
              <w:t>R5</w:t>
            </w:r>
          </w:p>
        </w:tc>
        <w:tc>
          <w:tcPr>
            <w:tcW w:type="dxa" w:w="624"/>
            <w:shd w:val="clear" w:color="auto" w:fill="DCE6F1"/>
          </w:tcPr>
          <w:p>
            <w:pPr>
              <w:jc w:val="center"/>
            </w:pPr>
            <w:r/>
            <w:r>
              <w:rPr>
                <w:rFonts w:ascii="游ゴシック" w:hAnsi="游ゴシック" w:eastAsia="游ゴシック"/>
                <w:b/>
                <w:sz w:val="17"/>
              </w:rPr>
              <w:t>R6</w:t>
            </w:r>
          </w:p>
        </w:tc>
        <w:tc>
          <w:tcPr>
            <w:tcW w:type="dxa" w:w="794"/>
            <w:shd w:val="clear" w:color="auto" w:fill="DCE6F1"/>
          </w:tcPr>
          <w:p>
            <w:pPr>
              <w:jc w:val="center"/>
            </w:pPr>
            <w:r/>
            <w:r>
              <w:rPr>
                <w:rFonts w:ascii="游ゴシック" w:hAnsi="游ゴシック" w:eastAsia="游ゴシック"/>
                <w:b/>
                <w:sz w:val="17"/>
              </w:rPr>
              <w:t>H29→R6</w:t>
            </w:r>
          </w:p>
        </w:tc>
        <w:tc>
          <w:tcPr>
            <w:tcW w:type="dxa" w:w="3005"/>
            <w:shd w:val="clear" w:color="auto" w:fill="DCE6F1"/>
          </w:tcPr>
          <w:p>
            <w:pPr>
              <w:jc w:val="center"/>
            </w:pPr>
            <w:r/>
            <w:r>
              <w:rPr>
                <w:rFonts w:ascii="游ゴシック" w:hAnsi="游ゴシック" w:eastAsia="游ゴシック"/>
                <w:b/>
                <w:sz w:val="17"/>
              </w:rPr>
              <w:t>評価</w:t>
            </w:r>
          </w:p>
        </w:tc>
      </w:tr>
      <w:tr>
        <w:trPr>
          <w:cantSplit/>
        </w:trPr>
        <w:tc>
          <w:tcPr>
            <w:tcW w:type="dxa" w:w="1587"/>
          </w:tcPr>
          <w:p>
            <w:r/>
            <w:r>
              <w:rPr>
                <w:rFonts w:ascii="游ゴシック" w:hAnsi="游ゴシック" w:eastAsia="游ゴシック"/>
                <w:sz w:val="17"/>
              </w:rPr>
              <w:t>介護職員</w:t>
            </w:r>
          </w:p>
        </w:tc>
        <w:tc>
          <w:tcPr>
            <w:tcW w:type="dxa" w:w="624"/>
          </w:tcPr>
          <w:p>
            <w:r/>
            <w:r>
              <w:rPr>
                <w:rFonts w:ascii="游ゴシック" w:hAnsi="游ゴシック" w:eastAsia="游ゴシック"/>
                <w:sz w:val="17"/>
              </w:rPr>
              <w:t>80</w:t>
            </w:r>
          </w:p>
        </w:tc>
        <w:tc>
          <w:tcPr>
            <w:tcW w:type="dxa" w:w="624"/>
          </w:tcPr>
          <w:p>
            <w:r/>
            <w:r>
              <w:rPr>
                <w:rFonts w:ascii="游ゴシック" w:hAnsi="游ゴシック" w:eastAsia="游ゴシック"/>
                <w:sz w:val="17"/>
              </w:rPr>
              <w:t>66</w:t>
            </w:r>
          </w:p>
        </w:tc>
        <w:tc>
          <w:tcPr>
            <w:tcW w:type="dxa" w:w="624"/>
          </w:tcPr>
          <w:p>
            <w:r/>
            <w:r>
              <w:rPr>
                <w:rFonts w:ascii="游ゴシック" w:hAnsi="游ゴシック" w:eastAsia="游ゴシック"/>
                <w:sz w:val="17"/>
              </w:rPr>
              <w:t>78</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77</w:t>
            </w:r>
          </w:p>
        </w:tc>
        <w:tc>
          <w:tcPr>
            <w:tcW w:type="dxa" w:w="624"/>
          </w:tcPr>
          <w:p>
            <w:r/>
            <w:r>
              <w:rPr>
                <w:rFonts w:ascii="游ゴシック" w:hAnsi="游ゴシック" w:eastAsia="游ゴシック"/>
                <w:sz w:val="17"/>
              </w:rPr>
              <w:t>74</w:t>
            </w:r>
          </w:p>
        </w:tc>
        <w:tc>
          <w:tcPr>
            <w:tcW w:type="dxa" w:w="624"/>
          </w:tcPr>
          <w:p>
            <w:r/>
            <w:r>
              <w:rPr>
                <w:rFonts w:ascii="游ゴシック" w:hAnsi="游ゴシック" w:eastAsia="游ゴシック"/>
                <w:sz w:val="17"/>
              </w:rPr>
              <w:t>70</w:t>
            </w:r>
          </w:p>
        </w:tc>
        <w:tc>
          <w:tcPr>
            <w:tcW w:type="dxa" w:w="794"/>
          </w:tcPr>
          <w:p>
            <w:r/>
            <w:r>
              <w:rPr>
                <w:rFonts w:ascii="游ゴシック" w:hAnsi="游ゴシック" w:eastAsia="游ゴシック"/>
                <w:sz w:val="17"/>
              </w:rPr>
              <w:t>▲10</w:t>
            </w:r>
          </w:p>
        </w:tc>
        <w:tc>
          <w:tcPr>
            <w:tcW w:type="dxa" w:w="3005"/>
          </w:tcPr>
          <w:p>
            <w:r/>
            <w:r>
              <w:rPr>
                <w:rFonts w:ascii="游ゴシック" w:hAnsi="游ゴシック" w:eastAsia="游ゴシック"/>
                <w:sz w:val="17"/>
              </w:rPr>
              <w:t>▲12.5％</w:t>
            </w:r>
          </w:p>
        </w:tc>
      </w:tr>
      <w:tr>
        <w:trPr>
          <w:cantSplit/>
        </w:trPr>
        <w:tc>
          <w:tcPr>
            <w:tcW w:type="dxa" w:w="1587"/>
          </w:tcPr>
          <w:p>
            <w:r/>
            <w:r>
              <w:rPr>
                <w:rFonts w:ascii="游ゴシック" w:hAnsi="游ゴシック" w:eastAsia="游ゴシック"/>
                <w:sz w:val="17"/>
              </w:rPr>
              <w:t>准看護師</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▲4</w:t>
            </w:r>
          </w:p>
        </w:tc>
        <w:tc>
          <w:tcPr>
            <w:tcW w:type="dxa" w:w="3005"/>
          </w:tcPr>
          <w:p>
            <w:r/>
            <w:r>
              <w:rPr>
                <w:rFonts w:ascii="游ゴシック" w:hAnsi="游ゴシック" w:eastAsia="游ゴシック"/>
                <w:sz w:val="17"/>
              </w:rPr>
              <w:t>8年間で57.1％減。看護師の増加では補いきれていない</w:t>
            </w:r>
          </w:p>
        </w:tc>
      </w:tr>
      <w:tr>
        <w:trPr>
          <w:cantSplit/>
        </w:trPr>
        <w:tc>
          <w:tcPr>
            <w:tcW w:type="dxa" w:w="1587"/>
          </w:tcPr>
          <w:p>
            <w:r/>
            <w:r>
              <w:rPr>
                <w:rFonts w:ascii="游ゴシック" w:hAnsi="游ゴシック" w:eastAsia="游ゴシック"/>
                <w:sz w:val="17"/>
              </w:rPr>
              <w:t>看護師</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8</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7</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7</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生活相談員</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6</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5</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▲2</w:t>
            </w:r>
          </w:p>
        </w:tc>
        <w:tc>
          <w:tcPr>
            <w:tcW w:type="dxa" w:w="3005"/>
          </w:tcPr>
          <w:p>
            <w:r/>
            <w:r>
              <w:rPr>
                <w:rFonts w:ascii="游ゴシック" w:hAnsi="游ゴシック" w:eastAsia="游ゴシック"/>
                <w:sz w:val="17"/>
              </w:rPr>
              <w:t>令和6年度に3人。相談支援体制の縮小を示す可能性</w:t>
            </w:r>
          </w:p>
        </w:tc>
      </w:tr>
      <w:tr>
        <w:trPr>
          <w:cantSplit/>
        </w:trPr>
        <w:tc>
          <w:tcPr>
            <w:tcW w:type="dxa" w:w="1587"/>
          </w:tcPr>
          <w:p>
            <w:r/>
            <w:r>
              <w:rPr>
                <w:rFonts w:ascii="游ゴシック" w:hAnsi="游ゴシック" w:eastAsia="游ゴシック"/>
                <w:sz w:val="17"/>
              </w:rPr>
              <w:t>機能訓練指導員</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2</w:t>
            </w:r>
          </w:p>
        </w:tc>
        <w:tc>
          <w:tcPr>
            <w:tcW w:type="dxa" w:w="624"/>
          </w:tcPr>
          <w:p>
            <w:r/>
            <w:r>
              <w:rPr>
                <w:rFonts w:ascii="游ゴシック" w:hAnsi="游ゴシック" w:eastAsia="游ゴシック"/>
                <w:sz w:val="17"/>
              </w:rPr>
              <w:t>1</w:t>
            </w:r>
          </w:p>
        </w:tc>
        <w:tc>
          <w:tcPr>
            <w:tcW w:type="dxa" w:w="794"/>
          </w:tcPr>
          <w:p>
            <w:r/>
            <w:r>
              <w:rPr>
                <w:rFonts w:ascii="游ゴシック" w:hAnsi="游ゴシック" w:eastAsia="游ゴシック"/>
                <w:sz w:val="17"/>
              </w:rPr>
              <w:t>▲1</w:t>
            </w:r>
          </w:p>
        </w:tc>
        <w:tc>
          <w:tcPr>
            <w:tcW w:type="dxa" w:w="3005"/>
          </w:tcPr>
          <w:p>
            <w:r/>
            <w:r>
              <w:rPr>
                <w:rFonts w:ascii="游ゴシック" w:hAnsi="游ゴシック" w:eastAsia="游ゴシック"/>
                <w:sz w:val="17"/>
              </w:rPr>
              <w:t>令和6年度に1人。自立支援・重度化防止の実施体制に関わる</w:t>
            </w:r>
          </w:p>
        </w:tc>
      </w:tr>
      <w:tr>
        <w:trPr>
          <w:cantSplit/>
        </w:trPr>
        <w:tc>
          <w:tcPr>
            <w:tcW w:type="dxa" w:w="1587"/>
          </w:tcPr>
          <w:p>
            <w:r/>
            <w:r>
              <w:rPr>
                <w:rFonts w:ascii="游ゴシック" w:hAnsi="游ゴシック" w:eastAsia="游ゴシック"/>
                <w:sz w:val="17"/>
              </w:rPr>
              <w:t>介護支援専門員</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624"/>
          </w:tcPr>
          <w:p>
            <w:r/>
            <w:r>
              <w:rPr>
                <w:rFonts w:ascii="游ゴシック" w:hAnsi="游ゴシック" w:eastAsia="游ゴシック"/>
                <w:sz w:val="17"/>
              </w:rPr>
              <w:t>3</w:t>
            </w:r>
          </w:p>
        </w:tc>
        <w:tc>
          <w:tcPr>
            <w:tcW w:type="dxa" w:w="794"/>
          </w:tcPr>
          <w:p>
            <w:r/>
            <w:r>
              <w:rPr>
                <w:rFonts w:ascii="游ゴシック" w:hAnsi="游ゴシック" w:eastAsia="游ゴシック"/>
                <w:sz w:val="17"/>
              </w:rPr>
              <w:t>±0</w:t>
            </w:r>
          </w:p>
        </w:tc>
        <w:tc>
          <w:tcPr>
            <w:tcW w:type="dxa" w:w="3005"/>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合計</w:t>
            </w:r>
          </w:p>
        </w:tc>
        <w:tc>
          <w:tcPr>
            <w:tcW w:type="dxa" w:w="624"/>
          </w:tcPr>
          <w:p>
            <w:r/>
            <w:r>
              <w:rPr>
                <w:rFonts w:ascii="游ゴシック" w:hAnsi="游ゴシック" w:eastAsia="游ゴシック"/>
                <w:sz w:val="17"/>
              </w:rPr>
              <w:t>116</w:t>
            </w:r>
          </w:p>
        </w:tc>
        <w:tc>
          <w:tcPr>
            <w:tcW w:type="dxa" w:w="624"/>
          </w:tcPr>
          <w:p>
            <w:r/>
            <w:r>
              <w:rPr>
                <w:rFonts w:ascii="游ゴシック" w:hAnsi="游ゴシック" w:eastAsia="游ゴシック"/>
                <w:sz w:val="17"/>
              </w:rPr>
              <w:t>104</w:t>
            </w:r>
          </w:p>
        </w:tc>
        <w:tc>
          <w:tcPr>
            <w:tcW w:type="dxa" w:w="624"/>
          </w:tcPr>
          <w:p>
            <w:r/>
            <w:r>
              <w:rPr>
                <w:rFonts w:ascii="游ゴシック" w:hAnsi="游ゴシック" w:eastAsia="游ゴシック"/>
                <w:sz w:val="17"/>
              </w:rPr>
              <w:t>123</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115</w:t>
            </w:r>
          </w:p>
        </w:tc>
        <w:tc>
          <w:tcPr>
            <w:tcW w:type="dxa" w:w="624"/>
          </w:tcPr>
          <w:p>
            <w:r/>
            <w:r>
              <w:rPr>
                <w:rFonts w:ascii="游ゴシック" w:hAnsi="游ゴシック" w:eastAsia="游ゴシック"/>
                <w:sz w:val="17"/>
              </w:rPr>
              <w:t>119</w:t>
            </w:r>
          </w:p>
        </w:tc>
        <w:tc>
          <w:tcPr>
            <w:tcW w:type="dxa" w:w="624"/>
          </w:tcPr>
          <w:p>
            <w:r/>
            <w:r>
              <w:rPr>
                <w:rFonts w:ascii="游ゴシック" w:hAnsi="游ゴシック" w:eastAsia="游ゴシック"/>
                <w:sz w:val="17"/>
              </w:rPr>
              <w:t>105</w:t>
            </w:r>
          </w:p>
        </w:tc>
        <w:tc>
          <w:tcPr>
            <w:tcW w:type="dxa" w:w="794"/>
          </w:tcPr>
          <w:p>
            <w:r/>
            <w:r>
              <w:rPr>
                <w:rFonts w:ascii="游ゴシック" w:hAnsi="游ゴシック" w:eastAsia="游ゴシック"/>
                <w:sz w:val="17"/>
              </w:rPr>
              <w:t>▲11</w:t>
            </w:r>
          </w:p>
        </w:tc>
        <w:tc>
          <w:tcPr>
            <w:tcW w:type="dxa" w:w="3005"/>
          </w:tcPr>
          <w:p>
            <w:r/>
            <w:r>
              <w:rPr>
                <w:rFonts w:ascii="游ゴシック" w:hAnsi="游ゴシック" w:eastAsia="游ゴシック"/>
                <w:sz w:val="17"/>
              </w:rPr>
              <w:t>▲9.5％</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【リハビリテーション専門職の配置】</w:t>
      </w:r>
    </w:p>
    <w:p>
      <w:pPr>
        <w:spacing w:after="80" w:line="269" w:lineRule="auto"/>
      </w:pPr>
      <w:r>
        <w:rPr>
          <w:rFonts w:ascii="游ゴシック" w:hAnsi="游ゴシック" w:eastAsia="游ゴシック"/>
          <w:b w:val="0"/>
          <w:sz w:val="21"/>
        </w:rPr>
        <w:t>リハビリテーション専門職の配置は、3職種とも全国を上回ります。理学療法士は全国の1.67倍、言語聴覚士は2.41倍です。訪問リハビリテーション・通所リハビリテーションの事業所数も認定者1万人当たりで全国を上回っており、リハビリテーションの提供体制は当区域の強みです。</w:t>
      </w:r>
    </w:p>
    <w:p>
      <w:pPr>
        <w:spacing w:after="20" w:line="269" w:lineRule="auto"/>
        <w:jc w:val="right"/>
      </w:pPr>
      <w:r>
        <w:rPr>
          <w:rFonts w:ascii="游ゴシック" w:hAnsi="游ゴシック" w:eastAsia="游ゴシック"/>
          <w:b w:val="0"/>
          <w:sz w:val="17"/>
        </w:rPr>
        <w:t>単位：人（認定者1万対）</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134"/>
            <w:shd w:val="clear" w:color="auto" w:fill="DCE6F1"/>
          </w:tcPr>
          <w:p>
            <w:pPr>
              <w:jc w:val="center"/>
            </w:pPr>
            <w:r/>
            <w:r>
              <w:rPr>
                <w:rFonts w:ascii="游ゴシック" w:hAnsi="游ゴシック" w:eastAsia="游ゴシック"/>
                <w:b/>
                <w:sz w:val="17"/>
              </w:rPr>
              <w:t>大雪</w:t>
            </w:r>
          </w:p>
        </w:tc>
        <w:tc>
          <w:tcPr>
            <w:tcW w:type="dxa" w:w="1134"/>
            <w:shd w:val="clear" w:color="auto" w:fill="DCE6F1"/>
          </w:tcPr>
          <w:p>
            <w:pPr>
              <w:jc w:val="center"/>
            </w:pPr>
            <w:r/>
            <w:r>
              <w:rPr>
                <w:rFonts w:ascii="游ゴシック" w:hAnsi="游ゴシック" w:eastAsia="游ゴシック"/>
                <w:b/>
                <w:sz w:val="17"/>
              </w:rPr>
              <w:t>北海道</w:t>
            </w:r>
          </w:p>
        </w:tc>
        <w:tc>
          <w:tcPr>
            <w:tcW w:type="dxa" w:w="1134"/>
            <w:shd w:val="clear" w:color="auto" w:fill="DCE6F1"/>
          </w:tcPr>
          <w:p>
            <w:pPr>
              <w:jc w:val="center"/>
            </w:pPr>
            <w:r/>
            <w:r>
              <w:rPr>
                <w:rFonts w:ascii="游ゴシック" w:hAnsi="游ゴシック" w:eastAsia="游ゴシック"/>
                <w:b/>
                <w:sz w:val="17"/>
              </w:rPr>
              <w:t>全国</w:t>
            </w:r>
          </w:p>
        </w:tc>
        <w:tc>
          <w:tcPr>
            <w:tcW w:type="dxa" w:w="1134"/>
            <w:shd w:val="clear" w:color="auto" w:fill="DCE6F1"/>
          </w:tcPr>
          <w:p>
            <w:pPr>
              <w:jc w:val="center"/>
            </w:pPr>
            <w:r/>
            <w:r>
              <w:rPr>
                <w:rFonts w:ascii="游ゴシック" w:hAnsi="游ゴシック" w:eastAsia="游ゴシック"/>
                <w:b/>
                <w:sz w:val="17"/>
              </w:rPr>
              <w:t>大雪／全国</w:t>
            </w:r>
          </w:p>
        </w:tc>
        <w:tc>
          <w:tcPr>
            <w:tcW w:type="dxa" w:w="1020"/>
            <w:shd w:val="clear" w:color="auto" w:fill="DCE6F1"/>
          </w:tcPr>
          <w:p>
            <w:pPr>
              <w:jc w:val="center"/>
            </w:pPr>
            <w:r/>
            <w:r>
              <w:rPr>
                <w:rFonts w:ascii="游ゴシック" w:hAnsi="游ゴシック" w:eastAsia="游ゴシック"/>
                <w:b/>
                <w:sz w:val="17"/>
              </w:rPr>
              <w:t>実数</w:t>
            </w:r>
          </w:p>
        </w:tc>
        <w:tc>
          <w:tcPr>
            <w:tcW w:type="dxa" w:w="794"/>
            <w:shd w:val="clear" w:color="auto" w:fill="DCE6F1"/>
          </w:tcPr>
          <w:p>
            <w:pPr>
              <w:jc w:val="center"/>
            </w:pPr>
            <w:r/>
            <w:r>
              <w:rPr>
                <w:rFonts w:ascii="游ゴシック" w:hAnsi="游ゴシック" w:eastAsia="游ゴシック"/>
                <w:b/>
                <w:sz w:val="17"/>
              </w:rPr>
              <w:t>年度</w:t>
            </w:r>
          </w:p>
        </w:tc>
      </w:tr>
      <w:tr>
        <w:trPr>
          <w:cantSplit/>
        </w:trPr>
        <w:tc>
          <w:tcPr>
            <w:tcW w:type="dxa" w:w="3061"/>
          </w:tcPr>
          <w:p>
            <w:r/>
            <w:r>
              <w:rPr>
                <w:rFonts w:ascii="游ゴシック" w:hAnsi="游ゴシック" w:eastAsia="游ゴシック"/>
                <w:sz w:val="17"/>
              </w:rPr>
              <w:t>理学療法士</w:t>
            </w:r>
          </w:p>
        </w:tc>
        <w:tc>
          <w:tcPr>
            <w:tcW w:type="dxa" w:w="1134"/>
          </w:tcPr>
          <w:p>
            <w:r/>
            <w:r>
              <w:rPr>
                <w:rFonts w:ascii="游ゴシック" w:hAnsi="游ゴシック" w:eastAsia="游ゴシック"/>
                <w:sz w:val="17"/>
              </w:rPr>
              <w:t>61.16</w:t>
            </w:r>
          </w:p>
        </w:tc>
        <w:tc>
          <w:tcPr>
            <w:tcW w:type="dxa" w:w="1134"/>
          </w:tcPr>
          <w:p>
            <w:r/>
            <w:r>
              <w:rPr>
                <w:rFonts w:ascii="游ゴシック" w:hAnsi="游ゴシック" w:eastAsia="游ゴシック"/>
                <w:sz w:val="17"/>
              </w:rPr>
              <w:t>25.51</w:t>
            </w:r>
          </w:p>
        </w:tc>
        <w:tc>
          <w:tcPr>
            <w:tcW w:type="dxa" w:w="1134"/>
          </w:tcPr>
          <w:p>
            <w:r/>
            <w:r>
              <w:rPr>
                <w:rFonts w:ascii="游ゴシック" w:hAnsi="游ゴシック" w:eastAsia="游ゴシック"/>
                <w:sz w:val="17"/>
              </w:rPr>
              <w:t>36.53</w:t>
            </w:r>
          </w:p>
        </w:tc>
        <w:tc>
          <w:tcPr>
            <w:tcW w:type="dxa" w:w="1134"/>
          </w:tcPr>
          <w:p>
            <w:r/>
            <w:r>
              <w:rPr>
                <w:rFonts w:ascii="游ゴシック" w:hAnsi="游ゴシック" w:eastAsia="游ゴシック"/>
                <w:sz w:val="17"/>
              </w:rPr>
              <w:t>1.67</w:t>
            </w:r>
          </w:p>
        </w:tc>
        <w:tc>
          <w:tcPr>
            <w:tcW w:type="dxa" w:w="1020"/>
          </w:tcPr>
          <w:p>
            <w:r/>
            <w:r>
              <w:rPr>
                <w:rFonts w:ascii="游ゴシック" w:hAnsi="游ゴシック" w:eastAsia="游ゴシック"/>
                <w:sz w:val="17"/>
              </w:rPr>
              <w:t>12人</w:t>
            </w:r>
          </w:p>
        </w:tc>
        <w:tc>
          <w:tcPr>
            <w:tcW w:type="dxa" w:w="794"/>
          </w:tcPr>
          <w:p>
            <w:r/>
            <w:r>
              <w:rPr>
                <w:rFonts w:ascii="游ゴシック" w:hAnsi="游ゴシック" w:eastAsia="游ゴシック"/>
                <w:sz w:val="17"/>
              </w:rPr>
              <w:t>R6</w:t>
            </w:r>
          </w:p>
        </w:tc>
      </w:tr>
      <w:tr>
        <w:trPr>
          <w:cantSplit/>
        </w:trPr>
        <w:tc>
          <w:tcPr>
            <w:tcW w:type="dxa" w:w="3061"/>
          </w:tcPr>
          <w:p>
            <w:r/>
            <w:r>
              <w:rPr>
                <w:rFonts w:ascii="游ゴシック" w:hAnsi="游ゴシック" w:eastAsia="游ゴシック"/>
                <w:sz w:val="17"/>
              </w:rPr>
              <w:t>作業療法士</w:t>
            </w:r>
          </w:p>
        </w:tc>
        <w:tc>
          <w:tcPr>
            <w:tcW w:type="dxa" w:w="1134"/>
          </w:tcPr>
          <w:p>
            <w:r/>
            <w:r>
              <w:rPr>
                <w:rFonts w:ascii="游ゴシック" w:hAnsi="游ゴシック" w:eastAsia="游ゴシック"/>
                <w:sz w:val="17"/>
              </w:rPr>
              <w:t>20.39</w:t>
            </w:r>
          </w:p>
        </w:tc>
        <w:tc>
          <w:tcPr>
            <w:tcW w:type="dxa" w:w="1134"/>
          </w:tcPr>
          <w:p>
            <w:r/>
            <w:r>
              <w:rPr>
                <w:rFonts w:ascii="游ゴシック" w:hAnsi="游ゴシック" w:eastAsia="游ゴシック"/>
                <w:sz w:val="17"/>
              </w:rPr>
              <w:t>17.02</w:t>
            </w:r>
          </w:p>
        </w:tc>
        <w:tc>
          <w:tcPr>
            <w:tcW w:type="dxa" w:w="1134"/>
          </w:tcPr>
          <w:p>
            <w:r/>
            <w:r>
              <w:rPr>
                <w:rFonts w:ascii="游ゴシック" w:hAnsi="游ゴシック" w:eastAsia="游ゴシック"/>
                <w:sz w:val="17"/>
              </w:rPr>
              <w:t>18.28</w:t>
            </w:r>
          </w:p>
        </w:tc>
        <w:tc>
          <w:tcPr>
            <w:tcW w:type="dxa" w:w="1134"/>
          </w:tcPr>
          <w:p>
            <w:r/>
            <w:r>
              <w:rPr>
                <w:rFonts w:ascii="游ゴシック" w:hAnsi="游ゴシック" w:eastAsia="游ゴシック"/>
                <w:sz w:val="17"/>
              </w:rPr>
              <w:t>1.12</w:t>
            </w:r>
          </w:p>
        </w:tc>
        <w:tc>
          <w:tcPr>
            <w:tcW w:type="dxa" w:w="1020"/>
          </w:tcPr>
          <w:p>
            <w:r/>
            <w:r>
              <w:rPr>
                <w:rFonts w:ascii="游ゴシック" w:hAnsi="游ゴシック" w:eastAsia="游ゴシック"/>
                <w:sz w:val="17"/>
              </w:rPr>
              <w:t>4人</w:t>
            </w:r>
          </w:p>
        </w:tc>
        <w:tc>
          <w:tcPr>
            <w:tcW w:type="dxa" w:w="794"/>
          </w:tcPr>
          <w:p>
            <w:r/>
            <w:r>
              <w:rPr>
                <w:rFonts w:ascii="游ゴシック" w:hAnsi="游ゴシック" w:eastAsia="游ゴシック"/>
                <w:sz w:val="17"/>
              </w:rPr>
              <w:t>R6</w:t>
            </w:r>
          </w:p>
        </w:tc>
      </w:tr>
      <w:tr>
        <w:trPr>
          <w:cantSplit/>
        </w:trPr>
        <w:tc>
          <w:tcPr>
            <w:tcW w:type="dxa" w:w="3061"/>
          </w:tcPr>
          <w:p>
            <w:r/>
            <w:r>
              <w:rPr>
                <w:rFonts w:ascii="游ゴシック" w:hAnsi="游ゴシック" w:eastAsia="游ゴシック"/>
                <w:sz w:val="17"/>
              </w:rPr>
              <w:t>言語聴覚士</w:t>
            </w:r>
          </w:p>
        </w:tc>
        <w:tc>
          <w:tcPr>
            <w:tcW w:type="dxa" w:w="1134"/>
          </w:tcPr>
          <w:p>
            <w:r/>
            <w:r>
              <w:rPr>
                <w:rFonts w:ascii="游ゴシック" w:hAnsi="游ゴシック" w:eastAsia="游ゴシック"/>
                <w:sz w:val="17"/>
              </w:rPr>
              <w:t>10.19</w:t>
            </w:r>
          </w:p>
        </w:tc>
        <w:tc>
          <w:tcPr>
            <w:tcW w:type="dxa" w:w="1134"/>
          </w:tcPr>
          <w:p>
            <w:r/>
            <w:r>
              <w:rPr>
                <w:rFonts w:ascii="游ゴシック" w:hAnsi="游ゴシック" w:eastAsia="游ゴシック"/>
                <w:sz w:val="17"/>
              </w:rPr>
              <w:t>4.03</w:t>
            </w:r>
          </w:p>
        </w:tc>
        <w:tc>
          <w:tcPr>
            <w:tcW w:type="dxa" w:w="1134"/>
          </w:tcPr>
          <w:p>
            <w:r/>
            <w:r>
              <w:rPr>
                <w:rFonts w:ascii="游ゴシック" w:hAnsi="游ゴシック" w:eastAsia="游ゴシック"/>
                <w:sz w:val="17"/>
              </w:rPr>
              <w:t>4.22</w:t>
            </w:r>
          </w:p>
        </w:tc>
        <w:tc>
          <w:tcPr>
            <w:tcW w:type="dxa" w:w="1134"/>
          </w:tcPr>
          <w:p>
            <w:r/>
            <w:r>
              <w:rPr>
                <w:rFonts w:ascii="游ゴシック" w:hAnsi="游ゴシック" w:eastAsia="游ゴシック"/>
                <w:sz w:val="17"/>
              </w:rPr>
              <w:t>2.41</w:t>
            </w:r>
          </w:p>
        </w:tc>
        <w:tc>
          <w:tcPr>
            <w:tcW w:type="dxa" w:w="1020"/>
          </w:tcPr>
          <w:p>
            <w:r/>
            <w:r>
              <w:rPr>
                <w:rFonts w:ascii="游ゴシック" w:hAnsi="游ゴシック" w:eastAsia="游ゴシック"/>
                <w:sz w:val="17"/>
              </w:rPr>
              <w:t>2人</w:t>
            </w:r>
          </w:p>
        </w:tc>
        <w:tc>
          <w:tcPr>
            <w:tcW w:type="dxa" w:w="794"/>
          </w:tcPr>
          <w:p>
            <w:r/>
            <w:r>
              <w:rPr>
                <w:rFonts w:ascii="游ゴシック" w:hAnsi="游ゴシック" w:eastAsia="游ゴシック"/>
                <w:sz w:val="17"/>
              </w:rPr>
              <w:t>R6</w:t>
            </w:r>
          </w:p>
        </w:tc>
      </w:tr>
      <w:tr>
        <w:trPr>
          <w:cantSplit/>
        </w:trPr>
        <w:tc>
          <w:tcPr>
            <w:tcW w:type="dxa" w:w="3061"/>
          </w:tcPr>
          <w:p>
            <w:r/>
            <w:r>
              <w:rPr>
                <w:rFonts w:ascii="游ゴシック" w:hAnsi="游ゴシック" w:eastAsia="游ゴシック"/>
                <w:sz w:val="17"/>
              </w:rPr>
              <w:t>訪問リハビリテーション事業所数</w:t>
            </w:r>
          </w:p>
        </w:tc>
        <w:tc>
          <w:tcPr>
            <w:tcW w:type="dxa" w:w="1134"/>
          </w:tcPr>
          <w:p>
            <w:r/>
            <w:r>
              <w:rPr>
                <w:rFonts w:ascii="游ゴシック" w:hAnsi="游ゴシック" w:eastAsia="游ゴシック"/>
                <w:sz w:val="17"/>
              </w:rPr>
              <w:t>15.29</w:t>
            </w:r>
          </w:p>
        </w:tc>
        <w:tc>
          <w:tcPr>
            <w:tcW w:type="dxa" w:w="1134"/>
          </w:tcPr>
          <w:p>
            <w:r/>
            <w:r>
              <w:rPr>
                <w:rFonts w:ascii="游ゴシック" w:hAnsi="游ゴシック" w:eastAsia="游ゴシック"/>
                <w:sz w:val="17"/>
              </w:rPr>
              <w:t>8.60</w:t>
            </w:r>
          </w:p>
        </w:tc>
        <w:tc>
          <w:tcPr>
            <w:tcW w:type="dxa" w:w="1134"/>
          </w:tcPr>
          <w:p>
            <w:r/>
            <w:r>
              <w:rPr>
                <w:rFonts w:ascii="游ゴシック" w:hAnsi="游ゴシック" w:eastAsia="游ゴシック"/>
                <w:sz w:val="17"/>
              </w:rPr>
              <w:t>8.78</w:t>
            </w:r>
          </w:p>
        </w:tc>
        <w:tc>
          <w:tcPr>
            <w:tcW w:type="dxa" w:w="1134"/>
          </w:tcPr>
          <w:p>
            <w:r/>
            <w:r>
              <w:rPr>
                <w:rFonts w:ascii="游ゴシック" w:hAnsi="游ゴシック" w:eastAsia="游ゴシック"/>
                <w:sz w:val="17"/>
              </w:rPr>
              <w:t>1.74</w:t>
            </w:r>
          </w:p>
        </w:tc>
        <w:tc>
          <w:tcPr>
            <w:tcW w:type="dxa" w:w="1020"/>
          </w:tcPr>
          <w:p>
            <w:r/>
            <w:r>
              <w:rPr>
                <w:rFonts w:ascii="游ゴシック" w:hAnsi="游ゴシック" w:eastAsia="游ゴシック"/>
                <w:sz w:val="17"/>
              </w:rPr>
              <w:t>3事業所</w:t>
            </w:r>
          </w:p>
        </w:tc>
        <w:tc>
          <w:tcPr>
            <w:tcW w:type="dxa" w:w="794"/>
          </w:tcPr>
          <w:p>
            <w:r/>
            <w:r>
              <w:rPr>
                <w:rFonts w:ascii="游ゴシック" w:hAnsi="游ゴシック" w:eastAsia="游ゴシック"/>
                <w:sz w:val="17"/>
              </w:rPr>
              <w:t>R6</w:t>
            </w:r>
          </w:p>
        </w:tc>
      </w:tr>
      <w:tr>
        <w:trPr>
          <w:cantSplit/>
        </w:trPr>
        <w:tc>
          <w:tcPr>
            <w:tcW w:type="dxa" w:w="3061"/>
          </w:tcPr>
          <w:p>
            <w:r/>
            <w:r>
              <w:rPr>
                <w:rFonts w:ascii="游ゴシック" w:hAnsi="游ゴシック" w:eastAsia="游ゴシック"/>
                <w:sz w:val="17"/>
              </w:rPr>
              <w:t>通所リハビリテーション事業所数</w:t>
            </w:r>
          </w:p>
        </w:tc>
        <w:tc>
          <w:tcPr>
            <w:tcW w:type="dxa" w:w="1134"/>
          </w:tcPr>
          <w:p>
            <w:r/>
            <w:r>
              <w:rPr>
                <w:rFonts w:ascii="游ゴシック" w:hAnsi="游ゴシック" w:eastAsia="游ゴシック"/>
                <w:sz w:val="17"/>
              </w:rPr>
              <w:t>15.29</w:t>
            </w:r>
          </w:p>
        </w:tc>
        <w:tc>
          <w:tcPr>
            <w:tcW w:type="dxa" w:w="1134"/>
          </w:tcPr>
          <w:p>
            <w:r/>
            <w:r>
              <w:rPr>
                <w:rFonts w:ascii="游ゴシック" w:hAnsi="游ゴシック" w:eastAsia="游ゴシック"/>
                <w:sz w:val="17"/>
              </w:rPr>
              <w:t>8.09</w:t>
            </w:r>
          </w:p>
        </w:tc>
        <w:tc>
          <w:tcPr>
            <w:tcW w:type="dxa" w:w="1134"/>
          </w:tcPr>
          <w:p>
            <w:r/>
            <w:r>
              <w:rPr>
                <w:rFonts w:ascii="游ゴシック" w:hAnsi="游ゴシック" w:eastAsia="游ゴシック"/>
                <w:sz w:val="17"/>
              </w:rPr>
              <w:t>11.45</w:t>
            </w:r>
          </w:p>
        </w:tc>
        <w:tc>
          <w:tcPr>
            <w:tcW w:type="dxa" w:w="1134"/>
          </w:tcPr>
          <w:p>
            <w:r/>
            <w:r>
              <w:rPr>
                <w:rFonts w:ascii="游ゴシック" w:hAnsi="游ゴシック" w:eastAsia="游ゴシック"/>
                <w:sz w:val="17"/>
              </w:rPr>
              <w:t>1.34</w:t>
            </w:r>
          </w:p>
        </w:tc>
        <w:tc>
          <w:tcPr>
            <w:tcW w:type="dxa" w:w="1020"/>
          </w:tcPr>
          <w:p>
            <w:r/>
            <w:r>
              <w:rPr>
                <w:rFonts w:ascii="游ゴシック" w:hAnsi="游ゴシック" w:eastAsia="游ゴシック"/>
                <w:sz w:val="17"/>
              </w:rPr>
              <w:t>3事業所</w:t>
            </w:r>
          </w:p>
        </w:tc>
        <w:tc>
          <w:tcPr>
            <w:tcW w:type="dxa" w:w="794"/>
          </w:tcPr>
          <w:p>
            <w:r/>
            <w:r>
              <w:rPr>
                <w:rFonts w:ascii="游ゴシック" w:hAnsi="游ゴシック" w:eastAsia="游ゴシック"/>
                <w:sz w:val="17"/>
              </w:rPr>
              <w:t>R6</w:t>
            </w:r>
          </w:p>
        </w:tc>
      </w:tr>
    </w:tbl>
    <w:p>
      <w:pPr>
        <w:spacing w:after="160" w:line="269" w:lineRule="auto"/>
        <w:jc w:val="right"/>
      </w:pPr>
      <w:r>
        <w:rPr>
          <w:rFonts w:ascii="游ゴシック" w:hAnsi="游ゴシック" w:eastAsia="游ゴシック"/>
          <w:b w:val="0"/>
          <w:sz w:val="17"/>
        </w:rPr>
        <w:t>資料：地域包括ケア「見える化」システム M1系列・K3系列</w:t>
      </w:r>
    </w:p>
    <w:p>
      <w:pPr>
        <w:spacing w:after="160" w:line="269" w:lineRule="auto"/>
      </w:pPr>
      <w:r>
        <w:rPr>
          <w:rFonts w:ascii="游ゴシック" w:hAnsi="游ゴシック" w:eastAsia="游ゴシック"/>
          <w:b w:val="0"/>
          <w:sz w:val="17"/>
        </w:rPr>
        <w:t>注）3職種はいずれも介護老人保健施設及び通所リハビリテーション（老健）に所属する職員です。作業療法士は令和3年度の11人から令和5年度に4人へ減っており、個々の事業所の状況により変動します。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リハビリテーション関係の加算の算定状況をみると、11指標のうち6指標が全国の2倍以上です。とりわけ生活機能向上連携加算（全国比2.24）と入所前後訪問指導加算（同2.10）は、リハビリテーション専門職が居宅を訪問し生活環境を評価する取組であり、住宅改修の点検及び福祉用具の利用状況の点検に直接つながります（第5章 基本目標5）。</w:t>
      </w:r>
    </w:p>
    <w:p>
      <w:pPr>
        <w:spacing w:after="160" w:line="269" w:lineRule="auto"/>
        <w:jc w:val="right"/>
      </w:pPr>
      <w:r>
        <w:rPr>
          <w:rFonts w:ascii="游ゴシック" w:hAnsi="游ゴシック" w:eastAsia="游ゴシック"/>
          <w:b w:val="0"/>
          <w:sz w:val="17"/>
        </w:rPr>
        <w:t>資料：地域包括ケア「見える化」システム N1〜N17系列</w:t>
      </w:r>
    </w:p>
    <w:p>
      <w:pPr>
        <w:pStyle w:val="Heading3"/>
        <w:spacing w:before="180" w:after="100"/>
      </w:pPr>
      <w:r>
        <w:rPr>
          <w:rFonts w:ascii="游ゴシック" w:hAnsi="游ゴシック" w:eastAsia="游ゴシック"/>
          <w:sz w:val="22"/>
        </w:rPr>
        <w:t>6 施設・住まいの供給量</w:t>
      </w:r>
    </w:p>
    <w:p>
      <w:pPr>
        <w:spacing w:after="80" w:line="269" w:lineRule="auto"/>
      </w:pPr>
      <w:r>
        <w:rPr>
          <w:rFonts w:ascii="游ゴシック" w:hAnsi="游ゴシック" w:eastAsia="游ゴシック"/>
          <w:b w:val="0"/>
          <w:sz w:val="21"/>
        </w:rPr>
        <w:t>北海道が公表する名簿（届出済有料老人ホーム一覧、特別養護老人ホーム名簿、住所地特例適用施設一覧、軽費老人ホーム名簿。いずれも令和8年6月30日から7月1日現在）により、区域内の施設・住まいの定員を整理します。介護保険の指定を受けない住まい（住宅型有料老人ホーム、サービス付き高齢者向け住宅、軽費老人ホーム）は見える化システムに現れないため、名簿が唯一の把握手段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区分</w:t>
            </w:r>
          </w:p>
        </w:tc>
        <w:tc>
          <w:tcPr>
            <w:tcW w:type="dxa" w:w="1247"/>
            <w:shd w:val="clear" w:color="auto" w:fill="DCE6F1"/>
          </w:tcPr>
          <w:p>
            <w:pPr>
              <w:jc w:val="center"/>
            </w:pPr>
            <w:r/>
            <w:r>
              <w:rPr>
                <w:rFonts w:ascii="游ゴシック" w:hAnsi="游ゴシック" w:eastAsia="游ゴシック"/>
                <w:b/>
                <w:sz w:val="17"/>
              </w:rPr>
              <w:t>施設・事業所数</w:t>
            </w:r>
          </w:p>
        </w:tc>
        <w:tc>
          <w:tcPr>
            <w:tcW w:type="dxa" w:w="1361"/>
            <w:shd w:val="clear" w:color="auto" w:fill="DCE6F1"/>
          </w:tcPr>
          <w:p>
            <w:pPr>
              <w:jc w:val="center"/>
            </w:pPr>
            <w:r/>
            <w:r>
              <w:rPr>
                <w:rFonts w:ascii="游ゴシック" w:hAnsi="游ゴシック" w:eastAsia="游ゴシック"/>
                <w:b/>
                <w:sz w:val="17"/>
              </w:rPr>
              <w:t>定員</w:t>
            </w:r>
          </w:p>
        </w:tc>
        <w:tc>
          <w:tcPr>
            <w:tcW w:type="dxa" w:w="2041"/>
            <w:shd w:val="clear" w:color="auto" w:fill="DCE6F1"/>
          </w:tcPr>
          <w:p>
            <w:pPr>
              <w:jc w:val="center"/>
            </w:pPr>
            <w:r/>
            <w:r>
              <w:rPr>
                <w:rFonts w:ascii="游ゴシック" w:hAnsi="游ゴシック" w:eastAsia="游ゴシック"/>
                <w:b/>
                <w:sz w:val="17"/>
              </w:rPr>
              <w:t>町別の分布</w:t>
            </w:r>
          </w:p>
        </w:tc>
        <w:tc>
          <w:tcPr>
            <w:tcW w:type="dxa" w:w="2154"/>
            <w:shd w:val="clear" w:color="auto" w:fill="DCE6F1"/>
          </w:tcPr>
          <w:p>
            <w:pPr>
              <w:jc w:val="center"/>
            </w:pPr>
            <w:r/>
            <w:r>
              <w:rPr>
                <w:rFonts w:ascii="游ゴシック" w:hAnsi="游ゴシック" w:eastAsia="游ゴシック"/>
                <w:b/>
                <w:sz w:val="17"/>
              </w:rPr>
              <w:t>備考</w:t>
            </w:r>
          </w:p>
        </w:tc>
      </w:tr>
      <w:tr>
        <w:trPr>
          <w:cantSplit/>
        </w:trPr>
        <w:tc>
          <w:tcPr>
            <w:tcW w:type="dxa" w:w="2835"/>
          </w:tcPr>
          <w:p>
            <w:r/>
            <w:r>
              <w:rPr>
                <w:rFonts w:ascii="游ゴシック" w:hAnsi="游ゴシック" w:eastAsia="游ゴシック"/>
                <w:sz w:val="17"/>
              </w:rPr>
              <w:t>介護老人福祉施設（特別養護老人ホーム）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160人</w:t>
            </w:r>
          </w:p>
        </w:tc>
        <w:tc>
          <w:tcPr>
            <w:tcW w:type="dxa" w:w="2041"/>
          </w:tcPr>
          <w:p>
            <w:r/>
            <w:r>
              <w:rPr>
                <w:rFonts w:ascii="游ゴシック" w:hAnsi="游ゴシック" w:eastAsia="游ゴシック"/>
                <w:sz w:val="17"/>
              </w:rPr>
              <w:t>東神楽町50・東川町50・美瑛町60</w:t>
            </w:r>
          </w:p>
        </w:tc>
        <w:tc>
          <w:tcPr>
            <w:tcW w:type="dxa" w:w="2154"/>
          </w:tcPr>
          <w:p>
            <w:r/>
            <w:r>
              <w:rPr>
                <w:rFonts w:ascii="游ゴシック" w:hAnsi="游ゴシック" w:eastAsia="游ゴシック"/>
                <w:sz w:val="17"/>
              </w:rPr>
              <w:t>ショート専用定員15人を含む</w:t>
            </w:r>
          </w:p>
        </w:tc>
      </w:tr>
      <w:tr>
        <w:trPr>
          <w:cantSplit/>
        </w:trPr>
        <w:tc>
          <w:tcPr>
            <w:tcW w:type="dxa" w:w="2835"/>
          </w:tcPr>
          <w:p>
            <w:r/>
            <w:r>
              <w:rPr>
                <w:rFonts w:ascii="游ゴシック" w:hAnsi="游ゴシック" w:eastAsia="游ゴシック"/>
                <w:sz w:val="17"/>
              </w:rPr>
              <w:t>地域密着型介護老人福祉施設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62人</w:t>
            </w:r>
          </w:p>
        </w:tc>
        <w:tc>
          <w:tcPr>
            <w:tcW w:type="dxa" w:w="2041"/>
          </w:tcPr>
          <w:p>
            <w:r/>
            <w:r>
              <w:rPr>
                <w:rFonts w:ascii="游ゴシック" w:hAnsi="游ゴシック" w:eastAsia="游ゴシック"/>
                <w:sz w:val="17"/>
              </w:rPr>
              <w:t>東神楽町20・美瑛町42</w:t>
            </w:r>
          </w:p>
        </w:tc>
        <w:tc>
          <w:tcPr>
            <w:tcW w:type="dxa" w:w="2154"/>
          </w:tcPr>
          <w:p>
            <w:r/>
            <w:r>
              <w:rPr>
                <w:rFonts w:ascii="游ゴシック" w:hAnsi="游ゴシック" w:eastAsia="游ゴシック"/>
                <w:sz w:val="17"/>
              </w:rPr>
              <w:t>ショート専用定員6人を含む</w:t>
            </w:r>
          </w:p>
        </w:tc>
      </w:tr>
      <w:tr>
        <w:trPr>
          <w:cantSplit/>
        </w:trPr>
        <w:tc>
          <w:tcPr>
            <w:tcW w:type="dxa" w:w="2835"/>
          </w:tcPr>
          <w:p>
            <w:r/>
            <w:r>
              <w:rPr>
                <w:rFonts w:ascii="游ゴシック" w:hAnsi="游ゴシック" w:eastAsia="游ゴシック"/>
                <w:sz w:val="17"/>
              </w:rPr>
              <w:t>介護老人保健施設</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240人</w:t>
            </w:r>
          </w:p>
        </w:tc>
        <w:tc>
          <w:tcPr>
            <w:tcW w:type="dxa" w:w="2041"/>
          </w:tcPr>
          <w:p>
            <w:r/>
            <w:r>
              <w:rPr>
                <w:rFonts w:ascii="游ゴシック" w:hAnsi="游ゴシック" w:eastAsia="游ゴシック"/>
                <w:sz w:val="17"/>
              </w:rPr>
              <w:t>東神楽町100・東川町80・美瑛町60</w:t>
            </w:r>
          </w:p>
        </w:tc>
        <w:tc>
          <w:tcPr>
            <w:tcW w:type="dxa" w:w="2154"/>
          </w:tcPr>
          <w:p>
            <w:r/>
            <w:r>
              <w:rPr>
                <w:rFonts w:ascii="游ゴシック" w:hAnsi="游ゴシック" w:eastAsia="游ゴシック"/>
                <w:sz w:val="17"/>
              </w:rPr>
              <w:t>―</w:t>
            </w:r>
          </w:p>
        </w:tc>
      </w:tr>
      <w:tr>
        <w:trPr>
          <w:cantSplit/>
        </w:trPr>
        <w:tc>
          <w:tcPr>
            <w:tcW w:type="dxa" w:w="2835"/>
          </w:tcPr>
          <w:p>
            <w:r/>
            <w:r>
              <w:rPr>
                <w:rFonts w:ascii="游ゴシック" w:hAnsi="游ゴシック" w:eastAsia="游ゴシック"/>
                <w:sz w:val="17"/>
              </w:rPr>
              <w:t>認知症対応型共同生活介護</w:t>
            </w:r>
          </w:p>
        </w:tc>
        <w:tc>
          <w:tcPr>
            <w:tcW w:type="dxa" w:w="1247"/>
          </w:tcPr>
          <w:p>
            <w:r/>
            <w:r>
              <w:rPr>
                <w:rFonts w:ascii="游ゴシック" w:hAnsi="游ゴシック" w:eastAsia="游ゴシック"/>
                <w:sz w:val="17"/>
              </w:rPr>
              <w:t>7</w:t>
            </w:r>
          </w:p>
        </w:tc>
        <w:tc>
          <w:tcPr>
            <w:tcW w:type="dxa" w:w="1361"/>
          </w:tcPr>
          <w:p>
            <w:r/>
            <w:r>
              <w:rPr>
                <w:rFonts w:ascii="游ゴシック" w:hAnsi="游ゴシック" w:eastAsia="游ゴシック"/>
                <w:sz w:val="17"/>
              </w:rPr>
              <w:t>99人＋［要確認］</w:t>
            </w:r>
          </w:p>
        </w:tc>
        <w:tc>
          <w:tcPr>
            <w:tcW w:type="dxa" w:w="2041"/>
          </w:tcPr>
          <w:p>
            <w:r/>
            <w:r>
              <w:rPr>
                <w:rFonts w:ascii="游ゴシック" w:hAnsi="游ゴシック" w:eastAsia="游ゴシック"/>
                <w:sz w:val="17"/>
              </w:rPr>
              <w:t>東神楽町36・東川町36＋［要確認］・美瑛町27</w:t>
            </w:r>
          </w:p>
        </w:tc>
        <w:tc>
          <w:tcPr>
            <w:tcW w:type="dxa" w:w="2154"/>
          </w:tcPr>
          <w:p>
            <w:r/>
            <w:r>
              <w:rPr>
                <w:rFonts w:ascii="游ゴシック" w:hAnsi="游ゴシック" w:eastAsia="游ゴシック"/>
                <w:sz w:val="17"/>
              </w:rPr>
              <w:t>1事業所（東川町）の定員が未確認</w:t>
            </w:r>
          </w:p>
        </w:tc>
      </w:tr>
      <w:tr>
        <w:trPr>
          <w:cantSplit/>
        </w:trPr>
        <w:tc>
          <w:tcPr>
            <w:tcW w:type="dxa" w:w="2835"/>
          </w:tcPr>
          <w:p>
            <w:r/>
            <w:r>
              <w:rPr>
                <w:rFonts w:ascii="游ゴシック" w:hAnsi="游ゴシック" w:eastAsia="游ゴシック"/>
                <w:sz w:val="17"/>
              </w:rPr>
              <w:t>特定施設入居者生活介護（介護付有料老人ホーム）</w:t>
            </w:r>
          </w:p>
        </w:tc>
        <w:tc>
          <w:tcPr>
            <w:tcW w:type="dxa" w:w="1247"/>
          </w:tcPr>
          <w:p>
            <w:r/>
            <w:r>
              <w:rPr>
                <w:rFonts w:ascii="游ゴシック" w:hAnsi="游ゴシック" w:eastAsia="游ゴシック"/>
                <w:sz w:val="17"/>
              </w:rPr>
              <w:t>3</w:t>
            </w:r>
          </w:p>
        </w:tc>
        <w:tc>
          <w:tcPr>
            <w:tcW w:type="dxa" w:w="1361"/>
          </w:tcPr>
          <w:p>
            <w:r/>
            <w:r>
              <w:rPr>
                <w:rFonts w:ascii="游ゴシック" w:hAnsi="游ゴシック" w:eastAsia="游ゴシック"/>
                <w:sz w:val="17"/>
              </w:rPr>
              <w:t>156人</w:t>
            </w:r>
          </w:p>
        </w:tc>
        <w:tc>
          <w:tcPr>
            <w:tcW w:type="dxa" w:w="2041"/>
          </w:tcPr>
          <w:p>
            <w:r/>
            <w:r>
              <w:rPr>
                <w:rFonts w:ascii="游ゴシック" w:hAnsi="游ゴシック" w:eastAsia="游ゴシック"/>
                <w:sz w:val="17"/>
              </w:rPr>
              <w:t>東川町56・東神楽町100</w:t>
            </w:r>
          </w:p>
        </w:tc>
        <w:tc>
          <w:tcPr>
            <w:tcW w:type="dxa" w:w="2154"/>
          </w:tcPr>
          <w:p>
            <w:r/>
            <w:r>
              <w:rPr>
                <w:rFonts w:ascii="游ゴシック" w:hAnsi="游ゴシック" w:eastAsia="游ゴシック"/>
                <w:sz w:val="17"/>
              </w:rPr>
              <w:t>入居者154人。施設別の入居率は98.3％と97.0％</w:t>
            </w:r>
          </w:p>
        </w:tc>
      </w:tr>
      <w:tr>
        <w:trPr>
          <w:cantSplit/>
        </w:trPr>
        <w:tc>
          <w:tcPr>
            <w:tcW w:type="dxa" w:w="2835"/>
          </w:tcPr>
          <w:p>
            <w:r/>
            <w:r>
              <w:rPr>
                <w:rFonts w:ascii="游ゴシック" w:hAnsi="游ゴシック" w:eastAsia="游ゴシック"/>
                <w:sz w:val="17"/>
              </w:rPr>
              <w:t>住宅型有料老人ホーム</w:t>
            </w:r>
          </w:p>
        </w:tc>
        <w:tc>
          <w:tcPr>
            <w:tcW w:type="dxa" w:w="1247"/>
          </w:tcPr>
          <w:p>
            <w:r/>
            <w:r>
              <w:rPr>
                <w:rFonts w:ascii="游ゴシック" w:hAnsi="游ゴシック" w:eastAsia="游ゴシック"/>
                <w:sz w:val="17"/>
              </w:rPr>
              <w:t>9</w:t>
            </w:r>
          </w:p>
        </w:tc>
        <w:tc>
          <w:tcPr>
            <w:tcW w:type="dxa" w:w="1361"/>
          </w:tcPr>
          <w:p>
            <w:r/>
            <w:r>
              <w:rPr>
                <w:rFonts w:ascii="游ゴシック" w:hAnsi="游ゴシック" w:eastAsia="游ゴシック"/>
                <w:sz w:val="17"/>
              </w:rPr>
              <w:t>223人</w:t>
            </w:r>
          </w:p>
        </w:tc>
        <w:tc>
          <w:tcPr>
            <w:tcW w:type="dxa" w:w="2041"/>
          </w:tcPr>
          <w:p>
            <w:r/>
            <w:r>
              <w:rPr>
                <w:rFonts w:ascii="游ゴシック" w:hAnsi="游ゴシック" w:eastAsia="游ゴシック"/>
                <w:sz w:val="17"/>
              </w:rPr>
              <w:t>東川町102・東神楽町91・美瑛町30</w:t>
            </w:r>
          </w:p>
        </w:tc>
        <w:tc>
          <w:tcPr>
            <w:tcW w:type="dxa" w:w="2154"/>
          </w:tcPr>
          <w:p>
            <w:r/>
            <w:r>
              <w:rPr>
                <w:rFonts w:ascii="游ゴシック" w:hAnsi="游ゴシック" w:eastAsia="游ゴシック"/>
                <w:sz w:val="17"/>
              </w:rPr>
              <w:t>介護保険の指定を受けない</w:t>
            </w:r>
          </w:p>
        </w:tc>
      </w:tr>
      <w:tr>
        <w:trPr>
          <w:cantSplit/>
        </w:trPr>
        <w:tc>
          <w:tcPr>
            <w:tcW w:type="dxa" w:w="2835"/>
          </w:tcPr>
          <w:p>
            <w:r/>
            <w:r>
              <w:rPr>
                <w:rFonts w:ascii="游ゴシック" w:hAnsi="游ゴシック" w:eastAsia="游ゴシック"/>
                <w:sz w:val="17"/>
              </w:rPr>
              <w:t>サービス付き高齢者向け住宅</w:t>
            </w:r>
          </w:p>
        </w:tc>
        <w:tc>
          <w:tcPr>
            <w:tcW w:type="dxa" w:w="1247"/>
          </w:tcPr>
          <w:p>
            <w:r/>
            <w:r>
              <w:rPr>
                <w:rFonts w:ascii="游ゴシック" w:hAnsi="游ゴシック" w:eastAsia="游ゴシック"/>
                <w:sz w:val="17"/>
              </w:rPr>
              <w:t>2</w:t>
            </w:r>
          </w:p>
        </w:tc>
        <w:tc>
          <w:tcPr>
            <w:tcW w:type="dxa" w:w="1361"/>
          </w:tcPr>
          <w:p>
            <w:r/>
            <w:r>
              <w:rPr>
                <w:rFonts w:ascii="游ゴシック" w:hAnsi="游ゴシック" w:eastAsia="游ゴシック"/>
                <w:sz w:val="17"/>
              </w:rPr>
              <w:t>66戸</w:t>
            </w:r>
          </w:p>
        </w:tc>
        <w:tc>
          <w:tcPr>
            <w:tcW w:type="dxa" w:w="2041"/>
          </w:tcPr>
          <w:p>
            <w:r/>
            <w:r>
              <w:rPr>
                <w:rFonts w:ascii="游ゴシック" w:hAnsi="游ゴシック" w:eastAsia="游ゴシック"/>
                <w:sz w:val="17"/>
              </w:rPr>
              <w:t>東川町66</w:t>
            </w:r>
          </w:p>
        </w:tc>
        <w:tc>
          <w:tcPr>
            <w:tcW w:type="dxa" w:w="2154"/>
          </w:tcPr>
          <w:p>
            <w:r/>
            <w:r>
              <w:rPr>
                <w:rFonts w:ascii="游ゴシック" w:hAnsi="游ゴシック" w:eastAsia="游ゴシック"/>
                <w:sz w:val="17"/>
              </w:rPr>
              <w:t>同上</w:t>
            </w:r>
          </w:p>
        </w:tc>
      </w:tr>
      <w:tr>
        <w:trPr>
          <w:cantSplit/>
        </w:trPr>
        <w:tc>
          <w:tcPr>
            <w:tcW w:type="dxa" w:w="2835"/>
          </w:tcPr>
          <w:p>
            <w:r/>
            <w:r>
              <w:rPr>
                <w:rFonts w:ascii="游ゴシック" w:hAnsi="游ゴシック" w:eastAsia="游ゴシック"/>
                <w:sz w:val="17"/>
              </w:rPr>
              <w:t>軽費老人ホーム（ケアハウス）</w:t>
            </w:r>
          </w:p>
        </w:tc>
        <w:tc>
          <w:tcPr>
            <w:tcW w:type="dxa" w:w="1247"/>
          </w:tcPr>
          <w:p>
            <w:r/>
            <w:r>
              <w:rPr>
                <w:rFonts w:ascii="游ゴシック" w:hAnsi="游ゴシック" w:eastAsia="游ゴシック"/>
                <w:sz w:val="17"/>
              </w:rPr>
              <w:t>1</w:t>
            </w:r>
          </w:p>
        </w:tc>
        <w:tc>
          <w:tcPr>
            <w:tcW w:type="dxa" w:w="1361"/>
          </w:tcPr>
          <w:p>
            <w:r/>
            <w:r>
              <w:rPr>
                <w:rFonts w:ascii="游ゴシック" w:hAnsi="游ゴシック" w:eastAsia="游ゴシック"/>
                <w:sz w:val="17"/>
              </w:rPr>
              <w:t>50人</w:t>
            </w:r>
          </w:p>
        </w:tc>
        <w:tc>
          <w:tcPr>
            <w:tcW w:type="dxa" w:w="2041"/>
          </w:tcPr>
          <w:p>
            <w:r/>
            <w:r>
              <w:rPr>
                <w:rFonts w:ascii="游ゴシック" w:hAnsi="游ゴシック" w:eastAsia="游ゴシック"/>
                <w:sz w:val="17"/>
              </w:rPr>
              <w:t>美瑛町50</w:t>
            </w:r>
          </w:p>
        </w:tc>
        <w:tc>
          <w:tcPr>
            <w:tcW w:type="dxa" w:w="2154"/>
          </w:tcPr>
          <w:p>
            <w:r/>
            <w:r>
              <w:rPr>
                <w:rFonts w:ascii="游ゴシック" w:hAnsi="游ゴシック" w:eastAsia="游ゴシック"/>
                <w:sz w:val="17"/>
              </w:rPr>
              <w:t>同上</w:t>
            </w:r>
          </w:p>
        </w:tc>
      </w:tr>
      <w:tr>
        <w:trPr>
          <w:cantSplit/>
        </w:trPr>
        <w:tc>
          <w:tcPr>
            <w:tcW w:type="dxa" w:w="2835"/>
          </w:tcPr>
          <w:p>
            <w:r/>
            <w:r>
              <w:rPr>
                <w:rFonts w:ascii="游ゴシック" w:hAnsi="游ゴシック" w:eastAsia="游ゴシック"/>
                <w:sz w:val="17"/>
              </w:rPr>
              <w:t>養護老人ホーム</w:t>
            </w:r>
          </w:p>
        </w:tc>
        <w:tc>
          <w:tcPr>
            <w:tcW w:type="dxa" w:w="1247"/>
          </w:tcPr>
          <w:p>
            <w:r/>
            <w:r>
              <w:rPr>
                <w:rFonts w:ascii="游ゴシック" w:hAnsi="游ゴシック" w:eastAsia="游ゴシック"/>
                <w:sz w:val="17"/>
              </w:rPr>
              <w:t>0</w:t>
            </w:r>
          </w:p>
        </w:tc>
        <w:tc>
          <w:tcPr>
            <w:tcW w:type="dxa" w:w="1361"/>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c>
          <w:tcPr>
            <w:tcW w:type="dxa" w:w="2154"/>
          </w:tcPr>
          <w:p>
            <w:r/>
            <w:r>
              <w:rPr>
                <w:rFonts w:ascii="游ゴシック" w:hAnsi="游ゴシック" w:eastAsia="游ゴシック"/>
                <w:sz w:val="17"/>
              </w:rPr>
              <w:t>区域内に所在しない</w:t>
            </w:r>
          </w:p>
        </w:tc>
      </w:tr>
    </w:tbl>
    <w:p>
      <w:pPr>
        <w:spacing w:after="160" w:line="269" w:lineRule="auto"/>
      </w:pPr>
      <w:r>
        <w:rPr>
          <w:rFonts w:ascii="游ゴシック" w:hAnsi="游ゴシック" w:eastAsia="游ゴシック"/>
          <w:b w:val="0"/>
          <w:sz w:val="17"/>
        </w:rPr>
        <w:t>出典：北海道保健福祉部の各名簿（令和8年6月30日〜7月1日現在）、介護老人保健施設及び認知症対応型共同生活介護の一部は居所変更実態調査（令和7年4月1日現在）及び介護サービス情報公表システムの個別公表画面によります。認知症対応型共同生活介護は、本節第2項の見える化システムでは令和6年度5事業所です。差の1事業所（東川町）は北海道の介護保険事業所一覧に掲載がある一方、見える化システム及び介護サービス情報公表システムの位置情報付きデータには現れないもので、定員も未確認で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介護保険の指定を受けない住まいは12施設・339人（戸）であり、介護保険の指定を受ける居住系（グループホーム・特定施設）の255人を上回ります。これらの入居者は、要介護認定を受けている場合、訪問介護・通所介護等の在宅サービスを利用します。在宅サービスの見込量を考えるうえで、住まいの供給量を併せて見る必要があります。</w:t>
      </w:r>
    </w:p>
    <w:p>
      <w:pPr>
        <w:spacing w:after="160" w:line="269" w:lineRule="auto"/>
      </w:pPr>
      <w:r>
        <w:rPr>
          <w:rFonts w:ascii="游ゴシック" w:hAnsi="游ゴシック" w:eastAsia="游ゴシック"/>
          <w:b w:val="0"/>
          <w:sz w:val="17"/>
        </w:rPr>
        <w:t>注）上表は定員（戸数）によるものです。家賃、共益費、食費等の費用の水準は、北海道において情報の収集が行われていることを確認できていないため把握していません。このため、費用の面から住まいを選ぶことができるかどうかは本計画では扱っていません［要確認］。国の第10期基本指針（案）の別表が求める高齢者向け住まいの状況は、施設数・定員・入居者数の範囲で整理しています（資料6）。</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【指定を受けない住まいと在宅サービスの関係】</w:t>
      </w:r>
    </w:p>
    <w:p>
      <w:pPr>
        <w:spacing w:after="80" w:line="269" w:lineRule="auto"/>
      </w:pPr>
      <w:r>
        <w:rPr>
          <w:rFonts w:ascii="游ゴシック" w:hAnsi="游ゴシック" w:eastAsia="游ゴシック"/>
          <w:b w:val="0"/>
          <w:sz w:val="20"/>
        </w:rPr>
        <w:t>介護保険の指定を受けない住まいの入居者は、在宅の受給者として居宅サービスを利用します。国は、同一の建物に居住する方へのサービス提供の割合が多くなるにつれて訪問の件数は増加し、移動に要する時間及び距離は短くなるという実態を示し、全国の住宅型有料老人ホームでは、要介護者のうち週21回以上（1日平均3回以上）訪問介護を利用している入居者の割合が平均27.7％であり、要介護1及び要介護2でも18.5％であるとしています。併設又は隣接の介護等の事業所がある住宅型有料老人ホームは79.1％、サービス付き高齢者向け住宅（非特定施設）は83.4％です。</w:t>
      </w:r>
    </w:p>
    <w:p>
      <w:pPr>
        <w:spacing w:after="80" w:line="269" w:lineRule="auto"/>
      </w:pPr>
      <w:r>
        <w:rPr>
          <w:rFonts w:ascii="游ゴシック" w:hAnsi="游ゴシック" w:eastAsia="游ゴシック"/>
          <w:b w:val="0"/>
          <w:sz w:val="20"/>
        </w:rPr>
        <w:t>本広域連合の訪問介護の1人1月あたり利用回数は全国の1.87倍であり（第2節1）、区域内の訪問介護13事業所のうち8事業所が住まいに併設しています（第6節）。上記の全国の実態と同じ構造によるものと考えられますが、同一の建物に居住する方への提供の割合は把握していないため、本計画では要因を特定していません［要確認］。</w:t>
      </w:r>
    </w:p>
    <w:p>
      <w:pPr>
        <w:spacing w:after="160" w:line="269" w:lineRule="auto"/>
      </w:pPr>
      <w:r>
        <w:rPr>
          <w:rFonts w:ascii="游ゴシック" w:hAnsi="游ゴシック" w:eastAsia="游ゴシック"/>
          <w:b w:val="0"/>
          <w:sz w:val="17"/>
        </w:rPr>
        <w:t>注）全国の値は国の調査研究事業及び介護給付費等実態統計によるものであり、本広域連合の値ではありません。国は、高齢者住まいの入居者に対するサービス提供を行う事業所における経営の実態及びサービス提供の実態を把握したうえで必要な見直しを検討することとしており、通所系サービスについては報酬の区分の見直しの方向が示されていますが、訪問系サービスについては対応の方向が示されていません（第1章第9節6）。</w:t>
        <w:br/>
        <w:t>出典：厚生労働省『高齢者住まいに対するサービス提供の在り方』（第262回社会保障審議会介護給付費分科会 資料2、令和8年8月5日）</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【区域ごとの入居定員総数（法第117条第5項による勘案）】</w:t>
      </w:r>
    </w:p>
    <w:p>
      <w:pPr>
        <w:spacing w:after="80" w:line="269" w:lineRule="auto"/>
      </w:pPr>
      <w:r>
        <w:rPr>
          <w:rFonts w:ascii="游ゴシック" w:hAnsi="游ゴシック" w:eastAsia="游ゴシック"/>
          <w:b w:val="0"/>
          <w:sz w:val="20"/>
        </w:rPr>
        <w:t>社会福祉法等の一部を改正する法律（令和8年法律第51号）により、介護給付等対象サービスの種類ごとの量、地域支援事業の量及びこれらの中長期的な推計を定めるに当たっては、本広域連合が定める区域ごとの有料老人ホーム（老人福祉法第29条第1項の届出が行われているもの）及び高齢者の居住の安定確保に関する法律に規定する登録住宅（サービス付き高齢者向け住宅）のそれぞれの入居定員総数を勘案しなければならないものとされました（第117条第5項。第1章第9節2）。これらの入居定員総数は、同条第3項第9号により計画に定めるよう努めるものとされる事項でもあり、記載する事項であるとともに量の見込みを定めるに当たって勘案する事項でもあります。</w:t>
      </w:r>
    </w:p>
    <w:p>
      <w:pPr>
        <w:spacing w:after="80" w:line="269" w:lineRule="auto"/>
      </w:pPr>
      <w:r>
        <w:rPr>
          <w:rFonts w:ascii="游ゴシック" w:hAnsi="游ゴシック" w:eastAsia="游ゴシック"/>
          <w:b w:val="0"/>
          <w:sz w:val="20"/>
        </w:rPr>
        <w:t>勘案の対象となる定員は、本節第1項の表のうち有料老人ホーム（住宅型9施設223人及び介護付き3施設156人）及びサービス付き高齢者向け住宅（2施設66戸）であり、合計で14施設445人（戸）です。町別の内訳は同表のとおりです。このうち介護保険の指定を受けない住まいの入居者は在宅の受給者として居宅サービスを利用するため、第6章第2節の在宅サービスの見込量に含まれており、施設・居住系サービスの定員には含まれません。</w:t>
      </w:r>
    </w:p>
    <w:p>
      <w:pPr>
        <w:spacing w:after="160" w:line="269" w:lineRule="auto"/>
      </w:pPr>
      <w:r>
        <w:rPr>
          <w:rFonts w:ascii="游ゴシック" w:hAnsi="游ゴシック" w:eastAsia="游ゴシック"/>
          <w:b w:val="0"/>
          <w:sz w:val="17"/>
        </w:rPr>
        <w:t>注1）本広域連合が定める区域（日常生活圏域）は3町（3圏域）とする案によっています（第6章第4節4）［要協議］。圏域が確定した時点で圏域ごとの入居定員総数を掲げます。</w:t>
        <w:br/>
        <w:t>注2）登録有料老人ホームの入居定員総数が記載及び勘案の対象に加わるのは、登録制度の施行に合わせた改正によるものです。同制度は公布の日から起算して2年を超えない範囲内において政令で定める日から施行されるため、本計画の策定の時点では登録を受けた有料老人ホームはありません（第1章第9節2）。登録の対象となる状態は政令で定められることとされており、区域内の住宅型有料老人ホームのうち登録の対象となるものの範囲は確認できていません［要確認］。</w:t>
        <w:br/>
        <w:t>注3）軽費老人ホーム（1施設50人）は本項の勘案の対象ではありませんが、同じく介護保険の指定を受けない住まいであるため本節第1項の表に併せて掲げています。</w:t>
      </w:r>
    </w:p>
    <w:p>
      <w:pPr>
        <w:pStyle w:val="Heading3"/>
        <w:spacing w:before="180" w:after="100"/>
      </w:pPr>
      <w:r>
        <w:rPr>
          <w:rFonts w:ascii="游ゴシック" w:hAnsi="游ゴシック" w:eastAsia="游ゴシック"/>
          <w:sz w:val="22"/>
        </w:rPr>
        <w:t>7 サービスの通常の事業実施地域</w:t>
      </w:r>
    </w:p>
    <w:p>
      <w:pPr>
        <w:spacing w:after="80" w:line="269" w:lineRule="auto"/>
      </w:pPr>
      <w:r>
        <w:rPr>
          <w:rFonts w:ascii="游ゴシック" w:hAnsi="游ゴシック" w:eastAsia="游ゴシック"/>
          <w:b w:val="0"/>
          <w:sz w:val="21"/>
        </w:rPr>
        <w:t>北海道の介護保険事業所一覧（令和8年6月30日現在）に収録された運営規程の「通常の事業実施地域」により、町ごとに利用できる事業所の数を整理します。実施地域外であっても利用できないわけではありませんが、交通費等の実費を負担することがあ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061"/>
            <w:shd w:val="clear" w:color="auto" w:fill="DCE6F1"/>
          </w:tcPr>
          <w:p>
            <w:pPr>
              <w:spacing w:before="0"/>
              <w:jc w:val="center"/>
            </w:pPr>
            <w:r/>
            <w:r>
              <w:rPr>
                <w:rFonts w:ascii="游ゴシック" w:hAnsi="游ゴシック" w:eastAsia="游ゴシック"/>
                <w:b/>
                <w:sz w:val="17"/>
              </w:rPr>
              <w:t>サービス</w:t>
            </w:r>
          </w:p>
        </w:tc>
        <w:tc>
          <w:tcPr>
            <w:tcW w:type="dxa" w:w="1928"/>
            <w:shd w:val="clear" w:color="auto" w:fill="DCE6F1"/>
          </w:tcPr>
          <w:p>
            <w:pPr>
              <w:jc w:val="center"/>
            </w:pPr>
            <w:r/>
            <w:r>
              <w:rPr>
                <w:rFonts w:ascii="游ゴシック" w:hAnsi="游ゴシック" w:eastAsia="游ゴシック"/>
                <w:b/>
                <w:sz w:val="17"/>
              </w:rPr>
              <w:t>区域内の事業所数</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3061"/>
          </w:tcPr>
          <w:p>
            <w:r/>
            <w:r>
              <w:rPr>
                <w:rFonts w:ascii="游ゴシック" w:hAnsi="游ゴシック" w:eastAsia="游ゴシック"/>
                <w:sz w:val="17"/>
              </w:rPr>
              <w:t>訪問介護</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6</w:t>
            </w:r>
          </w:p>
        </w:tc>
      </w:tr>
      <w:tr>
        <w:trPr>
          <w:cantSplit/>
        </w:trPr>
        <w:tc>
          <w:tcPr>
            <w:tcW w:type="dxa" w:w="3061"/>
          </w:tcPr>
          <w:p>
            <w:r/>
            <w:r>
              <w:rPr>
                <w:rFonts w:ascii="游ゴシック" w:hAnsi="游ゴシック" w:eastAsia="游ゴシック"/>
                <w:sz w:val="17"/>
              </w:rPr>
              <w:t>訪問看護</w:t>
            </w:r>
          </w:p>
        </w:tc>
        <w:tc>
          <w:tcPr>
            <w:tcW w:type="dxa" w:w="1928"/>
          </w:tcPr>
          <w:p>
            <w:r/>
            <w:r>
              <w:rPr>
                <w:rFonts w:ascii="游ゴシック" w:hAnsi="游ゴシック" w:eastAsia="游ゴシック"/>
                <w:sz w:val="17"/>
              </w:rPr>
              <w:t>7</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5</w:t>
            </w:r>
          </w:p>
        </w:tc>
      </w:tr>
      <w:tr>
        <w:trPr>
          <w:cantSplit/>
        </w:trPr>
        <w:tc>
          <w:tcPr>
            <w:tcW w:type="dxa" w:w="3061"/>
          </w:tcPr>
          <w:p>
            <w:r/>
            <w:r>
              <w:rPr>
                <w:rFonts w:ascii="游ゴシック" w:hAnsi="游ゴシック" w:eastAsia="游ゴシック"/>
                <w:sz w:val="17"/>
              </w:rPr>
              <w:t>通所介護</w:t>
            </w:r>
          </w:p>
        </w:tc>
        <w:tc>
          <w:tcPr>
            <w:tcW w:type="dxa" w:w="1928"/>
          </w:tcPr>
          <w:p>
            <w:r/>
            <w:r>
              <w:rPr>
                <w:rFonts w:ascii="游ゴシック" w:hAnsi="游ゴシック" w:eastAsia="游ゴシック"/>
                <w:sz w:val="17"/>
              </w:rPr>
              <w:t>2</w:t>
            </w:r>
          </w:p>
        </w:tc>
        <w:tc>
          <w:tcPr>
            <w:tcW w:type="dxa" w:w="1474"/>
          </w:tcPr>
          <w:p>
            <w:r/>
            <w:r>
              <w:rPr>
                <w:rFonts w:ascii="游ゴシック" w:hAnsi="游ゴシック" w:eastAsia="游ゴシック"/>
                <w:sz w:val="17"/>
              </w:rPr>
              <w:t>2</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2</w:t>
            </w:r>
          </w:p>
        </w:tc>
      </w:tr>
      <w:tr>
        <w:trPr>
          <w:cantSplit/>
        </w:trPr>
        <w:tc>
          <w:tcPr>
            <w:tcW w:type="dxa" w:w="3061"/>
          </w:tcPr>
          <w:p>
            <w:r/>
            <w:r>
              <w:rPr>
                <w:rFonts w:ascii="游ゴシック" w:hAnsi="游ゴシック" w:eastAsia="游ゴシック"/>
                <w:sz w:val="17"/>
              </w:rPr>
              <w:t>地域密着型通所介護</w:t>
            </w:r>
          </w:p>
        </w:tc>
        <w:tc>
          <w:tcPr>
            <w:tcW w:type="dxa" w:w="1928"/>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1</w:t>
            </w:r>
          </w:p>
        </w:tc>
      </w:tr>
      <w:tr>
        <w:trPr>
          <w:cantSplit/>
        </w:trPr>
        <w:tc>
          <w:tcPr>
            <w:tcW w:type="dxa" w:w="3061"/>
          </w:tcPr>
          <w:p>
            <w:r/>
            <w:r>
              <w:rPr>
                <w:rFonts w:ascii="游ゴシック" w:hAnsi="游ゴシック" w:eastAsia="游ゴシック"/>
                <w:sz w:val="17"/>
              </w:rPr>
              <w:t>小規模多機能型居宅介護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c>
          <w:tcPr>
            <w:tcW w:type="dxa" w:w="1474"/>
          </w:tcPr>
          <w:p>
            <w:r/>
            <w:r>
              <w:rPr>
                <w:rFonts w:ascii="游ゴシック" w:hAnsi="游ゴシック" w:eastAsia="游ゴシック"/>
                <w:sz w:val="17"/>
              </w:rPr>
              <w:t>5</w:t>
            </w:r>
          </w:p>
        </w:tc>
        <w:tc>
          <w:tcPr>
            <w:tcW w:type="dxa" w:w="1474"/>
          </w:tcPr>
          <w:p>
            <w:r/>
            <w:r>
              <w:rPr>
                <w:rFonts w:ascii="游ゴシック" w:hAnsi="游ゴシック" w:eastAsia="游ゴシック"/>
                <w:sz w:val="17"/>
              </w:rPr>
              <w:t>1</w:t>
            </w:r>
          </w:p>
        </w:tc>
      </w:tr>
      <w:tr>
        <w:trPr>
          <w:cantSplit/>
        </w:trPr>
        <w:tc>
          <w:tcPr>
            <w:tcW w:type="dxa" w:w="3061"/>
          </w:tcPr>
          <w:p>
            <w:r/>
            <w:r>
              <w:rPr>
                <w:rFonts w:ascii="游ゴシック" w:hAnsi="游ゴシック" w:eastAsia="游ゴシック"/>
                <w:sz w:val="17"/>
              </w:rPr>
              <w:t>短期入所生活介護</w:t>
            </w:r>
          </w:p>
        </w:tc>
        <w:tc>
          <w:tcPr>
            <w:tcW w:type="dxa" w:w="1928"/>
          </w:tcPr>
          <w:p>
            <w:r/>
            <w:r>
              <w:rPr>
                <w:rFonts w:ascii="游ゴシック" w:hAnsi="游ゴシック" w:eastAsia="游ゴシック"/>
                <w:sz w:val="17"/>
              </w:rPr>
              <w:t>5</w:t>
            </w:r>
          </w:p>
        </w:tc>
        <w:tc>
          <w:tcPr>
            <w:tcW w:type="dxa" w:w="1474"/>
          </w:tcPr>
          <w:p>
            <w:r/>
            <w:r>
              <w:rPr>
                <w:rFonts w:ascii="游ゴシック" w:hAnsi="游ゴシック" w:eastAsia="游ゴシック"/>
                <w:sz w:val="17"/>
              </w:rPr>
              <w:t>4</w:t>
            </w:r>
          </w:p>
        </w:tc>
        <w:tc>
          <w:tcPr>
            <w:tcW w:type="dxa" w:w="1474"/>
          </w:tcPr>
          <w:p>
            <w:r/>
            <w:r>
              <w:rPr>
                <w:rFonts w:ascii="游ゴシック" w:hAnsi="游ゴシック" w:eastAsia="游ゴシック"/>
                <w:sz w:val="17"/>
              </w:rPr>
              <w:t>3</w:t>
            </w:r>
          </w:p>
        </w:tc>
        <w:tc>
          <w:tcPr>
            <w:tcW w:type="dxa" w:w="1474"/>
          </w:tcPr>
          <w:p>
            <w:r/>
            <w:r>
              <w:rPr>
                <w:rFonts w:ascii="游ゴシック" w:hAnsi="游ゴシック" w:eastAsia="游ゴシック"/>
                <w:sz w:val="17"/>
              </w:rPr>
              <w:t>5</w:t>
            </w:r>
          </w:p>
        </w:tc>
      </w:tr>
      <w:tr>
        <w:trPr>
          <w:cantSplit/>
        </w:trPr>
        <w:tc>
          <w:tcPr>
            <w:tcW w:type="dxa" w:w="3061"/>
          </w:tcPr>
          <w:p>
            <w:r/>
            <w:r>
              <w:rPr>
                <w:rFonts w:ascii="游ゴシック" w:hAnsi="游ゴシック" w:eastAsia="游ゴシック"/>
                <w:sz w:val="17"/>
              </w:rPr>
              <w:t>居宅介護支援</w:t>
            </w:r>
          </w:p>
        </w:tc>
        <w:tc>
          <w:tcPr>
            <w:tcW w:type="dxa" w:w="1928"/>
          </w:tcPr>
          <w:p>
            <w:r/>
            <w:r>
              <w:rPr>
                <w:rFonts w:ascii="游ゴシック" w:hAnsi="游ゴシック" w:eastAsia="游ゴシック"/>
                <w:sz w:val="17"/>
              </w:rPr>
              <w:t>13</w:t>
            </w:r>
          </w:p>
        </w:tc>
        <w:tc>
          <w:tcPr>
            <w:tcW w:type="dxa" w:w="1474"/>
          </w:tcPr>
          <w:p>
            <w:r/>
            <w:r>
              <w:rPr>
                <w:rFonts w:ascii="游ゴシック" w:hAnsi="游ゴシック" w:eastAsia="游ゴシック"/>
                <w:sz w:val="17"/>
              </w:rPr>
              <w:t>8</w:t>
            </w:r>
          </w:p>
        </w:tc>
        <w:tc>
          <w:tcPr>
            <w:tcW w:type="dxa" w:w="1474"/>
          </w:tcPr>
          <w:p>
            <w:r/>
            <w:r>
              <w:rPr>
                <w:rFonts w:ascii="游ゴシック" w:hAnsi="游ゴシック" w:eastAsia="游ゴシック"/>
                <w:sz w:val="17"/>
              </w:rPr>
              <w:t>7</w:t>
            </w:r>
          </w:p>
        </w:tc>
        <w:tc>
          <w:tcPr>
            <w:tcW w:type="dxa" w:w="1474"/>
          </w:tcPr>
          <w:p>
            <w:r/>
            <w:r>
              <w:rPr>
                <w:rFonts w:ascii="游ゴシック" w:hAnsi="游ゴシック" w:eastAsia="游ゴシック"/>
                <w:sz w:val="17"/>
              </w:rPr>
              <w:t>8</w:t>
            </w:r>
          </w:p>
        </w:tc>
      </w:tr>
    </w:tbl>
    <w:p>
      <w:pPr>
        <w:spacing w:after="160" w:line="269" w:lineRule="auto"/>
      </w:pPr>
      <w:r>
        <w:rPr>
          <w:rFonts w:ascii="游ゴシック" w:hAnsi="游ゴシック" w:eastAsia="游ゴシック"/>
          <w:b w:val="0"/>
          <w:sz w:val="17"/>
        </w:rPr>
        <w:t>単位：当該町を通常の事業実施地域とする事業所の数。出典：北海道「介護保険事業所一覧」（令和8年6月30日現在）。訪問介護13事業所のうち3事業所は実施地域欄が空欄です。居宅介護支援は、本節第2項の見える化システムでは令和6年度10事業所です。本項の13は令和8年6月30日現在の指定事業所の数であり、時点の違いによるものです。訪問介護13・訪問看護7・通所介護2・地域密着型通所介護4・小規模多機能型居宅介護5は両者で一致し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訪問介護は美瑛町を実施地域とする事業所が4と最も少なくなっています。小規模多機能型居宅介護は5事業所すべてが美瑛町に所在し、東川町・東神楽町を実施地域とするのは1事業所のみです。地域密着型通所介護は4事業所のうち3事業所が美瑛町にあり、うち2事業所は美瑛町のみを実施地域としています。同じ広域連合の区域内であっても、町により選択できる事業所の数が異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【運営法人の状況】</w:t>
      </w:r>
    </w:p>
    <w:p>
      <w:pPr>
        <w:spacing w:after="80" w:line="269" w:lineRule="auto"/>
      </w:pPr>
      <w:r>
        <w:rPr>
          <w:rFonts w:ascii="游ゴシック" w:hAnsi="游ゴシック" w:eastAsia="游ゴシック"/>
          <w:b w:val="0"/>
          <w:sz w:val="20"/>
        </w:rPr>
        <w:t>区域内の指定事業所は延べ124件であり、法人と事業所名が同じものをまとめると実75事業所です。これを運営する法人は28法人で、事業所数の多い上位6法人が39事業所（52.0％）を運営しています。一方、1事業所のみを運営する法人は13法人です。</w:t>
      </w:r>
    </w:p>
    <w:p>
      <w:pPr>
        <w:spacing w:after="20" w:line="269" w:lineRule="auto"/>
        <w:jc w:val="right"/>
      </w:pPr>
      <w:r>
        <w:rPr>
          <w:rFonts w:ascii="游ゴシック" w:hAnsi="游ゴシック" w:eastAsia="游ゴシック"/>
          <w:b w:val="0"/>
          <w:sz w:val="17"/>
        </w:rPr>
        <w:t>単位：事業所、％</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28"/>
            <w:shd w:val="clear" w:color="auto" w:fill="DCE6F1"/>
          </w:tcPr>
          <w:p>
            <w:pPr>
              <w:spacing w:before="0"/>
              <w:jc w:val="center"/>
            </w:pPr>
            <w:r/>
            <w:r>
              <w:rPr>
                <w:rFonts w:ascii="游ゴシック" w:hAnsi="游ゴシック" w:eastAsia="游ゴシック"/>
                <w:b/>
                <w:sz w:val="17"/>
              </w:rPr>
              <w:t>区分</w:t>
            </w:r>
          </w:p>
        </w:tc>
        <w:tc>
          <w:tcPr>
            <w:tcW w:type="dxa" w:w="1247"/>
            <w:shd w:val="clear" w:color="auto" w:fill="DCE6F1"/>
          </w:tcPr>
          <w:p>
            <w:pPr>
              <w:jc w:val="center"/>
            </w:pPr>
            <w:r/>
            <w:r>
              <w:rPr>
                <w:rFonts w:ascii="游ゴシック" w:hAnsi="游ゴシック" w:eastAsia="游ゴシック"/>
                <w:b/>
                <w:sz w:val="17"/>
              </w:rPr>
              <w:t>事業所数</w:t>
            </w:r>
          </w:p>
        </w:tc>
        <w:tc>
          <w:tcPr>
            <w:tcW w:type="dxa" w:w="1928"/>
            <w:shd w:val="clear" w:color="auto" w:fill="DCE6F1"/>
          </w:tcPr>
          <w:p>
            <w:pPr>
              <w:jc w:val="center"/>
            </w:pPr>
            <w:r/>
            <w:r>
              <w:rPr>
                <w:rFonts w:ascii="游ゴシック" w:hAnsi="游ゴシック" w:eastAsia="游ゴシック"/>
                <w:b/>
                <w:sz w:val="17"/>
              </w:rPr>
              <w:t>実事業所に対する割合</w:t>
            </w:r>
          </w:p>
        </w:tc>
        <w:tc>
          <w:tcPr>
            <w:tcW w:type="dxa" w:w="2948"/>
            <w:shd w:val="clear" w:color="auto" w:fill="DCE6F1"/>
          </w:tcPr>
          <w:p>
            <w:pPr>
              <w:jc w:val="center"/>
            </w:pPr>
            <w:r/>
            <w:r>
              <w:rPr>
                <w:rFonts w:ascii="游ゴシック" w:hAnsi="游ゴシック" w:eastAsia="游ゴシック"/>
                <w:b/>
                <w:sz w:val="17"/>
              </w:rPr>
              <w:t>備考</w:t>
            </w:r>
          </w:p>
        </w:tc>
      </w:tr>
      <w:tr>
        <w:trPr>
          <w:cantSplit/>
        </w:trPr>
        <w:tc>
          <w:tcPr>
            <w:tcW w:type="dxa" w:w="3628"/>
          </w:tcPr>
          <w:p>
            <w:r/>
            <w:r>
              <w:rPr>
                <w:rFonts w:ascii="游ゴシック" w:hAnsi="游ゴシック" w:eastAsia="游ゴシック"/>
                <w:sz w:val="17"/>
              </w:rPr>
              <w:t>上位6法人</w:t>
            </w:r>
          </w:p>
        </w:tc>
        <w:tc>
          <w:tcPr>
            <w:tcW w:type="dxa" w:w="1247"/>
          </w:tcPr>
          <w:p>
            <w:r/>
            <w:r>
              <w:rPr>
                <w:rFonts w:ascii="游ゴシック" w:hAnsi="游ゴシック" w:eastAsia="游ゴシック"/>
                <w:sz w:val="17"/>
              </w:rPr>
              <w:t>39</w:t>
            </w:r>
          </w:p>
        </w:tc>
        <w:tc>
          <w:tcPr>
            <w:tcW w:type="dxa" w:w="1928"/>
          </w:tcPr>
          <w:p>
            <w:r/>
            <w:r>
              <w:rPr>
                <w:rFonts w:ascii="游ゴシック" w:hAnsi="游ゴシック" w:eastAsia="游ゴシック"/>
                <w:sz w:val="17"/>
              </w:rPr>
              <w:t>52.0％</w:t>
            </w:r>
          </w:p>
        </w:tc>
        <w:tc>
          <w:tcPr>
            <w:tcW w:type="dxa" w:w="2948"/>
          </w:tcPr>
          <w:p>
            <w:r/>
            <w:r>
              <w:rPr>
                <w:rFonts w:ascii="游ゴシック" w:hAnsi="游ゴシック" w:eastAsia="游ゴシック"/>
                <w:sz w:val="17"/>
              </w:rPr>
              <w:t>最も多い法人は14事業所</w:t>
            </w:r>
          </w:p>
        </w:tc>
      </w:tr>
      <w:tr>
        <w:trPr>
          <w:cantSplit/>
        </w:trPr>
        <w:tc>
          <w:tcPr>
            <w:tcW w:type="dxa" w:w="3628"/>
          </w:tcPr>
          <w:p>
            <w:r/>
            <w:r>
              <w:rPr>
                <w:rFonts w:ascii="游ゴシック" w:hAnsi="游ゴシック" w:eastAsia="游ゴシック"/>
                <w:sz w:val="17"/>
              </w:rPr>
              <w:t>1事業所のみを運営する法人（13法人）</w:t>
            </w:r>
          </w:p>
        </w:tc>
        <w:tc>
          <w:tcPr>
            <w:tcW w:type="dxa" w:w="1247"/>
          </w:tcPr>
          <w:p>
            <w:r/>
            <w:r>
              <w:rPr>
                <w:rFonts w:ascii="游ゴシック" w:hAnsi="游ゴシック" w:eastAsia="游ゴシック"/>
                <w:sz w:val="17"/>
              </w:rPr>
              <w:t>13</w:t>
            </w:r>
          </w:p>
        </w:tc>
        <w:tc>
          <w:tcPr>
            <w:tcW w:type="dxa" w:w="1928"/>
          </w:tcPr>
          <w:p>
            <w:r/>
            <w:r>
              <w:rPr>
                <w:rFonts w:ascii="游ゴシック" w:hAnsi="游ゴシック" w:eastAsia="游ゴシック"/>
                <w:sz w:val="17"/>
              </w:rPr>
              <w:t>17.3％</w:t>
            </w:r>
          </w:p>
        </w:tc>
        <w:tc>
          <w:tcPr>
            <w:tcW w:type="dxa" w:w="2948"/>
          </w:tcPr>
          <w:p>
            <w:r/>
            <w:r>
              <w:rPr>
                <w:rFonts w:ascii="游ゴシック" w:hAnsi="游ゴシック" w:eastAsia="游ゴシック"/>
                <w:sz w:val="17"/>
              </w:rPr>
              <w:t>―</w:t>
            </w:r>
          </w:p>
        </w:tc>
      </w:tr>
      <w:tr>
        <w:trPr>
          <w:cantSplit/>
        </w:trPr>
        <w:tc>
          <w:tcPr>
            <w:tcW w:type="dxa" w:w="3628"/>
          </w:tcPr>
          <w:p>
            <w:r/>
            <w:r>
              <w:rPr>
                <w:rFonts w:ascii="游ゴシック" w:hAnsi="游ゴシック" w:eastAsia="游ゴシック"/>
                <w:sz w:val="17"/>
              </w:rPr>
              <w:t>実事業所　計</w:t>
            </w:r>
          </w:p>
        </w:tc>
        <w:tc>
          <w:tcPr>
            <w:tcW w:type="dxa" w:w="1247"/>
          </w:tcPr>
          <w:p>
            <w:r/>
            <w:r>
              <w:rPr>
                <w:rFonts w:ascii="游ゴシック" w:hAnsi="游ゴシック" w:eastAsia="游ゴシック"/>
                <w:sz w:val="17"/>
              </w:rPr>
              <w:t>75</w:t>
            </w:r>
          </w:p>
        </w:tc>
        <w:tc>
          <w:tcPr>
            <w:tcW w:type="dxa" w:w="1928"/>
          </w:tcPr>
          <w:p>
            <w:r/>
            <w:r>
              <w:rPr>
                <w:rFonts w:ascii="游ゴシック" w:hAnsi="游ゴシック" w:eastAsia="游ゴシック"/>
                <w:sz w:val="17"/>
              </w:rPr>
              <w:t>100.0％</w:t>
            </w:r>
          </w:p>
        </w:tc>
        <w:tc>
          <w:tcPr>
            <w:tcW w:type="dxa" w:w="2948"/>
          </w:tcPr>
          <w:p>
            <w:r/>
            <w:r>
              <w:rPr>
                <w:rFonts w:ascii="游ゴシック" w:hAnsi="游ゴシック" w:eastAsia="游ゴシック"/>
                <w:sz w:val="17"/>
              </w:rPr>
              <w:t>運営法人は28法人</w:t>
            </w:r>
          </w:p>
        </w:tc>
      </w:tr>
    </w:tbl>
    <w:p>
      <w:pPr>
        <w:spacing w:after="160" w:line="269" w:lineRule="auto"/>
        <w:jc w:val="right"/>
      </w:pPr>
      <w:r>
        <w:rPr>
          <w:rFonts w:ascii="游ゴシック" w:hAnsi="游ゴシック" w:eastAsia="游ゴシック"/>
          <w:b w:val="0"/>
          <w:sz w:val="17"/>
        </w:rPr>
        <w:t>資料：北海道　介護保険事業所一覧（令和8年6月30日現在）</w:t>
      </w:r>
    </w:p>
    <w:p>
      <w:pPr>
        <w:spacing w:after="80" w:line="269" w:lineRule="auto"/>
      </w:pPr>
      <w:r>
        <w:rPr>
          <w:rFonts w:ascii="游ゴシック" w:hAnsi="游ゴシック" w:eastAsia="游ゴシック"/>
          <w:b w:val="0"/>
          <w:sz w:val="20"/>
        </w:rPr>
        <w:t>小規模多機能型居宅介護の5事業所は、すべて同一の法人が美瑛町で運営しています。特定のサービスが1法人に集中している場合、当該法人の事業継続の状況が区域全体の供給量に直接影響します。第6章の整備方針では、事業所数だけでなく運営法人の分布も併せて確認します。</w:t>
      </w:r>
    </w:p>
    <w:p>
      <w:pPr>
        <w:spacing w:after="160" w:line="269" w:lineRule="auto"/>
      </w:pPr>
      <w:r>
        <w:rPr>
          <w:rFonts w:ascii="游ゴシック" w:hAnsi="游ゴシック" w:eastAsia="游ゴシック"/>
          <w:b w:val="0"/>
          <w:sz w:val="17"/>
        </w:rPr>
        <w:t>運営法人の分布は、北海道が公表する介護保険事業所一覧の法人名により集計したものです。同一法人が複数のサービスの指定を受けている場合、延べ件数では重複して数えられます。</w:t>
      </w:r>
    </w:p>
    <w:p>
      <w:pPr>
        <w:pStyle w:val="Heading3"/>
        <w:spacing w:before="180" w:after="100"/>
      </w:pPr>
      <w:r>
        <w:rPr>
          <w:rFonts w:ascii="游ゴシック" w:hAnsi="游ゴシック" w:eastAsia="游ゴシック"/>
          <w:sz w:val="22"/>
        </w:rPr>
        <w:t>8 施設・居住系の入退所の状況</w:t>
      </w:r>
    </w:p>
    <w:p>
      <w:pPr>
        <w:spacing w:after="80" w:line="269" w:lineRule="auto"/>
      </w:pPr>
      <w:r>
        <w:rPr>
          <w:rFonts w:ascii="游ゴシック" w:hAnsi="游ゴシック" w:eastAsia="游ゴシック"/>
          <w:b w:val="0"/>
          <w:sz w:val="21"/>
        </w:rPr>
        <w:t>居所変更実態調査（令和7年4月1日現在・18施設が回答）により、施設・居住系の入退所の状況を整理します。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人数</w:t>
            </w:r>
          </w:p>
        </w:tc>
        <w:tc>
          <w:tcPr>
            <w:tcW w:type="dxa" w:w="1474"/>
            <w:shd w:val="clear" w:color="auto" w:fill="DCE6F1"/>
          </w:tcPr>
          <w:p>
            <w:pPr>
              <w:jc w:val="center"/>
            </w:pPr>
            <w:r/>
            <w:r>
              <w:rPr>
                <w:rFonts w:ascii="游ゴシック" w:hAnsi="游ゴシック" w:eastAsia="游ゴシック"/>
                <w:b/>
                <w:sz w:val="17"/>
              </w:rPr>
              <w:t>構成比</w:t>
            </w:r>
          </w:p>
        </w:tc>
        <w:tc>
          <w:tcPr>
            <w:tcW w:type="dxa" w:w="3402"/>
            <w:shd w:val="clear" w:color="auto" w:fill="DCE6F1"/>
          </w:tcPr>
          <w:p>
            <w:pPr>
              <w:jc w:val="center"/>
            </w:pPr>
            <w:r/>
            <w:r>
              <w:rPr>
                <w:rFonts w:ascii="游ゴシック" w:hAnsi="游ゴシック" w:eastAsia="游ゴシック"/>
                <w:b/>
                <w:sz w:val="17"/>
              </w:rPr>
              <w:t>備考</w:t>
            </w:r>
          </w:p>
        </w:tc>
      </w:tr>
      <w:tr>
        <w:trPr>
          <w:cantSplit/>
        </w:trPr>
        <w:tc>
          <w:tcPr>
            <w:tcW w:type="dxa" w:w="3061"/>
          </w:tcPr>
          <w:p>
            <w:r/>
            <w:r>
              <w:rPr>
                <w:rFonts w:ascii="游ゴシック" w:hAnsi="游ゴシック" w:eastAsia="游ゴシック"/>
                <w:sz w:val="17"/>
              </w:rPr>
              <w:t>新規入所者　合計</w:t>
            </w:r>
          </w:p>
        </w:tc>
        <w:tc>
          <w:tcPr>
            <w:tcW w:type="dxa" w:w="1474"/>
          </w:tcPr>
          <w:p>
            <w:r/>
            <w:r>
              <w:rPr>
                <w:rFonts w:ascii="游ゴシック" w:hAnsi="游ゴシック" w:eastAsia="游ゴシック"/>
                <w:sz w:val="17"/>
              </w:rPr>
              <w:t>335人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うち病院・診療所から</w:t>
            </w:r>
          </w:p>
        </w:tc>
        <w:tc>
          <w:tcPr>
            <w:tcW w:type="dxa" w:w="1474"/>
          </w:tcPr>
          <w:p>
            <w:r/>
            <w:r>
              <w:rPr>
                <w:rFonts w:ascii="游ゴシック" w:hAnsi="游ゴシック" w:eastAsia="游ゴシック"/>
                <w:sz w:val="17"/>
              </w:rPr>
              <w:t>191人</w:t>
            </w:r>
          </w:p>
        </w:tc>
        <w:tc>
          <w:tcPr>
            <w:tcW w:type="dxa" w:w="1474"/>
          </w:tcPr>
          <w:p>
            <w:r/>
            <w:r>
              <w:rPr>
                <w:rFonts w:ascii="游ゴシック" w:hAnsi="游ゴシック" w:eastAsia="游ゴシック"/>
                <w:sz w:val="17"/>
              </w:rPr>
              <w:t>57.0％</w:t>
            </w:r>
          </w:p>
        </w:tc>
        <w:tc>
          <w:tcPr>
            <w:tcW w:type="dxa" w:w="3402"/>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 xml:space="preserve">　うち自宅から</w:t>
            </w:r>
          </w:p>
        </w:tc>
        <w:tc>
          <w:tcPr>
            <w:tcW w:type="dxa" w:w="1474"/>
          </w:tcPr>
          <w:p>
            <w:r/>
            <w:r>
              <w:rPr>
                <w:rFonts w:ascii="游ゴシック" w:hAnsi="游ゴシック" w:eastAsia="游ゴシック"/>
                <w:sz w:val="17"/>
              </w:rPr>
              <w:t>92人</w:t>
            </w:r>
          </w:p>
        </w:tc>
        <w:tc>
          <w:tcPr>
            <w:tcW w:type="dxa" w:w="1474"/>
          </w:tcPr>
          <w:p>
            <w:r/>
            <w:r>
              <w:rPr>
                <w:rFonts w:ascii="游ゴシック" w:hAnsi="游ゴシック" w:eastAsia="游ゴシック"/>
                <w:sz w:val="17"/>
              </w:rPr>
              <w:t>27.5％</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退去者　合計</w:t>
            </w:r>
          </w:p>
        </w:tc>
        <w:tc>
          <w:tcPr>
            <w:tcW w:type="dxa" w:w="1474"/>
          </w:tcPr>
          <w:p>
            <w:r/>
            <w:r>
              <w:rPr>
                <w:rFonts w:ascii="游ゴシック" w:hAnsi="游ゴシック" w:eastAsia="游ゴシック"/>
                <w:sz w:val="17"/>
              </w:rPr>
              <w:t>349人</w:t>
            </w:r>
          </w:p>
        </w:tc>
        <w:tc>
          <w:tcPr>
            <w:tcW w:type="dxa" w:w="1474"/>
          </w:tcPr>
          <w:p>
            <w:r/>
            <w:r>
              <w:rPr>
                <w:rFonts w:ascii="游ゴシック" w:hAnsi="游ゴシック" w:eastAsia="游ゴシック"/>
                <w:sz w:val="17"/>
              </w:rPr>
              <w:t>100.0％</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うち病院・診療所へ</w:t>
            </w:r>
          </w:p>
        </w:tc>
        <w:tc>
          <w:tcPr>
            <w:tcW w:type="dxa" w:w="1474"/>
          </w:tcPr>
          <w:p>
            <w:r/>
            <w:r>
              <w:rPr>
                <w:rFonts w:ascii="游ゴシック" w:hAnsi="游ゴシック" w:eastAsia="游ゴシック"/>
                <w:sz w:val="17"/>
              </w:rPr>
              <w:t>164人</w:t>
            </w:r>
          </w:p>
        </w:tc>
        <w:tc>
          <w:tcPr>
            <w:tcW w:type="dxa" w:w="1474"/>
          </w:tcPr>
          <w:p>
            <w:r/>
            <w:r>
              <w:rPr>
                <w:rFonts w:ascii="游ゴシック" w:hAnsi="游ゴシック" w:eastAsia="游ゴシック"/>
                <w:sz w:val="17"/>
              </w:rPr>
              <w:t>47.0％</w:t>
            </w:r>
          </w:p>
        </w:tc>
        <w:tc>
          <w:tcPr>
            <w:tcW w:type="dxa" w:w="3402"/>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 xml:space="preserve">　うち死亡</w:t>
            </w:r>
          </w:p>
        </w:tc>
        <w:tc>
          <w:tcPr>
            <w:tcW w:type="dxa" w:w="1474"/>
          </w:tcPr>
          <w:p>
            <w:r/>
            <w:r>
              <w:rPr>
                <w:rFonts w:ascii="游ゴシック" w:hAnsi="游ゴシック" w:eastAsia="游ゴシック"/>
                <w:sz w:val="17"/>
              </w:rPr>
              <w:t>95人</w:t>
            </w:r>
          </w:p>
        </w:tc>
        <w:tc>
          <w:tcPr>
            <w:tcW w:type="dxa" w:w="1474"/>
          </w:tcPr>
          <w:p>
            <w:r/>
            <w:r>
              <w:rPr>
                <w:rFonts w:ascii="游ゴシック" w:hAnsi="游ゴシック" w:eastAsia="游ゴシック"/>
                <w:sz w:val="17"/>
              </w:rPr>
              <w:t>27.2％</w:t>
            </w:r>
          </w:p>
        </w:tc>
        <w:tc>
          <w:tcPr>
            <w:tcW w:type="dxa" w:w="3402"/>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 xml:space="preserve">　うち自宅へ</w:t>
            </w:r>
          </w:p>
        </w:tc>
        <w:tc>
          <w:tcPr>
            <w:tcW w:type="dxa" w:w="1474"/>
          </w:tcPr>
          <w:p>
            <w:r/>
            <w:r>
              <w:rPr>
                <w:rFonts w:ascii="游ゴシック" w:hAnsi="游ゴシック" w:eastAsia="游ゴシック"/>
                <w:sz w:val="17"/>
              </w:rPr>
              <w:t>43人</w:t>
            </w:r>
          </w:p>
        </w:tc>
        <w:tc>
          <w:tcPr>
            <w:tcW w:type="dxa" w:w="1474"/>
          </w:tcPr>
          <w:p>
            <w:r/>
            <w:r>
              <w:rPr>
                <w:rFonts w:ascii="游ゴシック" w:hAnsi="游ゴシック" w:eastAsia="游ゴシック"/>
                <w:sz w:val="17"/>
              </w:rPr>
              <w:t>12.3％</w:t>
            </w:r>
          </w:p>
        </w:tc>
        <w:tc>
          <w:tcPr>
            <w:tcW w:type="dxa" w:w="3402"/>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出典：居所変更実態調査（令和7年4月1日現在）。回答した18施設の分であり、区域内の施設・住まい31施設のうち13施設は回答していません（施設数ベースの把握率58.1％、介護保険の指定を受けるものの定員ベースの把握率74.1％）。</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回答した18施設では、新規入所の57.0％、退去先の47.0％が病院・診療所です。施設・居住系への入所と退去の多くが医療機関との間で生じており、医療と介護の連携（第6章第5節）の重要性が示唆されます。</w:t>
      </w:r>
    </w:p>
    <w:p>
      <w:pPr>
        <w:spacing w:after="80" w:line="269" w:lineRule="auto"/>
      </w:pPr>
      <w:r>
        <w:rPr>
          <w:rFonts w:ascii="游ゴシック" w:hAnsi="游ゴシック" w:eastAsia="游ゴシック"/>
          <w:b w:val="0"/>
          <w:sz w:val="20"/>
        </w:rPr>
        <w:t>特定施設入居者生活介護については、区域内3施設の入居者は154人です。施設別の入居率は、居所変更実態調査に回答した2施設が98.3％（定員58人・入居者57人。令和7年4月1日現在）、未回答の1施設が97.0％（定員100人・入居者97人。令和7年10月6日現在）で、いずれも高い水準です。時点が異なるため、区域内合計の入居率（定員156人に対し98.7％）は参考値として扱います。入居者の要介護度は、要支援1・2が30人（19.5％）、要介護1が56人（36.4％）で、要支援1から要介護1までが86人（55.8％）と半数を超えます。要介護4・5は27人（17.5％）です。特定施設が重度者の受け皿として機能しているとは限らないことに留意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94"/>
            <w:shd w:val="clear" w:color="auto" w:fill="DCE6F1"/>
          </w:tcPr>
          <w:p>
            <w:pPr>
              <w:spacing w:before="0"/>
              <w:jc w:val="center"/>
            </w:pPr>
            <w:r/>
            <w:r>
              <w:rPr>
                <w:rFonts w:ascii="游ゴシック" w:hAnsi="游ゴシック" w:eastAsia="游ゴシック"/>
                <w:b/>
                <w:sz w:val="17"/>
              </w:rPr>
              <w:t>要介護度</w:t>
            </w:r>
          </w:p>
        </w:tc>
        <w:tc>
          <w:tcPr>
            <w:tcW w:type="dxa" w:w="1474"/>
            <w:shd w:val="clear" w:color="auto" w:fill="DCE6F1"/>
          </w:tcPr>
          <w:p>
            <w:pPr>
              <w:jc w:val="center"/>
            </w:pPr>
            <w:r/>
            <w:r>
              <w:rPr>
                <w:rFonts w:ascii="游ゴシック" w:hAnsi="游ゴシック" w:eastAsia="游ゴシック"/>
                <w:b/>
                <w:sz w:val="17"/>
              </w:rPr>
              <w:t>人数</w:t>
            </w:r>
          </w:p>
        </w:tc>
        <w:tc>
          <w:tcPr>
            <w:tcW w:type="dxa" w:w="1474"/>
            <w:shd w:val="clear" w:color="auto" w:fill="DCE6F1"/>
          </w:tcPr>
          <w:p>
            <w:pPr>
              <w:jc w:val="center"/>
            </w:pPr>
            <w:r/>
            <w:r>
              <w:rPr>
                <w:rFonts w:ascii="游ゴシック" w:hAnsi="游ゴシック" w:eastAsia="游ゴシック"/>
                <w:b/>
                <w:sz w:val="17"/>
              </w:rPr>
              <w:t>構成比</w:t>
            </w:r>
          </w:p>
        </w:tc>
        <w:tc>
          <w:tcPr>
            <w:tcW w:type="dxa" w:w="3969"/>
            <w:shd w:val="clear" w:color="auto" w:fill="DCE6F1"/>
          </w:tcPr>
          <w:p>
            <w:pPr>
              <w:jc w:val="center"/>
            </w:pPr>
            <w:r/>
            <w:r>
              <w:rPr>
                <w:rFonts w:ascii="游ゴシック" w:hAnsi="游ゴシック" w:eastAsia="游ゴシック"/>
                <w:b/>
                <w:sz w:val="17"/>
              </w:rPr>
              <w:t>備考</w:t>
            </w:r>
          </w:p>
        </w:tc>
      </w:tr>
      <w:tr>
        <w:trPr>
          <w:cantSplit/>
        </w:trPr>
        <w:tc>
          <w:tcPr>
            <w:tcW w:type="dxa" w:w="2494"/>
          </w:tcPr>
          <w:p>
            <w:r/>
            <w:r>
              <w:rPr>
                <w:rFonts w:ascii="游ゴシック" w:hAnsi="游ゴシック" w:eastAsia="游ゴシック"/>
                <w:sz w:val="17"/>
              </w:rPr>
              <w:t>要支援1</w:t>
            </w:r>
          </w:p>
        </w:tc>
        <w:tc>
          <w:tcPr>
            <w:tcW w:type="dxa" w:w="1474"/>
          </w:tcPr>
          <w:p>
            <w:r/>
            <w:r>
              <w:rPr>
                <w:rFonts w:ascii="游ゴシック" w:hAnsi="游ゴシック" w:eastAsia="游ゴシック"/>
                <w:sz w:val="17"/>
              </w:rPr>
              <w:t>21人</w:t>
            </w:r>
          </w:p>
        </w:tc>
        <w:tc>
          <w:tcPr>
            <w:tcW w:type="dxa" w:w="1474"/>
          </w:tcPr>
          <w:p>
            <w:r/>
            <w:r>
              <w:rPr>
                <w:rFonts w:ascii="游ゴシック" w:hAnsi="游ゴシック" w:eastAsia="游ゴシック"/>
                <w:sz w:val="17"/>
              </w:rPr>
              <w:t>13.6％</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要支援2</w:t>
            </w:r>
          </w:p>
        </w:tc>
        <w:tc>
          <w:tcPr>
            <w:tcW w:type="dxa" w:w="1474"/>
          </w:tcPr>
          <w:p>
            <w:r/>
            <w:r>
              <w:rPr>
                <w:rFonts w:ascii="游ゴシック" w:hAnsi="游ゴシック" w:eastAsia="游ゴシック"/>
                <w:sz w:val="17"/>
              </w:rPr>
              <w:t>9人</w:t>
            </w:r>
          </w:p>
        </w:tc>
        <w:tc>
          <w:tcPr>
            <w:tcW w:type="dxa" w:w="1474"/>
          </w:tcPr>
          <w:p>
            <w:r/>
            <w:r>
              <w:rPr>
                <w:rFonts w:ascii="游ゴシック" w:hAnsi="游ゴシック" w:eastAsia="游ゴシック"/>
                <w:sz w:val="17"/>
              </w:rPr>
              <w:t>5.8％</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要介護1</w:t>
            </w:r>
          </w:p>
        </w:tc>
        <w:tc>
          <w:tcPr>
            <w:tcW w:type="dxa" w:w="1474"/>
          </w:tcPr>
          <w:p>
            <w:r/>
            <w:r>
              <w:rPr>
                <w:rFonts w:ascii="游ゴシック" w:hAnsi="游ゴシック" w:eastAsia="游ゴシック"/>
                <w:sz w:val="17"/>
              </w:rPr>
              <w:t>56人</w:t>
            </w:r>
          </w:p>
        </w:tc>
        <w:tc>
          <w:tcPr>
            <w:tcW w:type="dxa" w:w="1474"/>
          </w:tcPr>
          <w:p>
            <w:r/>
            <w:r>
              <w:rPr>
                <w:rFonts w:ascii="游ゴシック" w:hAnsi="游ゴシック" w:eastAsia="游ゴシック"/>
                <w:sz w:val="17"/>
              </w:rPr>
              <w:t>36.4％</w:t>
            </w:r>
          </w:p>
        </w:tc>
        <w:tc>
          <w:tcPr>
            <w:tcW w:type="dxa" w:w="3969"/>
          </w:tcPr>
          <w:p>
            <w:r/>
            <w:r>
              <w:rPr>
                <w:rFonts w:ascii="游ゴシック" w:hAnsi="游ゴシック" w:eastAsia="游ゴシック"/>
                <w:sz w:val="17"/>
              </w:rPr>
              <w:t>最多</w:t>
            </w:r>
          </w:p>
        </w:tc>
      </w:tr>
      <w:tr>
        <w:trPr>
          <w:cantSplit/>
        </w:trPr>
        <w:tc>
          <w:tcPr>
            <w:tcW w:type="dxa" w:w="2494"/>
          </w:tcPr>
          <w:p>
            <w:r/>
            <w:r>
              <w:rPr>
                <w:rFonts w:ascii="游ゴシック" w:hAnsi="游ゴシック" w:eastAsia="游ゴシック"/>
                <w:sz w:val="17"/>
              </w:rPr>
              <w:t>要介護2</w:t>
            </w:r>
          </w:p>
        </w:tc>
        <w:tc>
          <w:tcPr>
            <w:tcW w:type="dxa" w:w="1474"/>
          </w:tcPr>
          <w:p>
            <w:r/>
            <w:r>
              <w:rPr>
                <w:rFonts w:ascii="游ゴシック" w:hAnsi="游ゴシック" w:eastAsia="游ゴシック"/>
                <w:sz w:val="17"/>
              </w:rPr>
              <w:t>24人</w:t>
            </w:r>
          </w:p>
        </w:tc>
        <w:tc>
          <w:tcPr>
            <w:tcW w:type="dxa" w:w="1474"/>
          </w:tcPr>
          <w:p>
            <w:r/>
            <w:r>
              <w:rPr>
                <w:rFonts w:ascii="游ゴシック" w:hAnsi="游ゴシック" w:eastAsia="游ゴシック"/>
                <w:sz w:val="17"/>
              </w:rPr>
              <w:t>15.6％</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要介護3</w:t>
            </w:r>
          </w:p>
        </w:tc>
        <w:tc>
          <w:tcPr>
            <w:tcW w:type="dxa" w:w="1474"/>
          </w:tcPr>
          <w:p>
            <w:r/>
            <w:r>
              <w:rPr>
                <w:rFonts w:ascii="游ゴシック" w:hAnsi="游ゴシック" w:eastAsia="游ゴシック"/>
                <w:sz w:val="17"/>
              </w:rPr>
              <w:t>17人</w:t>
            </w:r>
          </w:p>
        </w:tc>
        <w:tc>
          <w:tcPr>
            <w:tcW w:type="dxa" w:w="1474"/>
          </w:tcPr>
          <w:p>
            <w:r/>
            <w:r>
              <w:rPr>
                <w:rFonts w:ascii="游ゴシック" w:hAnsi="游ゴシック" w:eastAsia="游ゴシック"/>
                <w:sz w:val="17"/>
              </w:rPr>
              <w:t>11.0％</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要介護4</w:t>
            </w:r>
          </w:p>
        </w:tc>
        <w:tc>
          <w:tcPr>
            <w:tcW w:type="dxa" w:w="1474"/>
          </w:tcPr>
          <w:p>
            <w:r/>
            <w:r>
              <w:rPr>
                <w:rFonts w:ascii="游ゴシック" w:hAnsi="游ゴシック" w:eastAsia="游ゴシック"/>
                <w:sz w:val="17"/>
              </w:rPr>
              <w:t>14人</w:t>
            </w:r>
          </w:p>
        </w:tc>
        <w:tc>
          <w:tcPr>
            <w:tcW w:type="dxa" w:w="1474"/>
          </w:tcPr>
          <w:p>
            <w:r/>
            <w:r>
              <w:rPr>
                <w:rFonts w:ascii="游ゴシック" w:hAnsi="游ゴシック" w:eastAsia="游ゴシック"/>
                <w:sz w:val="17"/>
              </w:rPr>
              <w:t>9.1％</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要介護5</w:t>
            </w:r>
          </w:p>
        </w:tc>
        <w:tc>
          <w:tcPr>
            <w:tcW w:type="dxa" w:w="1474"/>
          </w:tcPr>
          <w:p>
            <w:r/>
            <w:r>
              <w:rPr>
                <w:rFonts w:ascii="游ゴシック" w:hAnsi="游ゴシック" w:eastAsia="游ゴシック"/>
                <w:sz w:val="17"/>
              </w:rPr>
              <w:t>13人</w:t>
            </w:r>
          </w:p>
        </w:tc>
        <w:tc>
          <w:tcPr>
            <w:tcW w:type="dxa" w:w="1474"/>
          </w:tcPr>
          <w:p>
            <w:r/>
            <w:r>
              <w:rPr>
                <w:rFonts w:ascii="游ゴシック" w:hAnsi="游ゴシック" w:eastAsia="游ゴシック"/>
                <w:sz w:val="17"/>
              </w:rPr>
              <w:t>8.4％</w:t>
            </w:r>
          </w:p>
        </w:tc>
        <w:tc>
          <w:tcPr>
            <w:tcW w:type="dxa" w:w="3969"/>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合計</w:t>
            </w:r>
          </w:p>
        </w:tc>
        <w:tc>
          <w:tcPr>
            <w:tcW w:type="dxa" w:w="1474"/>
          </w:tcPr>
          <w:p>
            <w:r/>
            <w:r>
              <w:rPr>
                <w:rFonts w:ascii="游ゴシック" w:hAnsi="游ゴシック" w:eastAsia="游ゴシック"/>
                <w:sz w:val="17"/>
              </w:rPr>
              <w:t>154人</w:t>
            </w:r>
          </w:p>
        </w:tc>
        <w:tc>
          <w:tcPr>
            <w:tcW w:type="dxa" w:w="1474"/>
          </w:tcPr>
          <w:p>
            <w:r/>
            <w:r>
              <w:rPr>
                <w:rFonts w:ascii="游ゴシック" w:hAnsi="游ゴシック" w:eastAsia="游ゴシック"/>
                <w:sz w:val="17"/>
              </w:rPr>
              <w:t>100.0％</w:t>
            </w:r>
          </w:p>
        </w:tc>
        <w:tc>
          <w:tcPr>
            <w:tcW w:type="dxa" w:w="3969"/>
          </w:tcPr>
          <w:p>
            <w:r/>
            <w:r>
              <w:rPr>
                <w:rFonts w:ascii="游ゴシック" w:hAnsi="游ゴシック" w:eastAsia="游ゴシック"/>
                <w:sz w:val="17"/>
              </w:rPr>
              <w:t>定員156人に対し98.7％（参考値）</w:t>
            </w:r>
          </w:p>
        </w:tc>
      </w:tr>
    </w:tbl>
    <w:p>
      <w:pPr>
        <w:spacing w:after="160" w:line="269" w:lineRule="auto"/>
      </w:pPr>
      <w:r>
        <w:rPr>
          <w:rFonts w:ascii="游ゴシック" w:hAnsi="游ゴシック" w:eastAsia="游ゴシック"/>
          <w:b w:val="0"/>
          <w:sz w:val="17"/>
        </w:rPr>
        <w:t>特定施設の入居者数及び要介護度は、居所変更実態調査に回答した2施設（令和7年4月1日現在）と、介護サービス情報公表システムの個別公表画面（記入日 令和7年10月6日）による1施設を合わせたものです。時点が異なるため、合計の入居率は参考値です。定員は北海道保健福祉部の名簿による156人としています（調査では2施設の定員を58人と回答しており、名簿の56人と2人ちがいます）。</w:t>
      </w:r>
    </w:p>
    <w:p>
      <w:pPr>
        <w:pStyle w:val="Heading2"/>
        <w:spacing w:before="180" w:after="100"/>
      </w:pPr>
      <w:bookmarkStart w:id="115" w:name="_Toc10_015"/>
      <w:r>
        <w:rPr>
          <w:rFonts w:ascii="游ゴシック" w:hAnsi="游ゴシック" w:eastAsia="游ゴシック"/>
          <w:sz w:val="25"/>
        </w:rPr>
        <w:t>第4節 高齢者の生活実態</w:t>
      </w:r>
      <w:bookmarkEnd w:id="115"/>
    </w:p>
    <w:p>
      <w:pPr>
        <w:spacing w:after="80" w:line="269" w:lineRule="auto"/>
      </w:pPr>
      <w:r>
        <w:rPr>
          <w:rFonts w:ascii="游ゴシック" w:hAnsi="游ゴシック" w:eastAsia="游ゴシック"/>
          <w:b w:val="0"/>
          <w:sz w:val="21"/>
        </w:rPr>
        <w:t>令和7年度の健康とくらしの調査（日常生活圏域ニーズ調査）により、運動器、転倒、閉じこもり、認知機能、うつ、口腔、栄養、社会参加、地域活動、相談、生活支援、移動等を3町・地区・年齢別に集計し、前回値と比較しました。集計対象は4,729票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【調査の対象者の範囲】</w:t>
      </w:r>
    </w:p>
    <w:p>
      <w:pPr>
        <w:spacing w:after="80" w:line="269" w:lineRule="auto"/>
      </w:pPr>
      <w:r>
        <w:rPr>
          <w:rFonts w:ascii="游ゴシック" w:hAnsi="游ゴシック" w:eastAsia="游ゴシック"/>
          <w:b w:val="0"/>
          <w:sz w:val="20"/>
        </w:rPr>
        <w:t>本調査の対象者は一般高齢者及び介護予防・日常生活支援総合事業対象者であり、要支援者及び要介護者は含まれません。第5節の在宅生活改善調査及び第3節の居所変更実態調査とは母集団が異なるため、本節の値をこれらの調査の値と足し合わせることはできません。また、心身の状態に関する指標は、要支援者・要介護者を含まないことにより地域全体の状態よりも良い側に出ている可能性があります。</w:t>
      </w:r>
    </w:p>
    <w:p>
      <w:pPr>
        <w:spacing w:before="140" w:after="20"/>
        <w:jc w:val="center"/>
      </w:pPr>
      <w:r>
        <w:drawing>
          <wp:inline xmlns:a="http://schemas.openxmlformats.org/drawingml/2006/main" xmlns:pic="http://schemas.openxmlformats.org/drawingml/2006/picture">
            <wp:extent cx="5976000" cy="4228632"/>
            <wp:docPr id="22" name="Picture 22"/>
            <wp:cNvGraphicFramePr>
              <a:graphicFrameLocks noChangeAspect="1"/>
            </wp:cNvGraphicFramePr>
            <a:graphic>
              <a:graphicData uri="http://schemas.openxmlformats.org/drawingml/2006/picture">
                <pic:pic>
                  <pic:nvPicPr>
                    <pic:cNvPr id="0" name="fig08_needs.png"/>
                    <pic:cNvPicPr/>
                  </pic:nvPicPr>
                  <pic:blipFill>
                    <a:blip r:embed="rId31"/>
                    <a:stretch>
                      <a:fillRect/>
                    </a:stretch>
                  </pic:blipFill>
                  <pic:spPr>
                    <a:xfrm>
                      <a:off x="0" y="0"/>
                      <a:ext cx="5976000" cy="4228632"/>
                    </a:xfrm>
                    <a:prstGeom prst="rect"/>
                  </pic:spPr>
                </pic:pic>
              </a:graphicData>
            </a:graphic>
          </wp:inline>
        </w:drawing>
      </w:r>
    </w:p>
    <w:p>
      <w:pPr>
        <w:spacing w:after="160" w:line="269" w:lineRule="auto"/>
        <w:jc w:val="right"/>
      </w:pPr>
      <w:r>
        <w:rPr>
          <w:rFonts w:ascii="游ゴシック" w:hAnsi="游ゴシック" w:eastAsia="游ゴシック"/>
          <w:b w:val="0"/>
          <w:sz w:val="16"/>
        </w:rPr>
        <w:t>資料：令和7年度 健康とくらしの調査（日常生活圏域ニーズ調査）</w:t>
      </w:r>
    </w:p>
    <w:p>
      <w:pPr>
        <w:spacing w:before="140" w:after="20"/>
        <w:jc w:val="center"/>
      </w:pPr>
      <w:r>
        <w:drawing>
          <wp:inline xmlns:a="http://schemas.openxmlformats.org/drawingml/2006/main" xmlns:pic="http://schemas.openxmlformats.org/drawingml/2006/picture">
            <wp:extent cx="5976000" cy="3636752"/>
            <wp:docPr id="23" name="Picture 23"/>
            <wp:cNvGraphicFramePr>
              <a:graphicFrameLocks noChangeAspect="1"/>
            </wp:cNvGraphicFramePr>
            <a:graphic>
              <a:graphicData uri="http://schemas.openxmlformats.org/drawingml/2006/picture">
                <pic:pic>
                  <pic:nvPicPr>
                    <pic:cNvPr id="0" name="fig08_2_machibetsu.png"/>
                    <pic:cNvPicPr/>
                  </pic:nvPicPr>
                  <pic:blipFill>
                    <a:blip r:embed="rId32"/>
                    <a:stretch>
                      <a:fillRect/>
                    </a:stretch>
                  </pic:blipFill>
                  <pic:spPr>
                    <a:xfrm>
                      <a:off x="0" y="0"/>
                      <a:ext cx="5976000" cy="3636752"/>
                    </a:xfrm>
                    <a:prstGeom prst="rect"/>
                  </pic:spPr>
                </pic:pic>
              </a:graphicData>
            </a:graphic>
          </wp:inline>
        </w:drawing>
      </w:r>
    </w:p>
    <w:p>
      <w:pPr>
        <w:spacing w:after="160" w:line="269" w:lineRule="auto"/>
        <w:jc w:val="right"/>
      </w:pPr>
      <w:r>
        <w:rPr>
          <w:rFonts w:ascii="游ゴシック" w:hAnsi="游ゴシック" w:eastAsia="游ゴシック"/>
          <w:b w:val="0"/>
          <w:sz w:val="16"/>
        </w:rPr>
        <w:t>資料：令和7年度 健康とくらしの調査（日常生活圏域ニーズ調査）</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【1　主要指標の状況】</w:t>
      </w:r>
    </w:p>
    <w:p>
      <w:pPr>
        <w:spacing w:after="80" w:line="269" w:lineRule="auto"/>
      </w:pPr>
      <w:r>
        <w:rPr>
          <w:rFonts w:ascii="游ゴシック" w:hAnsi="游ゴシック" w:eastAsia="游ゴシック"/>
          <w:b w:val="0"/>
          <w:sz w:val="20"/>
        </w:rPr>
        <w:t>主要11指標を町別にみると、フレイル該当割合は広域連合全体で19.1％です。町別では美瑛町21.6％が最も高く、東神楽町17.0％が最も低くなっています。回答者に占める75歳以上の割合は東川町58.8％・美瑛町55.1％・東神楽町48.7％と差があるため、町間の比較は2の年齢調整後の値によ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515"/>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広域連合</w:t>
            </w:r>
          </w:p>
        </w:tc>
        <w:tc>
          <w:tcPr>
            <w:tcW w:type="dxa" w:w="1474"/>
            <w:shd w:val="clear" w:color="auto" w:fill="DCE6F1"/>
          </w:tcPr>
          <w:p>
            <w:pPr>
              <w:jc w:val="center"/>
            </w:pPr>
            <w:r/>
            <w:r>
              <w:rPr>
                <w:rFonts w:ascii="游ゴシック" w:hAnsi="游ゴシック" w:eastAsia="游ゴシック"/>
                <w:b/>
                <w:sz w:val="17"/>
              </w:rPr>
              <w:t>東川町</w:t>
            </w:r>
          </w:p>
        </w:tc>
        <w:tc>
          <w:tcPr>
            <w:tcW w:type="dxa" w:w="1474"/>
            <w:shd w:val="clear" w:color="auto" w:fill="DCE6F1"/>
          </w:tcPr>
          <w:p>
            <w:pPr>
              <w:jc w:val="center"/>
            </w:pPr>
            <w:r/>
            <w:r>
              <w:rPr>
                <w:rFonts w:ascii="游ゴシック" w:hAnsi="游ゴシック" w:eastAsia="游ゴシック"/>
                <w:b/>
                <w:sz w:val="17"/>
              </w:rPr>
              <w:t>美瑛町</w:t>
            </w:r>
          </w:p>
        </w:tc>
        <w:tc>
          <w:tcPr>
            <w:tcW w:type="dxa" w:w="1474"/>
            <w:shd w:val="clear" w:color="auto" w:fill="DCE6F1"/>
          </w:tcPr>
          <w:p>
            <w:pPr>
              <w:jc w:val="center"/>
            </w:pPr>
            <w:r/>
            <w:r>
              <w:rPr>
                <w:rFonts w:ascii="游ゴシック" w:hAnsi="游ゴシック" w:eastAsia="游ゴシック"/>
                <w:b/>
                <w:sz w:val="17"/>
              </w:rPr>
              <w:t>東神楽町</w:t>
            </w:r>
          </w:p>
        </w:tc>
      </w:tr>
      <w:tr>
        <w:trPr>
          <w:cantSplit/>
        </w:trPr>
        <w:tc>
          <w:tcPr>
            <w:tcW w:type="dxa" w:w="3515"/>
          </w:tcPr>
          <w:p>
            <w:r/>
            <w:r>
              <w:rPr>
                <w:rFonts w:ascii="游ゴシック" w:hAnsi="游ゴシック" w:eastAsia="游ゴシック"/>
                <w:sz w:val="17"/>
              </w:rPr>
              <w:t>回答者数</w:t>
            </w:r>
          </w:p>
        </w:tc>
        <w:tc>
          <w:tcPr>
            <w:tcW w:type="dxa" w:w="1474"/>
          </w:tcPr>
          <w:p>
            <w:r/>
            <w:r>
              <w:rPr>
                <w:rFonts w:ascii="游ゴシック" w:hAnsi="游ゴシック" w:eastAsia="游ゴシック"/>
                <w:sz w:val="17"/>
              </w:rPr>
              <w:t>4,729</w:t>
            </w:r>
          </w:p>
        </w:tc>
        <w:tc>
          <w:tcPr>
            <w:tcW w:type="dxa" w:w="1474"/>
          </w:tcPr>
          <w:p>
            <w:r/>
            <w:r>
              <w:rPr>
                <w:rFonts w:ascii="游ゴシック" w:hAnsi="游ゴシック" w:eastAsia="游ゴシック"/>
                <w:sz w:val="17"/>
              </w:rPr>
              <w:t>1,416</w:t>
            </w:r>
          </w:p>
        </w:tc>
        <w:tc>
          <w:tcPr>
            <w:tcW w:type="dxa" w:w="1474"/>
          </w:tcPr>
          <w:p>
            <w:r/>
            <w:r>
              <w:rPr>
                <w:rFonts w:ascii="游ゴシック" w:hAnsi="游ゴシック" w:eastAsia="游ゴシック"/>
                <w:sz w:val="17"/>
              </w:rPr>
              <w:t>1,727</w:t>
            </w:r>
          </w:p>
        </w:tc>
        <w:tc>
          <w:tcPr>
            <w:tcW w:type="dxa" w:w="1474"/>
          </w:tcPr>
          <w:p>
            <w:r/>
            <w:r>
              <w:rPr>
                <w:rFonts w:ascii="游ゴシック" w:hAnsi="游ゴシック" w:eastAsia="游ゴシック"/>
                <w:sz w:val="17"/>
              </w:rPr>
              <w:t>1,586</w:t>
            </w:r>
          </w:p>
        </w:tc>
      </w:tr>
      <w:tr>
        <w:trPr>
          <w:cantSplit/>
        </w:trPr>
        <w:tc>
          <w:tcPr>
            <w:tcW w:type="dxa" w:w="3515"/>
          </w:tcPr>
          <w:p>
            <w:r/>
            <w:r>
              <w:rPr>
                <w:rFonts w:ascii="游ゴシック" w:hAnsi="游ゴシック" w:eastAsia="游ゴシック"/>
                <w:sz w:val="17"/>
              </w:rPr>
              <w:t>75歳以上構成比</w:t>
            </w:r>
          </w:p>
        </w:tc>
        <w:tc>
          <w:tcPr>
            <w:tcW w:type="dxa" w:w="1474"/>
          </w:tcPr>
          <w:p>
            <w:r/>
            <w:r>
              <w:rPr>
                <w:rFonts w:ascii="游ゴシック" w:hAnsi="游ゴシック" w:eastAsia="游ゴシック"/>
                <w:sz w:val="17"/>
              </w:rPr>
              <w:t>54.1</w:t>
            </w:r>
          </w:p>
        </w:tc>
        <w:tc>
          <w:tcPr>
            <w:tcW w:type="dxa" w:w="1474"/>
          </w:tcPr>
          <w:p>
            <w:r/>
            <w:r>
              <w:rPr>
                <w:rFonts w:ascii="游ゴシック" w:hAnsi="游ゴシック" w:eastAsia="游ゴシック"/>
                <w:sz w:val="17"/>
              </w:rPr>
              <w:t>58.8</w:t>
            </w:r>
          </w:p>
        </w:tc>
        <w:tc>
          <w:tcPr>
            <w:tcW w:type="dxa" w:w="1474"/>
          </w:tcPr>
          <w:p>
            <w:r/>
            <w:r>
              <w:rPr>
                <w:rFonts w:ascii="游ゴシック" w:hAnsi="游ゴシック" w:eastAsia="游ゴシック"/>
                <w:sz w:val="17"/>
              </w:rPr>
              <w:t>55.1</w:t>
            </w:r>
          </w:p>
        </w:tc>
        <w:tc>
          <w:tcPr>
            <w:tcW w:type="dxa" w:w="1474"/>
          </w:tcPr>
          <w:p>
            <w:r/>
            <w:r>
              <w:rPr>
                <w:rFonts w:ascii="游ゴシック" w:hAnsi="游ゴシック" w:eastAsia="游ゴシック"/>
                <w:sz w:val="17"/>
              </w:rPr>
              <w:t>48.7</w:t>
            </w:r>
          </w:p>
        </w:tc>
      </w:tr>
      <w:tr>
        <w:trPr>
          <w:cantSplit/>
        </w:trPr>
        <w:tc>
          <w:tcPr>
            <w:tcW w:type="dxa" w:w="3515"/>
          </w:tcPr>
          <w:p>
            <w:r/>
            <w:r>
              <w:rPr>
                <w:rFonts w:ascii="游ゴシック" w:hAnsi="游ゴシック" w:eastAsia="游ゴシック"/>
                <w:sz w:val="17"/>
              </w:rPr>
              <w:t>フレイルあり割合</w:t>
            </w:r>
          </w:p>
        </w:tc>
        <w:tc>
          <w:tcPr>
            <w:tcW w:type="dxa" w:w="1474"/>
          </w:tcPr>
          <w:p>
            <w:r/>
            <w:r>
              <w:rPr>
                <w:rFonts w:ascii="游ゴシック" w:hAnsi="游ゴシック" w:eastAsia="游ゴシック"/>
                <w:sz w:val="17"/>
              </w:rPr>
              <w:t>19.1</w:t>
            </w:r>
          </w:p>
        </w:tc>
        <w:tc>
          <w:tcPr>
            <w:tcW w:type="dxa" w:w="1474"/>
          </w:tcPr>
          <w:p>
            <w:r/>
            <w:r>
              <w:rPr>
                <w:rFonts w:ascii="游ゴシック" w:hAnsi="游ゴシック" w:eastAsia="游ゴシック"/>
                <w:sz w:val="17"/>
              </w:rPr>
              <w:t>18.4</w:t>
            </w:r>
          </w:p>
        </w:tc>
        <w:tc>
          <w:tcPr>
            <w:tcW w:type="dxa" w:w="1474"/>
          </w:tcPr>
          <w:p>
            <w:r/>
            <w:r>
              <w:rPr>
                <w:rFonts w:ascii="游ゴシック" w:hAnsi="游ゴシック" w:eastAsia="游ゴシック"/>
                <w:sz w:val="17"/>
              </w:rPr>
              <w:t>21.6</w:t>
            </w:r>
          </w:p>
        </w:tc>
        <w:tc>
          <w:tcPr>
            <w:tcW w:type="dxa" w:w="1474"/>
          </w:tcPr>
          <w:p>
            <w:r/>
            <w:r>
              <w:rPr>
                <w:rFonts w:ascii="游ゴシック" w:hAnsi="游ゴシック" w:eastAsia="游ゴシック"/>
                <w:sz w:val="17"/>
              </w:rPr>
              <w:t>17.0</w:t>
            </w:r>
          </w:p>
        </w:tc>
      </w:tr>
      <w:tr>
        <w:trPr>
          <w:cantSplit/>
        </w:trPr>
        <w:tc>
          <w:tcPr>
            <w:tcW w:type="dxa" w:w="3515"/>
          </w:tcPr>
          <w:p>
            <w:r/>
            <w:r>
              <w:rPr>
                <w:rFonts w:ascii="游ゴシック" w:hAnsi="游ゴシック" w:eastAsia="游ゴシック"/>
                <w:sz w:val="17"/>
              </w:rPr>
              <w:t>運動機能低下者割合</w:t>
            </w:r>
          </w:p>
        </w:tc>
        <w:tc>
          <w:tcPr>
            <w:tcW w:type="dxa" w:w="1474"/>
          </w:tcPr>
          <w:p>
            <w:r/>
            <w:r>
              <w:rPr>
                <w:rFonts w:ascii="游ゴシック" w:hAnsi="游ゴシック" w:eastAsia="游ゴシック"/>
                <w:sz w:val="17"/>
              </w:rPr>
              <w:t>9.1</w:t>
            </w:r>
          </w:p>
        </w:tc>
        <w:tc>
          <w:tcPr>
            <w:tcW w:type="dxa" w:w="1474"/>
          </w:tcPr>
          <w:p>
            <w:r/>
            <w:r>
              <w:rPr>
                <w:rFonts w:ascii="游ゴシック" w:hAnsi="游ゴシック" w:eastAsia="游ゴシック"/>
                <w:sz w:val="17"/>
              </w:rPr>
              <w:t>9.0</w:t>
            </w:r>
          </w:p>
        </w:tc>
        <w:tc>
          <w:tcPr>
            <w:tcW w:type="dxa" w:w="1474"/>
          </w:tcPr>
          <w:p>
            <w:r/>
            <w:r>
              <w:rPr>
                <w:rFonts w:ascii="游ゴシック" w:hAnsi="游ゴシック" w:eastAsia="游ゴシック"/>
                <w:sz w:val="17"/>
              </w:rPr>
              <w:t>10.1</w:t>
            </w:r>
          </w:p>
        </w:tc>
        <w:tc>
          <w:tcPr>
            <w:tcW w:type="dxa" w:w="1474"/>
          </w:tcPr>
          <w:p>
            <w:r/>
            <w:r>
              <w:rPr>
                <w:rFonts w:ascii="游ゴシック" w:hAnsi="游ゴシック" w:eastAsia="游ゴシック"/>
                <w:sz w:val="17"/>
              </w:rPr>
              <w:t>8.2</w:t>
            </w:r>
          </w:p>
        </w:tc>
      </w:tr>
      <w:tr>
        <w:trPr>
          <w:cantSplit/>
        </w:trPr>
        <w:tc>
          <w:tcPr>
            <w:tcW w:type="dxa" w:w="3515"/>
          </w:tcPr>
          <w:p>
            <w:r/>
            <w:r>
              <w:rPr>
                <w:rFonts w:ascii="游ゴシック" w:hAnsi="游ゴシック" w:eastAsia="游ゴシック"/>
                <w:sz w:val="17"/>
              </w:rPr>
              <w:t>閉じこもり者割合</w:t>
            </w:r>
          </w:p>
        </w:tc>
        <w:tc>
          <w:tcPr>
            <w:tcW w:type="dxa" w:w="1474"/>
          </w:tcPr>
          <w:p>
            <w:r/>
            <w:r>
              <w:rPr>
                <w:rFonts w:ascii="游ゴシック" w:hAnsi="游ゴシック" w:eastAsia="游ゴシック"/>
                <w:sz w:val="17"/>
              </w:rPr>
              <w:t>8.5</w:t>
            </w:r>
          </w:p>
        </w:tc>
        <w:tc>
          <w:tcPr>
            <w:tcW w:type="dxa" w:w="1474"/>
          </w:tcPr>
          <w:p>
            <w:r/>
            <w:r>
              <w:rPr>
                <w:rFonts w:ascii="游ゴシック" w:hAnsi="游ゴシック" w:eastAsia="游ゴシック"/>
                <w:sz w:val="17"/>
              </w:rPr>
              <w:t>8.6</w:t>
            </w:r>
          </w:p>
        </w:tc>
        <w:tc>
          <w:tcPr>
            <w:tcW w:type="dxa" w:w="1474"/>
          </w:tcPr>
          <w:p>
            <w:r/>
            <w:r>
              <w:rPr>
                <w:rFonts w:ascii="游ゴシック" w:hAnsi="游ゴシック" w:eastAsia="游ゴシック"/>
                <w:sz w:val="17"/>
              </w:rPr>
              <w:t>9.7</w:t>
            </w:r>
          </w:p>
        </w:tc>
        <w:tc>
          <w:tcPr>
            <w:tcW w:type="dxa" w:w="1474"/>
          </w:tcPr>
          <w:p>
            <w:r/>
            <w:r>
              <w:rPr>
                <w:rFonts w:ascii="游ゴシック" w:hAnsi="游ゴシック" w:eastAsia="游ゴシック"/>
                <w:sz w:val="17"/>
              </w:rPr>
              <w:t>7.2</w:t>
            </w:r>
          </w:p>
        </w:tc>
      </w:tr>
      <w:tr>
        <w:trPr>
          <w:cantSplit/>
        </w:trPr>
        <w:tc>
          <w:tcPr>
            <w:tcW w:type="dxa" w:w="3515"/>
          </w:tcPr>
          <w:p>
            <w:r/>
            <w:r>
              <w:rPr>
                <w:rFonts w:ascii="游ゴシック" w:hAnsi="游ゴシック" w:eastAsia="游ゴシック"/>
                <w:sz w:val="17"/>
              </w:rPr>
              <w:t>うつ割合</w:t>
            </w:r>
          </w:p>
        </w:tc>
        <w:tc>
          <w:tcPr>
            <w:tcW w:type="dxa" w:w="1474"/>
          </w:tcPr>
          <w:p>
            <w:r/>
            <w:r>
              <w:rPr>
                <w:rFonts w:ascii="游ゴシック" w:hAnsi="游ゴシック" w:eastAsia="游ゴシック"/>
                <w:sz w:val="17"/>
              </w:rPr>
              <w:t>28.2</w:t>
            </w:r>
          </w:p>
        </w:tc>
        <w:tc>
          <w:tcPr>
            <w:tcW w:type="dxa" w:w="1474"/>
          </w:tcPr>
          <w:p>
            <w:r/>
            <w:r>
              <w:rPr>
                <w:rFonts w:ascii="游ゴシック" w:hAnsi="游ゴシック" w:eastAsia="游ゴシック"/>
                <w:sz w:val="17"/>
              </w:rPr>
              <w:t>25.0</w:t>
            </w:r>
          </w:p>
        </w:tc>
        <w:tc>
          <w:tcPr>
            <w:tcW w:type="dxa" w:w="1474"/>
          </w:tcPr>
          <w:p>
            <w:r/>
            <w:r>
              <w:rPr>
                <w:rFonts w:ascii="游ゴシック" w:hAnsi="游ゴシック" w:eastAsia="游ゴシック"/>
                <w:sz w:val="17"/>
              </w:rPr>
              <w:t>32.1</w:t>
            </w:r>
          </w:p>
        </w:tc>
        <w:tc>
          <w:tcPr>
            <w:tcW w:type="dxa" w:w="1474"/>
          </w:tcPr>
          <w:p>
            <w:r/>
            <w:r>
              <w:rPr>
                <w:rFonts w:ascii="游ゴシック" w:hAnsi="游ゴシック" w:eastAsia="游ゴシック"/>
                <w:sz w:val="17"/>
              </w:rPr>
              <w:t>26.8</w:t>
            </w:r>
          </w:p>
        </w:tc>
      </w:tr>
      <w:tr>
        <w:trPr>
          <w:cantSplit/>
        </w:trPr>
        <w:tc>
          <w:tcPr>
            <w:tcW w:type="dxa" w:w="3515"/>
          </w:tcPr>
          <w:p>
            <w:r/>
            <w:r>
              <w:rPr>
                <w:rFonts w:ascii="游ゴシック" w:hAnsi="游ゴシック" w:eastAsia="游ゴシック"/>
                <w:sz w:val="17"/>
              </w:rPr>
              <w:t>認知機能低下者割合</w:t>
            </w:r>
          </w:p>
        </w:tc>
        <w:tc>
          <w:tcPr>
            <w:tcW w:type="dxa" w:w="1474"/>
          </w:tcPr>
          <w:p>
            <w:r/>
            <w:r>
              <w:rPr>
                <w:rFonts w:ascii="游ゴシック" w:hAnsi="游ゴシック" w:eastAsia="游ゴシック"/>
                <w:sz w:val="17"/>
              </w:rPr>
              <w:t>34.7</w:t>
            </w:r>
          </w:p>
        </w:tc>
        <w:tc>
          <w:tcPr>
            <w:tcW w:type="dxa" w:w="1474"/>
          </w:tcPr>
          <w:p>
            <w:r/>
            <w:r>
              <w:rPr>
                <w:rFonts w:ascii="游ゴシック" w:hAnsi="游ゴシック" w:eastAsia="游ゴシック"/>
                <w:sz w:val="17"/>
              </w:rPr>
              <w:t>34.6</w:t>
            </w:r>
          </w:p>
        </w:tc>
        <w:tc>
          <w:tcPr>
            <w:tcW w:type="dxa" w:w="1474"/>
          </w:tcPr>
          <w:p>
            <w:r/>
            <w:r>
              <w:rPr>
                <w:rFonts w:ascii="游ゴシック" w:hAnsi="游ゴシック" w:eastAsia="游ゴシック"/>
                <w:sz w:val="17"/>
              </w:rPr>
              <w:t>34.7</w:t>
            </w:r>
          </w:p>
        </w:tc>
        <w:tc>
          <w:tcPr>
            <w:tcW w:type="dxa" w:w="1474"/>
          </w:tcPr>
          <w:p>
            <w:r/>
            <w:r>
              <w:rPr>
                <w:rFonts w:ascii="游ゴシック" w:hAnsi="游ゴシック" w:eastAsia="游ゴシック"/>
                <w:sz w:val="17"/>
              </w:rPr>
              <w:t>34.9</w:t>
            </w:r>
          </w:p>
        </w:tc>
      </w:tr>
      <w:tr>
        <w:trPr>
          <w:cantSplit/>
        </w:trPr>
        <w:tc>
          <w:tcPr>
            <w:tcW w:type="dxa" w:w="3515"/>
          </w:tcPr>
          <w:p>
            <w:r/>
            <w:r>
              <w:rPr>
                <w:rFonts w:ascii="游ゴシック" w:hAnsi="游ゴシック" w:eastAsia="游ゴシック"/>
                <w:sz w:val="17"/>
              </w:rPr>
              <w:t>口腔機能低下者割合</w:t>
            </w:r>
          </w:p>
        </w:tc>
        <w:tc>
          <w:tcPr>
            <w:tcW w:type="dxa" w:w="1474"/>
          </w:tcPr>
          <w:p>
            <w:r/>
            <w:r>
              <w:rPr>
                <w:rFonts w:ascii="游ゴシック" w:hAnsi="游ゴシック" w:eastAsia="游ゴシック"/>
                <w:sz w:val="17"/>
              </w:rPr>
              <w:t>24.7</w:t>
            </w:r>
          </w:p>
        </w:tc>
        <w:tc>
          <w:tcPr>
            <w:tcW w:type="dxa" w:w="1474"/>
          </w:tcPr>
          <w:p>
            <w:r/>
            <w:r>
              <w:rPr>
                <w:rFonts w:ascii="游ゴシック" w:hAnsi="游ゴシック" w:eastAsia="游ゴシック"/>
                <w:sz w:val="17"/>
              </w:rPr>
              <w:t>24.8</w:t>
            </w:r>
          </w:p>
        </w:tc>
        <w:tc>
          <w:tcPr>
            <w:tcW w:type="dxa" w:w="1474"/>
          </w:tcPr>
          <w:p>
            <w:r/>
            <w:r>
              <w:rPr>
                <w:rFonts w:ascii="游ゴシック" w:hAnsi="游ゴシック" w:eastAsia="游ゴシック"/>
                <w:sz w:val="17"/>
              </w:rPr>
              <w:t>27.5</w:t>
            </w:r>
          </w:p>
        </w:tc>
        <w:tc>
          <w:tcPr>
            <w:tcW w:type="dxa" w:w="1474"/>
          </w:tcPr>
          <w:p>
            <w:r/>
            <w:r>
              <w:rPr>
                <w:rFonts w:ascii="游ゴシック" w:hAnsi="游ゴシック" w:eastAsia="游ゴシック"/>
                <w:sz w:val="17"/>
              </w:rPr>
              <w:t>21.5</w:t>
            </w:r>
          </w:p>
        </w:tc>
      </w:tr>
      <w:tr>
        <w:trPr>
          <w:cantSplit/>
        </w:trPr>
        <w:tc>
          <w:tcPr>
            <w:tcW w:type="dxa" w:w="3515"/>
          </w:tcPr>
          <w:p>
            <w:r/>
            <w:r>
              <w:rPr>
                <w:rFonts w:ascii="游ゴシック" w:hAnsi="游ゴシック" w:eastAsia="游ゴシック"/>
                <w:sz w:val="17"/>
              </w:rPr>
              <w:t>IADL低下者割合</w:t>
            </w:r>
          </w:p>
        </w:tc>
        <w:tc>
          <w:tcPr>
            <w:tcW w:type="dxa" w:w="1474"/>
          </w:tcPr>
          <w:p>
            <w:r/>
            <w:r>
              <w:rPr>
                <w:rFonts w:ascii="游ゴシック" w:hAnsi="游ゴシック" w:eastAsia="游ゴシック"/>
                <w:sz w:val="17"/>
              </w:rPr>
              <w:t>9.8</w:t>
            </w:r>
          </w:p>
        </w:tc>
        <w:tc>
          <w:tcPr>
            <w:tcW w:type="dxa" w:w="1474"/>
          </w:tcPr>
          <w:p>
            <w:r/>
            <w:r>
              <w:rPr>
                <w:rFonts w:ascii="游ゴシック" w:hAnsi="游ゴシック" w:eastAsia="游ゴシック"/>
                <w:sz w:val="17"/>
              </w:rPr>
              <w:t>10.1</w:t>
            </w:r>
          </w:p>
        </w:tc>
        <w:tc>
          <w:tcPr>
            <w:tcW w:type="dxa" w:w="1474"/>
          </w:tcPr>
          <w:p>
            <w:r/>
            <w:r>
              <w:rPr>
                <w:rFonts w:ascii="游ゴシック" w:hAnsi="游ゴシック" w:eastAsia="游ゴシック"/>
                <w:sz w:val="17"/>
              </w:rPr>
              <w:t>9.4</w:t>
            </w:r>
          </w:p>
        </w:tc>
        <w:tc>
          <w:tcPr>
            <w:tcW w:type="dxa" w:w="1474"/>
          </w:tcPr>
          <w:p>
            <w:r/>
            <w:r>
              <w:rPr>
                <w:rFonts w:ascii="游ゴシック" w:hAnsi="游ゴシック" w:eastAsia="游ゴシック"/>
                <w:sz w:val="17"/>
              </w:rPr>
              <w:t>9.8</w:t>
            </w:r>
          </w:p>
        </w:tc>
      </w:tr>
      <w:tr>
        <w:trPr>
          <w:cantSplit/>
        </w:trPr>
        <w:tc>
          <w:tcPr>
            <w:tcW w:type="dxa" w:w="3515"/>
          </w:tcPr>
          <w:p>
            <w:r/>
            <w:r>
              <w:rPr>
                <w:rFonts w:ascii="游ゴシック" w:hAnsi="游ゴシック" w:eastAsia="游ゴシック"/>
                <w:sz w:val="17"/>
              </w:rPr>
              <w:t>1年間の転倒あり割合</w:t>
            </w:r>
          </w:p>
        </w:tc>
        <w:tc>
          <w:tcPr>
            <w:tcW w:type="dxa" w:w="1474"/>
          </w:tcPr>
          <w:p>
            <w:r/>
            <w:r>
              <w:rPr>
                <w:rFonts w:ascii="游ゴシック" w:hAnsi="游ゴシック" w:eastAsia="游ゴシック"/>
                <w:sz w:val="17"/>
              </w:rPr>
              <w:t>35.5</w:t>
            </w:r>
          </w:p>
        </w:tc>
        <w:tc>
          <w:tcPr>
            <w:tcW w:type="dxa" w:w="1474"/>
          </w:tcPr>
          <w:p>
            <w:r/>
            <w:r>
              <w:rPr>
                <w:rFonts w:ascii="游ゴシック" w:hAnsi="游ゴシック" w:eastAsia="游ゴシック"/>
                <w:sz w:val="17"/>
              </w:rPr>
              <w:t>34.0</w:t>
            </w:r>
          </w:p>
        </w:tc>
        <w:tc>
          <w:tcPr>
            <w:tcW w:type="dxa" w:w="1474"/>
          </w:tcPr>
          <w:p>
            <w:r/>
            <w:r>
              <w:rPr>
                <w:rFonts w:ascii="游ゴシック" w:hAnsi="游ゴシック" w:eastAsia="游ゴシック"/>
                <w:sz w:val="17"/>
              </w:rPr>
              <w:t>39.3</w:t>
            </w:r>
          </w:p>
        </w:tc>
        <w:tc>
          <w:tcPr>
            <w:tcW w:type="dxa" w:w="1474"/>
          </w:tcPr>
          <w:p>
            <w:r/>
            <w:r>
              <w:rPr>
                <w:rFonts w:ascii="游ゴシック" w:hAnsi="游ゴシック" w:eastAsia="游ゴシック"/>
                <w:sz w:val="17"/>
              </w:rPr>
              <w:t>32.6</w:t>
            </w:r>
          </w:p>
        </w:tc>
      </w:tr>
      <w:tr>
        <w:trPr>
          <w:cantSplit/>
        </w:trPr>
        <w:tc>
          <w:tcPr>
            <w:tcW w:type="dxa" w:w="3515"/>
          </w:tcPr>
          <w:p>
            <w:r/>
            <w:r>
              <w:rPr>
                <w:rFonts w:ascii="游ゴシック" w:hAnsi="游ゴシック" w:eastAsia="游ゴシック"/>
                <w:sz w:val="17"/>
              </w:rPr>
              <w:t>独居者割合</w:t>
            </w:r>
          </w:p>
        </w:tc>
        <w:tc>
          <w:tcPr>
            <w:tcW w:type="dxa" w:w="1474"/>
          </w:tcPr>
          <w:p>
            <w:r/>
            <w:r>
              <w:rPr>
                <w:rFonts w:ascii="游ゴシック" w:hAnsi="游ゴシック" w:eastAsia="游ゴシック"/>
                <w:sz w:val="17"/>
              </w:rPr>
              <w:t>18.1</w:t>
            </w:r>
          </w:p>
        </w:tc>
        <w:tc>
          <w:tcPr>
            <w:tcW w:type="dxa" w:w="1474"/>
          </w:tcPr>
          <w:p>
            <w:r/>
            <w:r>
              <w:rPr>
                <w:rFonts w:ascii="游ゴシック" w:hAnsi="游ゴシック" w:eastAsia="游ゴシック"/>
                <w:sz w:val="17"/>
              </w:rPr>
              <w:t>19.5</w:t>
            </w:r>
          </w:p>
        </w:tc>
        <w:tc>
          <w:tcPr>
            <w:tcW w:type="dxa" w:w="1474"/>
          </w:tcPr>
          <w:p>
            <w:r/>
            <w:r>
              <w:rPr>
                <w:rFonts w:ascii="游ゴシック" w:hAnsi="游ゴシック" w:eastAsia="游ゴシック"/>
                <w:sz w:val="17"/>
              </w:rPr>
              <w:t>19.5</w:t>
            </w:r>
          </w:p>
        </w:tc>
        <w:tc>
          <w:tcPr>
            <w:tcW w:type="dxa" w:w="1474"/>
          </w:tcPr>
          <w:p>
            <w:r/>
            <w:r>
              <w:rPr>
                <w:rFonts w:ascii="游ゴシック" w:hAnsi="游ゴシック" w:eastAsia="游ゴシック"/>
                <w:sz w:val="17"/>
              </w:rPr>
              <w:t>15.4</w:t>
            </w:r>
          </w:p>
        </w:tc>
      </w:tr>
      <w:tr>
        <w:trPr>
          <w:cantSplit/>
        </w:trPr>
        <w:tc>
          <w:tcPr>
            <w:tcW w:type="dxa" w:w="3515"/>
          </w:tcPr>
          <w:p>
            <w:r/>
            <w:r>
              <w:rPr>
                <w:rFonts w:ascii="游ゴシック" w:hAnsi="游ゴシック" w:eastAsia="游ゴシック"/>
                <w:sz w:val="17"/>
              </w:rPr>
              <w:t>社会参加あり割合（月1回以上）</w:t>
            </w:r>
          </w:p>
        </w:tc>
        <w:tc>
          <w:tcPr>
            <w:tcW w:type="dxa" w:w="1474"/>
          </w:tcPr>
          <w:p>
            <w:r/>
            <w:r>
              <w:rPr>
                <w:rFonts w:ascii="游ゴシック" w:hAnsi="游ゴシック" w:eastAsia="游ゴシック"/>
                <w:sz w:val="17"/>
              </w:rPr>
              <w:t>36.0</w:t>
            </w:r>
          </w:p>
        </w:tc>
        <w:tc>
          <w:tcPr>
            <w:tcW w:type="dxa" w:w="1474"/>
          </w:tcPr>
          <w:p>
            <w:r/>
            <w:r>
              <w:rPr>
                <w:rFonts w:ascii="游ゴシック" w:hAnsi="游ゴシック" w:eastAsia="游ゴシック"/>
                <w:sz w:val="17"/>
              </w:rPr>
              <w:t>38.2</w:t>
            </w:r>
          </w:p>
        </w:tc>
        <w:tc>
          <w:tcPr>
            <w:tcW w:type="dxa" w:w="1474"/>
          </w:tcPr>
          <w:p>
            <w:r/>
            <w:r>
              <w:rPr>
                <w:rFonts w:ascii="游ゴシック" w:hAnsi="游ゴシック" w:eastAsia="游ゴシック"/>
                <w:sz w:val="17"/>
              </w:rPr>
              <w:t>35.4</w:t>
            </w:r>
          </w:p>
        </w:tc>
        <w:tc>
          <w:tcPr>
            <w:tcW w:type="dxa" w:w="1474"/>
          </w:tcPr>
          <w:p>
            <w:r/>
            <w:r>
              <w:rPr>
                <w:rFonts w:ascii="游ゴシック" w:hAnsi="游ゴシック" w:eastAsia="游ゴシック"/>
                <w:sz w:val="17"/>
              </w:rPr>
              <w:t>34.8</w:t>
            </w:r>
          </w:p>
        </w:tc>
      </w:tr>
      <w:tr>
        <w:trPr>
          <w:cantSplit/>
        </w:trPr>
        <w:tc>
          <w:tcPr>
            <w:tcW w:type="dxa" w:w="3515"/>
          </w:tcPr>
          <w:p>
            <w:r/>
            <w:r>
              <w:rPr>
                <w:rFonts w:ascii="游ゴシック" w:hAnsi="游ゴシック" w:eastAsia="游ゴシック"/>
                <w:sz w:val="17"/>
              </w:rPr>
              <w:t>通いの場参加割合（月1回以上）</w:t>
            </w:r>
          </w:p>
        </w:tc>
        <w:tc>
          <w:tcPr>
            <w:tcW w:type="dxa" w:w="1474"/>
          </w:tcPr>
          <w:p>
            <w:r/>
            <w:r>
              <w:rPr>
                <w:rFonts w:ascii="游ゴシック" w:hAnsi="游ゴシック" w:eastAsia="游ゴシック"/>
                <w:sz w:val="17"/>
              </w:rPr>
              <w:t>8.8</w:t>
            </w:r>
          </w:p>
        </w:tc>
        <w:tc>
          <w:tcPr>
            <w:tcW w:type="dxa" w:w="1474"/>
          </w:tcPr>
          <w:p>
            <w:r/>
            <w:r>
              <w:rPr>
                <w:rFonts w:ascii="游ゴシック" w:hAnsi="游ゴシック" w:eastAsia="游ゴシック"/>
                <w:sz w:val="17"/>
              </w:rPr>
              <w:t>9.3</w:t>
            </w:r>
          </w:p>
        </w:tc>
        <w:tc>
          <w:tcPr>
            <w:tcW w:type="dxa" w:w="1474"/>
          </w:tcPr>
          <w:p>
            <w:r/>
            <w:r>
              <w:rPr>
                <w:rFonts w:ascii="游ゴシック" w:hAnsi="游ゴシック" w:eastAsia="游ゴシック"/>
                <w:sz w:val="17"/>
              </w:rPr>
              <w:t>9.5</w:t>
            </w:r>
          </w:p>
        </w:tc>
        <w:tc>
          <w:tcPr>
            <w:tcW w:type="dxa" w:w="1474"/>
          </w:tcPr>
          <w:p>
            <w:r/>
            <w:r>
              <w:rPr>
                <w:rFonts w:ascii="游ゴシック" w:hAnsi="游ゴシック" w:eastAsia="游ゴシック"/>
                <w:sz w:val="17"/>
              </w:rPr>
              <w:t>7.5</w:t>
            </w:r>
          </w:p>
        </w:tc>
      </w:tr>
    </w:tbl>
    <w:p>
      <w:pPr>
        <w:spacing w:after="160" w:line="269" w:lineRule="auto"/>
      </w:pPr>
      <w:r>
        <w:rPr>
          <w:rFonts w:ascii="游ゴシック" w:hAnsi="游ゴシック" w:eastAsia="游ゴシック"/>
          <w:b w:val="0"/>
          <w:sz w:val="17"/>
        </w:rPr>
        <w:t>出典：令和7年度 健康とくらしの調査。単位は％（回答者数のみ人）。「75歳以上構成比」は回答者に占める75歳以上の方の割合で、町間の年齢構成の差を示します。各指標の分母は設問ごとの有効回答であり、回答者数4,729票を下回ります。本節で用いた指標の分母は4,128票から4,729票の間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【2　年齢構成の影響と町間の差】</w:t>
      </w:r>
    </w:p>
    <w:p>
      <w:pPr>
        <w:spacing w:after="80" w:line="269" w:lineRule="auto"/>
      </w:pPr>
      <w:r>
        <w:rPr>
          <w:rFonts w:ascii="游ゴシック" w:hAnsi="游ゴシック" w:eastAsia="游ゴシック"/>
          <w:b w:val="0"/>
          <w:sz w:val="20"/>
        </w:rPr>
        <w:t>町間の差が年齢構成の違いによるものか、地域固有の差かを判別するため、広域連合全体の年齢階級別回答者数を基準人口として直接法により年齢調整を行いました。美瑛町のフレイル該当割合は粗率21.6％・年齢調整後21.3％、東神楽町は粗率17.0％・年齢調整後18.1％で、年齢調整により両町の差は4.6ポイントから3.2ポイントへ縮小します。町間の差には年齢構成の違いによる分が含まれ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268"/>
            <w:shd w:val="clear" w:color="auto" w:fill="DCE6F1"/>
          </w:tcPr>
          <w:p>
            <w:pPr>
              <w:spacing w:before="0"/>
              <w:jc w:val="center"/>
            </w:pPr>
            <w:r/>
            <w:r>
              <w:rPr>
                <w:rFonts w:ascii="游ゴシック" w:hAnsi="游ゴシック" w:eastAsia="游ゴシック"/>
                <w:b/>
                <w:sz w:val="17"/>
              </w:rPr>
              <w:t>指標</w:t>
            </w:r>
          </w:p>
        </w:tc>
        <w:tc>
          <w:tcPr>
            <w:tcW w:type="dxa" w:w="1191"/>
            <w:shd w:val="clear" w:color="auto" w:fill="DCE6F1"/>
          </w:tcPr>
          <w:p>
            <w:pPr>
              <w:jc w:val="center"/>
            </w:pPr>
            <w:r/>
            <w:r>
              <w:rPr>
                <w:rFonts w:ascii="游ゴシック" w:hAnsi="游ゴシック" w:eastAsia="游ゴシック"/>
                <w:b/>
                <w:sz w:val="17"/>
              </w:rPr>
              <w:t>東川町</w:t>
              <w:br/>
              <w:t>粗率</w:t>
            </w:r>
          </w:p>
        </w:tc>
        <w:tc>
          <w:tcPr>
            <w:tcW w:type="dxa" w:w="1191"/>
            <w:shd w:val="clear" w:color="auto" w:fill="DCE6F1"/>
          </w:tcPr>
          <w:p>
            <w:pPr>
              <w:jc w:val="center"/>
            </w:pPr>
            <w:r/>
            <w:r>
              <w:rPr>
                <w:rFonts w:ascii="游ゴシック" w:hAnsi="游ゴシック" w:eastAsia="游ゴシック"/>
                <w:b/>
                <w:sz w:val="17"/>
              </w:rPr>
              <w:t>東川町</w:t>
              <w:br/>
              <w:t>調整</w:t>
            </w:r>
          </w:p>
        </w:tc>
        <w:tc>
          <w:tcPr>
            <w:tcW w:type="dxa" w:w="1191"/>
            <w:shd w:val="clear" w:color="auto" w:fill="DCE6F1"/>
          </w:tcPr>
          <w:p>
            <w:pPr>
              <w:jc w:val="center"/>
            </w:pPr>
            <w:r/>
            <w:r>
              <w:rPr>
                <w:rFonts w:ascii="游ゴシック" w:hAnsi="游ゴシック" w:eastAsia="游ゴシック"/>
                <w:b/>
                <w:sz w:val="17"/>
              </w:rPr>
              <w:t>美瑛町</w:t>
              <w:br/>
              <w:t>粗率</w:t>
            </w:r>
          </w:p>
        </w:tc>
        <w:tc>
          <w:tcPr>
            <w:tcW w:type="dxa" w:w="1191"/>
            <w:shd w:val="clear" w:color="auto" w:fill="DCE6F1"/>
          </w:tcPr>
          <w:p>
            <w:pPr>
              <w:jc w:val="center"/>
            </w:pPr>
            <w:r/>
            <w:r>
              <w:rPr>
                <w:rFonts w:ascii="游ゴシック" w:hAnsi="游ゴシック" w:eastAsia="游ゴシック"/>
                <w:b/>
                <w:sz w:val="17"/>
              </w:rPr>
              <w:t>美瑛町</w:t>
              <w:br/>
              <w:t>調整</w:t>
            </w:r>
          </w:p>
        </w:tc>
        <w:tc>
          <w:tcPr>
            <w:tcW w:type="dxa" w:w="1191"/>
            <w:shd w:val="clear" w:color="auto" w:fill="DCE6F1"/>
          </w:tcPr>
          <w:p>
            <w:pPr>
              <w:jc w:val="center"/>
            </w:pPr>
            <w:r/>
            <w:r>
              <w:rPr>
                <w:rFonts w:ascii="游ゴシック" w:hAnsi="游ゴシック" w:eastAsia="游ゴシック"/>
                <w:b/>
                <w:sz w:val="17"/>
              </w:rPr>
              <w:t>東神楽町</w:t>
              <w:br/>
              <w:t>粗率</w:t>
            </w:r>
          </w:p>
        </w:tc>
        <w:tc>
          <w:tcPr>
            <w:tcW w:type="dxa" w:w="1191"/>
            <w:shd w:val="clear" w:color="auto" w:fill="DCE6F1"/>
          </w:tcPr>
          <w:p>
            <w:pPr>
              <w:jc w:val="center"/>
            </w:pPr>
            <w:r/>
            <w:r>
              <w:rPr>
                <w:rFonts w:ascii="游ゴシック" w:hAnsi="游ゴシック" w:eastAsia="游ゴシック"/>
                <w:b/>
                <w:sz w:val="17"/>
              </w:rPr>
              <w:t>東神楽町</w:t>
              <w:br/>
              <w:t>調整</w:t>
            </w:r>
          </w:p>
        </w:tc>
      </w:tr>
      <w:tr>
        <w:trPr>
          <w:cantSplit/>
        </w:trPr>
        <w:tc>
          <w:tcPr>
            <w:tcW w:type="dxa" w:w="2268"/>
          </w:tcPr>
          <w:p>
            <w:r/>
            <w:r>
              <w:rPr>
                <w:rFonts w:ascii="游ゴシック" w:hAnsi="游ゴシック" w:eastAsia="游ゴシック"/>
                <w:sz w:val="17"/>
              </w:rPr>
              <w:t>フレイル</w:t>
            </w:r>
          </w:p>
        </w:tc>
        <w:tc>
          <w:tcPr>
            <w:tcW w:type="dxa" w:w="1191"/>
          </w:tcPr>
          <w:p>
            <w:r/>
            <w:r>
              <w:rPr>
                <w:rFonts w:ascii="游ゴシック" w:hAnsi="游ゴシック" w:eastAsia="游ゴシック"/>
                <w:sz w:val="17"/>
              </w:rPr>
              <w:t>18.4</w:t>
            </w:r>
          </w:p>
        </w:tc>
        <w:tc>
          <w:tcPr>
            <w:tcW w:type="dxa" w:w="1191"/>
          </w:tcPr>
          <w:p>
            <w:r/>
            <w:r>
              <w:rPr>
                <w:rFonts w:ascii="游ゴシック" w:hAnsi="游ゴシック" w:eastAsia="游ゴシック"/>
                <w:sz w:val="17"/>
              </w:rPr>
              <w:t>18.0</w:t>
            </w:r>
          </w:p>
        </w:tc>
        <w:tc>
          <w:tcPr>
            <w:tcW w:type="dxa" w:w="1191"/>
          </w:tcPr>
          <w:p>
            <w:r/>
            <w:r>
              <w:rPr>
                <w:rFonts w:ascii="游ゴシック" w:hAnsi="游ゴシック" w:eastAsia="游ゴシック"/>
                <w:sz w:val="17"/>
              </w:rPr>
              <w:t>21.6</w:t>
            </w:r>
          </w:p>
        </w:tc>
        <w:tc>
          <w:tcPr>
            <w:tcW w:type="dxa" w:w="1191"/>
          </w:tcPr>
          <w:p>
            <w:r/>
            <w:r>
              <w:rPr>
                <w:rFonts w:ascii="游ゴシック" w:hAnsi="游ゴシック" w:eastAsia="游ゴシック"/>
                <w:sz w:val="17"/>
              </w:rPr>
              <w:t>21.3</w:t>
            </w:r>
          </w:p>
        </w:tc>
        <w:tc>
          <w:tcPr>
            <w:tcW w:type="dxa" w:w="1191"/>
          </w:tcPr>
          <w:p>
            <w:r/>
            <w:r>
              <w:rPr>
                <w:rFonts w:ascii="游ゴシック" w:hAnsi="游ゴシック" w:eastAsia="游ゴシック"/>
                <w:sz w:val="17"/>
              </w:rPr>
              <w:t>17.0</w:t>
            </w:r>
          </w:p>
        </w:tc>
        <w:tc>
          <w:tcPr>
            <w:tcW w:type="dxa" w:w="1191"/>
          </w:tcPr>
          <w:p>
            <w:r/>
            <w:r>
              <w:rPr>
                <w:rFonts w:ascii="游ゴシック" w:hAnsi="游ゴシック" w:eastAsia="游ゴシック"/>
                <w:sz w:val="17"/>
              </w:rPr>
              <w:t>18.1</w:t>
            </w:r>
          </w:p>
        </w:tc>
      </w:tr>
      <w:tr>
        <w:trPr>
          <w:cantSplit/>
        </w:trPr>
        <w:tc>
          <w:tcPr>
            <w:tcW w:type="dxa" w:w="2268"/>
          </w:tcPr>
          <w:p>
            <w:r/>
            <w:r>
              <w:rPr>
                <w:rFonts w:ascii="游ゴシック" w:hAnsi="游ゴシック" w:eastAsia="游ゴシック"/>
                <w:sz w:val="17"/>
              </w:rPr>
              <w:t>閉じこもり</w:t>
            </w:r>
          </w:p>
        </w:tc>
        <w:tc>
          <w:tcPr>
            <w:tcW w:type="dxa" w:w="1191"/>
          </w:tcPr>
          <w:p>
            <w:r/>
            <w:r>
              <w:rPr>
                <w:rFonts w:ascii="游ゴシック" w:hAnsi="游ゴシック" w:eastAsia="游ゴシック"/>
                <w:sz w:val="17"/>
              </w:rPr>
              <w:t>8.6</w:t>
            </w:r>
          </w:p>
        </w:tc>
        <w:tc>
          <w:tcPr>
            <w:tcW w:type="dxa" w:w="1191"/>
          </w:tcPr>
          <w:p>
            <w:r/>
            <w:r>
              <w:rPr>
                <w:rFonts w:ascii="游ゴシック" w:hAnsi="游ゴシック" w:eastAsia="游ゴシック"/>
                <w:sz w:val="17"/>
              </w:rPr>
              <w:t>8.3</w:t>
            </w:r>
          </w:p>
        </w:tc>
        <w:tc>
          <w:tcPr>
            <w:tcW w:type="dxa" w:w="1191"/>
          </w:tcPr>
          <w:p>
            <w:r/>
            <w:r>
              <w:rPr>
                <w:rFonts w:ascii="游ゴシック" w:hAnsi="游ゴシック" w:eastAsia="游ゴシック"/>
                <w:sz w:val="17"/>
              </w:rPr>
              <w:t>9.7</w:t>
            </w:r>
          </w:p>
        </w:tc>
        <w:tc>
          <w:tcPr>
            <w:tcW w:type="dxa" w:w="1191"/>
          </w:tcPr>
          <w:p>
            <w:r/>
            <w:r>
              <w:rPr>
                <w:rFonts w:ascii="游ゴシック" w:hAnsi="游ゴシック" w:eastAsia="游ゴシック"/>
                <w:sz w:val="17"/>
              </w:rPr>
              <w:t>9.5</w:t>
            </w:r>
          </w:p>
        </w:tc>
        <w:tc>
          <w:tcPr>
            <w:tcW w:type="dxa" w:w="1191"/>
          </w:tcPr>
          <w:p>
            <w:r/>
            <w:r>
              <w:rPr>
                <w:rFonts w:ascii="游ゴシック" w:hAnsi="游ゴシック" w:eastAsia="游ゴシック"/>
                <w:sz w:val="17"/>
              </w:rPr>
              <w:t>7.2</w:t>
            </w:r>
          </w:p>
        </w:tc>
        <w:tc>
          <w:tcPr>
            <w:tcW w:type="dxa" w:w="1191"/>
          </w:tcPr>
          <w:p>
            <w:r/>
            <w:r>
              <w:rPr>
                <w:rFonts w:ascii="游ゴシック" w:hAnsi="游ゴシック" w:eastAsia="游ゴシック"/>
                <w:sz w:val="17"/>
              </w:rPr>
              <w:t>7.9</w:t>
            </w:r>
          </w:p>
        </w:tc>
      </w:tr>
      <w:tr>
        <w:trPr>
          <w:cantSplit/>
        </w:trPr>
        <w:tc>
          <w:tcPr>
            <w:tcW w:type="dxa" w:w="2268"/>
          </w:tcPr>
          <w:p>
            <w:r/>
            <w:r>
              <w:rPr>
                <w:rFonts w:ascii="游ゴシック" w:hAnsi="游ゴシック" w:eastAsia="游ゴシック"/>
                <w:sz w:val="17"/>
              </w:rPr>
              <w:t>IADL低下</w:t>
            </w:r>
          </w:p>
        </w:tc>
        <w:tc>
          <w:tcPr>
            <w:tcW w:type="dxa" w:w="1191"/>
          </w:tcPr>
          <w:p>
            <w:r/>
            <w:r>
              <w:rPr>
                <w:rFonts w:ascii="游ゴシック" w:hAnsi="游ゴシック" w:eastAsia="游ゴシック"/>
                <w:sz w:val="17"/>
              </w:rPr>
              <w:t>10.1</w:t>
            </w:r>
          </w:p>
        </w:tc>
        <w:tc>
          <w:tcPr>
            <w:tcW w:type="dxa" w:w="1191"/>
          </w:tcPr>
          <w:p>
            <w:r/>
            <w:r>
              <w:rPr>
                <w:rFonts w:ascii="游ゴシック" w:hAnsi="游ゴシック" w:eastAsia="游ゴシック"/>
                <w:sz w:val="17"/>
              </w:rPr>
              <w:t>9.7</w:t>
            </w:r>
          </w:p>
        </w:tc>
        <w:tc>
          <w:tcPr>
            <w:tcW w:type="dxa" w:w="1191"/>
          </w:tcPr>
          <w:p>
            <w:r/>
            <w:r>
              <w:rPr>
                <w:rFonts w:ascii="游ゴシック" w:hAnsi="游ゴシック" w:eastAsia="游ゴシック"/>
                <w:sz w:val="17"/>
              </w:rPr>
              <w:t>9.4</w:t>
            </w:r>
          </w:p>
        </w:tc>
        <w:tc>
          <w:tcPr>
            <w:tcW w:type="dxa" w:w="1191"/>
          </w:tcPr>
          <w:p>
            <w:r/>
            <w:r>
              <w:rPr>
                <w:rFonts w:ascii="游ゴシック" w:hAnsi="游ゴシック" w:eastAsia="游ゴシック"/>
                <w:sz w:val="17"/>
              </w:rPr>
              <w:t>9.2</w:t>
            </w:r>
          </w:p>
        </w:tc>
        <w:tc>
          <w:tcPr>
            <w:tcW w:type="dxa" w:w="1191"/>
          </w:tcPr>
          <w:p>
            <w:r/>
            <w:r>
              <w:rPr>
                <w:rFonts w:ascii="游ゴシック" w:hAnsi="游ゴシック" w:eastAsia="游ゴシック"/>
                <w:sz w:val="17"/>
              </w:rPr>
              <w:t>9.8</w:t>
            </w:r>
          </w:p>
        </w:tc>
        <w:tc>
          <w:tcPr>
            <w:tcW w:type="dxa" w:w="1191"/>
          </w:tcPr>
          <w:p>
            <w:r/>
            <w:r>
              <w:rPr>
                <w:rFonts w:ascii="游ゴシック" w:hAnsi="游ゴシック" w:eastAsia="游ゴシック"/>
                <w:sz w:val="17"/>
              </w:rPr>
              <w:t>10.5</w:t>
            </w:r>
          </w:p>
        </w:tc>
      </w:tr>
      <w:tr>
        <w:trPr>
          <w:cantSplit/>
        </w:trPr>
        <w:tc>
          <w:tcPr>
            <w:tcW w:type="dxa" w:w="2268"/>
          </w:tcPr>
          <w:p>
            <w:r/>
            <w:r>
              <w:rPr>
                <w:rFonts w:ascii="游ゴシック" w:hAnsi="游ゴシック" w:eastAsia="游ゴシック"/>
                <w:sz w:val="17"/>
              </w:rPr>
              <w:t>うつ</w:t>
            </w:r>
          </w:p>
        </w:tc>
        <w:tc>
          <w:tcPr>
            <w:tcW w:type="dxa" w:w="1191"/>
          </w:tcPr>
          <w:p>
            <w:r/>
            <w:r>
              <w:rPr>
                <w:rFonts w:ascii="游ゴシック" w:hAnsi="游ゴシック" w:eastAsia="游ゴシック"/>
                <w:sz w:val="17"/>
              </w:rPr>
              <w:t>25.0</w:t>
            </w:r>
          </w:p>
        </w:tc>
        <w:tc>
          <w:tcPr>
            <w:tcW w:type="dxa" w:w="1191"/>
          </w:tcPr>
          <w:p>
            <w:r/>
            <w:r>
              <w:rPr>
                <w:rFonts w:ascii="游ゴシック" w:hAnsi="游ゴシック" w:eastAsia="游ゴシック"/>
                <w:sz w:val="17"/>
              </w:rPr>
              <w:t>24.6</w:t>
            </w:r>
          </w:p>
        </w:tc>
        <w:tc>
          <w:tcPr>
            <w:tcW w:type="dxa" w:w="1191"/>
          </w:tcPr>
          <w:p>
            <w:r/>
            <w:r>
              <w:rPr>
                <w:rFonts w:ascii="游ゴシック" w:hAnsi="游ゴシック" w:eastAsia="游ゴシック"/>
                <w:sz w:val="17"/>
              </w:rPr>
              <w:t>32.1</w:t>
            </w:r>
          </w:p>
        </w:tc>
        <w:tc>
          <w:tcPr>
            <w:tcW w:type="dxa" w:w="1191"/>
          </w:tcPr>
          <w:p>
            <w:r/>
            <w:r>
              <w:rPr>
                <w:rFonts w:ascii="游ゴシック" w:hAnsi="游ゴシック" w:eastAsia="游ゴシック"/>
                <w:sz w:val="17"/>
              </w:rPr>
              <w:t>31.8</w:t>
            </w:r>
          </w:p>
        </w:tc>
        <w:tc>
          <w:tcPr>
            <w:tcW w:type="dxa" w:w="1191"/>
          </w:tcPr>
          <w:p>
            <w:r/>
            <w:r>
              <w:rPr>
                <w:rFonts w:ascii="游ゴシック" w:hAnsi="游ゴシック" w:eastAsia="游ゴシック"/>
                <w:sz w:val="17"/>
              </w:rPr>
              <w:t>26.8</w:t>
            </w:r>
          </w:p>
        </w:tc>
        <w:tc>
          <w:tcPr>
            <w:tcW w:type="dxa" w:w="1191"/>
          </w:tcPr>
          <w:p>
            <w:r/>
            <w:r>
              <w:rPr>
                <w:rFonts w:ascii="游ゴシック" w:hAnsi="游ゴシック" w:eastAsia="游ゴシック"/>
                <w:sz w:val="17"/>
              </w:rPr>
              <w:t>27.4</w:t>
            </w:r>
          </w:p>
        </w:tc>
      </w:tr>
      <w:tr>
        <w:trPr>
          <w:cantSplit/>
        </w:trPr>
        <w:tc>
          <w:tcPr>
            <w:tcW w:type="dxa" w:w="2268"/>
          </w:tcPr>
          <w:p>
            <w:r/>
            <w:r>
              <w:rPr>
                <w:rFonts w:ascii="游ゴシック" w:hAnsi="游ゴシック" w:eastAsia="游ゴシック"/>
                <w:sz w:val="17"/>
              </w:rPr>
              <w:t>社会参加あり</w:t>
            </w:r>
          </w:p>
        </w:tc>
        <w:tc>
          <w:tcPr>
            <w:tcW w:type="dxa" w:w="1191"/>
          </w:tcPr>
          <w:p>
            <w:r/>
            <w:r>
              <w:rPr>
                <w:rFonts w:ascii="游ゴシック" w:hAnsi="游ゴシック" w:eastAsia="游ゴシック"/>
                <w:sz w:val="17"/>
              </w:rPr>
              <w:t>38.2</w:t>
            </w:r>
          </w:p>
        </w:tc>
        <w:tc>
          <w:tcPr>
            <w:tcW w:type="dxa" w:w="1191"/>
          </w:tcPr>
          <w:p>
            <w:r/>
            <w:r>
              <w:rPr>
                <w:rFonts w:ascii="游ゴシック" w:hAnsi="游ゴシック" w:eastAsia="游ゴシック"/>
                <w:sz w:val="17"/>
              </w:rPr>
              <w:t>38.0</w:t>
            </w:r>
          </w:p>
        </w:tc>
        <w:tc>
          <w:tcPr>
            <w:tcW w:type="dxa" w:w="1191"/>
          </w:tcPr>
          <w:p>
            <w:r/>
            <w:r>
              <w:rPr>
                <w:rFonts w:ascii="游ゴシック" w:hAnsi="游ゴシック" w:eastAsia="游ゴシック"/>
                <w:sz w:val="17"/>
              </w:rPr>
              <w:t>35.4</w:t>
            </w:r>
          </w:p>
        </w:tc>
        <w:tc>
          <w:tcPr>
            <w:tcW w:type="dxa" w:w="1191"/>
          </w:tcPr>
          <w:p>
            <w:r/>
            <w:r>
              <w:rPr>
                <w:rFonts w:ascii="游ゴシック" w:hAnsi="游ゴシック" w:eastAsia="游ゴシック"/>
                <w:sz w:val="17"/>
              </w:rPr>
              <w:t>35.1</w:t>
            </w:r>
          </w:p>
        </w:tc>
        <w:tc>
          <w:tcPr>
            <w:tcW w:type="dxa" w:w="1191"/>
          </w:tcPr>
          <w:p>
            <w:r/>
            <w:r>
              <w:rPr>
                <w:rFonts w:ascii="游ゴシック" w:hAnsi="游ゴシック" w:eastAsia="游ゴシック"/>
                <w:sz w:val="17"/>
              </w:rPr>
              <w:t>34.8</w:t>
            </w:r>
          </w:p>
        </w:tc>
        <w:tc>
          <w:tcPr>
            <w:tcW w:type="dxa" w:w="1191"/>
          </w:tcPr>
          <w:p>
            <w:r/>
            <w:r>
              <w:rPr>
                <w:rFonts w:ascii="游ゴシック" w:hAnsi="游ゴシック" w:eastAsia="游ゴシック"/>
                <w:sz w:val="17"/>
              </w:rPr>
              <w:t>35.1</w:t>
            </w:r>
          </w:p>
        </w:tc>
      </w:tr>
    </w:tbl>
    <w:p>
      <w:pPr>
        <w:spacing w:after="160" w:line="269" w:lineRule="auto"/>
      </w:pPr>
      <w:r>
        <w:rPr>
          <w:rFonts w:ascii="游ゴシック" w:hAnsi="游ゴシック" w:eastAsia="游ゴシック"/>
          <w:b w:val="0"/>
          <w:sz w:val="17"/>
        </w:rPr>
        <w:t>出典：同上。単位は％。年齢調整は直接法（基準人口＝広域連合全体の年齢階級別回答者数）によります。いずれかの年齢階級の分母が5票未満の地域は調整率を算定していません。</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粗率による町間の差を検定すると、美瑛町と東神楽町の差が統計的に有意であったのは11指標のうち7指標です。有意でなかった4指標（運動機能低下・認知機能低下・IADL低下・月1回以上の社会参加）は、本調査の標本規模では町間の差を確かめられなかったもので、差がないことを示すものではあり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【3　同規模の保険者との比較】</w:t>
      </w:r>
    </w:p>
    <w:p>
      <w:pPr>
        <w:spacing w:after="80" w:line="269" w:lineRule="auto"/>
      </w:pPr>
      <w:r>
        <w:rPr>
          <w:rFonts w:ascii="游ゴシック" w:hAnsi="游ゴシック" w:eastAsia="游ゴシック"/>
          <w:b w:val="0"/>
          <w:sz w:val="20"/>
        </w:rPr>
        <w:t>本調査に参加した人口5万人未満の40保険者（集計数82,106票。以下「同規模」）と比べると、心身の状態はおおむね同じ水準にある一方、転倒と口腔機能低下が明確に上回り、外出と社会参加に関する3指標がいずれも下回っ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770"/>
            <w:shd w:val="clear" w:color="auto" w:fill="DCE6F1"/>
          </w:tcPr>
          <w:p>
            <w:pPr>
              <w:spacing w:before="0"/>
              <w:jc w:val="center"/>
            </w:pPr>
            <w:r/>
            <w:r>
              <w:rPr>
                <w:rFonts w:ascii="游ゴシック" w:hAnsi="游ゴシック" w:eastAsia="游ゴシック"/>
                <w:b/>
                <w:sz w:val="17"/>
              </w:rPr>
              <w:t>指標</w:t>
            </w:r>
          </w:p>
        </w:tc>
        <w:tc>
          <w:tcPr>
            <w:tcW w:type="dxa" w:w="1274"/>
            <w:shd w:val="clear" w:color="auto" w:fill="DCE6F1"/>
          </w:tcPr>
          <w:p>
            <w:pPr>
              <w:jc w:val="center"/>
            </w:pPr>
            <w:r/>
            <w:r>
              <w:rPr>
                <w:rFonts w:ascii="游ゴシック" w:hAnsi="游ゴシック" w:eastAsia="游ゴシック"/>
                <w:b/>
                <w:sz w:val="17"/>
              </w:rPr>
              <w:t>大雪地区</w:t>
              <w:br/>
              <w:t>広域連合</w:t>
            </w:r>
          </w:p>
        </w:tc>
        <w:tc>
          <w:tcPr>
            <w:tcW w:type="dxa" w:w="1108"/>
            <w:shd w:val="clear" w:color="auto" w:fill="DCE6F1"/>
          </w:tcPr>
          <w:p>
            <w:pPr>
              <w:jc w:val="center"/>
            </w:pPr>
            <w:r/>
            <w:r>
              <w:rPr>
                <w:rFonts w:ascii="游ゴシック" w:hAnsi="游ゴシック" w:eastAsia="游ゴシック"/>
                <w:b/>
                <w:sz w:val="17"/>
              </w:rPr>
              <w:t>同規模</w:t>
            </w:r>
          </w:p>
        </w:tc>
        <w:tc>
          <w:tcPr>
            <w:tcW w:type="dxa" w:w="997"/>
            <w:shd w:val="clear" w:color="auto" w:fill="DCE6F1"/>
          </w:tcPr>
          <w:p>
            <w:pPr>
              <w:jc w:val="center"/>
            </w:pPr>
            <w:r/>
            <w:r>
              <w:rPr>
                <w:rFonts w:ascii="游ゴシック" w:hAnsi="游ゴシック" w:eastAsia="游ゴシック"/>
                <w:b/>
                <w:sz w:val="17"/>
              </w:rPr>
              <w:t>差</w:t>
            </w:r>
          </w:p>
        </w:tc>
        <w:tc>
          <w:tcPr>
            <w:tcW w:type="dxa" w:w="3601"/>
            <w:shd w:val="clear" w:color="auto" w:fill="DCE6F1"/>
          </w:tcPr>
          <w:p>
            <w:pPr>
              <w:jc w:val="center"/>
            </w:pPr>
            <w:r/>
            <w:r>
              <w:rPr>
                <w:rFonts w:ascii="游ゴシック" w:hAnsi="游ゴシック" w:eastAsia="游ゴシック"/>
                <w:b/>
                <w:sz w:val="17"/>
              </w:rPr>
              <w:t>内容</w:t>
            </w:r>
          </w:p>
        </w:tc>
      </w:tr>
      <w:tr>
        <w:trPr>
          <w:cantSplit/>
        </w:trPr>
        <w:tc>
          <w:tcPr>
            <w:tcW w:type="dxa" w:w="2770"/>
          </w:tcPr>
          <w:p>
            <w:r/>
            <w:r>
              <w:rPr>
                <w:rFonts w:ascii="游ゴシック" w:hAnsi="游ゴシック" w:eastAsia="游ゴシック"/>
                <w:sz w:val="17"/>
              </w:rPr>
              <w:t>フレイルあり割合</w:t>
            </w:r>
          </w:p>
        </w:tc>
        <w:tc>
          <w:tcPr>
            <w:tcW w:type="dxa" w:w="1274"/>
          </w:tcPr>
          <w:p>
            <w:r/>
            <w:r>
              <w:rPr>
                <w:rFonts w:ascii="游ゴシック" w:hAnsi="游ゴシック" w:eastAsia="游ゴシック"/>
                <w:sz w:val="17"/>
              </w:rPr>
              <w:t>19.1</w:t>
            </w:r>
          </w:p>
        </w:tc>
        <w:tc>
          <w:tcPr>
            <w:tcW w:type="dxa" w:w="1108"/>
          </w:tcPr>
          <w:p>
            <w:r/>
            <w:r>
              <w:rPr>
                <w:rFonts w:ascii="游ゴシック" w:hAnsi="游ゴシック" w:eastAsia="游ゴシック"/>
                <w:sz w:val="17"/>
              </w:rPr>
              <w:t>19.4</w:t>
            </w:r>
          </w:p>
        </w:tc>
        <w:tc>
          <w:tcPr>
            <w:tcW w:type="dxa" w:w="997"/>
          </w:tcPr>
          <w:p>
            <w:r/>
            <w:r>
              <w:rPr>
                <w:rFonts w:ascii="游ゴシック" w:hAnsi="游ゴシック" w:eastAsia="游ゴシック"/>
                <w:sz w:val="17"/>
              </w:rPr>
              <w:t>▲0.3</w:t>
            </w:r>
          </w:p>
        </w:tc>
        <w:tc>
          <w:tcPr>
            <w:tcW w:type="dxa" w:w="3601"/>
          </w:tcPr>
          <w:p>
            <w:r/>
            <w:r>
              <w:rPr>
                <w:rFonts w:ascii="游ゴシック" w:hAnsi="游ゴシック" w:eastAsia="游ゴシック"/>
                <w:sz w:val="17"/>
              </w:rPr>
              <w:t>同規模とほぼ同じ水準</w:t>
            </w:r>
          </w:p>
        </w:tc>
      </w:tr>
      <w:tr>
        <w:trPr>
          <w:cantSplit/>
        </w:trPr>
        <w:tc>
          <w:tcPr>
            <w:tcW w:type="dxa" w:w="2770"/>
          </w:tcPr>
          <w:p>
            <w:r/>
            <w:r>
              <w:rPr>
                <w:rFonts w:ascii="游ゴシック" w:hAnsi="游ゴシック" w:eastAsia="游ゴシック"/>
                <w:sz w:val="17"/>
              </w:rPr>
              <w:t>1年間の転倒あり割合</w:t>
            </w:r>
          </w:p>
        </w:tc>
        <w:tc>
          <w:tcPr>
            <w:tcW w:type="dxa" w:w="1274"/>
          </w:tcPr>
          <w:p>
            <w:r/>
            <w:r>
              <w:rPr>
                <w:rFonts w:ascii="游ゴシック" w:hAnsi="游ゴシック" w:eastAsia="游ゴシック"/>
                <w:sz w:val="17"/>
              </w:rPr>
              <w:t>35.5</w:t>
            </w:r>
          </w:p>
        </w:tc>
        <w:tc>
          <w:tcPr>
            <w:tcW w:type="dxa" w:w="1108"/>
          </w:tcPr>
          <w:p>
            <w:r/>
            <w:r>
              <w:rPr>
                <w:rFonts w:ascii="游ゴシック" w:hAnsi="游ゴシック" w:eastAsia="游ゴシック"/>
                <w:sz w:val="17"/>
              </w:rPr>
              <w:t>30.0</w:t>
            </w:r>
          </w:p>
        </w:tc>
        <w:tc>
          <w:tcPr>
            <w:tcW w:type="dxa" w:w="997"/>
          </w:tcPr>
          <w:p>
            <w:r/>
            <w:r>
              <w:rPr>
                <w:rFonts w:ascii="游ゴシック" w:hAnsi="游ゴシック" w:eastAsia="游ゴシック"/>
                <w:sz w:val="17"/>
              </w:rPr>
              <w:t>＋5.5</w:t>
            </w:r>
          </w:p>
        </w:tc>
        <w:tc>
          <w:tcPr>
            <w:tcW w:type="dxa" w:w="3601"/>
          </w:tcPr>
          <w:p>
            <w:r/>
            <w:r>
              <w:rPr>
                <w:rFonts w:ascii="游ゴシック" w:hAnsi="游ゴシック" w:eastAsia="游ゴシック"/>
                <w:sz w:val="17"/>
              </w:rPr>
              <w:t>同規模を5.5ポイント上回る。65歳以上70歳未満では9.6ポイント上回る</w:t>
            </w:r>
          </w:p>
        </w:tc>
      </w:tr>
      <w:tr>
        <w:trPr>
          <w:cantSplit/>
        </w:trPr>
        <w:tc>
          <w:tcPr>
            <w:tcW w:type="dxa" w:w="2770"/>
          </w:tcPr>
          <w:p>
            <w:r/>
            <w:r>
              <w:rPr>
                <w:rFonts w:ascii="游ゴシック" w:hAnsi="游ゴシック" w:eastAsia="游ゴシック"/>
                <w:sz w:val="17"/>
              </w:rPr>
              <w:t>口腔機能低下者割合</w:t>
            </w:r>
          </w:p>
        </w:tc>
        <w:tc>
          <w:tcPr>
            <w:tcW w:type="dxa" w:w="1274"/>
          </w:tcPr>
          <w:p>
            <w:r/>
            <w:r>
              <w:rPr>
                <w:rFonts w:ascii="游ゴシック" w:hAnsi="游ゴシック" w:eastAsia="游ゴシック"/>
                <w:sz w:val="17"/>
              </w:rPr>
              <w:t>24.7</w:t>
            </w:r>
          </w:p>
        </w:tc>
        <w:tc>
          <w:tcPr>
            <w:tcW w:type="dxa" w:w="1108"/>
          </w:tcPr>
          <w:p>
            <w:r/>
            <w:r>
              <w:rPr>
                <w:rFonts w:ascii="游ゴシック" w:hAnsi="游ゴシック" w:eastAsia="游ゴシック"/>
                <w:sz w:val="17"/>
              </w:rPr>
              <w:t>21.8</w:t>
            </w:r>
          </w:p>
        </w:tc>
        <w:tc>
          <w:tcPr>
            <w:tcW w:type="dxa" w:w="997"/>
          </w:tcPr>
          <w:p>
            <w:r/>
            <w:r>
              <w:rPr>
                <w:rFonts w:ascii="游ゴシック" w:hAnsi="游ゴシック" w:eastAsia="游ゴシック"/>
                <w:sz w:val="17"/>
              </w:rPr>
              <w:t>＋2.9</w:t>
            </w:r>
          </w:p>
        </w:tc>
        <w:tc>
          <w:tcPr>
            <w:tcW w:type="dxa" w:w="3601"/>
          </w:tcPr>
          <w:p>
            <w:r/>
            <w:r>
              <w:rPr>
                <w:rFonts w:ascii="游ゴシック" w:hAnsi="游ゴシック" w:eastAsia="游ゴシック"/>
                <w:sz w:val="17"/>
              </w:rPr>
              <w:t>同規模を2.9ポイント上回る</w:t>
            </w:r>
          </w:p>
        </w:tc>
      </w:tr>
      <w:tr>
        <w:trPr>
          <w:cantSplit/>
        </w:trPr>
        <w:tc>
          <w:tcPr>
            <w:tcW w:type="dxa" w:w="2770"/>
          </w:tcPr>
          <w:p>
            <w:r/>
            <w:r>
              <w:rPr>
                <w:rFonts w:ascii="游ゴシック" w:hAnsi="游ゴシック" w:eastAsia="游ゴシック"/>
                <w:sz w:val="17"/>
              </w:rPr>
              <w:t>閉じこもり者割合</w:t>
            </w:r>
          </w:p>
        </w:tc>
        <w:tc>
          <w:tcPr>
            <w:tcW w:type="dxa" w:w="1274"/>
          </w:tcPr>
          <w:p>
            <w:r/>
            <w:r>
              <w:rPr>
                <w:rFonts w:ascii="游ゴシック" w:hAnsi="游ゴシック" w:eastAsia="游ゴシック"/>
                <w:sz w:val="17"/>
              </w:rPr>
              <w:t>8.5</w:t>
            </w:r>
          </w:p>
        </w:tc>
        <w:tc>
          <w:tcPr>
            <w:tcW w:type="dxa" w:w="1108"/>
          </w:tcPr>
          <w:p>
            <w:r/>
            <w:r>
              <w:rPr>
                <w:rFonts w:ascii="游ゴシック" w:hAnsi="游ゴシック" w:eastAsia="游ゴシック"/>
                <w:sz w:val="17"/>
              </w:rPr>
              <w:t>6.0</w:t>
            </w:r>
          </w:p>
        </w:tc>
        <w:tc>
          <w:tcPr>
            <w:tcW w:type="dxa" w:w="997"/>
          </w:tcPr>
          <w:p>
            <w:r/>
            <w:r>
              <w:rPr>
                <w:rFonts w:ascii="游ゴシック" w:hAnsi="游ゴシック" w:eastAsia="游ゴシック"/>
                <w:sz w:val="17"/>
              </w:rPr>
              <w:t>＋2.5</w:t>
            </w:r>
          </w:p>
        </w:tc>
        <w:tc>
          <w:tcPr>
            <w:tcW w:type="dxa" w:w="3601"/>
          </w:tcPr>
          <w:p>
            <w:r/>
            <w:r>
              <w:rPr>
                <w:rFonts w:ascii="游ゴシック" w:hAnsi="游ゴシック" w:eastAsia="游ゴシック"/>
                <w:sz w:val="17"/>
              </w:rPr>
              <w:t>同規模の1.4倍</w:t>
            </w:r>
          </w:p>
        </w:tc>
      </w:tr>
      <w:tr>
        <w:trPr>
          <w:cantSplit/>
        </w:trPr>
        <w:tc>
          <w:tcPr>
            <w:tcW w:type="dxa" w:w="2770"/>
          </w:tcPr>
          <w:p>
            <w:r/>
            <w:r>
              <w:rPr>
                <w:rFonts w:ascii="游ゴシック" w:hAnsi="游ゴシック" w:eastAsia="游ゴシック"/>
                <w:sz w:val="17"/>
              </w:rPr>
              <w:t>通いの場参加者割合（月1回以上）</w:t>
            </w:r>
          </w:p>
        </w:tc>
        <w:tc>
          <w:tcPr>
            <w:tcW w:type="dxa" w:w="1274"/>
          </w:tcPr>
          <w:p>
            <w:r/>
            <w:r>
              <w:rPr>
                <w:rFonts w:ascii="游ゴシック" w:hAnsi="游ゴシック" w:eastAsia="游ゴシック"/>
                <w:sz w:val="17"/>
              </w:rPr>
              <w:t>8.8</w:t>
            </w:r>
          </w:p>
        </w:tc>
        <w:tc>
          <w:tcPr>
            <w:tcW w:type="dxa" w:w="1108"/>
          </w:tcPr>
          <w:p>
            <w:r/>
            <w:r>
              <w:rPr>
                <w:rFonts w:ascii="游ゴシック" w:hAnsi="游ゴシック" w:eastAsia="游ゴシック"/>
                <w:sz w:val="17"/>
              </w:rPr>
              <w:t>13.2</w:t>
            </w:r>
          </w:p>
        </w:tc>
        <w:tc>
          <w:tcPr>
            <w:tcW w:type="dxa" w:w="997"/>
          </w:tcPr>
          <w:p>
            <w:r/>
            <w:r>
              <w:rPr>
                <w:rFonts w:ascii="游ゴシック" w:hAnsi="游ゴシック" w:eastAsia="游ゴシック"/>
                <w:sz w:val="17"/>
              </w:rPr>
              <w:t>▲4.4</w:t>
            </w:r>
          </w:p>
        </w:tc>
        <w:tc>
          <w:tcPr>
            <w:tcW w:type="dxa" w:w="3601"/>
          </w:tcPr>
          <w:p>
            <w:r/>
            <w:r>
              <w:rPr>
                <w:rFonts w:ascii="游ゴシック" w:hAnsi="游ゴシック" w:eastAsia="游ゴシック"/>
                <w:sz w:val="17"/>
              </w:rPr>
              <w:t>同規模の3分の2</w:t>
            </w:r>
          </w:p>
        </w:tc>
      </w:tr>
      <w:tr>
        <w:trPr>
          <w:cantSplit/>
        </w:trPr>
        <w:tc>
          <w:tcPr>
            <w:tcW w:type="dxa" w:w="2770"/>
          </w:tcPr>
          <w:p>
            <w:r/>
            <w:r>
              <w:rPr>
                <w:rFonts w:ascii="游ゴシック" w:hAnsi="游ゴシック" w:eastAsia="游ゴシック"/>
                <w:sz w:val="17"/>
              </w:rPr>
              <w:t>友人知人と会う頻度が高い者の割合</w:t>
            </w:r>
          </w:p>
        </w:tc>
        <w:tc>
          <w:tcPr>
            <w:tcW w:type="dxa" w:w="1274"/>
          </w:tcPr>
          <w:p>
            <w:r/>
            <w:r>
              <w:rPr>
                <w:rFonts w:ascii="游ゴシック" w:hAnsi="游ゴシック" w:eastAsia="游ゴシック"/>
                <w:sz w:val="17"/>
              </w:rPr>
              <w:t>63.0</w:t>
            </w:r>
          </w:p>
        </w:tc>
        <w:tc>
          <w:tcPr>
            <w:tcW w:type="dxa" w:w="1108"/>
          </w:tcPr>
          <w:p>
            <w:r/>
            <w:r>
              <w:rPr>
                <w:rFonts w:ascii="游ゴシック" w:hAnsi="游ゴシック" w:eastAsia="游ゴシック"/>
                <w:sz w:val="17"/>
              </w:rPr>
              <w:t>71.2</w:t>
            </w:r>
          </w:p>
        </w:tc>
        <w:tc>
          <w:tcPr>
            <w:tcW w:type="dxa" w:w="997"/>
          </w:tcPr>
          <w:p>
            <w:r/>
            <w:r>
              <w:rPr>
                <w:rFonts w:ascii="游ゴシック" w:hAnsi="游ゴシック" w:eastAsia="游ゴシック"/>
                <w:sz w:val="17"/>
              </w:rPr>
              <w:t>▲8.2</w:t>
            </w:r>
          </w:p>
        </w:tc>
        <w:tc>
          <w:tcPr>
            <w:tcW w:type="dxa" w:w="3601"/>
          </w:tcPr>
          <w:p>
            <w:r/>
            <w:r>
              <w:rPr>
                <w:rFonts w:ascii="游ゴシック" w:hAnsi="游ゴシック" w:eastAsia="游ゴシック"/>
                <w:sz w:val="17"/>
              </w:rPr>
              <w:t>同規模を8.2ポイント下回る。すべての年齢階級で下回る</w:t>
            </w:r>
          </w:p>
        </w:tc>
      </w:tr>
    </w:tbl>
    <w:p>
      <w:pPr>
        <w:spacing w:after="160" w:line="269" w:lineRule="auto"/>
      </w:pPr>
      <w:r>
        <w:rPr>
          <w:rFonts w:ascii="游ゴシック" w:hAnsi="游ゴシック" w:eastAsia="游ゴシック"/>
          <w:b w:val="0"/>
          <w:sz w:val="17"/>
        </w:rPr>
        <w:t>出典：同上。単位は％（差はポイント）。同規模の40保険者のうち31保険者（77.5％）は要支援者を調査対象に含みますが、当広域連合は含みません。この違いは当広域連合の値を良い側に働かせるため、下回っている指標については差が実際にはより大きい可能性があり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一方、地域への連帯感を表すソーシャルキャピタル得点は、美瑛町163.3（参加74市町村中14位）・東川町162.7（同15位）で、参加市町村の平均154.8を上回ります。心身の状態に関する指標と地域への連帯感は、異なる方向を示して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【4　社会参加との関連】</w:t>
      </w:r>
    </w:p>
    <w:p>
      <w:pPr>
        <w:spacing w:after="80" w:line="269" w:lineRule="auto"/>
      </w:pPr>
      <w:r>
        <w:rPr>
          <w:rFonts w:ascii="游ゴシック" w:hAnsi="游ゴシック" w:eastAsia="游ゴシック"/>
          <w:b w:val="0"/>
          <w:sz w:val="20"/>
        </w:rPr>
        <w:t>月1回以上の社会参加がある方とない方とで、リスク指標の割合を比べました。フレイル・閉じこもり・うつ・IADL低下はいずれも参加あり群の割合が低く、年齢階級で層化しても同じ方向の差がみられます（65歳以上70歳未満で8.8ポイント、85歳以上で21.1ポイント）。</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175"/>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参加あり</w:t>
            </w:r>
          </w:p>
        </w:tc>
        <w:tc>
          <w:tcPr>
            <w:tcW w:type="dxa" w:w="1474"/>
            <w:shd w:val="clear" w:color="auto" w:fill="DCE6F1"/>
          </w:tcPr>
          <w:p>
            <w:pPr>
              <w:jc w:val="center"/>
            </w:pPr>
            <w:r/>
            <w:r>
              <w:rPr>
                <w:rFonts w:ascii="游ゴシック" w:hAnsi="游ゴシック" w:eastAsia="游ゴシック"/>
                <w:b/>
                <w:sz w:val="17"/>
              </w:rPr>
              <w:t>参加なし</w:t>
            </w:r>
          </w:p>
        </w:tc>
        <w:tc>
          <w:tcPr>
            <w:tcW w:type="dxa" w:w="1247"/>
            <w:shd w:val="clear" w:color="auto" w:fill="DCE6F1"/>
          </w:tcPr>
          <w:p>
            <w:pPr>
              <w:jc w:val="center"/>
            </w:pPr>
            <w:r/>
            <w:r>
              <w:rPr>
                <w:rFonts w:ascii="游ゴシック" w:hAnsi="游ゴシック" w:eastAsia="游ゴシック"/>
                <w:b/>
                <w:sz w:val="17"/>
              </w:rPr>
              <w:t>差</w:t>
            </w:r>
          </w:p>
        </w:tc>
        <w:tc>
          <w:tcPr>
            <w:tcW w:type="dxa" w:w="2041"/>
            <w:shd w:val="clear" w:color="auto" w:fill="DCE6F1"/>
          </w:tcPr>
          <w:p>
            <w:pPr>
              <w:jc w:val="center"/>
            </w:pPr>
            <w:r/>
            <w:r>
              <w:rPr>
                <w:rFonts w:ascii="游ゴシック" w:hAnsi="游ゴシック" w:eastAsia="游ゴシック"/>
                <w:b/>
                <w:sz w:val="17"/>
              </w:rPr>
              <w:t>検定</w:t>
            </w:r>
          </w:p>
        </w:tc>
      </w:tr>
      <w:tr>
        <w:trPr>
          <w:cantSplit/>
        </w:trPr>
        <w:tc>
          <w:tcPr>
            <w:tcW w:type="dxa" w:w="3175"/>
          </w:tcPr>
          <w:p>
            <w:r/>
            <w:r>
              <w:rPr>
                <w:rFonts w:ascii="游ゴシック" w:hAnsi="游ゴシック" w:eastAsia="游ゴシック"/>
                <w:sz w:val="17"/>
              </w:rPr>
              <w:t>フレイルあり割合</w:t>
            </w:r>
          </w:p>
        </w:tc>
        <w:tc>
          <w:tcPr>
            <w:tcW w:type="dxa" w:w="1474"/>
          </w:tcPr>
          <w:p>
            <w:r/>
            <w:r>
              <w:rPr>
                <w:rFonts w:ascii="游ゴシック" w:hAnsi="游ゴシック" w:eastAsia="游ゴシック"/>
                <w:sz w:val="17"/>
              </w:rPr>
              <w:t>12.5</w:t>
            </w:r>
          </w:p>
        </w:tc>
        <w:tc>
          <w:tcPr>
            <w:tcW w:type="dxa" w:w="1474"/>
          </w:tcPr>
          <w:p>
            <w:r/>
            <w:r>
              <w:rPr>
                <w:rFonts w:ascii="游ゴシック" w:hAnsi="游ゴシック" w:eastAsia="游ゴシック"/>
                <w:sz w:val="17"/>
              </w:rPr>
              <w:t>22.9</w:t>
            </w:r>
          </w:p>
        </w:tc>
        <w:tc>
          <w:tcPr>
            <w:tcW w:type="dxa" w:w="1247"/>
          </w:tcPr>
          <w:p>
            <w:r/>
            <w:r>
              <w:rPr>
                <w:rFonts w:ascii="游ゴシック" w:hAnsi="游ゴシック" w:eastAsia="游ゴシック"/>
                <w:sz w:val="17"/>
              </w:rPr>
              <w:t>▲10.4</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運動機能低下者割合</w:t>
            </w:r>
          </w:p>
        </w:tc>
        <w:tc>
          <w:tcPr>
            <w:tcW w:type="dxa" w:w="1474"/>
          </w:tcPr>
          <w:p>
            <w:r/>
            <w:r>
              <w:rPr>
                <w:rFonts w:ascii="游ゴシック" w:hAnsi="游ゴシック" w:eastAsia="游ゴシック"/>
                <w:sz w:val="17"/>
              </w:rPr>
              <w:t>7.0</w:t>
            </w:r>
          </w:p>
        </w:tc>
        <w:tc>
          <w:tcPr>
            <w:tcW w:type="dxa" w:w="1474"/>
          </w:tcPr>
          <w:p>
            <w:r/>
            <w:r>
              <w:rPr>
                <w:rFonts w:ascii="游ゴシック" w:hAnsi="游ゴシック" w:eastAsia="游ゴシック"/>
                <w:sz w:val="17"/>
              </w:rPr>
              <w:t>10.2</w:t>
            </w:r>
          </w:p>
        </w:tc>
        <w:tc>
          <w:tcPr>
            <w:tcW w:type="dxa" w:w="1247"/>
          </w:tcPr>
          <w:p>
            <w:r/>
            <w:r>
              <w:rPr>
                <w:rFonts w:ascii="游ゴシック" w:hAnsi="游ゴシック" w:eastAsia="游ゴシック"/>
                <w:sz w:val="17"/>
              </w:rPr>
              <w:t>▲3.2</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閉じこもり者割合</w:t>
            </w:r>
          </w:p>
        </w:tc>
        <w:tc>
          <w:tcPr>
            <w:tcW w:type="dxa" w:w="1474"/>
          </w:tcPr>
          <w:p>
            <w:r/>
            <w:r>
              <w:rPr>
                <w:rFonts w:ascii="游ゴシック" w:hAnsi="游ゴシック" w:eastAsia="游ゴシック"/>
                <w:sz w:val="17"/>
              </w:rPr>
              <w:t>3.0</w:t>
            </w:r>
          </w:p>
        </w:tc>
        <w:tc>
          <w:tcPr>
            <w:tcW w:type="dxa" w:w="1474"/>
          </w:tcPr>
          <w:p>
            <w:r/>
            <w:r>
              <w:rPr>
                <w:rFonts w:ascii="游ゴシック" w:hAnsi="游ゴシック" w:eastAsia="游ゴシック"/>
                <w:sz w:val="17"/>
              </w:rPr>
              <w:t>11.3</w:t>
            </w:r>
          </w:p>
        </w:tc>
        <w:tc>
          <w:tcPr>
            <w:tcW w:type="dxa" w:w="1247"/>
          </w:tcPr>
          <w:p>
            <w:r/>
            <w:r>
              <w:rPr>
                <w:rFonts w:ascii="游ゴシック" w:hAnsi="游ゴシック" w:eastAsia="游ゴシック"/>
                <w:sz w:val="17"/>
              </w:rPr>
              <w:t>▲8.3</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うつ割合</w:t>
            </w:r>
          </w:p>
        </w:tc>
        <w:tc>
          <w:tcPr>
            <w:tcW w:type="dxa" w:w="1474"/>
          </w:tcPr>
          <w:p>
            <w:r/>
            <w:r>
              <w:rPr>
                <w:rFonts w:ascii="游ゴシック" w:hAnsi="游ゴシック" w:eastAsia="游ゴシック"/>
                <w:sz w:val="17"/>
              </w:rPr>
              <w:t>23.4</w:t>
            </w:r>
          </w:p>
        </w:tc>
        <w:tc>
          <w:tcPr>
            <w:tcW w:type="dxa" w:w="1474"/>
          </w:tcPr>
          <w:p>
            <w:r/>
            <w:r>
              <w:rPr>
                <w:rFonts w:ascii="游ゴシック" w:hAnsi="游ゴシック" w:eastAsia="游ゴシック"/>
                <w:sz w:val="17"/>
              </w:rPr>
              <w:t>30.9</w:t>
            </w:r>
          </w:p>
        </w:tc>
        <w:tc>
          <w:tcPr>
            <w:tcW w:type="dxa" w:w="1247"/>
          </w:tcPr>
          <w:p>
            <w:r/>
            <w:r>
              <w:rPr>
                <w:rFonts w:ascii="游ゴシック" w:hAnsi="游ゴシック" w:eastAsia="游ゴシック"/>
                <w:sz w:val="17"/>
              </w:rPr>
              <w:t>▲7.5</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認知機能低下者割合</w:t>
            </w:r>
          </w:p>
        </w:tc>
        <w:tc>
          <w:tcPr>
            <w:tcW w:type="dxa" w:w="1474"/>
          </w:tcPr>
          <w:p>
            <w:r/>
            <w:r>
              <w:rPr>
                <w:rFonts w:ascii="游ゴシック" w:hAnsi="游ゴシック" w:eastAsia="游ゴシック"/>
                <w:sz w:val="17"/>
              </w:rPr>
              <w:t>32.7</w:t>
            </w:r>
          </w:p>
        </w:tc>
        <w:tc>
          <w:tcPr>
            <w:tcW w:type="dxa" w:w="1474"/>
          </w:tcPr>
          <w:p>
            <w:r/>
            <w:r>
              <w:rPr>
                <w:rFonts w:ascii="游ゴシック" w:hAnsi="游ゴシック" w:eastAsia="游ゴシック"/>
                <w:sz w:val="17"/>
              </w:rPr>
              <w:t>36.0</w:t>
            </w:r>
          </w:p>
        </w:tc>
        <w:tc>
          <w:tcPr>
            <w:tcW w:type="dxa" w:w="1247"/>
          </w:tcPr>
          <w:p>
            <w:r/>
            <w:r>
              <w:rPr>
                <w:rFonts w:ascii="游ゴシック" w:hAnsi="游ゴシック" w:eastAsia="游ゴシック"/>
                <w:sz w:val="17"/>
              </w:rPr>
              <w:t>▲3.3</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口腔機能低下者割合</w:t>
            </w:r>
          </w:p>
        </w:tc>
        <w:tc>
          <w:tcPr>
            <w:tcW w:type="dxa" w:w="1474"/>
          </w:tcPr>
          <w:p>
            <w:r/>
            <w:r>
              <w:rPr>
                <w:rFonts w:ascii="游ゴシック" w:hAnsi="游ゴシック" w:eastAsia="游ゴシック"/>
                <w:sz w:val="17"/>
              </w:rPr>
              <w:t>23.9</w:t>
            </w:r>
          </w:p>
        </w:tc>
        <w:tc>
          <w:tcPr>
            <w:tcW w:type="dxa" w:w="1474"/>
          </w:tcPr>
          <w:p>
            <w:r/>
            <w:r>
              <w:rPr>
                <w:rFonts w:ascii="游ゴシック" w:hAnsi="游ゴシック" w:eastAsia="游ゴシック"/>
                <w:sz w:val="17"/>
              </w:rPr>
              <w:t>25.0</w:t>
            </w:r>
          </w:p>
        </w:tc>
        <w:tc>
          <w:tcPr>
            <w:tcW w:type="dxa" w:w="1247"/>
          </w:tcPr>
          <w:p>
            <w:r/>
            <w:r>
              <w:rPr>
                <w:rFonts w:ascii="游ゴシック" w:hAnsi="游ゴシック" w:eastAsia="游ゴシック"/>
                <w:sz w:val="17"/>
              </w:rPr>
              <w:t>▲1.1</w:t>
            </w:r>
          </w:p>
        </w:tc>
        <w:tc>
          <w:tcPr>
            <w:tcW w:type="dxa" w:w="2041"/>
          </w:tcPr>
          <w:p>
            <w:r/>
            <w:r>
              <w:rPr>
                <w:rFonts w:ascii="游ゴシック" w:hAnsi="游ゴシック" w:eastAsia="游ゴシック"/>
                <w:sz w:val="17"/>
              </w:rPr>
              <w:t>有意でない</w:t>
            </w:r>
          </w:p>
        </w:tc>
      </w:tr>
      <w:tr>
        <w:trPr>
          <w:cantSplit/>
        </w:trPr>
        <w:tc>
          <w:tcPr>
            <w:tcW w:type="dxa" w:w="3175"/>
          </w:tcPr>
          <w:p>
            <w:r/>
            <w:r>
              <w:rPr>
                <w:rFonts w:ascii="游ゴシック" w:hAnsi="游ゴシック" w:eastAsia="游ゴシック"/>
                <w:sz w:val="17"/>
              </w:rPr>
              <w:t>IADL低下者割合</w:t>
            </w:r>
          </w:p>
        </w:tc>
        <w:tc>
          <w:tcPr>
            <w:tcW w:type="dxa" w:w="1474"/>
          </w:tcPr>
          <w:p>
            <w:r/>
            <w:r>
              <w:rPr>
                <w:rFonts w:ascii="游ゴシック" w:hAnsi="游ゴシック" w:eastAsia="游ゴシック"/>
                <w:sz w:val="17"/>
              </w:rPr>
              <w:t>6.2</w:t>
            </w:r>
          </w:p>
        </w:tc>
        <w:tc>
          <w:tcPr>
            <w:tcW w:type="dxa" w:w="1474"/>
          </w:tcPr>
          <w:p>
            <w:r/>
            <w:r>
              <w:rPr>
                <w:rFonts w:ascii="游ゴシック" w:hAnsi="游ゴシック" w:eastAsia="游ゴシック"/>
                <w:sz w:val="17"/>
              </w:rPr>
              <w:t>11.8</w:t>
            </w:r>
          </w:p>
        </w:tc>
        <w:tc>
          <w:tcPr>
            <w:tcW w:type="dxa" w:w="1247"/>
          </w:tcPr>
          <w:p>
            <w:r/>
            <w:r>
              <w:rPr>
                <w:rFonts w:ascii="游ゴシック" w:hAnsi="游ゴシック" w:eastAsia="游ゴシック"/>
                <w:sz w:val="17"/>
              </w:rPr>
              <w:t>▲5.6</w:t>
            </w:r>
          </w:p>
        </w:tc>
        <w:tc>
          <w:tcPr>
            <w:tcW w:type="dxa" w:w="2041"/>
          </w:tcPr>
          <w:p>
            <w:r/>
            <w:r>
              <w:rPr>
                <w:rFonts w:ascii="游ゴシック" w:hAnsi="游ゴシック" w:eastAsia="游ゴシック"/>
                <w:sz w:val="17"/>
              </w:rPr>
              <w:t>有意</w:t>
            </w:r>
          </w:p>
        </w:tc>
      </w:tr>
      <w:tr>
        <w:trPr>
          <w:cantSplit/>
        </w:trPr>
        <w:tc>
          <w:tcPr>
            <w:tcW w:type="dxa" w:w="3175"/>
          </w:tcPr>
          <w:p>
            <w:r/>
            <w:r>
              <w:rPr>
                <w:rFonts w:ascii="游ゴシック" w:hAnsi="游ゴシック" w:eastAsia="游ゴシック"/>
                <w:sz w:val="17"/>
              </w:rPr>
              <w:t>1年間の転倒あり割合</w:t>
            </w:r>
          </w:p>
        </w:tc>
        <w:tc>
          <w:tcPr>
            <w:tcW w:type="dxa" w:w="1474"/>
          </w:tcPr>
          <w:p>
            <w:r/>
            <w:r>
              <w:rPr>
                <w:rFonts w:ascii="游ゴシック" w:hAnsi="游ゴシック" w:eastAsia="游ゴシック"/>
                <w:sz w:val="17"/>
              </w:rPr>
              <w:t>34.3</w:t>
            </w:r>
          </w:p>
        </w:tc>
        <w:tc>
          <w:tcPr>
            <w:tcW w:type="dxa" w:w="1474"/>
          </w:tcPr>
          <w:p>
            <w:r/>
            <w:r>
              <w:rPr>
                <w:rFonts w:ascii="游ゴシック" w:hAnsi="游ゴシック" w:eastAsia="游ゴシック"/>
                <w:sz w:val="17"/>
              </w:rPr>
              <w:t>36.2</w:t>
            </w:r>
          </w:p>
        </w:tc>
        <w:tc>
          <w:tcPr>
            <w:tcW w:type="dxa" w:w="1247"/>
          </w:tcPr>
          <w:p>
            <w:r/>
            <w:r>
              <w:rPr>
                <w:rFonts w:ascii="游ゴシック" w:hAnsi="游ゴシック" w:eastAsia="游ゴシック"/>
                <w:sz w:val="17"/>
              </w:rPr>
              <w:t>▲1.9</w:t>
            </w:r>
          </w:p>
        </w:tc>
        <w:tc>
          <w:tcPr>
            <w:tcW w:type="dxa" w:w="2041"/>
          </w:tcPr>
          <w:p>
            <w:r/>
            <w:r>
              <w:rPr>
                <w:rFonts w:ascii="游ゴシック" w:hAnsi="游ゴシック" w:eastAsia="游ゴシック"/>
                <w:sz w:val="17"/>
              </w:rPr>
              <w:t>有意でない</w:t>
            </w:r>
          </w:p>
        </w:tc>
      </w:tr>
    </w:tbl>
    <w:p>
      <w:pPr>
        <w:spacing w:after="160" w:line="269" w:lineRule="auto"/>
      </w:pPr>
      <w:r>
        <w:rPr>
          <w:rFonts w:ascii="游ゴシック" w:hAnsi="游ゴシック" w:eastAsia="游ゴシック"/>
          <w:b w:val="0"/>
          <w:sz w:val="17"/>
        </w:rPr>
        <w:t>出典：同上。単位は％（差はポイント）。分母は参加あり1,634票から1,661票、参加なし2,885票から2,950票の間で設問により異なります。本調査は一時点の調査であり、社会参加とリスク指標の前後関係を示すものではあり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【5　暮らし向きとの関連】</w:t>
      </w:r>
    </w:p>
    <w:p>
      <w:pPr>
        <w:spacing w:after="80" w:line="269" w:lineRule="auto"/>
      </w:pPr>
      <w:r>
        <w:rPr>
          <w:rFonts w:ascii="游ゴシック" w:hAnsi="游ゴシック" w:eastAsia="游ゴシック"/>
          <w:b w:val="0"/>
          <w:sz w:val="20"/>
        </w:rPr>
        <w:t>暮らし向き別にみると、フレイル該当割合は「大変苦しい」層42.7％に対し「大変ゆとりがある」層6.8％で6.3倍の差があります。本調査で扱った区分のうち差が最も大きいものです。暮らし向きが「苦しい」（大変苦しい・やや苦しい）と回答した方は広域連合全体で28.6％で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494"/>
            <w:shd w:val="clear" w:color="auto" w:fill="DCE6F1"/>
          </w:tcPr>
          <w:p>
            <w:pPr>
              <w:spacing w:before="0"/>
              <w:jc w:val="center"/>
            </w:pPr>
            <w:r/>
            <w:r>
              <w:rPr>
                <w:rFonts w:ascii="游ゴシック" w:hAnsi="游ゴシック" w:eastAsia="游ゴシック"/>
                <w:b/>
                <w:sz w:val="17"/>
              </w:rPr>
              <w:t>指標</w:t>
            </w:r>
          </w:p>
        </w:tc>
        <w:tc>
          <w:tcPr>
            <w:tcW w:type="dxa" w:w="1134"/>
            <w:shd w:val="clear" w:color="auto" w:fill="DCE6F1"/>
          </w:tcPr>
          <w:p>
            <w:pPr>
              <w:jc w:val="center"/>
            </w:pPr>
            <w:r/>
            <w:r>
              <w:rPr>
                <w:rFonts w:ascii="游ゴシック" w:hAnsi="游ゴシック" w:eastAsia="游ゴシック"/>
                <w:b/>
                <w:sz w:val="17"/>
              </w:rPr>
              <w:t>大変苦しい</w:t>
            </w:r>
          </w:p>
        </w:tc>
        <w:tc>
          <w:tcPr>
            <w:tcW w:type="dxa" w:w="1134"/>
            <w:shd w:val="clear" w:color="auto" w:fill="DCE6F1"/>
          </w:tcPr>
          <w:p>
            <w:pPr>
              <w:jc w:val="center"/>
            </w:pPr>
            <w:r/>
            <w:r>
              <w:rPr>
                <w:rFonts w:ascii="游ゴシック" w:hAnsi="游ゴシック" w:eastAsia="游ゴシック"/>
                <w:b/>
                <w:sz w:val="17"/>
              </w:rPr>
              <w:t>やや苦しい</w:t>
            </w:r>
          </w:p>
        </w:tc>
        <w:tc>
          <w:tcPr>
            <w:tcW w:type="dxa" w:w="1077"/>
            <w:shd w:val="clear" w:color="auto" w:fill="DCE6F1"/>
          </w:tcPr>
          <w:p>
            <w:pPr>
              <w:jc w:val="center"/>
            </w:pPr>
            <w:r/>
            <w:r>
              <w:rPr>
                <w:rFonts w:ascii="游ゴシック" w:hAnsi="游ゴシック" w:eastAsia="游ゴシック"/>
                <w:b/>
                <w:sz w:val="17"/>
              </w:rPr>
              <w:t>ふつう</w:t>
            </w:r>
          </w:p>
        </w:tc>
        <w:tc>
          <w:tcPr>
            <w:tcW w:type="dxa" w:w="1304"/>
            <w:shd w:val="clear" w:color="auto" w:fill="DCE6F1"/>
          </w:tcPr>
          <w:p>
            <w:pPr>
              <w:jc w:val="center"/>
            </w:pPr>
            <w:r/>
            <w:r>
              <w:rPr>
                <w:rFonts w:ascii="游ゴシック" w:hAnsi="游ゴシック" w:eastAsia="游ゴシック"/>
                <w:b/>
                <w:sz w:val="17"/>
              </w:rPr>
              <w:t>ややゆとりがある</w:t>
            </w:r>
          </w:p>
        </w:tc>
        <w:tc>
          <w:tcPr>
            <w:tcW w:type="dxa" w:w="1304"/>
            <w:shd w:val="clear" w:color="auto" w:fill="DCE6F1"/>
          </w:tcPr>
          <w:p>
            <w:pPr>
              <w:jc w:val="center"/>
            </w:pPr>
            <w:r/>
            <w:r>
              <w:rPr>
                <w:rFonts w:ascii="游ゴシック" w:hAnsi="游ゴシック" w:eastAsia="游ゴシック"/>
                <w:b/>
                <w:sz w:val="17"/>
              </w:rPr>
              <w:t>大変ゆとりがある</w:t>
            </w:r>
          </w:p>
        </w:tc>
        <w:tc>
          <w:tcPr>
            <w:tcW w:type="dxa" w:w="1077"/>
            <w:shd w:val="clear" w:color="auto" w:fill="DCE6F1"/>
          </w:tcPr>
          <w:p>
            <w:pPr>
              <w:jc w:val="center"/>
            </w:pPr>
            <w:r/>
            <w:r>
              <w:rPr>
                <w:rFonts w:ascii="游ゴシック" w:hAnsi="游ゴシック" w:eastAsia="游ゴシック"/>
                <w:b/>
                <w:sz w:val="17"/>
              </w:rPr>
              <w:t>検定</w:t>
            </w:r>
          </w:p>
        </w:tc>
      </w:tr>
      <w:tr>
        <w:trPr>
          <w:cantSplit/>
        </w:trPr>
        <w:tc>
          <w:tcPr>
            <w:tcW w:type="dxa" w:w="2494"/>
          </w:tcPr>
          <w:p>
            <w:r/>
            <w:r>
              <w:rPr>
                <w:rFonts w:ascii="游ゴシック" w:hAnsi="游ゴシック" w:eastAsia="游ゴシック"/>
                <w:sz w:val="17"/>
              </w:rPr>
              <w:t>フレイルあり割合</w:t>
            </w:r>
          </w:p>
        </w:tc>
        <w:tc>
          <w:tcPr>
            <w:tcW w:type="dxa" w:w="1134"/>
          </w:tcPr>
          <w:p>
            <w:r/>
            <w:r>
              <w:rPr>
                <w:rFonts w:ascii="游ゴシック" w:hAnsi="游ゴシック" w:eastAsia="游ゴシック"/>
                <w:sz w:val="17"/>
              </w:rPr>
              <w:t>42.7</w:t>
            </w:r>
          </w:p>
        </w:tc>
        <w:tc>
          <w:tcPr>
            <w:tcW w:type="dxa" w:w="1134"/>
          </w:tcPr>
          <w:p>
            <w:r/>
            <w:r>
              <w:rPr>
                <w:rFonts w:ascii="游ゴシック" w:hAnsi="游ゴシック" w:eastAsia="游ゴシック"/>
                <w:sz w:val="17"/>
              </w:rPr>
              <w:t>26.8</w:t>
            </w:r>
          </w:p>
        </w:tc>
        <w:tc>
          <w:tcPr>
            <w:tcW w:type="dxa" w:w="1077"/>
          </w:tcPr>
          <w:p>
            <w:r/>
            <w:r>
              <w:rPr>
                <w:rFonts w:ascii="游ゴシック" w:hAnsi="游ゴシック" w:eastAsia="游ゴシック"/>
                <w:sz w:val="17"/>
              </w:rPr>
              <w:t>15.7</w:t>
            </w:r>
          </w:p>
        </w:tc>
        <w:tc>
          <w:tcPr>
            <w:tcW w:type="dxa" w:w="1304"/>
          </w:tcPr>
          <w:p>
            <w:r/>
            <w:r>
              <w:rPr>
                <w:rFonts w:ascii="游ゴシック" w:hAnsi="游ゴシック" w:eastAsia="游ゴシック"/>
                <w:sz w:val="17"/>
              </w:rPr>
              <w:t>8.3</w:t>
            </w:r>
          </w:p>
        </w:tc>
        <w:tc>
          <w:tcPr>
            <w:tcW w:type="dxa" w:w="1304"/>
          </w:tcPr>
          <w:p>
            <w:r/>
            <w:r>
              <w:rPr>
                <w:rFonts w:ascii="游ゴシック" w:hAnsi="游ゴシック" w:eastAsia="游ゴシック"/>
                <w:sz w:val="17"/>
              </w:rPr>
              <w:t>6.8</w:t>
            </w:r>
          </w:p>
        </w:tc>
        <w:tc>
          <w:tcPr>
            <w:tcW w:type="dxa" w:w="1077"/>
          </w:tcPr>
          <w:p>
            <w:r/>
            <w:r>
              <w:rPr>
                <w:rFonts w:ascii="游ゴシック" w:hAnsi="游ゴシック" w:eastAsia="游ゴシック"/>
                <w:sz w:val="17"/>
              </w:rPr>
              <w:t>有意</w:t>
            </w:r>
          </w:p>
        </w:tc>
      </w:tr>
      <w:tr>
        <w:trPr>
          <w:cantSplit/>
        </w:trPr>
        <w:tc>
          <w:tcPr>
            <w:tcW w:type="dxa" w:w="2494"/>
          </w:tcPr>
          <w:p>
            <w:r/>
            <w:r>
              <w:rPr>
                <w:rFonts w:ascii="游ゴシック" w:hAnsi="游ゴシック" w:eastAsia="游ゴシック"/>
                <w:sz w:val="17"/>
              </w:rPr>
              <w:t>うつ割合</w:t>
            </w:r>
          </w:p>
        </w:tc>
        <w:tc>
          <w:tcPr>
            <w:tcW w:type="dxa" w:w="1134"/>
          </w:tcPr>
          <w:p>
            <w:r/>
            <w:r>
              <w:rPr>
                <w:rFonts w:ascii="游ゴシック" w:hAnsi="游ゴシック" w:eastAsia="游ゴシック"/>
                <w:sz w:val="17"/>
              </w:rPr>
              <w:t>49.0</w:t>
            </w:r>
          </w:p>
        </w:tc>
        <w:tc>
          <w:tcPr>
            <w:tcW w:type="dxa" w:w="1134"/>
          </w:tcPr>
          <w:p>
            <w:r/>
            <w:r>
              <w:rPr>
                <w:rFonts w:ascii="游ゴシック" w:hAnsi="游ゴシック" w:eastAsia="游ゴシック"/>
                <w:sz w:val="17"/>
              </w:rPr>
              <w:t>39.0</w:t>
            </w:r>
          </w:p>
        </w:tc>
        <w:tc>
          <w:tcPr>
            <w:tcW w:type="dxa" w:w="1077"/>
          </w:tcPr>
          <w:p>
            <w:r/>
            <w:r>
              <w:rPr>
                <w:rFonts w:ascii="游ゴシック" w:hAnsi="游ゴシック" w:eastAsia="游ゴシック"/>
                <w:sz w:val="17"/>
              </w:rPr>
              <w:t>24.2</w:t>
            </w:r>
          </w:p>
        </w:tc>
        <w:tc>
          <w:tcPr>
            <w:tcW w:type="dxa" w:w="1304"/>
          </w:tcPr>
          <w:p>
            <w:r/>
            <w:r>
              <w:rPr>
                <w:rFonts w:ascii="游ゴシック" w:hAnsi="游ゴシック" w:eastAsia="游ゴシック"/>
                <w:sz w:val="17"/>
              </w:rPr>
              <w:t>14.9</w:t>
            </w:r>
          </w:p>
        </w:tc>
        <w:tc>
          <w:tcPr>
            <w:tcW w:type="dxa" w:w="1304"/>
          </w:tcPr>
          <w:p>
            <w:r/>
            <w:r>
              <w:rPr>
                <w:rFonts w:ascii="游ゴシック" w:hAnsi="游ゴシック" w:eastAsia="游ゴシック"/>
                <w:sz w:val="17"/>
              </w:rPr>
              <w:t>12.6</w:t>
            </w:r>
          </w:p>
        </w:tc>
        <w:tc>
          <w:tcPr>
            <w:tcW w:type="dxa" w:w="1077"/>
          </w:tcPr>
          <w:p>
            <w:r/>
            <w:r>
              <w:rPr>
                <w:rFonts w:ascii="游ゴシック" w:hAnsi="游ゴシック" w:eastAsia="游ゴシック"/>
                <w:sz w:val="17"/>
              </w:rPr>
              <w:t>有意</w:t>
            </w:r>
          </w:p>
        </w:tc>
      </w:tr>
      <w:tr>
        <w:trPr>
          <w:cantSplit/>
        </w:trPr>
        <w:tc>
          <w:tcPr>
            <w:tcW w:type="dxa" w:w="2494"/>
          </w:tcPr>
          <w:p>
            <w:r/>
            <w:r>
              <w:rPr>
                <w:rFonts w:ascii="游ゴシック" w:hAnsi="游ゴシック" w:eastAsia="游ゴシック"/>
                <w:sz w:val="17"/>
              </w:rPr>
              <w:t>閉じこもり者割合</w:t>
            </w:r>
          </w:p>
        </w:tc>
        <w:tc>
          <w:tcPr>
            <w:tcW w:type="dxa" w:w="1134"/>
          </w:tcPr>
          <w:p>
            <w:r/>
            <w:r>
              <w:rPr>
                <w:rFonts w:ascii="游ゴシック" w:hAnsi="游ゴシック" w:eastAsia="游ゴシック"/>
                <w:sz w:val="17"/>
              </w:rPr>
              <w:t>18.9</w:t>
            </w:r>
          </w:p>
        </w:tc>
        <w:tc>
          <w:tcPr>
            <w:tcW w:type="dxa" w:w="1134"/>
          </w:tcPr>
          <w:p>
            <w:r/>
            <w:r>
              <w:rPr>
                <w:rFonts w:ascii="游ゴシック" w:hAnsi="游ゴシック" w:eastAsia="游ゴシック"/>
                <w:sz w:val="17"/>
              </w:rPr>
              <w:t>9.0</w:t>
            </w:r>
          </w:p>
        </w:tc>
        <w:tc>
          <w:tcPr>
            <w:tcW w:type="dxa" w:w="1077"/>
          </w:tcPr>
          <w:p>
            <w:r/>
            <w:r>
              <w:rPr>
                <w:rFonts w:ascii="游ゴシック" w:hAnsi="游ゴシック" w:eastAsia="游ゴシック"/>
                <w:sz w:val="17"/>
              </w:rPr>
              <w:t>7.0</w:t>
            </w:r>
          </w:p>
        </w:tc>
        <w:tc>
          <w:tcPr>
            <w:tcW w:type="dxa" w:w="1304"/>
          </w:tcPr>
          <w:p>
            <w:r/>
            <w:r>
              <w:rPr>
                <w:rFonts w:ascii="游ゴシック" w:hAnsi="游ゴシック" w:eastAsia="游ゴシック"/>
                <w:sz w:val="17"/>
              </w:rPr>
              <w:t>7.8</w:t>
            </w:r>
          </w:p>
        </w:tc>
        <w:tc>
          <w:tcPr>
            <w:tcW w:type="dxa" w:w="1304"/>
          </w:tcPr>
          <w:p>
            <w:r/>
            <w:r>
              <w:rPr>
                <w:rFonts w:ascii="游ゴシック" w:hAnsi="游ゴシック" w:eastAsia="游ゴシック"/>
                <w:sz w:val="17"/>
              </w:rPr>
              <w:t>3.9</w:t>
            </w:r>
          </w:p>
        </w:tc>
        <w:tc>
          <w:tcPr>
            <w:tcW w:type="dxa" w:w="1077"/>
          </w:tcPr>
          <w:p>
            <w:r/>
            <w:r>
              <w:rPr>
                <w:rFonts w:ascii="游ゴシック" w:hAnsi="游ゴシック" w:eastAsia="游ゴシック"/>
                <w:sz w:val="17"/>
              </w:rPr>
              <w:t>有意</w:t>
            </w:r>
          </w:p>
        </w:tc>
      </w:tr>
      <w:tr>
        <w:trPr>
          <w:cantSplit/>
        </w:trPr>
        <w:tc>
          <w:tcPr>
            <w:tcW w:type="dxa" w:w="2494"/>
          </w:tcPr>
          <w:p>
            <w:r/>
            <w:r>
              <w:rPr>
                <w:rFonts w:ascii="游ゴシック" w:hAnsi="游ゴシック" w:eastAsia="游ゴシック"/>
                <w:sz w:val="17"/>
              </w:rPr>
              <w:t>生活動作の困りごとあり割合</w:t>
            </w:r>
          </w:p>
        </w:tc>
        <w:tc>
          <w:tcPr>
            <w:tcW w:type="dxa" w:w="1134"/>
          </w:tcPr>
          <w:p>
            <w:r/>
            <w:r>
              <w:rPr>
                <w:rFonts w:ascii="游ゴシック" w:hAnsi="游ゴシック" w:eastAsia="游ゴシック"/>
                <w:sz w:val="17"/>
              </w:rPr>
              <w:t>60.9</w:t>
            </w:r>
          </w:p>
        </w:tc>
        <w:tc>
          <w:tcPr>
            <w:tcW w:type="dxa" w:w="1134"/>
          </w:tcPr>
          <w:p>
            <w:r/>
            <w:r>
              <w:rPr>
                <w:rFonts w:ascii="游ゴシック" w:hAnsi="游ゴシック" w:eastAsia="游ゴシック"/>
                <w:sz w:val="17"/>
              </w:rPr>
              <w:t>53.2</w:t>
            </w:r>
          </w:p>
        </w:tc>
        <w:tc>
          <w:tcPr>
            <w:tcW w:type="dxa" w:w="1077"/>
          </w:tcPr>
          <w:p>
            <w:r/>
            <w:r>
              <w:rPr>
                <w:rFonts w:ascii="游ゴシック" w:hAnsi="游ゴシック" w:eastAsia="游ゴシック"/>
                <w:sz w:val="17"/>
              </w:rPr>
              <w:t>36.0</w:t>
            </w:r>
          </w:p>
        </w:tc>
        <w:tc>
          <w:tcPr>
            <w:tcW w:type="dxa" w:w="1304"/>
          </w:tcPr>
          <w:p>
            <w:r/>
            <w:r>
              <w:rPr>
                <w:rFonts w:ascii="游ゴシック" w:hAnsi="游ゴシック" w:eastAsia="游ゴシック"/>
                <w:sz w:val="17"/>
              </w:rPr>
              <w:t>29.6</w:t>
            </w:r>
          </w:p>
        </w:tc>
        <w:tc>
          <w:tcPr>
            <w:tcW w:type="dxa" w:w="1304"/>
          </w:tcPr>
          <w:p>
            <w:r/>
            <w:r>
              <w:rPr>
                <w:rFonts w:ascii="游ゴシック" w:hAnsi="游ゴシック" w:eastAsia="游ゴシック"/>
                <w:sz w:val="17"/>
              </w:rPr>
              <w:t>20.0</w:t>
            </w:r>
          </w:p>
        </w:tc>
        <w:tc>
          <w:tcPr>
            <w:tcW w:type="dxa" w:w="1077"/>
          </w:tcPr>
          <w:p>
            <w:r/>
            <w:r>
              <w:rPr>
                <w:rFonts w:ascii="游ゴシック" w:hAnsi="游ゴシック" w:eastAsia="游ゴシック"/>
                <w:sz w:val="17"/>
              </w:rPr>
              <w:t>有意</w:t>
            </w:r>
          </w:p>
        </w:tc>
      </w:tr>
      <w:tr>
        <w:trPr>
          <w:cantSplit/>
        </w:trPr>
        <w:tc>
          <w:tcPr>
            <w:tcW w:type="dxa" w:w="2494"/>
          </w:tcPr>
          <w:p>
            <w:r/>
            <w:r>
              <w:rPr>
                <w:rFonts w:ascii="游ゴシック" w:hAnsi="游ゴシック" w:eastAsia="游ゴシック"/>
                <w:sz w:val="17"/>
              </w:rPr>
              <w:t>社会参加あり割合</w:t>
            </w:r>
          </w:p>
        </w:tc>
        <w:tc>
          <w:tcPr>
            <w:tcW w:type="dxa" w:w="1134"/>
          </w:tcPr>
          <w:p>
            <w:r/>
            <w:r>
              <w:rPr>
                <w:rFonts w:ascii="游ゴシック" w:hAnsi="游ゴシック" w:eastAsia="游ゴシック"/>
                <w:sz w:val="17"/>
              </w:rPr>
              <w:t>25.1</w:t>
            </w:r>
          </w:p>
        </w:tc>
        <w:tc>
          <w:tcPr>
            <w:tcW w:type="dxa" w:w="1134"/>
          </w:tcPr>
          <w:p>
            <w:r/>
            <w:r>
              <w:rPr>
                <w:rFonts w:ascii="游ゴシック" w:hAnsi="游ゴシック" w:eastAsia="游ゴシック"/>
                <w:sz w:val="17"/>
              </w:rPr>
              <w:t>33.9</w:t>
            </w:r>
          </w:p>
        </w:tc>
        <w:tc>
          <w:tcPr>
            <w:tcW w:type="dxa" w:w="1077"/>
          </w:tcPr>
          <w:p>
            <w:r/>
            <w:r>
              <w:rPr>
                <w:rFonts w:ascii="游ゴシック" w:hAnsi="游ゴシック" w:eastAsia="游ゴシック"/>
                <w:sz w:val="17"/>
              </w:rPr>
              <w:t>36.5</w:t>
            </w:r>
          </w:p>
        </w:tc>
        <w:tc>
          <w:tcPr>
            <w:tcW w:type="dxa" w:w="1304"/>
          </w:tcPr>
          <w:p>
            <w:r/>
            <w:r>
              <w:rPr>
                <w:rFonts w:ascii="游ゴシック" w:hAnsi="游ゴシック" w:eastAsia="游ゴシック"/>
                <w:sz w:val="17"/>
              </w:rPr>
              <w:t>44.3</w:t>
            </w:r>
          </w:p>
        </w:tc>
        <w:tc>
          <w:tcPr>
            <w:tcW w:type="dxa" w:w="1304"/>
          </w:tcPr>
          <w:p>
            <w:r/>
            <w:r>
              <w:rPr>
                <w:rFonts w:ascii="游ゴシック" w:hAnsi="游ゴシック" w:eastAsia="游ゴシック"/>
                <w:sz w:val="17"/>
              </w:rPr>
              <w:t>44.6</w:t>
            </w:r>
          </w:p>
        </w:tc>
        <w:tc>
          <w:tcPr>
            <w:tcW w:type="dxa" w:w="1077"/>
          </w:tcPr>
          <w:p>
            <w:r/>
            <w:r>
              <w:rPr>
                <w:rFonts w:ascii="游ゴシック" w:hAnsi="游ゴシック" w:eastAsia="游ゴシック"/>
                <w:sz w:val="17"/>
              </w:rPr>
              <w:t>有意</w:t>
            </w:r>
          </w:p>
        </w:tc>
      </w:tr>
      <w:tr>
        <w:trPr>
          <w:cantSplit/>
        </w:trPr>
        <w:tc>
          <w:tcPr>
            <w:tcW w:type="dxa" w:w="2494"/>
          </w:tcPr>
          <w:p>
            <w:r/>
            <w:r>
              <w:rPr>
                <w:rFonts w:ascii="游ゴシック" w:hAnsi="游ゴシック" w:eastAsia="游ゴシック"/>
                <w:sz w:val="17"/>
              </w:rPr>
              <w:t>通いの場参加割合</w:t>
            </w:r>
          </w:p>
        </w:tc>
        <w:tc>
          <w:tcPr>
            <w:tcW w:type="dxa" w:w="1134"/>
          </w:tcPr>
          <w:p>
            <w:r/>
            <w:r>
              <w:rPr>
                <w:rFonts w:ascii="游ゴシック" w:hAnsi="游ゴシック" w:eastAsia="游ゴシック"/>
                <w:sz w:val="17"/>
              </w:rPr>
              <w:t>7.8</w:t>
            </w:r>
          </w:p>
        </w:tc>
        <w:tc>
          <w:tcPr>
            <w:tcW w:type="dxa" w:w="1134"/>
          </w:tcPr>
          <w:p>
            <w:r/>
            <w:r>
              <w:rPr>
                <w:rFonts w:ascii="游ゴシック" w:hAnsi="游ゴシック" w:eastAsia="游ゴシック"/>
                <w:sz w:val="17"/>
              </w:rPr>
              <w:t>9.0</w:t>
            </w:r>
          </w:p>
        </w:tc>
        <w:tc>
          <w:tcPr>
            <w:tcW w:type="dxa" w:w="1077"/>
          </w:tcPr>
          <w:p>
            <w:r/>
            <w:r>
              <w:rPr>
                <w:rFonts w:ascii="游ゴシック" w:hAnsi="游ゴシック" w:eastAsia="游ゴシック"/>
                <w:sz w:val="17"/>
              </w:rPr>
              <w:t>8.8</w:t>
            </w:r>
          </w:p>
        </w:tc>
        <w:tc>
          <w:tcPr>
            <w:tcW w:type="dxa" w:w="1304"/>
          </w:tcPr>
          <w:p>
            <w:r/>
            <w:r>
              <w:rPr>
                <w:rFonts w:ascii="游ゴシック" w:hAnsi="游ゴシック" w:eastAsia="游ゴシック"/>
                <w:sz w:val="17"/>
              </w:rPr>
              <w:t>8.5</w:t>
            </w:r>
          </w:p>
        </w:tc>
        <w:tc>
          <w:tcPr>
            <w:tcW w:type="dxa" w:w="1304"/>
          </w:tcPr>
          <w:p>
            <w:r/>
            <w:r>
              <w:rPr>
                <w:rFonts w:ascii="游ゴシック" w:hAnsi="游ゴシック" w:eastAsia="游ゴシック"/>
                <w:sz w:val="17"/>
              </w:rPr>
              <w:t>7.9</w:t>
            </w:r>
          </w:p>
        </w:tc>
        <w:tc>
          <w:tcPr>
            <w:tcW w:type="dxa" w:w="1077"/>
          </w:tcPr>
          <w:p>
            <w:r/>
            <w:r>
              <w:rPr>
                <w:rFonts w:ascii="游ゴシック" w:hAnsi="游ゴシック" w:eastAsia="游ゴシック"/>
                <w:sz w:val="17"/>
              </w:rPr>
              <w:t>有意でない</w:t>
            </w:r>
          </w:p>
        </w:tc>
      </w:tr>
    </w:tbl>
    <w:p>
      <w:pPr>
        <w:spacing w:after="160" w:line="269" w:lineRule="auto"/>
      </w:pPr>
      <w:r>
        <w:rPr>
          <w:rFonts w:ascii="游ゴシック" w:hAnsi="游ゴシック" w:eastAsia="游ゴシック"/>
          <w:b w:val="0"/>
          <w:sz w:val="17"/>
        </w:rPr>
        <w:t>出典：同上。単位は％。分母は暮らし向きの設問に回答した4,596票で、区分別の回答者数は大変苦しい314人・やや苦しい1,000人・ふつう2,722人・ややゆとりがある457人・大変ゆとりがある103人です。検定は「苦しい計」と「ふつう」の差によ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【6　生活実態の主な値】</w:t>
      </w:r>
    </w:p>
    <w:p>
      <w:pPr>
        <w:spacing w:after="80" w:line="269" w:lineRule="auto"/>
      </w:pPr>
      <w:r>
        <w:rPr>
          <w:rFonts w:ascii="游ゴシック" w:hAnsi="游ゴシック" w:eastAsia="游ゴシック"/>
          <w:b w:val="0"/>
          <w:sz w:val="20"/>
        </w:rPr>
        <w:t>在宅生活の継続に関わる設問の結果は次のとおりです。いずれも第4章の成果指標及び第5章の施策の基礎となります。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175"/>
            <w:shd w:val="clear" w:color="auto" w:fill="DCE6F1"/>
          </w:tcPr>
          <w:p>
            <w:pPr>
              <w:spacing w:before="0"/>
              <w:jc w:val="center"/>
            </w:pPr>
            <w:r/>
            <w:r>
              <w:rPr>
                <w:rFonts w:ascii="游ゴシック" w:hAnsi="游ゴシック" w:eastAsia="游ゴシック"/>
                <w:b/>
                <w:sz w:val="17"/>
              </w:rPr>
              <w:t>項目</w:t>
            </w:r>
          </w:p>
        </w:tc>
        <w:tc>
          <w:tcPr>
            <w:tcW w:type="dxa" w:w="1020"/>
            <w:shd w:val="clear" w:color="auto" w:fill="DCE6F1"/>
          </w:tcPr>
          <w:p>
            <w:pPr>
              <w:jc w:val="center"/>
            </w:pPr>
            <w:r/>
            <w:r>
              <w:rPr>
                <w:rFonts w:ascii="游ゴシック" w:hAnsi="游ゴシック" w:eastAsia="游ゴシック"/>
                <w:b/>
                <w:sz w:val="17"/>
              </w:rPr>
              <w:t>割合</w:t>
            </w:r>
          </w:p>
        </w:tc>
        <w:tc>
          <w:tcPr>
            <w:tcW w:type="dxa" w:w="1020"/>
            <w:shd w:val="clear" w:color="auto" w:fill="DCE6F1"/>
          </w:tcPr>
          <w:p>
            <w:pPr>
              <w:jc w:val="center"/>
            </w:pPr>
            <w:r/>
            <w:r>
              <w:rPr>
                <w:rFonts w:ascii="游ゴシック" w:hAnsi="游ゴシック" w:eastAsia="游ゴシック"/>
                <w:b/>
                <w:sz w:val="17"/>
              </w:rPr>
              <w:t>分母</w:t>
            </w:r>
          </w:p>
        </w:tc>
        <w:tc>
          <w:tcPr>
            <w:tcW w:type="dxa" w:w="4195"/>
            <w:shd w:val="clear" w:color="auto" w:fill="DCE6F1"/>
          </w:tcPr>
          <w:p>
            <w:pPr>
              <w:jc w:val="center"/>
            </w:pPr>
            <w:r/>
            <w:r>
              <w:rPr>
                <w:rFonts w:ascii="游ゴシック" w:hAnsi="游ゴシック" w:eastAsia="游ゴシック"/>
                <w:b/>
                <w:sz w:val="17"/>
              </w:rPr>
              <w:t>内容</w:t>
            </w:r>
          </w:p>
        </w:tc>
      </w:tr>
      <w:tr>
        <w:trPr>
          <w:cantSplit/>
        </w:trPr>
        <w:tc>
          <w:tcPr>
            <w:tcW w:type="dxa" w:w="3175"/>
          </w:tcPr>
          <w:p>
            <w:r/>
            <w:r>
              <w:rPr>
                <w:rFonts w:ascii="游ゴシック" w:hAnsi="游ゴシック" w:eastAsia="游ゴシック"/>
                <w:sz w:val="17"/>
              </w:rPr>
              <w:t>生活動作の困りごととして除雪を挙げた者</w:t>
            </w:r>
          </w:p>
        </w:tc>
        <w:tc>
          <w:tcPr>
            <w:tcW w:type="dxa" w:w="1020"/>
          </w:tcPr>
          <w:p>
            <w:r/>
            <w:r>
              <w:rPr>
                <w:rFonts w:ascii="游ゴシック" w:hAnsi="游ゴシック" w:eastAsia="游ゴシック"/>
                <w:sz w:val="17"/>
              </w:rPr>
              <w:t>24.3％</w:t>
            </w:r>
          </w:p>
        </w:tc>
        <w:tc>
          <w:tcPr>
            <w:tcW w:type="dxa" w:w="1020"/>
          </w:tcPr>
          <w:p>
            <w:r/>
            <w:r>
              <w:rPr>
                <w:rFonts w:ascii="游ゴシック" w:hAnsi="游ゴシック" w:eastAsia="游ゴシック"/>
                <w:sz w:val="17"/>
              </w:rPr>
              <w:t>4,128票</w:t>
            </w:r>
          </w:p>
        </w:tc>
        <w:tc>
          <w:tcPr>
            <w:tcW w:type="dxa" w:w="4195"/>
          </w:tcPr>
          <w:p>
            <w:r/>
            <w:r>
              <w:rPr>
                <w:rFonts w:ascii="游ゴシック" w:hAnsi="游ゴシック" w:eastAsia="游ゴシック"/>
                <w:sz w:val="17"/>
              </w:rPr>
              <w:t>該当数1,002人。生活動作の困りごとのうち最も多い。3町はいずれも豪雪地帯又は特別豪雪地帯の指定を受けている</w:t>
            </w:r>
          </w:p>
        </w:tc>
      </w:tr>
      <w:tr>
        <w:trPr>
          <w:cantSplit/>
        </w:trPr>
        <w:tc>
          <w:tcPr>
            <w:tcW w:type="dxa" w:w="3175"/>
          </w:tcPr>
          <w:p>
            <w:r/>
            <w:r>
              <w:rPr>
                <w:rFonts w:ascii="游ゴシック" w:hAnsi="游ゴシック" w:eastAsia="游ゴシック"/>
                <w:sz w:val="17"/>
              </w:rPr>
              <w:t>何らかの介護・介助が必要だが現在は受けていない者</w:t>
            </w:r>
          </w:p>
        </w:tc>
        <w:tc>
          <w:tcPr>
            <w:tcW w:type="dxa" w:w="1020"/>
          </w:tcPr>
          <w:p>
            <w:r/>
            <w:r>
              <w:rPr>
                <w:rFonts w:ascii="游ゴシック" w:hAnsi="游ゴシック" w:eastAsia="游ゴシック"/>
                <w:sz w:val="17"/>
              </w:rPr>
              <w:t>7.0％</w:t>
            </w:r>
          </w:p>
        </w:tc>
        <w:tc>
          <w:tcPr>
            <w:tcW w:type="dxa" w:w="1020"/>
          </w:tcPr>
          <w:p>
            <w:r/>
            <w:r>
              <w:rPr>
                <w:rFonts w:ascii="游ゴシック" w:hAnsi="游ゴシック" w:eastAsia="游ゴシック"/>
                <w:sz w:val="17"/>
              </w:rPr>
              <w:t>4,645票</w:t>
            </w:r>
          </w:p>
        </w:tc>
        <w:tc>
          <w:tcPr>
            <w:tcW w:type="dxa" w:w="4195"/>
          </w:tcPr>
          <w:p>
            <w:r/>
            <w:r>
              <w:rPr>
                <w:rFonts w:ascii="游ゴシック" w:hAnsi="游ゴシック" w:eastAsia="游ゴシック"/>
                <w:sz w:val="17"/>
              </w:rPr>
              <w:t>認定を受けながらサービスを利用していない方とは別の集団であり、合算しない</w:t>
            </w:r>
          </w:p>
        </w:tc>
      </w:tr>
      <w:tr>
        <w:trPr>
          <w:cantSplit/>
        </w:trPr>
        <w:tc>
          <w:tcPr>
            <w:tcW w:type="dxa" w:w="3175"/>
          </w:tcPr>
          <w:p>
            <w:r/>
            <w:r>
              <w:rPr>
                <w:rFonts w:ascii="游ゴシック" w:hAnsi="游ゴシック" w:eastAsia="游ゴシック"/>
                <w:sz w:val="17"/>
              </w:rPr>
              <w:t>日常的に支障が生じた場合に世話をしてくれる人がいない者</w:t>
            </w:r>
          </w:p>
        </w:tc>
        <w:tc>
          <w:tcPr>
            <w:tcW w:type="dxa" w:w="1020"/>
          </w:tcPr>
          <w:p>
            <w:r/>
            <w:r>
              <w:rPr>
                <w:rFonts w:ascii="游ゴシック" w:hAnsi="游ゴシック" w:eastAsia="游ゴシック"/>
                <w:sz w:val="17"/>
              </w:rPr>
              <w:t>8.7％</w:t>
            </w:r>
          </w:p>
        </w:tc>
        <w:tc>
          <w:tcPr>
            <w:tcW w:type="dxa" w:w="1020"/>
          </w:tcPr>
          <w:p>
            <w:r/>
            <w:r>
              <w:rPr>
                <w:rFonts w:ascii="游ゴシック" w:hAnsi="游ゴシック" w:eastAsia="游ゴシック"/>
                <w:sz w:val="17"/>
              </w:rPr>
              <w:t>4,599票</w:t>
            </w:r>
          </w:p>
        </w:tc>
        <w:tc>
          <w:tcPr>
            <w:tcW w:type="dxa" w:w="4195"/>
          </w:tcPr>
          <w:p>
            <w:r/>
            <w:r>
              <w:rPr>
                <w:rFonts w:ascii="游ゴシック" w:hAnsi="游ゴシック" w:eastAsia="游ゴシック"/>
                <w:sz w:val="17"/>
              </w:rPr>
              <w:t>独居の方では32.4％（n＝809）</w:t>
            </w:r>
          </w:p>
        </w:tc>
      </w:tr>
      <w:tr>
        <w:trPr>
          <w:cantSplit/>
        </w:trPr>
        <w:tc>
          <w:tcPr>
            <w:tcW w:type="dxa" w:w="3175"/>
          </w:tcPr>
          <w:p>
            <w:r/>
            <w:r>
              <w:rPr>
                <w:rFonts w:ascii="游ゴシック" w:hAnsi="游ゴシック" w:eastAsia="游ゴシック"/>
                <w:sz w:val="17"/>
              </w:rPr>
              <w:t>介護が必要になった場合に自宅での介護を希望する者</w:t>
            </w:r>
          </w:p>
        </w:tc>
        <w:tc>
          <w:tcPr>
            <w:tcW w:type="dxa" w:w="1020"/>
          </w:tcPr>
          <w:p>
            <w:r/>
            <w:r>
              <w:rPr>
                <w:rFonts w:ascii="游ゴシック" w:hAnsi="游ゴシック" w:eastAsia="游ゴシック"/>
                <w:sz w:val="17"/>
              </w:rPr>
              <w:t>49.2％</w:t>
            </w:r>
          </w:p>
        </w:tc>
        <w:tc>
          <w:tcPr>
            <w:tcW w:type="dxa" w:w="1020"/>
          </w:tcPr>
          <w:p>
            <w:r/>
            <w:r>
              <w:rPr>
                <w:rFonts w:ascii="游ゴシック" w:hAnsi="游ゴシック" w:eastAsia="游ゴシック"/>
                <w:sz w:val="17"/>
              </w:rPr>
              <w:t>4,634票</w:t>
            </w:r>
          </w:p>
        </w:tc>
        <w:tc>
          <w:tcPr>
            <w:tcW w:type="dxa" w:w="4195"/>
          </w:tcPr>
          <w:p>
            <w:r/>
            <w:r>
              <w:rPr>
                <w:rFonts w:ascii="游ゴシック" w:hAnsi="游ゴシック" w:eastAsia="游ゴシック"/>
                <w:sz w:val="17"/>
              </w:rPr>
              <w:t>施設への入所を希望する者と分けて集計している</w:t>
            </w:r>
          </w:p>
        </w:tc>
      </w:tr>
      <w:tr>
        <w:trPr>
          <w:cantSplit/>
        </w:trPr>
        <w:tc>
          <w:tcPr>
            <w:tcW w:type="dxa" w:w="3175"/>
          </w:tcPr>
          <w:p>
            <w:r/>
            <w:r>
              <w:rPr>
                <w:rFonts w:ascii="游ゴシック" w:hAnsi="游ゴシック" w:eastAsia="游ゴシック"/>
                <w:sz w:val="17"/>
              </w:rPr>
              <w:t>認知症に関する相談窓口を知らない者</w:t>
            </w:r>
          </w:p>
        </w:tc>
        <w:tc>
          <w:tcPr>
            <w:tcW w:type="dxa" w:w="1020"/>
          </w:tcPr>
          <w:p>
            <w:r/>
            <w:r>
              <w:rPr>
                <w:rFonts w:ascii="游ゴシック" w:hAnsi="游ゴシック" w:eastAsia="游ゴシック"/>
                <w:sz w:val="17"/>
              </w:rPr>
              <w:t>64.3％</w:t>
            </w:r>
          </w:p>
        </w:tc>
        <w:tc>
          <w:tcPr>
            <w:tcW w:type="dxa" w:w="1020"/>
          </w:tcPr>
          <w:p>
            <w:r/>
            <w:r>
              <w:rPr>
                <w:rFonts w:ascii="游ゴシック" w:hAnsi="游ゴシック" w:eastAsia="游ゴシック"/>
                <w:sz w:val="17"/>
              </w:rPr>
              <w:t>―</w:t>
            </w:r>
          </w:p>
        </w:tc>
        <w:tc>
          <w:tcPr>
            <w:tcW w:type="dxa" w:w="4195"/>
          </w:tcPr>
          <w:p>
            <w:r/>
            <w:r>
              <w:rPr>
                <w:rFonts w:ascii="游ゴシック" w:hAnsi="游ゴシック" w:eastAsia="游ゴシック"/>
                <w:sz w:val="17"/>
              </w:rPr>
              <w:t>本人又は家族に認知症の症状がある方に限っても47.3％</w:t>
            </w:r>
          </w:p>
        </w:tc>
      </w:tr>
      <w:tr>
        <w:trPr>
          <w:cantSplit/>
        </w:trPr>
        <w:tc>
          <w:tcPr>
            <w:tcW w:type="dxa" w:w="3175"/>
          </w:tcPr>
          <w:p>
            <w:r/>
            <w:r>
              <w:rPr>
                <w:rFonts w:ascii="游ゴシック" w:hAnsi="游ゴシック" w:eastAsia="游ゴシック"/>
                <w:sz w:val="17"/>
              </w:rPr>
              <w:t>生活動作の困りごとを解決できず困っている者</w:t>
            </w:r>
          </w:p>
        </w:tc>
        <w:tc>
          <w:tcPr>
            <w:tcW w:type="dxa" w:w="1020"/>
          </w:tcPr>
          <w:p>
            <w:r/>
            <w:r>
              <w:rPr>
                <w:rFonts w:ascii="游ゴシック" w:hAnsi="游ゴシック" w:eastAsia="游ゴシック"/>
                <w:sz w:val="17"/>
              </w:rPr>
              <w:t>1.8％</w:t>
            </w:r>
          </w:p>
        </w:tc>
        <w:tc>
          <w:tcPr>
            <w:tcW w:type="dxa" w:w="1020"/>
          </w:tcPr>
          <w:p>
            <w:r/>
            <w:r>
              <w:rPr>
                <w:rFonts w:ascii="游ゴシック" w:hAnsi="游ゴシック" w:eastAsia="游ゴシック"/>
                <w:sz w:val="17"/>
              </w:rPr>
              <w:t>1,426票</w:t>
            </w:r>
          </w:p>
        </w:tc>
        <w:tc>
          <w:tcPr>
            <w:tcW w:type="dxa" w:w="4195"/>
          </w:tcPr>
          <w:p>
            <w:r/>
            <w:r>
              <w:rPr>
                <w:rFonts w:ascii="游ゴシック" w:hAnsi="游ゴシック" w:eastAsia="游ゴシック"/>
                <w:sz w:val="17"/>
              </w:rPr>
              <w:t>困りごとがある方に占める割合。回答者全体では0.6％（n＝4128）</w:t>
            </w:r>
          </w:p>
        </w:tc>
      </w:tr>
    </w:tbl>
    <w:p>
      <w:pPr>
        <w:spacing w:after="160" w:line="269" w:lineRule="auto"/>
      </w:pPr>
      <w:r>
        <w:rPr>
          <w:rFonts w:ascii="游ゴシック" w:hAnsi="游ゴシック" w:eastAsia="游ゴシック"/>
          <w:b w:val="0"/>
          <w:sz w:val="17"/>
        </w:rPr>
        <w:t>出典：同上。分母は設問により異なります（回答者のうち当該設問に回答した方。上表では4,128票から4,645票）。「生活動作の困りごととして除雪を挙げた者」は、困りごとがある方に占める割合ではなく、回答者4,128票に占める割合（該当数1,002人）です。「何らかの介護・介助が必要だが現在は受けていない」方は、認定を受けながらサービスを利用していない方（第2節3）とは別の集団であり、合算でき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【7　地区別の状況】</w:t>
      </w:r>
    </w:p>
    <w:p>
      <w:pPr>
        <w:spacing w:after="80" w:line="269" w:lineRule="auto"/>
      </w:pPr>
      <w:r>
        <w:rPr>
          <w:rFonts w:ascii="游ゴシック" w:hAnsi="游ゴシック" w:eastAsia="游ゴシック"/>
          <w:b w:val="0"/>
          <w:sz w:val="20"/>
        </w:rPr>
        <w:t>本調査は小学校区別の集計ができます。東神楽町3・東川町4・美瑛町5の計12小学校区のうち、回答者数が100票に満たない地区が4地区あり、値の変動が大きくなります。日常生活圏域（第1章第7節）の設定において、統計の単位として小学校区を用いるかは［要確認］と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441"/>
            <w:shd w:val="clear" w:color="auto" w:fill="DCE6F1"/>
          </w:tcPr>
          <w:p>
            <w:pPr>
              <w:spacing w:before="0"/>
              <w:jc w:val="center"/>
            </w:pPr>
            <w:r/>
            <w:r>
              <w:rPr>
                <w:rFonts w:ascii="游ゴシック" w:hAnsi="游ゴシック" w:eastAsia="游ゴシック"/>
                <w:b/>
                <w:sz w:val="17"/>
              </w:rPr>
              <w:t>町</w:t>
            </w:r>
          </w:p>
        </w:tc>
        <w:tc>
          <w:tcPr>
            <w:tcW w:type="dxa" w:w="2327"/>
            <w:shd w:val="clear" w:color="auto" w:fill="DCE6F1"/>
          </w:tcPr>
          <w:p>
            <w:pPr>
              <w:jc w:val="center"/>
            </w:pPr>
            <w:r/>
            <w:r>
              <w:rPr>
                <w:rFonts w:ascii="游ゴシック" w:hAnsi="游ゴシック" w:eastAsia="游ゴシック"/>
                <w:b/>
                <w:sz w:val="17"/>
              </w:rPr>
              <w:t>地区</w:t>
            </w:r>
          </w:p>
        </w:tc>
        <w:tc>
          <w:tcPr>
            <w:tcW w:type="dxa" w:w="1108"/>
            <w:shd w:val="clear" w:color="auto" w:fill="DCE6F1"/>
          </w:tcPr>
          <w:p>
            <w:pPr>
              <w:jc w:val="center"/>
            </w:pPr>
            <w:r/>
            <w:r>
              <w:rPr>
                <w:rFonts w:ascii="游ゴシック" w:hAnsi="游ゴシック" w:eastAsia="游ゴシック"/>
                <w:b/>
                <w:sz w:val="17"/>
              </w:rPr>
              <w:t>回答者数</w:t>
            </w:r>
          </w:p>
        </w:tc>
        <w:tc>
          <w:tcPr>
            <w:tcW w:type="dxa" w:w="1219"/>
            <w:shd w:val="clear" w:color="auto" w:fill="DCE6F1"/>
          </w:tcPr>
          <w:p>
            <w:pPr>
              <w:jc w:val="center"/>
            </w:pPr>
            <w:r/>
            <w:r>
              <w:rPr>
                <w:rFonts w:ascii="游ゴシック" w:hAnsi="游ゴシック" w:eastAsia="游ゴシック"/>
                <w:b/>
                <w:sz w:val="17"/>
              </w:rPr>
              <w:t>75歳以上</w:t>
              <w:br/>
              <w:t>構成比</w:t>
            </w:r>
          </w:p>
        </w:tc>
        <w:tc>
          <w:tcPr>
            <w:tcW w:type="dxa" w:w="1219"/>
            <w:shd w:val="clear" w:color="auto" w:fill="DCE6F1"/>
          </w:tcPr>
          <w:p>
            <w:pPr>
              <w:jc w:val="center"/>
            </w:pPr>
            <w:r/>
            <w:r>
              <w:rPr>
                <w:rFonts w:ascii="游ゴシック" w:hAnsi="游ゴシック" w:eastAsia="游ゴシック"/>
                <w:b/>
                <w:sz w:val="17"/>
              </w:rPr>
              <w:t>フレイル</w:t>
              <w:br/>
              <w:t>あり割合</w:t>
            </w:r>
          </w:p>
        </w:tc>
        <w:tc>
          <w:tcPr>
            <w:tcW w:type="dxa" w:w="1219"/>
            <w:shd w:val="clear" w:color="auto" w:fill="DCE6F1"/>
          </w:tcPr>
          <w:p>
            <w:pPr>
              <w:jc w:val="center"/>
            </w:pPr>
            <w:r/>
            <w:r>
              <w:rPr>
                <w:rFonts w:ascii="游ゴシック" w:hAnsi="游ゴシック" w:eastAsia="游ゴシック"/>
                <w:b/>
                <w:sz w:val="17"/>
              </w:rPr>
              <w:t>閉じこもり</w:t>
              <w:br/>
              <w:t>者割合</w:t>
            </w:r>
          </w:p>
        </w:tc>
        <w:tc>
          <w:tcPr>
            <w:tcW w:type="dxa" w:w="1219"/>
            <w:shd w:val="clear" w:color="auto" w:fill="DCE6F1"/>
          </w:tcPr>
          <w:p>
            <w:pPr>
              <w:jc w:val="center"/>
            </w:pPr>
            <w:r/>
            <w:r>
              <w:rPr>
                <w:rFonts w:ascii="游ゴシック" w:hAnsi="游ゴシック" w:eastAsia="游ゴシック"/>
                <w:b/>
                <w:sz w:val="17"/>
              </w:rPr>
              <w:t>社会参加</w:t>
              <w:br/>
              <w:t>あり割合</w:t>
            </w:r>
          </w:p>
        </w:tc>
      </w:tr>
      <w:tr>
        <w:trPr>
          <w:cantSplit/>
        </w:trPr>
        <w:tc>
          <w:tcPr>
            <w:tcW w:type="dxa" w:w="1441"/>
          </w:tcPr>
          <w:p>
            <w:r/>
            <w:r>
              <w:rPr>
                <w:rFonts w:ascii="游ゴシック" w:hAnsi="游ゴシック" w:eastAsia="游ゴシック"/>
                <w:sz w:val="17"/>
              </w:rPr>
              <w:t>大雪地区広域連合</w:t>
            </w:r>
          </w:p>
        </w:tc>
        <w:tc>
          <w:tcPr>
            <w:tcW w:type="dxa" w:w="2327"/>
          </w:tcPr>
          <w:p>
            <w:r/>
            <w:r>
              <w:rPr>
                <w:rFonts w:ascii="游ゴシック" w:hAnsi="游ゴシック" w:eastAsia="游ゴシック"/>
                <w:sz w:val="17"/>
              </w:rPr>
              <w:t>全体</w:t>
            </w:r>
          </w:p>
        </w:tc>
        <w:tc>
          <w:tcPr>
            <w:tcW w:type="dxa" w:w="1108"/>
          </w:tcPr>
          <w:p>
            <w:r/>
            <w:r>
              <w:rPr>
                <w:rFonts w:ascii="游ゴシック" w:hAnsi="游ゴシック" w:eastAsia="游ゴシック"/>
                <w:sz w:val="17"/>
              </w:rPr>
              <w:t>4,729</w:t>
            </w:r>
          </w:p>
        </w:tc>
        <w:tc>
          <w:tcPr>
            <w:tcW w:type="dxa" w:w="1219"/>
          </w:tcPr>
          <w:p>
            <w:r/>
            <w:r>
              <w:rPr>
                <w:rFonts w:ascii="游ゴシック" w:hAnsi="游ゴシック" w:eastAsia="游ゴシック"/>
                <w:sz w:val="17"/>
              </w:rPr>
              <w:t>54.1</w:t>
            </w:r>
          </w:p>
        </w:tc>
        <w:tc>
          <w:tcPr>
            <w:tcW w:type="dxa" w:w="1219"/>
          </w:tcPr>
          <w:p>
            <w:r/>
            <w:r>
              <w:rPr>
                <w:rFonts w:ascii="游ゴシック" w:hAnsi="游ゴシック" w:eastAsia="游ゴシック"/>
                <w:sz w:val="17"/>
              </w:rPr>
              <w:t>19.1</w:t>
            </w:r>
          </w:p>
        </w:tc>
        <w:tc>
          <w:tcPr>
            <w:tcW w:type="dxa" w:w="1219"/>
          </w:tcPr>
          <w:p>
            <w:r/>
            <w:r>
              <w:rPr>
                <w:rFonts w:ascii="游ゴシック" w:hAnsi="游ゴシック" w:eastAsia="游ゴシック"/>
                <w:sz w:val="17"/>
              </w:rPr>
              <w:t>8.5</w:t>
            </w:r>
          </w:p>
        </w:tc>
        <w:tc>
          <w:tcPr>
            <w:tcW w:type="dxa" w:w="1219"/>
          </w:tcPr>
          <w:p>
            <w:r/>
            <w:r>
              <w:rPr>
                <w:rFonts w:ascii="游ゴシック" w:hAnsi="游ゴシック" w:eastAsia="游ゴシック"/>
                <w:sz w:val="17"/>
              </w:rPr>
              <w:t>36.0</w:t>
            </w:r>
          </w:p>
        </w:tc>
      </w:tr>
      <w:tr>
        <w:trPr>
          <w:cantSplit/>
        </w:trPr>
        <w:tc>
          <w:tcPr>
            <w:tcW w:type="dxa" w:w="1441"/>
          </w:tcPr>
          <w:p>
            <w:r/>
            <w:r>
              <w:rPr>
                <w:rFonts w:ascii="游ゴシック" w:hAnsi="游ゴシック" w:eastAsia="游ゴシック"/>
                <w:sz w:val="17"/>
              </w:rPr>
              <w:t>東川町</w:t>
            </w:r>
          </w:p>
        </w:tc>
        <w:tc>
          <w:tcPr>
            <w:tcW w:type="dxa" w:w="2327"/>
          </w:tcPr>
          <w:p>
            <w:r/>
            <w:r>
              <w:rPr>
                <w:rFonts w:ascii="游ゴシック" w:hAnsi="游ゴシック" w:eastAsia="游ゴシック"/>
                <w:sz w:val="17"/>
              </w:rPr>
              <w:t>町計</w:t>
            </w:r>
          </w:p>
        </w:tc>
        <w:tc>
          <w:tcPr>
            <w:tcW w:type="dxa" w:w="1108"/>
          </w:tcPr>
          <w:p>
            <w:r/>
            <w:r>
              <w:rPr>
                <w:rFonts w:ascii="游ゴシック" w:hAnsi="游ゴシック" w:eastAsia="游ゴシック"/>
                <w:sz w:val="17"/>
              </w:rPr>
              <w:t>1,416</w:t>
            </w:r>
          </w:p>
        </w:tc>
        <w:tc>
          <w:tcPr>
            <w:tcW w:type="dxa" w:w="1219"/>
          </w:tcPr>
          <w:p>
            <w:r/>
            <w:r>
              <w:rPr>
                <w:rFonts w:ascii="游ゴシック" w:hAnsi="游ゴシック" w:eastAsia="游ゴシック"/>
                <w:sz w:val="17"/>
              </w:rPr>
              <w:t>58.8</w:t>
            </w:r>
          </w:p>
        </w:tc>
        <w:tc>
          <w:tcPr>
            <w:tcW w:type="dxa" w:w="1219"/>
          </w:tcPr>
          <w:p>
            <w:r/>
            <w:r>
              <w:rPr>
                <w:rFonts w:ascii="游ゴシック" w:hAnsi="游ゴシック" w:eastAsia="游ゴシック"/>
                <w:sz w:val="17"/>
              </w:rPr>
              <w:t>18.4</w:t>
            </w:r>
          </w:p>
        </w:tc>
        <w:tc>
          <w:tcPr>
            <w:tcW w:type="dxa" w:w="1219"/>
          </w:tcPr>
          <w:p>
            <w:r/>
            <w:r>
              <w:rPr>
                <w:rFonts w:ascii="游ゴシック" w:hAnsi="游ゴシック" w:eastAsia="游ゴシック"/>
                <w:sz w:val="17"/>
              </w:rPr>
              <w:t>8.6</w:t>
            </w:r>
          </w:p>
        </w:tc>
        <w:tc>
          <w:tcPr>
            <w:tcW w:type="dxa" w:w="1219"/>
          </w:tcPr>
          <w:p>
            <w:r/>
            <w:r>
              <w:rPr>
                <w:rFonts w:ascii="游ゴシック" w:hAnsi="游ゴシック" w:eastAsia="游ゴシック"/>
                <w:sz w:val="17"/>
              </w:rPr>
              <w:t>38.2</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東川第1小学校区</w:t>
            </w:r>
          </w:p>
        </w:tc>
        <w:tc>
          <w:tcPr>
            <w:tcW w:type="dxa" w:w="1108"/>
          </w:tcPr>
          <w:p>
            <w:r/>
            <w:r>
              <w:rPr>
                <w:rFonts w:ascii="游ゴシック" w:hAnsi="游ゴシック" w:eastAsia="游ゴシック"/>
                <w:sz w:val="17"/>
              </w:rPr>
              <w:t>123</w:t>
            </w:r>
          </w:p>
        </w:tc>
        <w:tc>
          <w:tcPr>
            <w:tcW w:type="dxa" w:w="1219"/>
          </w:tcPr>
          <w:p>
            <w:r/>
            <w:r>
              <w:rPr>
                <w:rFonts w:ascii="游ゴシック" w:hAnsi="游ゴシック" w:eastAsia="游ゴシック"/>
                <w:sz w:val="17"/>
              </w:rPr>
              <w:t>65.9</w:t>
            </w:r>
          </w:p>
        </w:tc>
        <w:tc>
          <w:tcPr>
            <w:tcW w:type="dxa" w:w="1219"/>
          </w:tcPr>
          <w:p>
            <w:r/>
            <w:r>
              <w:rPr>
                <w:rFonts w:ascii="游ゴシック" w:hAnsi="游ゴシック" w:eastAsia="游ゴシック"/>
                <w:sz w:val="17"/>
              </w:rPr>
              <w:t>20.5</w:t>
            </w:r>
          </w:p>
        </w:tc>
        <w:tc>
          <w:tcPr>
            <w:tcW w:type="dxa" w:w="1219"/>
          </w:tcPr>
          <w:p>
            <w:r/>
            <w:r>
              <w:rPr>
                <w:rFonts w:ascii="游ゴシック" w:hAnsi="游ゴシック" w:eastAsia="游ゴシック"/>
                <w:sz w:val="17"/>
              </w:rPr>
              <w:t>7.6</w:t>
            </w:r>
          </w:p>
        </w:tc>
        <w:tc>
          <w:tcPr>
            <w:tcW w:type="dxa" w:w="1219"/>
          </w:tcPr>
          <w:p>
            <w:r/>
            <w:r>
              <w:rPr>
                <w:rFonts w:ascii="游ゴシック" w:hAnsi="游ゴシック" w:eastAsia="游ゴシック"/>
                <w:sz w:val="17"/>
              </w:rPr>
              <w:t>43.5</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東川第2小学校区</w:t>
            </w:r>
          </w:p>
        </w:tc>
        <w:tc>
          <w:tcPr>
            <w:tcW w:type="dxa" w:w="1108"/>
          </w:tcPr>
          <w:p>
            <w:r/>
            <w:r>
              <w:rPr>
                <w:rFonts w:ascii="游ゴシック" w:hAnsi="游ゴシック" w:eastAsia="游ゴシック"/>
                <w:sz w:val="17"/>
              </w:rPr>
              <w:t>151</w:t>
            </w:r>
          </w:p>
        </w:tc>
        <w:tc>
          <w:tcPr>
            <w:tcW w:type="dxa" w:w="1219"/>
          </w:tcPr>
          <w:p>
            <w:r/>
            <w:r>
              <w:rPr>
                <w:rFonts w:ascii="游ゴシック" w:hAnsi="游ゴシック" w:eastAsia="游ゴシック"/>
                <w:sz w:val="17"/>
              </w:rPr>
              <w:t>66.9</w:t>
            </w:r>
          </w:p>
        </w:tc>
        <w:tc>
          <w:tcPr>
            <w:tcW w:type="dxa" w:w="1219"/>
          </w:tcPr>
          <w:p>
            <w:r/>
            <w:r>
              <w:rPr>
                <w:rFonts w:ascii="游ゴシック" w:hAnsi="游ゴシック" w:eastAsia="游ゴシック"/>
                <w:sz w:val="17"/>
              </w:rPr>
              <w:t>19.2</w:t>
            </w:r>
          </w:p>
        </w:tc>
        <w:tc>
          <w:tcPr>
            <w:tcW w:type="dxa" w:w="1219"/>
          </w:tcPr>
          <w:p>
            <w:r/>
            <w:r>
              <w:rPr>
                <w:rFonts w:ascii="游ゴシック" w:hAnsi="游ゴシック" w:eastAsia="游ゴシック"/>
                <w:sz w:val="17"/>
              </w:rPr>
              <w:t>11.4</w:t>
            </w:r>
          </w:p>
        </w:tc>
        <w:tc>
          <w:tcPr>
            <w:tcW w:type="dxa" w:w="1219"/>
          </w:tcPr>
          <w:p>
            <w:r/>
            <w:r>
              <w:rPr>
                <w:rFonts w:ascii="游ゴシック" w:hAnsi="游ゴシック" w:eastAsia="游ゴシック"/>
                <w:sz w:val="17"/>
              </w:rPr>
              <w:t>38.8</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東川第3小学校区</w:t>
            </w:r>
          </w:p>
        </w:tc>
        <w:tc>
          <w:tcPr>
            <w:tcW w:type="dxa" w:w="1108"/>
          </w:tcPr>
          <w:p>
            <w:r/>
            <w:r>
              <w:rPr>
                <w:rFonts w:ascii="游ゴシック" w:hAnsi="游ゴシック" w:eastAsia="游ゴシック"/>
                <w:sz w:val="17"/>
              </w:rPr>
              <w:t>102</w:t>
            </w:r>
          </w:p>
        </w:tc>
        <w:tc>
          <w:tcPr>
            <w:tcW w:type="dxa" w:w="1219"/>
          </w:tcPr>
          <w:p>
            <w:r/>
            <w:r>
              <w:rPr>
                <w:rFonts w:ascii="游ゴシック" w:hAnsi="游ゴシック" w:eastAsia="游ゴシック"/>
                <w:sz w:val="17"/>
              </w:rPr>
              <w:t>57.8</w:t>
            </w:r>
          </w:p>
        </w:tc>
        <w:tc>
          <w:tcPr>
            <w:tcW w:type="dxa" w:w="1219"/>
          </w:tcPr>
          <w:p>
            <w:r/>
            <w:r>
              <w:rPr>
                <w:rFonts w:ascii="游ゴシック" w:hAnsi="游ゴシック" w:eastAsia="游ゴシック"/>
                <w:sz w:val="17"/>
              </w:rPr>
              <w:t>15.7</w:t>
            </w:r>
          </w:p>
        </w:tc>
        <w:tc>
          <w:tcPr>
            <w:tcW w:type="dxa" w:w="1219"/>
          </w:tcPr>
          <w:p>
            <w:r/>
            <w:r>
              <w:rPr>
                <w:rFonts w:ascii="游ゴシック" w:hAnsi="游ゴシック" w:eastAsia="游ゴシック"/>
                <w:sz w:val="17"/>
              </w:rPr>
              <w:t>11.0</w:t>
            </w:r>
          </w:p>
        </w:tc>
        <w:tc>
          <w:tcPr>
            <w:tcW w:type="dxa" w:w="1219"/>
          </w:tcPr>
          <w:p>
            <w:r/>
            <w:r>
              <w:rPr>
                <w:rFonts w:ascii="游ゴシック" w:hAnsi="游ゴシック" w:eastAsia="游ゴシック"/>
                <w:sz w:val="17"/>
              </w:rPr>
              <w:t>37.8</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東川小学校区</w:t>
            </w:r>
          </w:p>
        </w:tc>
        <w:tc>
          <w:tcPr>
            <w:tcW w:type="dxa" w:w="1108"/>
          </w:tcPr>
          <w:p>
            <w:r/>
            <w:r>
              <w:rPr>
                <w:rFonts w:ascii="游ゴシック" w:hAnsi="游ゴシック" w:eastAsia="游ゴシック"/>
                <w:sz w:val="17"/>
              </w:rPr>
              <w:t>1,040</w:t>
            </w:r>
          </w:p>
        </w:tc>
        <w:tc>
          <w:tcPr>
            <w:tcW w:type="dxa" w:w="1219"/>
          </w:tcPr>
          <w:p>
            <w:r/>
            <w:r>
              <w:rPr>
                <w:rFonts w:ascii="游ゴシック" w:hAnsi="游ゴシック" w:eastAsia="游ゴシック"/>
                <w:sz w:val="17"/>
              </w:rPr>
              <w:t>56.8</w:t>
            </w:r>
          </w:p>
        </w:tc>
        <w:tc>
          <w:tcPr>
            <w:tcW w:type="dxa" w:w="1219"/>
          </w:tcPr>
          <w:p>
            <w:r/>
            <w:r>
              <w:rPr>
                <w:rFonts w:ascii="游ゴシック" w:hAnsi="游ゴシック" w:eastAsia="游ゴシック"/>
                <w:sz w:val="17"/>
              </w:rPr>
              <w:t>18.4</w:t>
            </w:r>
          </w:p>
        </w:tc>
        <w:tc>
          <w:tcPr>
            <w:tcW w:type="dxa" w:w="1219"/>
          </w:tcPr>
          <w:p>
            <w:r/>
            <w:r>
              <w:rPr>
                <w:rFonts w:ascii="游ゴシック" w:hAnsi="游ゴシック" w:eastAsia="游ゴシック"/>
                <w:sz w:val="17"/>
              </w:rPr>
              <w:t>8.1</w:t>
            </w:r>
          </w:p>
        </w:tc>
        <w:tc>
          <w:tcPr>
            <w:tcW w:type="dxa" w:w="1219"/>
          </w:tcPr>
          <w:p>
            <w:r/>
            <w:r>
              <w:rPr>
                <w:rFonts w:ascii="游ゴシック" w:hAnsi="游ゴシック" w:eastAsia="游ゴシック"/>
                <w:sz w:val="17"/>
              </w:rPr>
              <w:t>37.6</w:t>
            </w:r>
          </w:p>
        </w:tc>
      </w:tr>
      <w:tr>
        <w:trPr>
          <w:cantSplit/>
        </w:trPr>
        <w:tc>
          <w:tcPr>
            <w:tcW w:type="dxa" w:w="1441"/>
          </w:tcPr>
          <w:p>
            <w:r/>
            <w:r>
              <w:rPr>
                <w:rFonts w:ascii="游ゴシック" w:hAnsi="游ゴシック" w:eastAsia="游ゴシック"/>
                <w:sz w:val="17"/>
              </w:rPr>
              <w:t>美瑛町</w:t>
            </w:r>
          </w:p>
        </w:tc>
        <w:tc>
          <w:tcPr>
            <w:tcW w:type="dxa" w:w="2327"/>
          </w:tcPr>
          <w:p>
            <w:r/>
            <w:r>
              <w:rPr>
                <w:rFonts w:ascii="游ゴシック" w:hAnsi="游ゴシック" w:eastAsia="游ゴシック"/>
                <w:sz w:val="17"/>
              </w:rPr>
              <w:t>町計</w:t>
            </w:r>
          </w:p>
        </w:tc>
        <w:tc>
          <w:tcPr>
            <w:tcW w:type="dxa" w:w="1108"/>
          </w:tcPr>
          <w:p>
            <w:r/>
            <w:r>
              <w:rPr>
                <w:rFonts w:ascii="游ゴシック" w:hAnsi="游ゴシック" w:eastAsia="游ゴシック"/>
                <w:sz w:val="17"/>
              </w:rPr>
              <w:t>1,727</w:t>
            </w:r>
          </w:p>
        </w:tc>
        <w:tc>
          <w:tcPr>
            <w:tcW w:type="dxa" w:w="1219"/>
          </w:tcPr>
          <w:p>
            <w:r/>
            <w:r>
              <w:rPr>
                <w:rFonts w:ascii="游ゴシック" w:hAnsi="游ゴシック" w:eastAsia="游ゴシック"/>
                <w:sz w:val="17"/>
              </w:rPr>
              <w:t>55.1</w:t>
            </w:r>
          </w:p>
        </w:tc>
        <w:tc>
          <w:tcPr>
            <w:tcW w:type="dxa" w:w="1219"/>
          </w:tcPr>
          <w:p>
            <w:r/>
            <w:r>
              <w:rPr>
                <w:rFonts w:ascii="游ゴシック" w:hAnsi="游ゴシック" w:eastAsia="游ゴシック"/>
                <w:sz w:val="17"/>
              </w:rPr>
              <w:t>21.6</w:t>
            </w:r>
          </w:p>
        </w:tc>
        <w:tc>
          <w:tcPr>
            <w:tcW w:type="dxa" w:w="1219"/>
          </w:tcPr>
          <w:p>
            <w:r/>
            <w:r>
              <w:rPr>
                <w:rFonts w:ascii="游ゴシック" w:hAnsi="游ゴシック" w:eastAsia="游ゴシック"/>
                <w:sz w:val="17"/>
              </w:rPr>
              <w:t>9.7</w:t>
            </w:r>
          </w:p>
        </w:tc>
        <w:tc>
          <w:tcPr>
            <w:tcW w:type="dxa" w:w="1219"/>
          </w:tcPr>
          <w:p>
            <w:r/>
            <w:r>
              <w:rPr>
                <w:rFonts w:ascii="游ゴシック" w:hAnsi="游ゴシック" w:eastAsia="游ゴシック"/>
                <w:sz w:val="17"/>
              </w:rPr>
              <w:t>35.4</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美瑛小学校区</w:t>
            </w:r>
          </w:p>
        </w:tc>
        <w:tc>
          <w:tcPr>
            <w:tcW w:type="dxa" w:w="1108"/>
          </w:tcPr>
          <w:p>
            <w:r/>
            <w:r>
              <w:rPr>
                <w:rFonts w:ascii="游ゴシック" w:hAnsi="游ゴシック" w:eastAsia="游ゴシック"/>
                <w:sz w:val="17"/>
              </w:rPr>
              <w:t>939</w:t>
            </w:r>
          </w:p>
        </w:tc>
        <w:tc>
          <w:tcPr>
            <w:tcW w:type="dxa" w:w="1219"/>
          </w:tcPr>
          <w:p>
            <w:r/>
            <w:r>
              <w:rPr>
                <w:rFonts w:ascii="游ゴシック" w:hAnsi="游ゴシック" w:eastAsia="游ゴシック"/>
                <w:sz w:val="17"/>
              </w:rPr>
              <w:t>55.9</w:t>
            </w:r>
          </w:p>
        </w:tc>
        <w:tc>
          <w:tcPr>
            <w:tcW w:type="dxa" w:w="1219"/>
          </w:tcPr>
          <w:p>
            <w:r/>
            <w:r>
              <w:rPr>
                <w:rFonts w:ascii="游ゴシック" w:hAnsi="游ゴシック" w:eastAsia="游ゴシック"/>
                <w:sz w:val="17"/>
              </w:rPr>
              <w:t>21.9</w:t>
            </w:r>
          </w:p>
        </w:tc>
        <w:tc>
          <w:tcPr>
            <w:tcW w:type="dxa" w:w="1219"/>
          </w:tcPr>
          <w:p>
            <w:r/>
            <w:r>
              <w:rPr>
                <w:rFonts w:ascii="游ゴシック" w:hAnsi="游ゴシック" w:eastAsia="游ゴシック"/>
                <w:sz w:val="17"/>
              </w:rPr>
              <w:t>8.7</w:t>
            </w:r>
          </w:p>
        </w:tc>
        <w:tc>
          <w:tcPr>
            <w:tcW w:type="dxa" w:w="1219"/>
          </w:tcPr>
          <w:p>
            <w:r/>
            <w:r>
              <w:rPr>
                <w:rFonts w:ascii="游ゴシック" w:hAnsi="游ゴシック" w:eastAsia="游ゴシック"/>
                <w:sz w:val="17"/>
              </w:rPr>
              <w:t>36.3</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美馬牛小学校区</w:t>
            </w:r>
          </w:p>
        </w:tc>
        <w:tc>
          <w:tcPr>
            <w:tcW w:type="dxa" w:w="1108"/>
          </w:tcPr>
          <w:p>
            <w:r/>
            <w:r>
              <w:rPr>
                <w:rFonts w:ascii="游ゴシック" w:hAnsi="游ゴシック" w:eastAsia="游ゴシック"/>
                <w:sz w:val="17"/>
              </w:rPr>
              <w:t>149</w:t>
            </w:r>
          </w:p>
        </w:tc>
        <w:tc>
          <w:tcPr>
            <w:tcW w:type="dxa" w:w="1219"/>
          </w:tcPr>
          <w:p>
            <w:r/>
            <w:r>
              <w:rPr>
                <w:rFonts w:ascii="游ゴシック" w:hAnsi="游ゴシック" w:eastAsia="游ゴシック"/>
                <w:sz w:val="17"/>
              </w:rPr>
              <w:t>53.7</w:t>
            </w:r>
          </w:p>
        </w:tc>
        <w:tc>
          <w:tcPr>
            <w:tcW w:type="dxa" w:w="1219"/>
          </w:tcPr>
          <w:p>
            <w:r/>
            <w:r>
              <w:rPr>
                <w:rFonts w:ascii="游ゴシック" w:hAnsi="游ゴシック" w:eastAsia="游ゴシック"/>
                <w:sz w:val="17"/>
              </w:rPr>
              <w:t>18.8</w:t>
            </w:r>
          </w:p>
        </w:tc>
        <w:tc>
          <w:tcPr>
            <w:tcW w:type="dxa" w:w="1219"/>
          </w:tcPr>
          <w:p>
            <w:r/>
            <w:r>
              <w:rPr>
                <w:rFonts w:ascii="游ゴシック" w:hAnsi="游ゴシック" w:eastAsia="游ゴシック"/>
                <w:sz w:val="17"/>
              </w:rPr>
              <w:t>6.8</w:t>
            </w:r>
          </w:p>
        </w:tc>
        <w:tc>
          <w:tcPr>
            <w:tcW w:type="dxa" w:w="1219"/>
          </w:tcPr>
          <w:p>
            <w:r/>
            <w:r>
              <w:rPr>
                <w:rFonts w:ascii="游ゴシック" w:hAnsi="游ゴシック" w:eastAsia="游ゴシック"/>
                <w:sz w:val="17"/>
              </w:rPr>
              <w:t>34.3</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美沢小学校区</w:t>
            </w:r>
          </w:p>
        </w:tc>
        <w:tc>
          <w:tcPr>
            <w:tcW w:type="dxa" w:w="1108"/>
          </w:tcPr>
          <w:p>
            <w:r/>
            <w:r>
              <w:rPr>
                <w:rFonts w:ascii="游ゴシック" w:hAnsi="游ゴシック" w:eastAsia="游ゴシック"/>
                <w:sz w:val="17"/>
              </w:rPr>
              <w:t>57</w:t>
            </w:r>
          </w:p>
        </w:tc>
        <w:tc>
          <w:tcPr>
            <w:tcW w:type="dxa" w:w="1219"/>
          </w:tcPr>
          <w:p>
            <w:r/>
            <w:r>
              <w:rPr>
                <w:rFonts w:ascii="游ゴシック" w:hAnsi="游ゴシック" w:eastAsia="游ゴシック"/>
                <w:sz w:val="17"/>
              </w:rPr>
              <w:t>42.1</w:t>
            </w:r>
          </w:p>
        </w:tc>
        <w:tc>
          <w:tcPr>
            <w:tcW w:type="dxa" w:w="1219"/>
          </w:tcPr>
          <w:p>
            <w:r/>
            <w:r>
              <w:rPr>
                <w:rFonts w:ascii="游ゴシック" w:hAnsi="游ゴシック" w:eastAsia="游ゴシック"/>
                <w:sz w:val="17"/>
              </w:rPr>
              <w:t>15.8</w:t>
            </w:r>
          </w:p>
        </w:tc>
        <w:tc>
          <w:tcPr>
            <w:tcW w:type="dxa" w:w="1219"/>
          </w:tcPr>
          <w:p>
            <w:r/>
            <w:r>
              <w:rPr>
                <w:rFonts w:ascii="游ゴシック" w:hAnsi="游ゴシック" w:eastAsia="游ゴシック"/>
                <w:sz w:val="17"/>
              </w:rPr>
              <w:t>10.5</w:t>
            </w:r>
          </w:p>
        </w:tc>
        <w:tc>
          <w:tcPr>
            <w:tcW w:type="dxa" w:w="1219"/>
          </w:tcPr>
          <w:p>
            <w:r/>
            <w:r>
              <w:rPr>
                <w:rFonts w:ascii="游ゴシック" w:hAnsi="游ゴシック" w:eastAsia="游ゴシック"/>
                <w:sz w:val="17"/>
              </w:rPr>
              <w:t>28.8</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明徳小学校区</w:t>
            </w:r>
          </w:p>
        </w:tc>
        <w:tc>
          <w:tcPr>
            <w:tcW w:type="dxa" w:w="1108"/>
          </w:tcPr>
          <w:p>
            <w:r/>
            <w:r>
              <w:rPr>
                <w:rFonts w:ascii="游ゴシック" w:hAnsi="游ゴシック" w:eastAsia="游ゴシック"/>
                <w:sz w:val="17"/>
              </w:rPr>
              <w:t>49</w:t>
            </w:r>
          </w:p>
        </w:tc>
        <w:tc>
          <w:tcPr>
            <w:tcW w:type="dxa" w:w="1219"/>
          </w:tcPr>
          <w:p>
            <w:r/>
            <w:r>
              <w:rPr>
                <w:rFonts w:ascii="游ゴシック" w:hAnsi="游ゴシック" w:eastAsia="游ゴシック"/>
                <w:sz w:val="17"/>
              </w:rPr>
              <w:t>59.2</w:t>
            </w:r>
          </w:p>
        </w:tc>
        <w:tc>
          <w:tcPr>
            <w:tcW w:type="dxa" w:w="1219"/>
          </w:tcPr>
          <w:p>
            <w:r/>
            <w:r>
              <w:rPr>
                <w:rFonts w:ascii="游ゴシック" w:hAnsi="游ゴシック" w:eastAsia="游ゴシック"/>
                <w:sz w:val="17"/>
              </w:rPr>
              <w:t>25.0</w:t>
            </w:r>
          </w:p>
        </w:tc>
        <w:tc>
          <w:tcPr>
            <w:tcW w:type="dxa" w:w="1219"/>
          </w:tcPr>
          <w:p>
            <w:r/>
            <w:r>
              <w:rPr>
                <w:rFonts w:ascii="游ゴシック" w:hAnsi="游ゴシック" w:eastAsia="游ゴシック"/>
                <w:sz w:val="17"/>
              </w:rPr>
              <w:t>21.7</w:t>
            </w:r>
          </w:p>
        </w:tc>
        <w:tc>
          <w:tcPr>
            <w:tcW w:type="dxa" w:w="1219"/>
          </w:tcPr>
          <w:p>
            <w:r/>
            <w:r>
              <w:rPr>
                <w:rFonts w:ascii="游ゴシック" w:hAnsi="游ゴシック" w:eastAsia="游ゴシック"/>
                <w:sz w:val="17"/>
              </w:rPr>
              <w:t>32.7</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美瑛東小学校区</w:t>
            </w:r>
          </w:p>
        </w:tc>
        <w:tc>
          <w:tcPr>
            <w:tcW w:type="dxa" w:w="1108"/>
          </w:tcPr>
          <w:p>
            <w:r/>
            <w:r>
              <w:rPr>
                <w:rFonts w:ascii="游ゴシック" w:hAnsi="游ゴシック" w:eastAsia="游ゴシック"/>
                <w:sz w:val="17"/>
              </w:rPr>
              <w:t>533</w:t>
            </w:r>
          </w:p>
        </w:tc>
        <w:tc>
          <w:tcPr>
            <w:tcW w:type="dxa" w:w="1219"/>
          </w:tcPr>
          <w:p>
            <w:r/>
            <w:r>
              <w:rPr>
                <w:rFonts w:ascii="游ゴシック" w:hAnsi="游ゴシック" w:eastAsia="游ゴシック"/>
                <w:sz w:val="17"/>
              </w:rPr>
              <w:t>55.2</w:t>
            </w:r>
          </w:p>
        </w:tc>
        <w:tc>
          <w:tcPr>
            <w:tcW w:type="dxa" w:w="1219"/>
          </w:tcPr>
          <w:p>
            <w:r/>
            <w:r>
              <w:rPr>
                <w:rFonts w:ascii="游ゴシック" w:hAnsi="游ゴシック" w:eastAsia="游ゴシック"/>
                <w:sz w:val="17"/>
              </w:rPr>
              <w:t>22.3</w:t>
            </w:r>
          </w:p>
        </w:tc>
        <w:tc>
          <w:tcPr>
            <w:tcW w:type="dxa" w:w="1219"/>
          </w:tcPr>
          <w:p>
            <w:r/>
            <w:r>
              <w:rPr>
                <w:rFonts w:ascii="游ゴシック" w:hAnsi="游ゴシック" w:eastAsia="游ゴシック"/>
                <w:sz w:val="17"/>
              </w:rPr>
              <w:t>11.1</w:t>
            </w:r>
          </w:p>
        </w:tc>
        <w:tc>
          <w:tcPr>
            <w:tcW w:type="dxa" w:w="1219"/>
          </w:tcPr>
          <w:p>
            <w:r/>
            <w:r>
              <w:rPr>
                <w:rFonts w:ascii="游ゴシック" w:hAnsi="游ゴシック" w:eastAsia="游ゴシック"/>
                <w:sz w:val="17"/>
              </w:rPr>
              <w:t>34.9</w:t>
            </w:r>
          </w:p>
        </w:tc>
      </w:tr>
      <w:tr>
        <w:trPr>
          <w:cantSplit/>
        </w:trPr>
        <w:tc>
          <w:tcPr>
            <w:tcW w:type="dxa" w:w="1441"/>
          </w:tcPr>
          <w:p>
            <w:r/>
            <w:r>
              <w:rPr>
                <w:rFonts w:ascii="游ゴシック" w:hAnsi="游ゴシック" w:eastAsia="游ゴシック"/>
                <w:sz w:val="17"/>
              </w:rPr>
              <w:t>東神楽町</w:t>
            </w:r>
          </w:p>
        </w:tc>
        <w:tc>
          <w:tcPr>
            <w:tcW w:type="dxa" w:w="2327"/>
          </w:tcPr>
          <w:p>
            <w:r/>
            <w:r>
              <w:rPr>
                <w:rFonts w:ascii="游ゴシック" w:hAnsi="游ゴシック" w:eastAsia="游ゴシック"/>
                <w:sz w:val="17"/>
              </w:rPr>
              <w:t>町計</w:t>
            </w:r>
          </w:p>
        </w:tc>
        <w:tc>
          <w:tcPr>
            <w:tcW w:type="dxa" w:w="1108"/>
          </w:tcPr>
          <w:p>
            <w:r/>
            <w:r>
              <w:rPr>
                <w:rFonts w:ascii="游ゴシック" w:hAnsi="游ゴシック" w:eastAsia="游ゴシック"/>
                <w:sz w:val="17"/>
              </w:rPr>
              <w:t>1,586</w:t>
            </w:r>
          </w:p>
        </w:tc>
        <w:tc>
          <w:tcPr>
            <w:tcW w:type="dxa" w:w="1219"/>
          </w:tcPr>
          <w:p>
            <w:r/>
            <w:r>
              <w:rPr>
                <w:rFonts w:ascii="游ゴシック" w:hAnsi="游ゴシック" w:eastAsia="游ゴシック"/>
                <w:sz w:val="17"/>
              </w:rPr>
              <w:t>48.7</w:t>
            </w:r>
          </w:p>
        </w:tc>
        <w:tc>
          <w:tcPr>
            <w:tcW w:type="dxa" w:w="1219"/>
          </w:tcPr>
          <w:p>
            <w:r/>
            <w:r>
              <w:rPr>
                <w:rFonts w:ascii="游ゴシック" w:hAnsi="游ゴシック" w:eastAsia="游ゴシック"/>
                <w:sz w:val="17"/>
              </w:rPr>
              <w:t>17.0</w:t>
            </w:r>
          </w:p>
        </w:tc>
        <w:tc>
          <w:tcPr>
            <w:tcW w:type="dxa" w:w="1219"/>
          </w:tcPr>
          <w:p>
            <w:r/>
            <w:r>
              <w:rPr>
                <w:rFonts w:ascii="游ゴシック" w:hAnsi="游ゴシック" w:eastAsia="游ゴシック"/>
                <w:sz w:val="17"/>
              </w:rPr>
              <w:t>7.2</w:t>
            </w:r>
          </w:p>
        </w:tc>
        <w:tc>
          <w:tcPr>
            <w:tcW w:type="dxa" w:w="1219"/>
          </w:tcPr>
          <w:p>
            <w:r/>
            <w:r>
              <w:rPr>
                <w:rFonts w:ascii="游ゴシック" w:hAnsi="游ゴシック" w:eastAsia="游ゴシック"/>
                <w:sz w:val="17"/>
              </w:rPr>
              <w:t>34.8</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東聖小学校区</w:t>
            </w:r>
          </w:p>
        </w:tc>
        <w:tc>
          <w:tcPr>
            <w:tcW w:type="dxa" w:w="1108"/>
          </w:tcPr>
          <w:p>
            <w:r/>
            <w:r>
              <w:rPr>
                <w:rFonts w:ascii="游ゴシック" w:hAnsi="游ゴシック" w:eastAsia="游ゴシック"/>
                <w:sz w:val="17"/>
              </w:rPr>
              <w:t>790</w:t>
            </w:r>
          </w:p>
        </w:tc>
        <w:tc>
          <w:tcPr>
            <w:tcW w:type="dxa" w:w="1219"/>
          </w:tcPr>
          <w:p>
            <w:r/>
            <w:r>
              <w:rPr>
                <w:rFonts w:ascii="游ゴシック" w:hAnsi="游ゴシック" w:eastAsia="游ゴシック"/>
                <w:sz w:val="17"/>
              </w:rPr>
              <w:t>43.5</w:t>
            </w:r>
          </w:p>
        </w:tc>
        <w:tc>
          <w:tcPr>
            <w:tcW w:type="dxa" w:w="1219"/>
          </w:tcPr>
          <w:p>
            <w:r/>
            <w:r>
              <w:rPr>
                <w:rFonts w:ascii="游ゴシック" w:hAnsi="游ゴシック" w:eastAsia="游ゴシック"/>
                <w:sz w:val="17"/>
              </w:rPr>
              <w:t>14.4</w:t>
            </w:r>
          </w:p>
        </w:tc>
        <w:tc>
          <w:tcPr>
            <w:tcW w:type="dxa" w:w="1219"/>
          </w:tcPr>
          <w:p>
            <w:r/>
            <w:r>
              <w:rPr>
                <w:rFonts w:ascii="游ゴシック" w:hAnsi="游ゴシック" w:eastAsia="游ゴシック"/>
                <w:sz w:val="17"/>
              </w:rPr>
              <w:t>5.6</w:t>
            </w:r>
          </w:p>
        </w:tc>
        <w:tc>
          <w:tcPr>
            <w:tcW w:type="dxa" w:w="1219"/>
          </w:tcPr>
          <w:p>
            <w:r/>
            <w:r>
              <w:rPr>
                <w:rFonts w:ascii="游ゴシック" w:hAnsi="游ゴシック" w:eastAsia="游ゴシック"/>
                <w:sz w:val="17"/>
              </w:rPr>
              <w:t>36.2</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東神楽小学校区</w:t>
            </w:r>
          </w:p>
        </w:tc>
        <w:tc>
          <w:tcPr>
            <w:tcW w:type="dxa" w:w="1108"/>
          </w:tcPr>
          <w:p>
            <w:r/>
            <w:r>
              <w:rPr>
                <w:rFonts w:ascii="游ゴシック" w:hAnsi="游ゴシック" w:eastAsia="游ゴシック"/>
                <w:sz w:val="17"/>
              </w:rPr>
              <w:t>775</w:t>
            </w:r>
          </w:p>
        </w:tc>
        <w:tc>
          <w:tcPr>
            <w:tcW w:type="dxa" w:w="1219"/>
          </w:tcPr>
          <w:p>
            <w:r/>
            <w:r>
              <w:rPr>
                <w:rFonts w:ascii="游ゴシック" w:hAnsi="游ゴシック" w:eastAsia="游ゴシック"/>
                <w:sz w:val="17"/>
              </w:rPr>
              <w:t>53.5</w:t>
            </w:r>
          </w:p>
        </w:tc>
        <w:tc>
          <w:tcPr>
            <w:tcW w:type="dxa" w:w="1219"/>
          </w:tcPr>
          <w:p>
            <w:r/>
            <w:r>
              <w:rPr>
                <w:rFonts w:ascii="游ゴシック" w:hAnsi="游ゴシック" w:eastAsia="游ゴシック"/>
                <w:sz w:val="17"/>
              </w:rPr>
              <w:t>19.1</w:t>
            </w:r>
          </w:p>
        </w:tc>
        <w:tc>
          <w:tcPr>
            <w:tcW w:type="dxa" w:w="1219"/>
          </w:tcPr>
          <w:p>
            <w:r/>
            <w:r>
              <w:rPr>
                <w:rFonts w:ascii="游ゴシック" w:hAnsi="游ゴシック" w:eastAsia="游ゴシック"/>
                <w:sz w:val="17"/>
              </w:rPr>
              <w:t>8.9</w:t>
            </w:r>
          </w:p>
        </w:tc>
        <w:tc>
          <w:tcPr>
            <w:tcW w:type="dxa" w:w="1219"/>
          </w:tcPr>
          <w:p>
            <w:r/>
            <w:r>
              <w:rPr>
                <w:rFonts w:ascii="游ゴシック" w:hAnsi="游ゴシック" w:eastAsia="游ゴシック"/>
                <w:sz w:val="17"/>
              </w:rPr>
              <w:t>33.4</w:t>
            </w:r>
          </w:p>
        </w:tc>
      </w:tr>
      <w:tr>
        <w:trPr>
          <w:cantSplit/>
        </w:trPr>
        <w:tc>
          <w:tcPr>
            <w:tcW w:type="dxa" w:w="1441"/>
          </w:tcPr>
          <w:p>
            <w:r/>
            <w:r>
              <w:rPr>
                <w:rFonts w:ascii="游ゴシック" w:hAnsi="游ゴシック" w:eastAsia="游ゴシック"/>
                <w:sz w:val="17"/>
              </w:rPr>
            </w:r>
          </w:p>
        </w:tc>
        <w:tc>
          <w:tcPr>
            <w:tcW w:type="dxa" w:w="2327"/>
          </w:tcPr>
          <w:p>
            <w:r/>
            <w:r>
              <w:rPr>
                <w:rFonts w:ascii="游ゴシック" w:hAnsi="游ゴシック" w:eastAsia="游ゴシック"/>
                <w:sz w:val="17"/>
              </w:rPr>
              <w:t>志比内小学校区</w:t>
            </w:r>
          </w:p>
        </w:tc>
        <w:tc>
          <w:tcPr>
            <w:tcW w:type="dxa" w:w="1108"/>
          </w:tcPr>
          <w:p>
            <w:r/>
            <w:r>
              <w:rPr>
                <w:rFonts w:ascii="游ゴシック" w:hAnsi="游ゴシック" w:eastAsia="游ゴシック"/>
                <w:sz w:val="17"/>
              </w:rPr>
              <w:t>21</w:t>
            </w:r>
          </w:p>
        </w:tc>
        <w:tc>
          <w:tcPr>
            <w:tcW w:type="dxa" w:w="1219"/>
          </w:tcPr>
          <w:p>
            <w:r/>
            <w:r>
              <w:rPr>
                <w:rFonts w:ascii="游ゴシック" w:hAnsi="游ゴシック" w:eastAsia="游ゴシック"/>
                <w:sz w:val="17"/>
              </w:rPr>
              <w:t>66.7</w:t>
            </w:r>
          </w:p>
        </w:tc>
        <w:tc>
          <w:tcPr>
            <w:tcW w:type="dxa" w:w="1219"/>
          </w:tcPr>
          <w:p>
            <w:r/>
            <w:r>
              <w:rPr>
                <w:rFonts w:ascii="游ゴシック" w:hAnsi="游ゴシック" w:eastAsia="游ゴシック"/>
                <w:sz w:val="17"/>
              </w:rPr>
              <w:t>38.1</w:t>
            </w:r>
          </w:p>
        </w:tc>
        <w:tc>
          <w:tcPr>
            <w:tcW w:type="dxa" w:w="1219"/>
          </w:tcPr>
          <w:p>
            <w:r/>
            <w:r>
              <w:rPr>
                <w:rFonts w:ascii="游ゴシック" w:hAnsi="游ゴシック" w:eastAsia="游ゴシック"/>
                <w:sz w:val="17"/>
              </w:rPr>
              <w:t>4.8</w:t>
            </w:r>
          </w:p>
        </w:tc>
        <w:tc>
          <w:tcPr>
            <w:tcW w:type="dxa" w:w="1219"/>
          </w:tcPr>
          <w:p>
            <w:r/>
            <w:r>
              <w:rPr>
                <w:rFonts w:ascii="游ゴシック" w:hAnsi="游ゴシック" w:eastAsia="游ゴシック"/>
                <w:sz w:val="17"/>
              </w:rPr>
              <w:t>33.3</w:t>
            </w:r>
          </w:p>
        </w:tc>
      </w:tr>
    </w:tbl>
    <w:p>
      <w:pPr>
        <w:spacing w:after="160" w:line="269" w:lineRule="auto"/>
      </w:pPr>
      <w:r>
        <w:rPr>
          <w:rFonts w:ascii="游ゴシック" w:hAnsi="游ゴシック" w:eastAsia="游ゴシック"/>
          <w:b w:val="0"/>
          <w:sz w:val="17"/>
        </w:rPr>
        <w:t>出典：同上。単位は％（回答者数のみ人）。回答者数が100票に満たない地区（美沢小学校区57票・明徳小学校区49票・志比内小学校区21票）は値の変動が大きく、地区間の比較には用いられません。残る11指標及び年齢調整後の値は分析資料に収めて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【8　前回調査との比較】</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566"/>
            <w:shd w:val="clear" w:color="auto" w:fill="DCE6F1"/>
          </w:tcPr>
          <w:p>
            <w:pPr>
              <w:spacing w:before="0"/>
              <w:jc w:val="center"/>
            </w:pPr>
            <w:r/>
            <w:r>
              <w:rPr>
                <w:rFonts w:ascii="游ゴシック" w:hAnsi="游ゴシック" w:eastAsia="游ゴシック"/>
                <w:b/>
                <w:sz w:val="17"/>
              </w:rPr>
              <w:t>指標</w:t>
            </w:r>
          </w:p>
        </w:tc>
        <w:tc>
          <w:tcPr>
            <w:tcW w:type="dxa" w:w="1232"/>
            <w:shd w:val="clear" w:color="auto" w:fill="DCE6F1"/>
          </w:tcPr>
          <w:p>
            <w:pPr>
              <w:jc w:val="center"/>
            </w:pPr>
            <w:r/>
            <w:r>
              <w:rPr>
                <w:rFonts w:ascii="游ゴシック" w:hAnsi="游ゴシック" w:eastAsia="游ゴシック"/>
                <w:b/>
                <w:sz w:val="17"/>
              </w:rPr>
              <w:t>令和4年度</w:t>
            </w:r>
          </w:p>
        </w:tc>
        <w:tc>
          <w:tcPr>
            <w:tcW w:type="dxa" w:w="1232"/>
            <w:shd w:val="clear" w:color="auto" w:fill="DCE6F1"/>
          </w:tcPr>
          <w:p>
            <w:pPr>
              <w:jc w:val="center"/>
            </w:pPr>
            <w:r/>
            <w:r>
              <w:rPr>
                <w:rFonts w:ascii="游ゴシック" w:hAnsi="游ゴシック" w:eastAsia="游ゴシック"/>
                <w:b/>
                <w:sz w:val="17"/>
              </w:rPr>
              <w:t>令和7年度</w:t>
            </w:r>
          </w:p>
        </w:tc>
        <w:tc>
          <w:tcPr>
            <w:tcW w:type="dxa" w:w="1437"/>
            <w:shd w:val="clear" w:color="auto" w:fill="DCE6F1"/>
          </w:tcPr>
          <w:p>
            <w:pPr>
              <w:jc w:val="center"/>
            </w:pPr>
            <w:r/>
            <w:r>
              <w:rPr>
                <w:rFonts w:ascii="游ゴシック" w:hAnsi="游ゴシック" w:eastAsia="游ゴシック"/>
                <w:b/>
                <w:sz w:val="17"/>
              </w:rPr>
              <w:t>第9期目標</w:t>
            </w:r>
          </w:p>
        </w:tc>
        <w:tc>
          <w:tcPr>
            <w:tcW w:type="dxa" w:w="3285"/>
            <w:shd w:val="clear" w:color="auto" w:fill="DCE6F1"/>
          </w:tcPr>
          <w:p>
            <w:pPr>
              <w:jc w:val="center"/>
            </w:pPr>
            <w:r/>
            <w:r>
              <w:rPr>
                <w:rFonts w:ascii="游ゴシック" w:hAnsi="游ゴシック" w:eastAsia="游ゴシック"/>
                <w:b/>
                <w:sz w:val="17"/>
              </w:rPr>
              <w:t>評価</w:t>
            </w:r>
          </w:p>
        </w:tc>
      </w:tr>
      <w:tr>
        <w:trPr>
          <w:cantSplit/>
        </w:trPr>
        <w:tc>
          <w:tcPr>
            <w:tcW w:type="dxa" w:w="2566"/>
          </w:tcPr>
          <w:p>
            <w:r/>
            <w:r>
              <w:rPr>
                <w:rFonts w:ascii="游ゴシック" w:hAnsi="游ゴシック" w:eastAsia="游ゴシック"/>
                <w:sz w:val="17"/>
              </w:rPr>
              <w:t>フレイル該当割合</w:t>
            </w:r>
          </w:p>
        </w:tc>
        <w:tc>
          <w:tcPr>
            <w:tcW w:type="dxa" w:w="1232"/>
          </w:tcPr>
          <w:p>
            <w:r/>
            <w:r>
              <w:rPr>
                <w:rFonts w:ascii="游ゴシック" w:hAnsi="游ゴシック" w:eastAsia="游ゴシック"/>
                <w:sz w:val="17"/>
              </w:rPr>
              <w:t>18.5％</w:t>
            </w:r>
          </w:p>
        </w:tc>
        <w:tc>
          <w:tcPr>
            <w:tcW w:type="dxa" w:w="1232"/>
          </w:tcPr>
          <w:p>
            <w:r/>
            <w:r>
              <w:rPr>
                <w:rFonts w:ascii="游ゴシック" w:hAnsi="游ゴシック" w:eastAsia="游ゴシック"/>
                <w:sz w:val="17"/>
              </w:rPr>
              <w:t>19.1％</w:t>
            </w:r>
          </w:p>
        </w:tc>
        <w:tc>
          <w:tcPr>
            <w:tcW w:type="dxa" w:w="1437"/>
          </w:tcPr>
          <w:p>
            <w:r/>
            <w:r>
              <w:rPr>
                <w:rFonts w:ascii="游ゴシック" w:hAnsi="游ゴシック" w:eastAsia="游ゴシック"/>
                <w:sz w:val="17"/>
              </w:rPr>
              <w:t>18.0％（R7）</w:t>
            </w:r>
          </w:p>
        </w:tc>
        <w:tc>
          <w:tcPr>
            <w:tcW w:type="dxa" w:w="3285"/>
          </w:tcPr>
          <w:p>
            <w:r/>
            <w:r>
              <w:rPr>
                <w:rFonts w:ascii="游ゴシック" w:hAnsi="游ゴシック" w:eastAsia="游ゴシック"/>
                <w:sz w:val="17"/>
              </w:rPr>
              <w:t>＋0.6ポイントの差は統計的に有意でない（n≒4,700、95％信頼区間±約1.6ポイント）</w:t>
            </w:r>
          </w:p>
        </w:tc>
      </w:tr>
      <w:tr>
        <w:trPr>
          <w:cantSplit/>
        </w:trPr>
        <w:tc>
          <w:tcPr>
            <w:tcW w:type="dxa" w:w="2566"/>
          </w:tcPr>
          <w:p>
            <w:r/>
            <w:r>
              <w:rPr>
                <w:rFonts w:ascii="游ゴシック" w:hAnsi="游ゴシック" w:eastAsia="游ゴシック"/>
                <w:sz w:val="17"/>
              </w:rPr>
              <w:t>通いの場参加率（ニーズ調査ベース）</w:t>
            </w:r>
          </w:p>
        </w:tc>
        <w:tc>
          <w:tcPr>
            <w:tcW w:type="dxa" w:w="1232"/>
          </w:tcPr>
          <w:p>
            <w:r/>
            <w:r>
              <w:rPr>
                <w:rFonts w:ascii="游ゴシック" w:hAnsi="游ゴシック" w:eastAsia="游ゴシック"/>
                <w:sz w:val="17"/>
              </w:rPr>
              <w:t>7.3％</w:t>
            </w:r>
          </w:p>
        </w:tc>
        <w:tc>
          <w:tcPr>
            <w:tcW w:type="dxa" w:w="1232"/>
          </w:tcPr>
          <w:p>
            <w:r/>
            <w:r>
              <w:rPr>
                <w:rFonts w:ascii="游ゴシック" w:hAnsi="游ゴシック" w:eastAsia="游ゴシック"/>
                <w:sz w:val="17"/>
              </w:rPr>
              <w:t>8.8％</w:t>
            </w:r>
          </w:p>
        </w:tc>
        <w:tc>
          <w:tcPr>
            <w:tcW w:type="dxa" w:w="1437"/>
          </w:tcPr>
          <w:p>
            <w:r/>
            <w:r>
              <w:rPr>
                <w:rFonts w:ascii="游ゴシック" w:hAnsi="游ゴシック" w:eastAsia="游ゴシック"/>
                <w:sz w:val="17"/>
              </w:rPr>
              <w:t>9.0％（R7）</w:t>
            </w:r>
          </w:p>
        </w:tc>
        <w:tc>
          <w:tcPr>
            <w:tcW w:type="dxa" w:w="3285"/>
          </w:tcPr>
          <w:p>
            <w:r/>
            <w:r>
              <w:rPr>
                <w:rFonts w:ascii="游ゴシック" w:hAnsi="游ゴシック" w:eastAsia="游ゴシック"/>
                <w:sz w:val="17"/>
              </w:rPr>
              <w:t>令和7年度の中間目標9.0％を0.2ポイント下回る（令和8年度の期末目標は10.0％）。ただし統計が国の目標値と異なる（第3章第1節）</w:t>
            </w:r>
          </w:p>
        </w:tc>
      </w:tr>
      <w:tr>
        <w:trPr>
          <w:cantSplit/>
        </w:trPr>
        <w:tc>
          <w:tcPr>
            <w:tcW w:type="dxa" w:w="2566"/>
          </w:tcPr>
          <w:p>
            <w:r/>
            <w:r>
              <w:rPr>
                <w:rFonts w:ascii="游ゴシック" w:hAnsi="游ゴシック" w:eastAsia="游ゴシック"/>
                <w:sz w:val="17"/>
              </w:rPr>
              <w:t>月1回以上の社会参加率（6区分合成）</w:t>
            </w:r>
          </w:p>
        </w:tc>
        <w:tc>
          <w:tcPr>
            <w:tcW w:type="dxa" w:w="1232"/>
          </w:tcPr>
          <w:p>
            <w:r/>
            <w:r>
              <w:rPr>
                <w:rFonts w:ascii="游ゴシック" w:hAnsi="游ゴシック" w:eastAsia="游ゴシック"/>
                <w:sz w:val="17"/>
              </w:rPr>
              <w:t>―</w:t>
            </w:r>
          </w:p>
        </w:tc>
        <w:tc>
          <w:tcPr>
            <w:tcW w:type="dxa" w:w="1232"/>
          </w:tcPr>
          <w:p>
            <w:r/>
            <w:r>
              <w:rPr>
                <w:rFonts w:ascii="游ゴシック" w:hAnsi="游ゴシック" w:eastAsia="游ゴシック"/>
                <w:sz w:val="17"/>
              </w:rPr>
              <w:t>36.0％</w:t>
            </w:r>
          </w:p>
        </w:tc>
        <w:tc>
          <w:tcPr>
            <w:tcW w:type="dxa" w:w="1437"/>
          </w:tcPr>
          <w:p>
            <w:r/>
            <w:r>
              <w:rPr>
                <w:rFonts w:ascii="游ゴシック" w:hAnsi="游ゴシック" w:eastAsia="游ゴシック"/>
                <w:sz w:val="17"/>
              </w:rPr>
              <w:t>―</w:t>
            </w:r>
          </w:p>
        </w:tc>
        <w:tc>
          <w:tcPr>
            <w:tcW w:type="dxa" w:w="3285"/>
          </w:tcPr>
          <w:p>
            <w:r/>
            <w:r>
              <w:rPr>
                <w:rFonts w:ascii="游ゴシック" w:hAnsi="游ゴシック" w:eastAsia="游ゴシック"/>
                <w:sz w:val="17"/>
              </w:rPr>
              <w:t>東川38.2％・美瑛35.4％・東神楽34.8％。第10期のH05の基準値</w:t>
            </w:r>
          </w:p>
        </w:tc>
      </w:tr>
    </w:tbl>
    <w:p>
      <w:pPr>
        <w:spacing w:after="160" w:line="269" w:lineRule="auto"/>
        <w:jc w:val="right"/>
      </w:pPr>
      <w:r>
        <w:rPr>
          <w:rFonts w:ascii="游ゴシック" w:hAnsi="游ゴシック" w:eastAsia="游ゴシック"/>
          <w:b w:val="0"/>
          <w:sz w:val="17"/>
        </w:rPr>
        <w:t>資料：令和4年度は第9期介護保険事業計画 第2章第3節（令和4年11月実施・回収4,626票・回収率63.9％）、令和7年度は令和7年度 健康とくらしの調査（回収4,798票・回収率67.4％。分析対象4,729票）</w:t>
      </w:r>
    </w:p>
    <w:p>
      <w:pPr>
        <w:spacing w:after="160" w:line="269" w:lineRule="auto"/>
      </w:pPr>
      <w:r>
        <w:rPr>
          <w:rFonts w:ascii="游ゴシック" w:hAnsi="游ゴシック" w:eastAsia="游ゴシック"/>
          <w:b w:val="0"/>
          <w:sz w:val="17"/>
        </w:rPr>
        <w:t>前回と今回で回収票数・回収率が異なるため、割合で比較し、実数では比較していません。また各指標の分母は設問により異なり（今回は4,128票から4,729票）、前回の指標別の分母は第9期計画の本文からは確認できません。設問文と判定の方法が前回と同一であることを確かめた指標のみ掲げています。</w:t>
        <w:br/>
        <w:t>注）令和4年度調査の指標別の有効回答数を確認できないため、統計的な差の検定は有効回答数を約4,700として行っています。有効回答数が4,000から5,000の範囲にある限り判定は変わりませんが、確定値による検証を要します［要確認］。前回との比較は、第9期計画の本文に掲げられた指標に限っています。</w:t>
      </w:r>
    </w:p>
    <w:p>
      <w:pPr>
        <w:pStyle w:val="Heading2"/>
        <w:spacing w:before="180" w:after="100"/>
      </w:pPr>
      <w:bookmarkStart w:id="116" w:name="_Toc10_016"/>
      <w:r>
        <w:rPr>
          <w:rFonts w:ascii="游ゴシック" w:hAnsi="游ゴシック" w:eastAsia="游ゴシック"/>
          <w:sz w:val="25"/>
        </w:rPr>
        <w:t>第5節 在宅介護の実態</w:t>
      </w:r>
      <w:bookmarkEnd w:id="116"/>
    </w:p>
    <w:p>
      <w:pPr>
        <w:spacing w:after="80" w:line="269" w:lineRule="auto"/>
      </w:pPr>
      <w:r>
        <w:rPr>
          <w:rFonts w:ascii="游ゴシック" w:hAnsi="游ゴシック" w:eastAsia="游ゴシック"/>
          <w:b w:val="0"/>
          <w:sz w:val="21"/>
        </w:rPr>
        <w:t>在宅生活の継続困難、主介護者の負担・就労継続、施設等の退居理由、サービス不足を把握します。特に『本人の希望』と『サービス・住まい・人材不足により選択できなかった状況』を区分します。</w:t>
      </w:r>
    </w:p>
    <w:p>
      <w:pPr>
        <w:spacing w:after="120" w:line="269" w:lineRule="auto"/>
      </w:pPr>
      <w:r>
        <w:rPr>
          <w:rFonts w:ascii="游ゴシック" w:hAnsi="游ゴシック" w:eastAsia="游ゴシック"/>
          <w:b/>
          <w:sz w:val="18"/>
        </w:rPr>
        <w:t>【図9　在宅介護実態調査 結果概要（第9期実施分）】　別冊の図表集「10_在宅介護実態調査」を参照</w:t>
      </w:r>
    </w:p>
    <w:p>
      <w:pPr>
        <w:spacing w:after="120" w:line="269" w:lineRule="auto"/>
      </w:pPr>
      <w:r>
        <w:rPr>
          <w:rFonts w:ascii="游ゴシック" w:hAnsi="游ゴシック" w:eastAsia="游ゴシック"/>
          <w:b/>
          <w:sz w:val="18"/>
        </w:rPr>
        <w:t>【図10　居所変更実態調査 結果概要】　別冊の図表集「11_居所変更実態調査」を参照</w:t>
      </w:r>
    </w:p>
    <w:p>
      <w:pPr>
        <w:spacing w:after="120" w:line="269" w:lineRule="auto"/>
      </w:pPr>
      <w:r>
        <w:rPr>
          <w:rFonts w:ascii="游ゴシック" w:hAnsi="游ゴシック" w:eastAsia="游ゴシック"/>
          <w:b/>
          <w:sz w:val="18"/>
        </w:rPr>
        <w:t>【図11　在宅生活改善調査 結果概要】　別冊の図表集「12_在宅生活改善調査」を参照</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【重度者の在宅・居住系割合の上昇】</w:t>
      </w:r>
    </w:p>
    <w:p>
      <w:pPr>
        <w:spacing w:after="80" w:line="269" w:lineRule="auto"/>
      </w:pPr>
      <w:r>
        <w:rPr>
          <w:rFonts w:ascii="游ゴシック" w:hAnsi="游ゴシック" w:eastAsia="游ゴシック"/>
          <w:b w:val="0"/>
          <w:sz w:val="20"/>
        </w:rPr>
        <w:t>要介護度別に在宅・居住系の割合をみると、重度者ほど在宅・居住系の割合が高まっています。これは施設・居住系の定員が縮小するのと同時に進んでおり、在宅で重度者を支える体制が整った結果ではありません。区域内には24時間対応の3サービスが存在しないため、家族介護の負担が増している可能性があり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814"/>
            <w:shd w:val="clear" w:color="auto" w:fill="DCE6F1"/>
          </w:tcPr>
          <w:p>
            <w:pPr>
              <w:jc w:val="center"/>
            </w:pPr>
            <w:r/>
            <w:r>
              <w:rPr>
                <w:rFonts w:ascii="游ゴシック" w:hAnsi="游ゴシック" w:eastAsia="游ゴシック"/>
                <w:b/>
                <w:sz w:val="17"/>
              </w:rPr>
              <w:t>平成26年度</w:t>
            </w:r>
          </w:p>
        </w:tc>
        <w:tc>
          <w:tcPr>
            <w:tcW w:type="dxa" w:w="1814"/>
            <w:shd w:val="clear" w:color="auto" w:fill="DCE6F1"/>
          </w:tcPr>
          <w:p>
            <w:pPr>
              <w:jc w:val="center"/>
            </w:pPr>
            <w:r/>
            <w:r>
              <w:rPr>
                <w:rFonts w:ascii="游ゴシック" w:hAnsi="游ゴシック" w:eastAsia="游ゴシック"/>
                <w:b/>
                <w:sz w:val="17"/>
              </w:rPr>
              <w:t>令和7年度</w:t>
            </w:r>
          </w:p>
        </w:tc>
        <w:tc>
          <w:tcPr>
            <w:tcW w:type="dxa" w:w="1701"/>
            <w:shd w:val="clear" w:color="auto" w:fill="DCE6F1"/>
          </w:tcPr>
          <w:p>
            <w:pPr>
              <w:jc w:val="center"/>
            </w:pPr>
            <w:r/>
            <w:r>
              <w:rPr>
                <w:rFonts w:ascii="游ゴシック" w:hAnsi="游ゴシック" w:eastAsia="游ゴシック"/>
                <w:b/>
                <w:sz w:val="17"/>
              </w:rPr>
              <w:t>増減</w:t>
            </w:r>
          </w:p>
        </w:tc>
      </w:tr>
      <w:tr>
        <w:trPr>
          <w:cantSplit/>
        </w:trPr>
        <w:tc>
          <w:tcPr>
            <w:tcW w:type="dxa" w:w="3061"/>
          </w:tcPr>
          <w:p>
            <w:r/>
            <w:r>
              <w:rPr>
                <w:rFonts w:ascii="游ゴシック" w:hAnsi="游ゴシック" w:eastAsia="游ゴシック"/>
                <w:sz w:val="17"/>
              </w:rPr>
              <w:t>在宅・居住系割合（全体）</w:t>
            </w:r>
          </w:p>
        </w:tc>
        <w:tc>
          <w:tcPr>
            <w:tcW w:type="dxa" w:w="1814"/>
          </w:tcPr>
          <w:p>
            <w:r/>
            <w:r>
              <w:rPr>
                <w:rFonts w:ascii="游ゴシック" w:hAnsi="游ゴシック" w:eastAsia="游ゴシック"/>
                <w:sz w:val="17"/>
              </w:rPr>
              <w:t>73.3％</w:t>
            </w:r>
          </w:p>
        </w:tc>
        <w:tc>
          <w:tcPr>
            <w:tcW w:type="dxa" w:w="1814"/>
          </w:tcPr>
          <w:p>
            <w:r/>
            <w:r>
              <w:rPr>
                <w:rFonts w:ascii="游ゴシック" w:hAnsi="游ゴシック" w:eastAsia="游ゴシック"/>
                <w:sz w:val="17"/>
              </w:rPr>
              <w:t>77.5％</w:t>
            </w:r>
          </w:p>
        </w:tc>
        <w:tc>
          <w:tcPr>
            <w:tcW w:type="dxa" w:w="1701"/>
          </w:tcPr>
          <w:p>
            <w:r/>
            <w:r>
              <w:rPr>
                <w:rFonts w:ascii="游ゴシック" w:hAnsi="游ゴシック" w:eastAsia="游ゴシック"/>
                <w:sz w:val="17"/>
              </w:rPr>
              <w:t>＋4.2pt</w:t>
            </w:r>
          </w:p>
        </w:tc>
      </w:tr>
      <w:tr>
        <w:trPr>
          <w:cantSplit/>
        </w:trPr>
        <w:tc>
          <w:tcPr>
            <w:tcW w:type="dxa" w:w="3061"/>
          </w:tcPr>
          <w:p>
            <w:r/>
            <w:r>
              <w:rPr>
                <w:rFonts w:ascii="游ゴシック" w:hAnsi="游ゴシック" w:eastAsia="游ゴシック"/>
                <w:sz w:val="17"/>
              </w:rPr>
              <w:t xml:space="preserve">　うち要介護5</w:t>
            </w:r>
          </w:p>
        </w:tc>
        <w:tc>
          <w:tcPr>
            <w:tcW w:type="dxa" w:w="1814"/>
          </w:tcPr>
          <w:p>
            <w:r/>
            <w:r>
              <w:rPr>
                <w:rFonts w:ascii="游ゴシック" w:hAnsi="游ゴシック" w:eastAsia="游ゴシック"/>
                <w:sz w:val="17"/>
              </w:rPr>
              <w:t>31.3％</w:t>
            </w:r>
          </w:p>
        </w:tc>
        <w:tc>
          <w:tcPr>
            <w:tcW w:type="dxa" w:w="1814"/>
          </w:tcPr>
          <w:p>
            <w:r/>
            <w:r>
              <w:rPr>
                <w:rFonts w:ascii="游ゴシック" w:hAnsi="游ゴシック" w:eastAsia="游ゴシック"/>
                <w:sz w:val="17"/>
              </w:rPr>
              <w:t>54.6％</w:t>
            </w:r>
          </w:p>
        </w:tc>
        <w:tc>
          <w:tcPr>
            <w:tcW w:type="dxa" w:w="1701"/>
          </w:tcPr>
          <w:p>
            <w:r/>
            <w:r>
              <w:rPr>
                <w:rFonts w:ascii="游ゴシック" w:hAnsi="游ゴシック" w:eastAsia="游ゴシック"/>
                <w:sz w:val="17"/>
              </w:rPr>
              <w:t>＋23.3pt</w:t>
            </w:r>
          </w:p>
        </w:tc>
      </w:tr>
      <w:tr>
        <w:trPr>
          <w:cantSplit/>
        </w:trPr>
        <w:tc>
          <w:tcPr>
            <w:tcW w:type="dxa" w:w="3061"/>
          </w:tcPr>
          <w:p>
            <w:r/>
            <w:r>
              <w:rPr>
                <w:rFonts w:ascii="游ゴシック" w:hAnsi="游ゴシック" w:eastAsia="游ゴシック"/>
                <w:sz w:val="17"/>
              </w:rPr>
              <w:t xml:space="preserve">　うち要介護4</w:t>
            </w:r>
          </w:p>
        </w:tc>
        <w:tc>
          <w:tcPr>
            <w:tcW w:type="dxa" w:w="1814"/>
          </w:tcPr>
          <w:p>
            <w:r/>
            <w:r>
              <w:rPr>
                <w:rFonts w:ascii="游ゴシック" w:hAnsi="游ゴシック" w:eastAsia="游ゴシック"/>
                <w:sz w:val="17"/>
              </w:rPr>
              <w:t>43.9％</w:t>
            </w:r>
          </w:p>
        </w:tc>
        <w:tc>
          <w:tcPr>
            <w:tcW w:type="dxa" w:w="1814"/>
          </w:tcPr>
          <w:p>
            <w:r/>
            <w:r>
              <w:rPr>
                <w:rFonts w:ascii="游ゴシック" w:hAnsi="游ゴシック" w:eastAsia="游ゴシック"/>
                <w:sz w:val="17"/>
              </w:rPr>
              <w:t>49.1％</w:t>
            </w:r>
          </w:p>
        </w:tc>
        <w:tc>
          <w:tcPr>
            <w:tcW w:type="dxa" w:w="1701"/>
          </w:tcPr>
          <w:p>
            <w:r/>
            <w:r>
              <w:rPr>
                <w:rFonts w:ascii="游ゴシック" w:hAnsi="游ゴシック" w:eastAsia="游ゴシック"/>
                <w:sz w:val="17"/>
              </w:rPr>
              <w:t>＋5.2pt</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要介護度別の受給率でみても、施設サービスの要介護5は1.2％から0.7％へ41.7％低下した一方、在宅サービスの要介護5は0.3％から0.6％へ2.0倍、要介護4は0.5％から0.8％へ1.6倍となっています。重度者が施設から在宅へ移っていることが確認できます。</w:t>
      </w:r>
    </w:p>
    <w:p>
      <w:pPr>
        <w:spacing w:after="80" w:line="269" w:lineRule="auto"/>
      </w:pPr>
      <w:r>
        <w:rPr>
          <w:rFonts w:ascii="游ゴシック" w:hAnsi="游ゴシック" w:eastAsia="游ゴシック"/>
          <w:b w:val="0"/>
          <w:sz w:val="20"/>
        </w:rPr>
        <w:t>この動きは、施設・居住系の定員が縮小していること（第3節2）と同時に進んでおり、「本人が望んで在宅を選んだ」のか「施設に入れず在宅にとどまっている」のかによって第10期の整備方針が逆になります。判別できる把握手段の確保が必要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【在宅生活の継続に必要な生活支援】</w:t>
      </w:r>
    </w:p>
    <w:p>
      <w:pPr>
        <w:spacing w:after="80" w:line="269" w:lineRule="auto"/>
      </w:pPr>
      <w:r>
        <w:rPr>
          <w:rFonts w:ascii="游ゴシック" w:hAnsi="游ゴシック" w:eastAsia="游ゴシック"/>
          <w:b w:val="0"/>
          <w:sz w:val="20"/>
        </w:rPr>
        <w:t>在宅生活改善調査（第10期分）では、居宅介護支援事業所等が在宅生活の継続に課題があると判断した利用者99人について、必要な生活支援を把握しました。在宅生活の維持の見通しについて回答があった98人のうち、現在の状態では在宅生活の維持が困難とされた者は72人（73.5％）です（99人のうち1人はこの設問が無回答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061"/>
            <w:shd w:val="clear" w:color="auto" w:fill="DCE6F1"/>
          </w:tcPr>
          <w:p>
            <w:pPr>
              <w:spacing w:before="0"/>
              <w:jc w:val="center"/>
            </w:pPr>
            <w:r/>
            <w:r>
              <w:rPr>
                <w:rFonts w:ascii="游ゴシック" w:hAnsi="游ゴシック" w:eastAsia="游ゴシック"/>
                <w:b/>
                <w:sz w:val="17"/>
              </w:rPr>
              <w:t>必要な生活支援</w:t>
            </w:r>
          </w:p>
        </w:tc>
        <w:tc>
          <w:tcPr>
            <w:tcW w:type="dxa" w:w="1361"/>
            <w:shd w:val="clear" w:color="auto" w:fill="DCE6F1"/>
          </w:tcPr>
          <w:p>
            <w:pPr>
              <w:jc w:val="center"/>
            </w:pPr>
            <w:r/>
            <w:r>
              <w:rPr>
                <w:rFonts w:ascii="游ゴシック" w:hAnsi="游ゴシック" w:eastAsia="游ゴシック"/>
                <w:b/>
                <w:sz w:val="17"/>
              </w:rPr>
              <w:t>件数</w:t>
            </w:r>
          </w:p>
        </w:tc>
        <w:tc>
          <w:tcPr>
            <w:tcW w:type="dxa" w:w="2041"/>
            <w:shd w:val="clear" w:color="auto" w:fill="DCE6F1"/>
          </w:tcPr>
          <w:p>
            <w:pPr>
              <w:jc w:val="center"/>
            </w:pPr>
            <w:r/>
            <w:r>
              <w:rPr>
                <w:rFonts w:ascii="游ゴシック" w:hAnsi="游ゴシック" w:eastAsia="游ゴシック"/>
                <w:b/>
                <w:sz w:val="17"/>
              </w:rPr>
              <w:t>回答者99人に対する割合</w:t>
            </w:r>
          </w:p>
        </w:tc>
        <w:tc>
          <w:tcPr>
            <w:tcW w:type="dxa" w:w="2948"/>
            <w:shd w:val="clear" w:color="auto" w:fill="DCE6F1"/>
          </w:tcPr>
          <w:p>
            <w:pPr>
              <w:jc w:val="center"/>
            </w:pPr>
            <w:r/>
            <w:r>
              <w:rPr>
                <w:rFonts w:ascii="游ゴシック" w:hAnsi="游ゴシック" w:eastAsia="游ゴシック"/>
                <w:b/>
                <w:sz w:val="17"/>
              </w:rPr>
              <w:t>備考</w:t>
            </w:r>
          </w:p>
        </w:tc>
      </w:tr>
      <w:tr>
        <w:trPr>
          <w:cantSplit/>
        </w:trPr>
        <w:tc>
          <w:tcPr>
            <w:tcW w:type="dxa" w:w="3061"/>
          </w:tcPr>
          <w:p>
            <w:r/>
            <w:r>
              <w:rPr>
                <w:rFonts w:ascii="游ゴシック" w:hAnsi="游ゴシック" w:eastAsia="游ゴシック"/>
                <w:sz w:val="17"/>
              </w:rPr>
              <w:t>外出同行（通院、買い物など）</w:t>
            </w:r>
          </w:p>
        </w:tc>
        <w:tc>
          <w:tcPr>
            <w:tcW w:type="dxa" w:w="1361"/>
          </w:tcPr>
          <w:p>
            <w:r/>
            <w:r>
              <w:rPr>
                <w:rFonts w:ascii="游ゴシック" w:hAnsi="游ゴシック" w:eastAsia="游ゴシック"/>
                <w:sz w:val="17"/>
              </w:rPr>
              <w:t>51件</w:t>
            </w:r>
          </w:p>
        </w:tc>
        <w:tc>
          <w:tcPr>
            <w:tcW w:type="dxa" w:w="2041"/>
          </w:tcPr>
          <w:p>
            <w:r/>
            <w:r>
              <w:rPr>
                <w:rFonts w:ascii="游ゴシック" w:hAnsi="游ゴシック" w:eastAsia="游ゴシック"/>
                <w:sz w:val="17"/>
              </w:rPr>
              <w:t>51.5％</w:t>
            </w:r>
          </w:p>
        </w:tc>
        <w:tc>
          <w:tcPr>
            <w:tcW w:type="dxa" w:w="2948"/>
          </w:tcPr>
          <w:p>
            <w:r/>
            <w:r>
              <w:rPr>
                <w:rFonts w:ascii="游ゴシック" w:hAnsi="游ゴシック" w:eastAsia="游ゴシック"/>
                <w:sz w:val="17"/>
              </w:rPr>
              <w:t>最多</w:t>
            </w:r>
          </w:p>
        </w:tc>
      </w:tr>
      <w:tr>
        <w:trPr>
          <w:cantSplit/>
        </w:trPr>
        <w:tc>
          <w:tcPr>
            <w:tcW w:type="dxa" w:w="3061"/>
          </w:tcPr>
          <w:p>
            <w:r/>
            <w:r>
              <w:rPr>
                <w:rFonts w:ascii="游ゴシック" w:hAnsi="游ゴシック" w:eastAsia="游ゴシック"/>
                <w:sz w:val="17"/>
              </w:rPr>
              <w:t>見守り、声かけ</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サロンなどの定期的な通いの場</w:t>
            </w:r>
          </w:p>
        </w:tc>
        <w:tc>
          <w:tcPr>
            <w:tcW w:type="dxa" w:w="1361"/>
          </w:tcPr>
          <w:p>
            <w:r/>
            <w:r>
              <w:rPr>
                <w:rFonts w:ascii="游ゴシック" w:hAnsi="游ゴシック" w:eastAsia="游ゴシック"/>
                <w:sz w:val="17"/>
              </w:rPr>
              <w:t>34件</w:t>
            </w:r>
          </w:p>
        </w:tc>
        <w:tc>
          <w:tcPr>
            <w:tcW w:type="dxa" w:w="2041"/>
          </w:tcPr>
          <w:p>
            <w:r/>
            <w:r>
              <w:rPr>
                <w:rFonts w:ascii="游ゴシック" w:hAnsi="游ゴシック" w:eastAsia="游ゴシック"/>
                <w:sz w:val="17"/>
              </w:rPr>
              <w:t>34.3％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配食</w:t>
            </w:r>
          </w:p>
        </w:tc>
        <w:tc>
          <w:tcPr>
            <w:tcW w:type="dxa" w:w="1361"/>
          </w:tcPr>
          <w:p>
            <w:r/>
            <w:r>
              <w:rPr>
                <w:rFonts w:ascii="游ゴシック" w:hAnsi="游ゴシック" w:eastAsia="游ゴシック"/>
                <w:sz w:val="17"/>
              </w:rPr>
              <w:t>29件</w:t>
            </w:r>
          </w:p>
        </w:tc>
        <w:tc>
          <w:tcPr>
            <w:tcW w:type="dxa" w:w="2041"/>
          </w:tcPr>
          <w:p>
            <w:r/>
            <w:r>
              <w:rPr>
                <w:rFonts w:ascii="游ゴシック" w:hAnsi="游ゴシック" w:eastAsia="游ゴシック"/>
                <w:sz w:val="17"/>
              </w:rPr>
              <w:t>29.3％</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掃除・洗濯</w:t>
            </w:r>
          </w:p>
        </w:tc>
        <w:tc>
          <w:tcPr>
            <w:tcW w:type="dxa" w:w="1361"/>
          </w:tcPr>
          <w:p>
            <w:r/>
            <w:r>
              <w:rPr>
                <w:rFonts w:ascii="游ゴシック" w:hAnsi="游ゴシック" w:eastAsia="游ゴシック"/>
                <w:sz w:val="17"/>
              </w:rPr>
              <w:t>23件</w:t>
            </w:r>
          </w:p>
        </w:tc>
        <w:tc>
          <w:tcPr>
            <w:tcW w:type="dxa" w:w="2041"/>
          </w:tcPr>
          <w:p>
            <w:r/>
            <w:r>
              <w:rPr>
                <w:rFonts w:ascii="游ゴシック" w:hAnsi="游ゴシック" w:eastAsia="游ゴシック"/>
                <w:sz w:val="17"/>
              </w:rPr>
              <w:t>23.2％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調理</w:t>
            </w:r>
          </w:p>
        </w:tc>
        <w:tc>
          <w:tcPr>
            <w:tcW w:type="dxa" w:w="1361"/>
          </w:tcPr>
          <w:p>
            <w:r/>
            <w:r>
              <w:rPr>
                <w:rFonts w:ascii="游ゴシック" w:hAnsi="游ゴシック" w:eastAsia="游ゴシック"/>
                <w:sz w:val="17"/>
              </w:rPr>
              <w:t>21件</w:t>
            </w:r>
          </w:p>
        </w:tc>
        <w:tc>
          <w:tcPr>
            <w:tcW w:type="dxa" w:w="2041"/>
          </w:tcPr>
          <w:p>
            <w:r/>
            <w:r>
              <w:rPr>
                <w:rFonts w:ascii="游ゴシック" w:hAnsi="游ゴシック" w:eastAsia="游ゴシック"/>
                <w:sz w:val="17"/>
              </w:rPr>
              <w:t>21.2％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買い物（宅配は含まない）</w:t>
            </w:r>
          </w:p>
        </w:tc>
        <w:tc>
          <w:tcPr>
            <w:tcW w:type="dxa" w:w="1361"/>
          </w:tcPr>
          <w:p>
            <w:r/>
            <w:r>
              <w:rPr>
                <w:rFonts w:ascii="游ゴシック" w:hAnsi="游ゴシック" w:eastAsia="游ゴシック"/>
                <w:sz w:val="17"/>
              </w:rPr>
              <w:t>20件</w:t>
            </w:r>
          </w:p>
        </w:tc>
        <w:tc>
          <w:tcPr>
            <w:tcW w:type="dxa" w:w="2041"/>
          </w:tcPr>
          <w:p>
            <w:r/>
            <w:r>
              <w:rPr>
                <w:rFonts w:ascii="游ゴシック" w:hAnsi="游ゴシック" w:eastAsia="游ゴシック"/>
                <w:sz w:val="17"/>
              </w:rPr>
              <w:t>20.2％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ゴミ出し</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r>
        <w:trPr>
          <w:cantSplit/>
        </w:trPr>
        <w:tc>
          <w:tcPr>
            <w:tcW w:type="dxa" w:w="3061"/>
          </w:tcPr>
          <w:p>
            <w:r/>
            <w:r>
              <w:rPr>
                <w:rFonts w:ascii="游ゴシック" w:hAnsi="游ゴシック" w:eastAsia="游ゴシック"/>
                <w:sz w:val="17"/>
              </w:rPr>
              <w:t>移送サービス（介護・福祉タクシー等）</w:t>
            </w:r>
          </w:p>
        </w:tc>
        <w:tc>
          <w:tcPr>
            <w:tcW w:type="dxa" w:w="1361"/>
          </w:tcPr>
          <w:p>
            <w:r/>
            <w:r>
              <w:rPr>
                <w:rFonts w:ascii="游ゴシック" w:hAnsi="游ゴシック" w:eastAsia="游ゴシック"/>
                <w:sz w:val="17"/>
              </w:rPr>
              <w:t>19件</w:t>
            </w:r>
          </w:p>
        </w:tc>
        <w:tc>
          <w:tcPr>
            <w:tcW w:type="dxa" w:w="2041"/>
          </w:tcPr>
          <w:p>
            <w:r/>
            <w:r>
              <w:rPr>
                <w:rFonts w:ascii="游ゴシック" w:hAnsi="游ゴシック" w:eastAsia="游ゴシック"/>
                <w:sz w:val="17"/>
              </w:rPr>
              <w:t>19.2％</w:t>
            </w:r>
          </w:p>
        </w:tc>
        <w:tc>
          <w:tcPr>
            <w:tcW w:type="dxa" w:w="2948"/>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複数回答。出典：在宅生活改善調査（第10期分・利用者票99票）。本調査は事業所が課題があると判断した利用者を抽出して回答する設計であり、区域内の在宅利用者全体の割合ではありません。</w:t>
        <w:br/>
        <w:t>注）回答者の要介護度の分布は、年報による在宅の認定者の分布と比べて要介護3以上が多く要支援1が少ない側に偏っており、この偏りは回答者が98人であることによる偶然だけでは説明しにくい大きさです。本節の値は「在宅で困難を抱える方の状況」として読むものであり、在宅の認定者全体の割合として用いることはできません。本調査を基礎とする代表KPI（H06・H12）の母集団も同じであり、この範囲で用います（第4章第3節）。</w:t>
        <w:br/>
        <w:t>注）第10期の実施済み3調査（在宅生活改善調査、居所変更実態調査及び介護人材実態調査）について、母数、回答の偏り、同一法人による重複及び未回答施設の取扱いは、本節並びに第3節及び第6節の注に記したとおりです。確定していないものは［要確認］として残しており、確定した後に本文の数値を改めま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最も多いのは外出同行で、回答者の半数を超えます。移送サービスを含めると、移動に関する支援が上位を占めます。健康とくらしの調査でも自力での移動手段がない層が一定割合みられ、移動の確保が在宅生活の継続の要となっています。見守り・声かけ、通いの場は介護保険の給付では担いにくく、生活支援体制整備事業及び3町の施策で対応します（第5章 基本目標2）。</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在宅生活の改善のためにより適切と思われるサービスとしては、24時間対応の3サービス（夜間対応型訪問介護、定期巡回・随時対応型訪問介護看護、看護小規模多機能型居宅介護）が延べ26件挙げられました。これらは区域内に事業所が存在せず（第3節1）、受給率も0.0％です。第6章第4節の整備方針で確保方策を検討します。</w:t>
      </w:r>
    </w:p>
    <w:p>
      <w:pPr>
        <w:spacing w:after="160" w:line="269" w:lineRule="auto"/>
      </w:pPr>
      <w:r>
        <w:rPr>
          <w:rFonts w:ascii="游ゴシック" w:hAnsi="游ゴシック" w:eastAsia="游ゴシック"/>
          <w:b w:val="0"/>
          <w:sz w:val="17"/>
        </w:rPr>
        <w:t>［要協議］「より適切と思われるサービス」の集計値の掲載方法は、回答した事業所が自らの提供するサービスを挙げる構造があるため、件数の掲載の可否を含めて協議します。</w:t>
      </w:r>
    </w:p>
    <w:p>
      <w:pPr>
        <w:pStyle w:val="Heading2"/>
        <w:spacing w:before="180" w:after="100"/>
      </w:pPr>
      <w:bookmarkStart w:id="117" w:name="_Toc10_017"/>
      <w:r>
        <w:rPr>
          <w:rFonts w:ascii="游ゴシック" w:hAnsi="游ゴシック" w:eastAsia="游ゴシック"/>
          <w:sz w:val="25"/>
        </w:rPr>
        <w:t>第6節 介護事業所の現状</w:t>
      </w:r>
      <w:bookmarkEnd w:id="117"/>
    </w:p>
    <w:p>
      <w:pPr>
        <w:spacing w:after="80" w:line="269" w:lineRule="auto"/>
      </w:pPr>
      <w:r>
        <w:rPr>
          <w:rFonts w:ascii="游ゴシック" w:hAnsi="游ゴシック" w:eastAsia="游ゴシック"/>
          <w:b w:val="0"/>
          <w:sz w:val="21"/>
        </w:rPr>
        <w:t>第9期の介護人材実態調査は27施設、該当職員405人を把握し、30代以下の正規職員入職割合が63.5％であること、若年層の定着が重要であること等を示しました。</w:t>
      </w:r>
    </w:p>
    <w:p>
      <w:pPr>
        <w:spacing w:after="120" w:line="269" w:lineRule="auto"/>
      </w:pPr>
      <w:r>
        <w:rPr>
          <w:rFonts w:ascii="游ゴシック" w:hAnsi="游ゴシック" w:eastAsia="游ゴシック"/>
          <w:b/>
          <w:sz w:val="18"/>
        </w:rPr>
        <w:t>【図12　介護人材実態調査 結果概要】　別冊の図表集「13_介護人材実態調査」を参照</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300"/>
            <w:shd w:val="clear" w:color="auto" w:fill="DCE6F1"/>
          </w:tcPr>
          <w:p>
            <w:pPr>
              <w:spacing w:before="0"/>
              <w:jc w:val="center"/>
            </w:pPr>
            <w:r/>
            <w:r>
              <w:rPr>
                <w:rFonts w:ascii="游ゴシック" w:hAnsi="游ゴシック" w:eastAsia="游ゴシック"/>
                <w:b/>
                <w:sz w:val="17"/>
              </w:rPr>
              <w:t>把握領域</w:t>
            </w:r>
          </w:p>
        </w:tc>
        <w:tc>
          <w:tcPr>
            <w:tcW w:type="dxa" w:w="2817"/>
            <w:shd w:val="clear" w:color="auto" w:fill="DCE6F1"/>
          </w:tcPr>
          <w:p>
            <w:pPr>
              <w:jc w:val="center"/>
            </w:pPr>
            <w:r/>
            <w:r>
              <w:rPr>
                <w:rFonts w:ascii="游ゴシック" w:hAnsi="游ゴシック" w:eastAsia="游ゴシック"/>
                <w:b/>
                <w:sz w:val="17"/>
              </w:rPr>
              <w:t>既存の把握</w:t>
            </w:r>
          </w:p>
        </w:tc>
        <w:tc>
          <w:tcPr>
            <w:tcW w:type="dxa" w:w="3467"/>
            <w:shd w:val="clear" w:color="auto" w:fill="DCE6F1"/>
          </w:tcPr>
          <w:p>
            <w:pPr>
              <w:jc w:val="center"/>
            </w:pPr>
            <w:r/>
            <w:r>
              <w:rPr>
                <w:rFonts w:ascii="游ゴシック" w:hAnsi="游ゴシック" w:eastAsia="游ゴシック"/>
                <w:b/>
                <w:sz w:val="17"/>
              </w:rPr>
              <w:t>第10期の把握手段</w:t>
            </w:r>
          </w:p>
        </w:tc>
        <w:tc>
          <w:tcPr>
            <w:tcW w:type="dxa" w:w="2167"/>
            <w:shd w:val="clear" w:color="auto" w:fill="DCE6F1"/>
          </w:tcPr>
          <w:p>
            <w:pPr>
              <w:jc w:val="center"/>
            </w:pPr>
            <w:r/>
            <w:r>
              <w:rPr>
                <w:rFonts w:ascii="游ゴシック" w:hAnsi="游ゴシック" w:eastAsia="游ゴシック"/>
                <w:b/>
                <w:sz w:val="17"/>
              </w:rPr>
              <w:t>計画への接続</w:t>
            </w:r>
          </w:p>
        </w:tc>
      </w:tr>
      <w:tr>
        <w:trPr>
          <w:cantSplit/>
        </w:trPr>
        <w:tc>
          <w:tcPr>
            <w:tcW w:type="dxa" w:w="1300"/>
          </w:tcPr>
          <w:p>
            <w:r/>
            <w:r>
              <w:rPr>
                <w:rFonts w:ascii="游ゴシック" w:hAnsi="游ゴシック" w:eastAsia="游ゴシック"/>
                <w:sz w:val="17"/>
              </w:rPr>
              <w:t>人材</w:t>
            </w:r>
          </w:p>
        </w:tc>
        <w:tc>
          <w:tcPr>
            <w:tcW w:type="dxa" w:w="2817"/>
          </w:tcPr>
          <w:p>
            <w:r/>
            <w:r>
              <w:rPr>
                <w:rFonts w:ascii="游ゴシック" w:hAnsi="游ゴシック" w:eastAsia="游ゴシック"/>
                <w:sz w:val="17"/>
              </w:rPr>
              <w:t>職種・年齢・資格・雇用（介護人材実態調査）</w:t>
            </w:r>
          </w:p>
        </w:tc>
        <w:tc>
          <w:tcPr>
            <w:tcW w:type="dxa" w:w="3467"/>
          </w:tcPr>
          <w:p>
            <w:r/>
            <w:r>
              <w:rPr>
                <w:rFonts w:ascii="游ゴシック" w:hAnsi="游ゴシック" w:eastAsia="游ゴシック"/>
                <w:sz w:val="17"/>
              </w:rPr>
              <w:t>見える化M2-a〜m（職種別従事者数・認定者1万対・H29～R6）／採用率と離職率の差（介護人材実態調査の採用者数・退職者数と、各年9月30日現在の在籍者数による）</w:t>
            </w:r>
          </w:p>
        </w:tc>
        <w:tc>
          <w:tcPr>
            <w:tcW w:type="dxa" w:w="2167"/>
          </w:tcPr>
          <w:p>
            <w:r/>
            <w:r>
              <w:rPr>
                <w:rFonts w:ascii="游ゴシック" w:hAnsi="游ゴシック" w:eastAsia="游ゴシック"/>
                <w:sz w:val="17"/>
              </w:rPr>
              <w:t>H13・H14。北海道の評価指標⑥と接続</w:t>
            </w:r>
          </w:p>
        </w:tc>
      </w:tr>
      <w:tr>
        <w:trPr>
          <w:cantSplit/>
        </w:trPr>
        <w:tc>
          <w:tcPr>
            <w:tcW w:type="dxa" w:w="1300"/>
          </w:tcPr>
          <w:p>
            <w:r/>
            <w:r>
              <w:rPr>
                <w:rFonts w:ascii="游ゴシック" w:hAnsi="游ゴシック" w:eastAsia="游ゴシック"/>
                <w:sz w:val="17"/>
              </w:rPr>
              <w:t>供給</w:t>
            </w:r>
          </w:p>
        </w:tc>
        <w:tc>
          <w:tcPr>
            <w:tcW w:type="dxa" w:w="2817"/>
          </w:tcPr>
          <w:p>
            <w:r/>
            <w:r>
              <w:rPr>
                <w:rFonts w:ascii="游ゴシック" w:hAnsi="游ゴシック" w:eastAsia="游ゴシック"/>
                <w:sz w:val="17"/>
              </w:rPr>
              <w:t>定員・利用者（見える化D25～D30）</w:t>
            </w:r>
          </w:p>
        </w:tc>
        <w:tc>
          <w:tcPr>
            <w:tcW w:type="dxa" w:w="3467"/>
          </w:tcPr>
          <w:p>
            <w:r/>
            <w:r>
              <w:rPr>
                <w:rFonts w:ascii="游ゴシック" w:hAnsi="游ゴシック" w:eastAsia="游ゴシック"/>
                <w:sz w:val="17"/>
              </w:rPr>
              <w:t>見える化K1-a〜e・K2-a〜c・K3-a〜t（事業所数・全28種別・H24～R6）／3町の指定台帳による入所率・稼働率</w:t>
            </w:r>
          </w:p>
        </w:tc>
        <w:tc>
          <w:tcPr>
            <w:tcW w:type="dxa" w:w="2167"/>
          </w:tcPr>
          <w:p>
            <w:r/>
            <w:r>
              <w:rPr>
                <w:rFonts w:ascii="游ゴシック" w:hAnsi="游ゴシック" w:eastAsia="游ゴシック"/>
                <w:sz w:val="17"/>
              </w:rPr>
              <w:t>第6章の整備方針。基本指針の別表 七</w:t>
            </w:r>
          </w:p>
        </w:tc>
      </w:tr>
      <w:tr>
        <w:trPr>
          <w:cantSplit/>
        </w:trPr>
        <w:tc>
          <w:tcPr>
            <w:tcW w:type="dxa" w:w="1300"/>
          </w:tcPr>
          <w:p>
            <w:r/>
            <w:r>
              <w:rPr>
                <w:rFonts w:ascii="游ゴシック" w:hAnsi="游ゴシック" w:eastAsia="游ゴシック"/>
                <w:sz w:val="17"/>
              </w:rPr>
              <w:t>生産性</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［要確認］ICT・介護テクノロジーの導入状況</w:t>
            </w:r>
          </w:p>
        </w:tc>
        <w:tc>
          <w:tcPr>
            <w:tcW w:type="dxa" w:w="2167"/>
          </w:tcPr>
          <w:p>
            <w:r/>
            <w:r>
              <w:rPr>
                <w:rFonts w:ascii="游ゴシック" w:hAnsi="游ゴシック" w:eastAsia="游ゴシック"/>
                <w:sz w:val="17"/>
              </w:rPr>
              <w:t>基本目標4のアウトプット指標</w:t>
            </w:r>
          </w:p>
        </w:tc>
      </w:tr>
      <w:tr>
        <w:trPr>
          <w:cantSplit/>
        </w:trPr>
        <w:tc>
          <w:tcPr>
            <w:tcW w:type="dxa" w:w="1300"/>
          </w:tcPr>
          <w:p>
            <w:r/>
            <w:r>
              <w:rPr>
                <w:rFonts w:ascii="游ゴシック" w:hAnsi="游ゴシック" w:eastAsia="游ゴシック"/>
                <w:sz w:val="17"/>
              </w:rPr>
              <w:t>BCP</w:t>
            </w:r>
          </w:p>
        </w:tc>
        <w:tc>
          <w:tcPr>
            <w:tcW w:type="dxa" w:w="2817"/>
          </w:tcPr>
          <w:p>
            <w:r/>
            <w:r>
              <w:rPr>
                <w:rFonts w:ascii="游ゴシック" w:hAnsi="游ゴシック" w:eastAsia="游ゴシック"/>
                <w:sz w:val="17"/>
              </w:rPr>
              <w:t>―</w:t>
            </w:r>
          </w:p>
        </w:tc>
        <w:tc>
          <w:tcPr>
            <w:tcW w:type="dxa" w:w="3467"/>
          </w:tcPr>
          <w:p>
            <w:r/>
            <w:r>
              <w:rPr>
                <w:rFonts w:ascii="游ゴシック" w:hAnsi="游ゴシック" w:eastAsia="游ゴシック"/>
                <w:sz w:val="17"/>
              </w:rPr>
              <w:t>令和6年度から策定が義務化されており、指定・指導の際に把握可能</w:t>
            </w:r>
          </w:p>
        </w:tc>
        <w:tc>
          <w:tcPr>
            <w:tcW w:type="dxa" w:w="2167"/>
          </w:tcPr>
          <w:p>
            <w:r/>
            <w:r>
              <w:rPr>
                <w:rFonts w:ascii="游ゴシック" w:hAnsi="游ゴシック" w:eastAsia="游ゴシック"/>
                <w:sz w:val="17"/>
              </w:rPr>
              <w:t>H16。基本目標5のアウトプット指標</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【第10期分の介護人材実態調査の結果】</w:t>
      </w:r>
    </w:p>
    <w:p>
      <w:pPr>
        <w:spacing w:after="80" w:line="269" w:lineRule="auto"/>
      </w:pPr>
      <w:r>
        <w:rPr>
          <w:rFonts w:ascii="游ゴシック" w:hAnsi="游ゴシック" w:eastAsia="游ゴシック"/>
          <w:b w:val="0"/>
          <w:sz w:val="20"/>
        </w:rPr>
        <w:t>介護人材実態調査（第10期分・令和7年4月1日現在）では、事業所票27件、職員個票317人、職員票26件を把握しました。施設・通所系24事業所の介護職員は319人、訪問系3事業所の介護職員は42人です。</w:t>
      </w:r>
    </w:p>
    <w:p>
      <w:pPr>
        <w:spacing w:after="160" w:line="269" w:lineRule="auto"/>
      </w:pPr>
      <w:r>
        <w:rPr>
          <w:rFonts w:ascii="游ゴシック" w:hAnsi="游ゴシック" w:eastAsia="游ゴシック"/>
          <w:b w:val="0"/>
          <w:sz w:val="17"/>
        </w:rPr>
        <w:t>［要確認］同一法人が施設・通所系と訪問系の両方に同一の職員13人を記入しているため、単純合計では二重に計上されます。総数の取扱いを協議のうえ確定します。重複の判別は、職員個票（氏名等を含むもの）の突合によらず、当該事業所への照会により行います。個人情報は保管しない方針によるもので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3402"/>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値</w:t>
            </w:r>
          </w:p>
        </w:tc>
        <w:tc>
          <w:tcPr>
            <w:tcW w:type="dxa" w:w="4309"/>
            <w:shd w:val="clear" w:color="auto" w:fill="DCE6F1"/>
          </w:tcPr>
          <w:p>
            <w:pPr>
              <w:jc w:val="center"/>
            </w:pPr>
            <w:r/>
            <w:r>
              <w:rPr>
                <w:rFonts w:ascii="游ゴシック" w:hAnsi="游ゴシック" w:eastAsia="游ゴシック"/>
                <w:b/>
                <w:sz w:val="17"/>
              </w:rPr>
              <w:t>備考</w:t>
            </w:r>
          </w:p>
        </w:tc>
      </w:tr>
      <w:tr>
        <w:trPr>
          <w:cantSplit/>
        </w:trPr>
        <w:tc>
          <w:tcPr>
            <w:tcW w:type="dxa" w:w="3402"/>
          </w:tcPr>
          <w:p>
            <w:r/>
            <w:r>
              <w:rPr>
                <w:rFonts w:ascii="游ゴシック" w:hAnsi="游ゴシック" w:eastAsia="游ゴシック"/>
                <w:sz w:val="17"/>
              </w:rPr>
              <w:t>介護福祉士の割合</w:t>
            </w:r>
          </w:p>
        </w:tc>
        <w:tc>
          <w:tcPr>
            <w:tcW w:type="dxa" w:w="1701"/>
          </w:tcPr>
          <w:p>
            <w:r/>
            <w:r>
              <w:rPr>
                <w:rFonts w:ascii="游ゴシック" w:hAnsi="游ゴシック" w:eastAsia="游ゴシック"/>
                <w:sz w:val="17"/>
              </w:rPr>
              <w:t>67.1％</w:t>
            </w:r>
          </w:p>
        </w:tc>
        <w:tc>
          <w:tcPr>
            <w:tcW w:type="dxa" w:w="4309"/>
          </w:tcPr>
          <w:p>
            <w:r/>
            <w:r>
              <w:rPr>
                <w:rFonts w:ascii="游ゴシック" w:hAnsi="游ゴシック" w:eastAsia="游ゴシック"/>
                <w:sz w:val="17"/>
              </w:rPr>
              <w:t>有効回答316人に対する割合</w:t>
            </w:r>
          </w:p>
        </w:tc>
      </w:tr>
      <w:tr>
        <w:trPr>
          <w:cantSplit/>
        </w:trPr>
        <w:tc>
          <w:tcPr>
            <w:tcW w:type="dxa" w:w="3402"/>
          </w:tcPr>
          <w:p>
            <w:r/>
            <w:r>
              <w:rPr>
                <w:rFonts w:ascii="游ゴシック" w:hAnsi="游ゴシック" w:eastAsia="游ゴシック"/>
                <w:sz w:val="17"/>
              </w:rPr>
              <w:t>常勤の割合</w:t>
            </w:r>
          </w:p>
        </w:tc>
        <w:tc>
          <w:tcPr>
            <w:tcW w:type="dxa" w:w="1701"/>
          </w:tcPr>
          <w:p>
            <w:r/>
            <w:r>
              <w:rPr>
                <w:rFonts w:ascii="游ゴシック" w:hAnsi="游ゴシック" w:eastAsia="游ゴシック"/>
                <w:sz w:val="17"/>
              </w:rPr>
              <w:t>80.1％</w:t>
            </w:r>
          </w:p>
        </w:tc>
        <w:tc>
          <w:tcPr>
            <w:tcW w:type="dxa" w:w="4309"/>
          </w:tcPr>
          <w:p>
            <w:r/>
            <w:r>
              <w:rPr>
                <w:rFonts w:ascii="游ゴシック" w:hAnsi="游ゴシック" w:eastAsia="游ゴシック"/>
                <w:sz w:val="17"/>
              </w:rPr>
              <w:t>常勤253人・非常勤63人</w:t>
            </w:r>
          </w:p>
        </w:tc>
      </w:tr>
      <w:tr>
        <w:trPr>
          <w:cantSplit/>
        </w:trPr>
        <w:tc>
          <w:tcPr>
            <w:tcW w:type="dxa" w:w="3402"/>
          </w:tcPr>
          <w:p>
            <w:r/>
            <w:r>
              <w:rPr>
                <w:rFonts w:ascii="游ゴシック" w:hAnsi="游ゴシック" w:eastAsia="游ゴシック"/>
                <w:sz w:val="17"/>
              </w:rPr>
              <w:t>現在の事業所での勤務年数が1年未満</w:t>
            </w:r>
          </w:p>
        </w:tc>
        <w:tc>
          <w:tcPr>
            <w:tcW w:type="dxa" w:w="1701"/>
          </w:tcPr>
          <w:p>
            <w:r/>
            <w:r>
              <w:rPr>
                <w:rFonts w:ascii="游ゴシック" w:hAnsi="游ゴシック" w:eastAsia="游ゴシック"/>
                <w:sz w:val="17"/>
              </w:rPr>
              <w:t>19.9％</w:t>
            </w:r>
          </w:p>
        </w:tc>
        <w:tc>
          <w:tcPr>
            <w:tcW w:type="dxa" w:w="4309"/>
          </w:tcPr>
          <w:p>
            <w:r/>
            <w:r>
              <w:rPr>
                <w:rFonts w:ascii="游ゴシック" w:hAnsi="游ゴシック" w:eastAsia="游ゴシック"/>
                <w:sz w:val="17"/>
              </w:rPr>
              <w:t>常勤の18.6％、非常勤の25.4％</w:t>
            </w:r>
          </w:p>
        </w:tc>
      </w:tr>
      <w:tr>
        <w:trPr>
          <w:cantSplit/>
        </w:trPr>
        <w:tc>
          <w:tcPr>
            <w:tcW w:type="dxa" w:w="3402"/>
          </w:tcPr>
          <w:p>
            <w:r/>
            <w:r>
              <w:rPr>
                <w:rFonts w:ascii="游ゴシック" w:hAnsi="游ゴシック" w:eastAsia="游ゴシック"/>
                <w:sz w:val="17"/>
              </w:rPr>
              <w:t>60歳以上の職員</w:t>
            </w:r>
          </w:p>
        </w:tc>
        <w:tc>
          <w:tcPr>
            <w:tcW w:type="dxa" w:w="1701"/>
          </w:tcPr>
          <w:p>
            <w:r/>
            <w:r>
              <w:rPr>
                <w:rFonts w:ascii="游ゴシック" w:hAnsi="游ゴシック" w:eastAsia="游ゴシック"/>
                <w:sz w:val="17"/>
              </w:rPr>
              <w:t>13.3％</w:t>
            </w:r>
          </w:p>
        </w:tc>
        <w:tc>
          <w:tcPr>
            <w:tcW w:type="dxa" w:w="4309"/>
          </w:tcPr>
          <w:p>
            <w:r/>
            <w:r>
              <w:rPr>
                <w:rFonts w:ascii="游ゴシック" w:hAnsi="游ゴシック" w:eastAsia="游ゴシック"/>
                <w:sz w:val="17"/>
              </w:rPr>
              <w:t>42人。40歳代が77人（24.4％）と最多</w:t>
            </w:r>
          </w:p>
        </w:tc>
      </w:tr>
      <w:tr>
        <w:trPr>
          <w:cantSplit/>
        </w:trPr>
        <w:tc>
          <w:tcPr>
            <w:tcW w:type="dxa" w:w="3402"/>
          </w:tcPr>
          <w:p>
            <w:r/>
            <w:r>
              <w:rPr>
                <w:rFonts w:ascii="游ゴシック" w:hAnsi="游ゴシック" w:eastAsia="游ゴシック"/>
                <w:sz w:val="17"/>
              </w:rPr>
              <w:t>外国人職員</w:t>
            </w:r>
          </w:p>
        </w:tc>
        <w:tc>
          <w:tcPr>
            <w:tcW w:type="dxa" w:w="1701"/>
          </w:tcPr>
          <w:p>
            <w:r/>
            <w:r>
              <w:rPr>
                <w:rFonts w:ascii="游ゴシック" w:hAnsi="游ゴシック" w:eastAsia="游ゴシック"/>
                <w:sz w:val="17"/>
              </w:rPr>
              <w:t>37人</w:t>
            </w:r>
          </w:p>
        </w:tc>
        <w:tc>
          <w:tcPr>
            <w:tcW w:type="dxa" w:w="4309"/>
          </w:tcPr>
          <w:p>
            <w:r/>
            <w:r>
              <w:rPr>
                <w:rFonts w:ascii="游ゴシック" w:hAnsi="游ゴシック" w:eastAsia="游ゴシック"/>
                <w:sz w:val="17"/>
              </w:rPr>
              <w:t>13事業所に配置</w:t>
            </w:r>
          </w:p>
        </w:tc>
      </w:tr>
      <w:tr>
        <w:trPr>
          <w:cantSplit/>
        </w:trPr>
        <w:tc>
          <w:tcPr>
            <w:tcW w:type="dxa" w:w="3402"/>
          </w:tcPr>
          <w:p>
            <w:r/>
            <w:r>
              <w:rPr>
                <w:rFonts w:ascii="游ゴシック" w:hAnsi="游ゴシック" w:eastAsia="游ゴシック"/>
                <w:sz w:val="17"/>
              </w:rPr>
              <w:t>令和6年度の採用者数</w:t>
            </w:r>
          </w:p>
        </w:tc>
        <w:tc>
          <w:tcPr>
            <w:tcW w:type="dxa" w:w="1701"/>
          </w:tcPr>
          <w:p>
            <w:r/>
            <w:r>
              <w:rPr>
                <w:rFonts w:ascii="游ゴシック" w:hAnsi="游ゴシック" w:eastAsia="游ゴシック"/>
                <w:sz w:val="17"/>
              </w:rPr>
              <w:t>83人</w:t>
            </w:r>
          </w:p>
        </w:tc>
        <w:tc>
          <w:tcPr>
            <w:tcW w:type="dxa" w:w="4309"/>
          </w:tcPr>
          <w:p>
            <w:r/>
            <w:r>
              <w:rPr>
                <w:rFonts w:ascii="游ゴシック" w:hAnsi="游ゴシック" w:eastAsia="游ゴシック"/>
                <w:sz w:val="17"/>
              </w:rPr>
              <w:t>回答の単純合計は90人。下記の重複13人を記入した事業所の採用7人を除いた</w:t>
            </w:r>
          </w:p>
        </w:tc>
      </w:tr>
      <w:tr>
        <w:trPr>
          <w:cantSplit/>
        </w:trPr>
        <w:tc>
          <w:tcPr>
            <w:tcW w:type="dxa" w:w="3402"/>
          </w:tcPr>
          <w:p>
            <w:r/>
            <w:r>
              <w:rPr>
                <w:rFonts w:ascii="游ゴシック" w:hAnsi="游ゴシック" w:eastAsia="游ゴシック"/>
                <w:sz w:val="17"/>
              </w:rPr>
              <w:t>令和6年度の離職者数</w:t>
            </w:r>
          </w:p>
        </w:tc>
        <w:tc>
          <w:tcPr>
            <w:tcW w:type="dxa" w:w="1701"/>
          </w:tcPr>
          <w:p>
            <w:r/>
            <w:r>
              <w:rPr>
                <w:rFonts w:ascii="游ゴシック" w:hAnsi="游ゴシック" w:eastAsia="游ゴシック"/>
                <w:sz w:val="17"/>
              </w:rPr>
              <w:t>65人</w:t>
            </w:r>
          </w:p>
        </w:tc>
        <w:tc>
          <w:tcPr>
            <w:tcW w:type="dxa" w:w="4309"/>
          </w:tcPr>
          <w:p>
            <w:r/>
            <w:r>
              <w:rPr>
                <w:rFonts w:ascii="游ゴシック" w:hAnsi="游ゴシック" w:eastAsia="游ゴシック"/>
                <w:sz w:val="17"/>
              </w:rPr>
              <w:t>同じく単純合計67人から離職2人を除いた</w:t>
            </w:r>
          </w:p>
        </w:tc>
      </w:tr>
    </w:tbl>
    <w:p>
      <w:pPr>
        <w:spacing w:after="160" w:line="269" w:lineRule="auto"/>
      </w:pPr>
      <w:r>
        <w:rPr>
          <w:rFonts w:ascii="游ゴシック" w:hAnsi="游ゴシック" w:eastAsia="游ゴシック"/>
          <w:b w:val="0"/>
          <w:sz w:val="17"/>
        </w:rPr>
        <w:t>出典：介護人材実態調査（第10期分・令和7年4月1日現在）。訪問系は区域内13事業所のうち3事業所からの回答です。訪問系については、下記のとおり介護サービス情報公表システムの個別公表画面により13事業所すべてを把握しました。</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1"/>
        </w:rPr>
        <w:t>訪問介護については、区域内13事業所すべての訪問介護員等の人数を把握しています。実人数は181人、利用者数は346人です。このうち8事業所（訪問介護員等128人・70.7％、利用者225人・65.0％）は、住宅型有料老人ホーム、サービス付き高齢者向け住宅又は介護付有料老人ホームに併設されています。併設のない事業所は3町の社会福祉協議会を含む5事業所（53人）にとどまります。前年度の採用者数は23人、退職者数は28人で、退職が5人上回ります。</w:t>
      </w:r>
    </w:p>
    <w:p>
      <w:pPr>
        <w:spacing w:after="80" w:line="269" w:lineRule="auto"/>
      </w:pPr>
      <w:r>
        <w:rPr>
          <w:rFonts w:ascii="游ゴシック" w:hAnsi="游ゴシック" w:eastAsia="游ゴシック"/>
          <w:b w:val="0"/>
          <w:sz w:val="21"/>
        </w:rPr>
        <w:t>居住系の住まいに併設された事業所が訪問介護の担い手の7割を占める構造は、住まいの整備方針と訪問介護の供給力が一体であることを示します。第6章の整備方針では、両者を分けて検討することができません。</w:t>
      </w:r>
    </w:p>
    <w:p>
      <w:pPr>
        <w:spacing w:after="160" w:line="269" w:lineRule="auto"/>
        <w:jc w:val="right"/>
      </w:pPr>
      <w:r>
        <w:rPr>
          <w:rFonts w:ascii="游ゴシック" w:hAnsi="游ゴシック" w:eastAsia="游ゴシック"/>
          <w:b w:val="0"/>
          <w:sz w:val="17"/>
        </w:rPr>
        <w:t>資料：介護サービス情報公表システムの個別公表画面（令和8年8月時点の公表内容）及び介護人材実態調査（第10期分）</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勤続1年未満の割合は、常勤18.6％、非常勤25.4％です。勤続1年未満63人のうち47人（74.6％）は常勤であり、定着の課題は非常勤に限られません。</w:t>
      </w:r>
    </w:p>
    <w:p>
      <w:pPr>
        <w:spacing w:after="80" w:line="269" w:lineRule="auto"/>
      </w:pPr>
      <w:r>
        <w:rPr>
          <w:rFonts w:ascii="游ゴシック" w:hAnsi="游ゴシック" w:eastAsia="游ゴシック"/>
          <w:b w:val="0"/>
          <w:sz w:val="20"/>
        </w:rPr>
        <w:t>グループホーム、特定施設、住宅型有料老人ホーム、サービス付き高齢者向け住宅の介護職員116人（33.3％）は、見える化システムに従事者数の系列がないため、本調査が唯一の把握手段です。これらの住まいは区域内に22施設あり（第3節6）、従事者の把握を継続する必要があります。</w:t>
      </w:r>
    </w:p>
    <w:p>
      <w:pPr>
        <w:spacing w:after="160" w:line="269" w:lineRule="auto"/>
      </w:pPr>
      <w:r>
        <w:rPr>
          <w:rFonts w:ascii="游ゴシック" w:hAnsi="游ゴシック" w:eastAsia="游ゴシック"/>
          <w:b w:val="0"/>
          <w:sz w:val="17"/>
        </w:rPr>
        <w:t>［要確認］介護老人保健施設3施設の介護職員77人は、見える化システムの従事者数（令和6年度59人）と一致しません。通所リハビリテーションも同様です。「介護職員」の範囲の解釈を確認したうえで数値を確定します。</w:t>
      </w:r>
    </w:p>
    <w:p>
      <w:pPr>
        <w:pStyle w:val="Heading2"/>
        <w:spacing w:before="180" w:after="100"/>
      </w:pPr>
      <w:bookmarkStart w:id="118" w:name="_Toc10_018"/>
      <w:r>
        <w:rPr>
          <w:rFonts w:ascii="游ゴシック" w:hAnsi="游ゴシック" w:eastAsia="游ゴシック"/>
          <w:sz w:val="25"/>
        </w:rPr>
        <w:t>第7節 各調査結果のまとめ</w:t>
      </w:r>
      <w:bookmarkEnd w:id="118"/>
    </w:p>
    <w:p>
      <w:pPr>
        <w:pStyle w:val="ListBullet"/>
        <w:spacing w:after="40"/>
      </w:pPr>
      <w:r>
        <w:rPr>
          <w:rFonts w:ascii="游ゴシック" w:hAnsi="游ゴシック" w:eastAsia="游ゴシック"/>
          <w:sz w:val="20"/>
        </w:rPr>
        <w:t>人口減少下でも、85歳以上人口と医療・介護の複合ニーズの増加時期を見誤らないことが必要です。</w:t>
      </w:r>
    </w:p>
    <w:p>
      <w:pPr>
        <w:pStyle w:val="ListBullet"/>
        <w:spacing w:after="40"/>
      </w:pPr>
      <w:r>
        <w:rPr>
          <w:rFonts w:ascii="游ゴシック" w:hAnsi="游ゴシック" w:eastAsia="游ゴシック"/>
          <w:sz w:val="20"/>
        </w:rPr>
        <w:t>3町で高齢化率、交通条件、サービス資源が異なるため、圏域平均だけで整備量を判断できません。</w:t>
      </w:r>
    </w:p>
    <w:p>
      <w:pPr>
        <w:pStyle w:val="ListBullet"/>
        <w:spacing w:after="40"/>
      </w:pPr>
      <w:r>
        <w:rPr>
          <w:rFonts w:ascii="游ゴシック" w:hAnsi="游ゴシック" w:eastAsia="游ゴシック"/>
          <w:sz w:val="20"/>
        </w:rPr>
        <w:t>認定率は、粗率・年齢階級別・性年齢調整済み中重度率で方向が異なります。年齢構成を調整すると、中重度は低下が続いている一方、軽度が令和5年を底に上昇に転じていることを踏まえて評価します。</w:t>
      </w:r>
    </w:p>
    <w:p>
      <w:pPr>
        <w:pStyle w:val="ListBullet"/>
        <w:spacing w:after="40"/>
      </w:pPr>
      <w:r>
        <w:rPr>
          <w:rFonts w:ascii="游ゴシック" w:hAnsi="游ゴシック" w:eastAsia="游ゴシック"/>
          <w:sz w:val="20"/>
        </w:rPr>
        <w:t>給付水準の高さは認定率ではなく、施設・居住系の受給率と受給者単価がともに高いことによります。ただし受給率と単価は独立ではないため、各要素の寄与を分けることはできません。上川管内21保険者の分布では、給付水準の差を最もよく説明するのは受給者単価です。</w:t>
      </w:r>
    </w:p>
    <w:p>
      <w:pPr>
        <w:pStyle w:val="ListBullet"/>
        <w:spacing w:after="40"/>
      </w:pPr>
      <w:r>
        <w:rPr>
          <w:rFonts w:ascii="游ゴシック" w:hAnsi="游ゴシック" w:eastAsia="游ゴシック"/>
          <w:sz w:val="20"/>
        </w:rPr>
        <w:t>給付水準は全国を8％上回りますが、上川管内21保険者のなかでは8〜10位で、管内の中位（1.05）に近い水準です。また平成21年度の給付月額21,490円は管内1位でしたが、令和7年度26,885円は12位となり、17年間の伸び率＋25.1％は管内16位です（管内平均＋46.4％）。給付水準の高さは長く続く構造であり、伸びは管内で抑制されている側にあります。</w:t>
      </w:r>
    </w:p>
    <w:p>
      <w:pPr>
        <w:pStyle w:val="ListBullet"/>
        <w:spacing w:after="40"/>
      </w:pPr>
      <w:r>
        <w:rPr>
          <w:rFonts w:ascii="游ゴシック" w:hAnsi="游ゴシック" w:eastAsia="游ゴシック"/>
          <w:sz w:val="20"/>
        </w:rPr>
        <w:t>施設・居住系サービスの給付のうち区域外の事業所によるものは、東川町23.2％、美瑛町24.7％、東神楽町34.5％です。施設定員が縮小しても受給が維持されている背景には、区域外の施設の利用があります。</w:t>
      </w:r>
    </w:p>
    <w:p>
      <w:pPr>
        <w:pStyle w:val="ListBullet"/>
        <w:spacing w:after="40"/>
      </w:pPr>
      <w:r>
        <w:rPr>
          <w:rFonts w:ascii="游ゴシック" w:hAnsi="游ゴシック" w:eastAsia="游ゴシック"/>
          <w:sz w:val="20"/>
        </w:rPr>
        <w:t>重度者の在宅・居住系割合の上昇と施設・居住系の定員縮小が同時に進んでいます。一方で24時間対応サービスは区域内に存在せず、在宅で重度者を支える体制が整った結果ではありません。</w:t>
      </w:r>
    </w:p>
    <w:p>
      <w:pPr>
        <w:pStyle w:val="ListBullet"/>
        <w:spacing w:after="40"/>
      </w:pPr>
      <w:r>
        <w:rPr>
          <w:rFonts w:ascii="游ゴシック" w:hAnsi="游ゴシック" w:eastAsia="游ゴシック"/>
          <w:sz w:val="20"/>
        </w:rPr>
        <w:t>認定者の25.7％（504人）がサービスを利用していません。要因には、軽度で自立している、認定申請が先行している、家族介護で足りている、経済的理由、供給がないことが並立します。要因の分解が第10期の中心論点であり、現時点でいずれかに特定していません。</w:t>
      </w:r>
    </w:p>
    <w:p>
      <w:pPr>
        <w:pStyle w:val="ListBullet"/>
        <w:spacing w:after="40"/>
      </w:pPr>
      <w:r>
        <w:rPr>
          <w:rFonts w:ascii="游ゴシック" w:hAnsi="游ゴシック" w:eastAsia="游ゴシック"/>
          <w:sz w:val="20"/>
        </w:rPr>
        <w:t>サービス基盤の妥当性は、利用量に加え未充足、受入不可、休廃止、人材不足、そして「そもそも事業所が存在しないこと」を同時に確認します。</w:t>
      </w:r>
    </w:p>
    <w:p>
      <w:pPr>
        <w:pStyle w:val="Heading2"/>
        <w:spacing w:before="180" w:after="100"/>
      </w:pPr>
      <w:bookmarkStart w:id="119" w:name="_Toc10_019"/>
      <w:r>
        <w:rPr>
          <w:rFonts w:ascii="游ゴシック" w:hAnsi="游ゴシック" w:eastAsia="游ゴシック"/>
          <w:sz w:val="25"/>
        </w:rPr>
        <w:t>第8節 中長期推計からみた需要と財政</w:t>
      </w:r>
      <w:bookmarkEnd w:id="119"/>
    </w:p>
    <w:p>
      <w:pPr>
        <w:spacing w:after="80" w:line="269" w:lineRule="auto"/>
      </w:pPr>
      <w:r>
        <w:rPr>
          <w:rFonts w:ascii="游ゴシック" w:hAnsi="游ゴシック" w:eastAsia="游ゴシック"/>
          <w:b w:val="0"/>
          <w:sz w:val="20"/>
        </w:rPr>
        <w:t>社会福祉法等の一部を改正する法律（令和8年法律第51号）により、介護給付等対象サービスの種類ごとの量及び地域支援事業の量に関する中長期的な推計と、これらの提供体制の確保及び実施に関し中長期的な観点から取り組むべき施策に関する事項を介護保険事業計画に定めることが必須とされました（第117条第2項第3号・第4号。第1章第9節2）。保険給付に要する費用の額、地域支援事業に要する費用の額及び保険料の水準に関する中長期的な推計は、同条第3項第3号により定めるよう努めるものとされる事項です。本節はその全体を示すものであり、サービスの種類ごとの量は第6章第2節、給付費は第6章第3節、地域支援事業の量は第6章第3節2、取り組むべき施策は第6章第5節及び第6章第4節1によります。</w:t>
      </w:r>
    </w:p>
    <w:p>
      <w:pPr>
        <w:spacing w:after="80" w:line="269" w:lineRule="auto"/>
      </w:pPr>
      <w:r>
        <w:rPr>
          <w:rFonts w:ascii="游ゴシック" w:hAnsi="游ゴシック" w:eastAsia="游ゴシック"/>
          <w:b w:val="0"/>
          <w:sz w:val="21"/>
        </w:rPr>
        <w:t>自然体推計では、総人口の減少と85歳以上人口の増加が同時に進みます。認定者数及び給付費は令和22年度頃まで増加するため、人口減少だけを理由にサービス基盤を縮小しないことが重要です。</w:t>
      </w:r>
    </w:p>
    <w:p>
      <w:pPr>
        <w:spacing w:before="140" w:after="20"/>
        <w:jc w:val="center"/>
      </w:pPr>
      <w:r>
        <w:drawing>
          <wp:inline xmlns:a="http://schemas.openxmlformats.org/drawingml/2006/main" xmlns:pic="http://schemas.openxmlformats.org/drawingml/2006/picture">
            <wp:extent cx="5976000" cy="3596575"/>
            <wp:docPr id="24" name="Picture 24"/>
            <wp:cNvGraphicFramePr>
              <a:graphicFrameLocks noChangeAspect="1"/>
            </wp:cNvGraphicFramePr>
            <a:graphic>
              <a:graphicData uri="http://schemas.openxmlformats.org/drawingml/2006/picture">
                <pic:pic>
                  <pic:nvPicPr>
                    <pic:cNvPr id="0" name="fig15_machibetsu.png"/>
                    <pic:cNvPicPr/>
                  </pic:nvPicPr>
                  <pic:blipFill>
                    <a:blip r:embed="rId33"/>
                    <a:stretch>
                      <a:fillRect/>
                    </a:stretch>
                  </pic:blipFill>
                  <pic:spPr>
                    <a:xfrm>
                      <a:off x="0" y="0"/>
                      <a:ext cx="5976000" cy="3596575"/>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p>
      <w:pPr>
        <w:spacing w:before="140" w:after="20"/>
        <w:jc w:val="center"/>
      </w:pPr>
      <w:r>
        <w:drawing>
          <wp:inline xmlns:a="http://schemas.openxmlformats.org/drawingml/2006/main" xmlns:pic="http://schemas.openxmlformats.org/drawingml/2006/picture">
            <wp:extent cx="5976000" cy="3471578"/>
            <wp:docPr id="25" name="Picture 25"/>
            <wp:cNvGraphicFramePr>
              <a:graphicFrameLocks noChangeAspect="1"/>
            </wp:cNvGraphicFramePr>
            <a:graphic>
              <a:graphicData uri="http://schemas.openxmlformats.org/drawingml/2006/picture">
                <pic:pic>
                  <pic:nvPicPr>
                    <pic:cNvPr id="0" name="fig16_ninaite.png"/>
                    <pic:cNvPicPr/>
                  </pic:nvPicPr>
                  <pic:blipFill>
                    <a:blip r:embed="rId34"/>
                    <a:stretch>
                      <a:fillRect/>
                    </a:stretch>
                  </pic:blipFill>
                  <pic:spPr>
                    <a:xfrm>
                      <a:off x="0" y="0"/>
                      <a:ext cx="5976000" cy="3471578"/>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資料：地域包括ケア「見える化」システム（国勢調査及び国立社会保障・人口問題研究所推計）</w:t>
      </w:r>
    </w:p>
    <w:p>
      <w:pPr>
        <w:spacing w:after="20" w:line="269" w:lineRule="auto"/>
        <w:jc w:val="right"/>
      </w:pPr>
      <w:r>
        <w:rPr>
          <w:rFonts w:ascii="游ゴシック" w:hAnsi="游ゴシック" w:eastAsia="游ゴシック"/>
          <w:b w:val="0"/>
          <w:sz w:val="17"/>
        </w:rPr>
        <w:t>単位：人、百万円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534"/>
            <w:shd w:val="clear" w:color="auto" w:fill="DCE6F1"/>
          </w:tcPr>
          <w:p>
            <w:pPr>
              <w:spacing w:before="0"/>
              <w:jc w:val="center"/>
            </w:pPr>
            <w:r/>
            <w:r>
              <w:rPr>
                <w:rFonts w:ascii="游ゴシック" w:hAnsi="游ゴシック" w:eastAsia="游ゴシック"/>
                <w:b/>
                <w:sz w:val="17"/>
              </w:rPr>
              <w:t>年度</w:t>
            </w:r>
          </w:p>
        </w:tc>
        <w:tc>
          <w:tcPr>
            <w:tcW w:type="dxa" w:w="1643"/>
            <w:shd w:val="clear" w:color="auto" w:fill="DCE6F1"/>
          </w:tcPr>
          <w:p>
            <w:pPr>
              <w:jc w:val="center"/>
            </w:pPr>
            <w:r/>
            <w:r>
              <w:rPr>
                <w:rFonts w:ascii="游ゴシック" w:hAnsi="游ゴシック" w:eastAsia="游ゴシック"/>
                <w:b/>
                <w:sz w:val="17"/>
              </w:rPr>
              <w:t>総人口</w:t>
            </w:r>
          </w:p>
        </w:tc>
        <w:tc>
          <w:tcPr>
            <w:tcW w:type="dxa" w:w="1643"/>
            <w:shd w:val="clear" w:color="auto" w:fill="DCE6F1"/>
          </w:tcPr>
          <w:p>
            <w:pPr>
              <w:jc w:val="center"/>
            </w:pPr>
            <w:r/>
            <w:r>
              <w:rPr>
                <w:rFonts w:ascii="游ゴシック" w:hAnsi="游ゴシック" w:eastAsia="游ゴシック"/>
                <w:b/>
                <w:sz w:val="17"/>
              </w:rPr>
              <w:t>65歳以上</w:t>
            </w:r>
          </w:p>
        </w:tc>
        <w:tc>
          <w:tcPr>
            <w:tcW w:type="dxa" w:w="1534"/>
            <w:shd w:val="clear" w:color="auto" w:fill="DCE6F1"/>
          </w:tcPr>
          <w:p>
            <w:pPr>
              <w:jc w:val="center"/>
            </w:pPr>
            <w:r/>
            <w:r>
              <w:rPr>
                <w:rFonts w:ascii="游ゴシック" w:hAnsi="游ゴシック" w:eastAsia="游ゴシック"/>
                <w:b/>
                <w:sz w:val="17"/>
              </w:rPr>
              <w:t>85歳以上</w:t>
            </w:r>
          </w:p>
        </w:tc>
        <w:tc>
          <w:tcPr>
            <w:tcW w:type="dxa" w:w="1534"/>
            <w:shd w:val="clear" w:color="auto" w:fill="DCE6F1"/>
          </w:tcPr>
          <w:p>
            <w:pPr>
              <w:jc w:val="center"/>
            </w:pPr>
            <w:r/>
            <w:r>
              <w:rPr>
                <w:rFonts w:ascii="游ゴシック" w:hAnsi="游ゴシック" w:eastAsia="游ゴシック"/>
                <w:b/>
                <w:sz w:val="17"/>
              </w:rPr>
              <w:t>認定者</w:t>
            </w:r>
          </w:p>
        </w:tc>
        <w:tc>
          <w:tcPr>
            <w:tcW w:type="dxa" w:w="1863"/>
            <w:shd w:val="clear" w:color="auto" w:fill="DCE6F1"/>
          </w:tcPr>
          <w:p>
            <w:pPr>
              <w:jc w:val="center"/>
            </w:pPr>
            <w:r/>
            <w:r>
              <w:rPr>
                <w:rFonts w:ascii="游ゴシック" w:hAnsi="游ゴシック" w:eastAsia="游ゴシック"/>
                <w:b/>
                <w:sz w:val="17"/>
              </w:rPr>
              <w:t>総給付費</w:t>
            </w:r>
          </w:p>
        </w:tc>
      </w:tr>
      <w:tr>
        <w:trPr>
          <w:cantSplit/>
        </w:trPr>
        <w:tc>
          <w:tcPr>
            <w:tcW w:type="dxa" w:w="1534"/>
          </w:tcPr>
          <w:p>
            <w:r/>
            <w:r>
              <w:rPr>
                <w:rFonts w:ascii="游ゴシック" w:hAnsi="游ゴシック" w:eastAsia="游ゴシック"/>
                <w:sz w:val="17"/>
              </w:rPr>
              <w:t>R9（2027）</w:t>
            </w:r>
          </w:p>
        </w:tc>
        <w:tc>
          <w:tcPr>
            <w:tcW w:type="dxa" w:w="1643"/>
          </w:tcPr>
          <w:p>
            <w:r/>
            <w:r>
              <w:rPr>
                <w:rFonts w:ascii="游ゴシック" w:hAnsi="游ゴシック" w:eastAsia="游ゴシック"/>
                <w:sz w:val="17"/>
              </w:rPr>
              <w:t>26,779</w:t>
            </w:r>
          </w:p>
        </w:tc>
        <w:tc>
          <w:tcPr>
            <w:tcW w:type="dxa" w:w="1643"/>
          </w:tcPr>
          <w:p>
            <w:r/>
            <w:r>
              <w:rPr>
                <w:rFonts w:ascii="游ゴシック" w:hAnsi="游ゴシック" w:eastAsia="游ゴシック"/>
                <w:sz w:val="17"/>
              </w:rPr>
              <w:t>9,147</w:t>
            </w:r>
          </w:p>
        </w:tc>
        <w:tc>
          <w:tcPr>
            <w:tcW w:type="dxa" w:w="1534"/>
          </w:tcPr>
          <w:p>
            <w:r/>
            <w:r>
              <w:rPr>
                <w:rFonts w:ascii="游ゴシック" w:hAnsi="游ゴシック" w:eastAsia="游ゴシック"/>
                <w:sz w:val="17"/>
              </w:rPr>
              <w:t>2,070</w:t>
            </w:r>
          </w:p>
        </w:tc>
        <w:tc>
          <w:tcPr>
            <w:tcW w:type="dxa" w:w="1534"/>
          </w:tcPr>
          <w:p>
            <w:r/>
            <w:r>
              <w:rPr>
                <w:rFonts w:ascii="游ゴシック" w:hAnsi="游ゴシック" w:eastAsia="游ゴシック"/>
                <w:sz w:val="17"/>
              </w:rPr>
              <w:t>2,025</w:t>
            </w:r>
          </w:p>
        </w:tc>
        <w:tc>
          <w:tcPr>
            <w:tcW w:type="dxa" w:w="1863"/>
          </w:tcPr>
          <w:p>
            <w:r/>
            <w:r>
              <w:rPr>
                <w:rFonts w:ascii="游ゴシック" w:hAnsi="游ゴシック" w:eastAsia="游ゴシック"/>
                <w:sz w:val="17"/>
              </w:rPr>
              <w:t>2,979</w:t>
            </w:r>
          </w:p>
        </w:tc>
      </w:tr>
      <w:tr>
        <w:trPr>
          <w:cantSplit/>
        </w:trPr>
        <w:tc>
          <w:tcPr>
            <w:tcW w:type="dxa" w:w="1534"/>
          </w:tcPr>
          <w:p>
            <w:r/>
            <w:r>
              <w:rPr>
                <w:rFonts w:ascii="游ゴシック" w:hAnsi="游ゴシック" w:eastAsia="游ゴシック"/>
                <w:sz w:val="17"/>
              </w:rPr>
              <w:t>R11（2029）</w:t>
            </w:r>
          </w:p>
        </w:tc>
        <w:tc>
          <w:tcPr>
            <w:tcW w:type="dxa" w:w="1643"/>
          </w:tcPr>
          <w:p>
            <w:r/>
            <w:r>
              <w:rPr>
                <w:rFonts w:ascii="游ゴシック" w:hAnsi="游ゴシック" w:eastAsia="游ゴシック"/>
                <w:sz w:val="17"/>
              </w:rPr>
              <w:t>26,460</w:t>
            </w:r>
          </w:p>
        </w:tc>
        <w:tc>
          <w:tcPr>
            <w:tcW w:type="dxa" w:w="1643"/>
          </w:tcPr>
          <w:p>
            <w:r/>
            <w:r>
              <w:rPr>
                <w:rFonts w:ascii="游ゴシック" w:hAnsi="游ゴシック" w:eastAsia="游ゴシック"/>
                <w:sz w:val="17"/>
              </w:rPr>
              <w:t>9,213</w:t>
            </w:r>
          </w:p>
        </w:tc>
        <w:tc>
          <w:tcPr>
            <w:tcW w:type="dxa" w:w="1534"/>
          </w:tcPr>
          <w:p>
            <w:r/>
            <w:r>
              <w:rPr>
                <w:rFonts w:ascii="游ゴシック" w:hAnsi="游ゴシック" w:eastAsia="游ゴシック"/>
                <w:sz w:val="17"/>
              </w:rPr>
              <w:t>2,152</w:t>
            </w:r>
          </w:p>
        </w:tc>
        <w:tc>
          <w:tcPr>
            <w:tcW w:type="dxa" w:w="1534"/>
          </w:tcPr>
          <w:p>
            <w:r/>
            <w:r>
              <w:rPr>
                <w:rFonts w:ascii="游ゴシック" w:hAnsi="游ゴシック" w:eastAsia="游ゴシック"/>
                <w:sz w:val="17"/>
              </w:rPr>
              <w:t>2,067</w:t>
            </w:r>
          </w:p>
        </w:tc>
        <w:tc>
          <w:tcPr>
            <w:tcW w:type="dxa" w:w="1863"/>
          </w:tcPr>
          <w:p>
            <w:r/>
            <w:r>
              <w:rPr>
                <w:rFonts w:ascii="游ゴシック" w:hAnsi="游ゴシック" w:eastAsia="游ゴシック"/>
                <w:sz w:val="17"/>
              </w:rPr>
              <w:t>3,045</w:t>
            </w:r>
          </w:p>
        </w:tc>
      </w:tr>
      <w:tr>
        <w:trPr>
          <w:cantSplit/>
        </w:trPr>
        <w:tc>
          <w:tcPr>
            <w:tcW w:type="dxa" w:w="1534"/>
          </w:tcPr>
          <w:p>
            <w:r/>
            <w:r>
              <w:rPr>
                <w:rFonts w:ascii="游ゴシック" w:hAnsi="游ゴシック" w:eastAsia="游ゴシック"/>
                <w:sz w:val="17"/>
              </w:rPr>
              <w:t>R17（2035）</w:t>
            </w:r>
          </w:p>
        </w:tc>
        <w:tc>
          <w:tcPr>
            <w:tcW w:type="dxa" w:w="1643"/>
          </w:tcPr>
          <w:p>
            <w:r/>
            <w:r>
              <w:rPr>
                <w:rFonts w:ascii="游ゴシック" w:hAnsi="游ゴシック" w:eastAsia="游ゴシック"/>
                <w:sz w:val="17"/>
              </w:rPr>
              <w:t>25,029</w:t>
            </w:r>
          </w:p>
        </w:tc>
        <w:tc>
          <w:tcPr>
            <w:tcW w:type="dxa" w:w="1643"/>
          </w:tcPr>
          <w:p>
            <w:r/>
            <w:r>
              <w:rPr>
                <w:rFonts w:ascii="游ゴシック" w:hAnsi="游ゴシック" w:eastAsia="游ゴシック"/>
                <w:sz w:val="17"/>
              </w:rPr>
              <w:t>9,250</w:t>
            </w:r>
          </w:p>
        </w:tc>
        <w:tc>
          <w:tcPr>
            <w:tcW w:type="dxa" w:w="1534"/>
          </w:tcPr>
          <w:p>
            <w:r/>
            <w:r>
              <w:rPr>
                <w:rFonts w:ascii="游ゴシック" w:hAnsi="游ゴシック" w:eastAsia="游ゴシック"/>
                <w:sz w:val="17"/>
              </w:rPr>
              <w:t>2,550</w:t>
            </w:r>
          </w:p>
        </w:tc>
        <w:tc>
          <w:tcPr>
            <w:tcW w:type="dxa" w:w="1534"/>
          </w:tcPr>
          <w:p>
            <w:r/>
            <w:r>
              <w:rPr>
                <w:rFonts w:ascii="游ゴシック" w:hAnsi="游ゴシック" w:eastAsia="游ゴシック"/>
                <w:sz w:val="17"/>
              </w:rPr>
              <w:t>2,228</w:t>
            </w:r>
          </w:p>
        </w:tc>
        <w:tc>
          <w:tcPr>
            <w:tcW w:type="dxa" w:w="1863"/>
          </w:tcPr>
          <w:p>
            <w:r/>
            <w:r>
              <w:rPr>
                <w:rFonts w:ascii="游ゴシック" w:hAnsi="游ゴシック" w:eastAsia="游ゴシック"/>
                <w:sz w:val="17"/>
              </w:rPr>
              <w:t>3,318</w:t>
            </w:r>
          </w:p>
        </w:tc>
      </w:tr>
      <w:tr>
        <w:trPr>
          <w:cantSplit/>
        </w:trPr>
        <w:tc>
          <w:tcPr>
            <w:tcW w:type="dxa" w:w="1534"/>
          </w:tcPr>
          <w:p>
            <w:r/>
            <w:r>
              <w:rPr>
                <w:rFonts w:ascii="游ゴシック" w:hAnsi="游ゴシック" w:eastAsia="游ゴシック"/>
                <w:sz w:val="17"/>
              </w:rPr>
              <w:t>R22（2040）</w:t>
            </w:r>
          </w:p>
        </w:tc>
        <w:tc>
          <w:tcPr>
            <w:tcW w:type="dxa" w:w="1643"/>
          </w:tcPr>
          <w:p>
            <w:r/>
            <w:r>
              <w:rPr>
                <w:rFonts w:ascii="游ゴシック" w:hAnsi="游ゴシック" w:eastAsia="游ゴシック"/>
                <w:sz w:val="17"/>
              </w:rPr>
              <w:t>23,821</w:t>
            </w:r>
          </w:p>
        </w:tc>
        <w:tc>
          <w:tcPr>
            <w:tcW w:type="dxa" w:w="1643"/>
          </w:tcPr>
          <w:p>
            <w:r/>
            <w:r>
              <w:rPr>
                <w:rFonts w:ascii="游ゴシック" w:hAnsi="游ゴシック" w:eastAsia="游ゴシック"/>
                <w:sz w:val="17"/>
              </w:rPr>
              <w:t>9,491</w:t>
            </w:r>
          </w:p>
        </w:tc>
        <w:tc>
          <w:tcPr>
            <w:tcW w:type="dxa" w:w="1534"/>
          </w:tcPr>
          <w:p>
            <w:r/>
            <w:r>
              <w:rPr>
                <w:rFonts w:ascii="游ゴシック" w:hAnsi="游ゴシック" w:eastAsia="游ゴシック"/>
                <w:sz w:val="17"/>
              </w:rPr>
              <w:t>2,681</w:t>
            </w:r>
          </w:p>
        </w:tc>
        <w:tc>
          <w:tcPr>
            <w:tcW w:type="dxa" w:w="1534"/>
          </w:tcPr>
          <w:p>
            <w:r/>
            <w:r>
              <w:rPr>
                <w:rFonts w:ascii="游ゴシック" w:hAnsi="游ゴシック" w:eastAsia="游ゴシック"/>
                <w:sz w:val="17"/>
              </w:rPr>
              <w:t>2,288</w:t>
            </w:r>
          </w:p>
        </w:tc>
        <w:tc>
          <w:tcPr>
            <w:tcW w:type="dxa" w:w="1863"/>
          </w:tcPr>
          <w:p>
            <w:r/>
            <w:r>
              <w:rPr>
                <w:rFonts w:ascii="游ゴシック" w:hAnsi="游ゴシック" w:eastAsia="游ゴシック"/>
                <w:sz w:val="17"/>
              </w:rPr>
              <w:t>3,418</w:t>
            </w:r>
          </w:p>
        </w:tc>
      </w:tr>
      <w:tr>
        <w:trPr>
          <w:cantSplit/>
        </w:trPr>
        <w:tc>
          <w:tcPr>
            <w:tcW w:type="dxa" w:w="1534"/>
          </w:tcPr>
          <w:p>
            <w:r/>
            <w:r>
              <w:rPr>
                <w:rFonts w:ascii="游ゴシック" w:hAnsi="游ゴシック" w:eastAsia="游ゴシック"/>
                <w:sz w:val="17"/>
              </w:rPr>
              <w:t>R32（2050）</w:t>
            </w:r>
          </w:p>
        </w:tc>
        <w:tc>
          <w:tcPr>
            <w:tcW w:type="dxa" w:w="1643"/>
          </w:tcPr>
          <w:p>
            <w:r/>
            <w:r>
              <w:rPr>
                <w:rFonts w:ascii="游ゴシック" w:hAnsi="游ゴシック" w:eastAsia="游ゴシック"/>
                <w:sz w:val="17"/>
              </w:rPr>
              <w:t>21,271</w:t>
            </w:r>
          </w:p>
        </w:tc>
        <w:tc>
          <w:tcPr>
            <w:tcW w:type="dxa" w:w="1643"/>
          </w:tcPr>
          <w:p>
            <w:r/>
            <w:r>
              <w:rPr>
                <w:rFonts w:ascii="游ゴシック" w:hAnsi="游ゴシック" w:eastAsia="游ゴシック"/>
                <w:sz w:val="17"/>
              </w:rPr>
              <w:t>9,127</w:t>
            </w:r>
          </w:p>
        </w:tc>
        <w:tc>
          <w:tcPr>
            <w:tcW w:type="dxa" w:w="1534"/>
          </w:tcPr>
          <w:p>
            <w:r/>
            <w:r>
              <w:rPr>
                <w:rFonts w:ascii="游ゴシック" w:hAnsi="游ゴシック" w:eastAsia="游ゴシック"/>
                <w:sz w:val="17"/>
              </w:rPr>
              <w:t>2,417</w:t>
            </w:r>
          </w:p>
        </w:tc>
        <w:tc>
          <w:tcPr>
            <w:tcW w:type="dxa" w:w="1534"/>
          </w:tcPr>
          <w:p>
            <w:r/>
            <w:r>
              <w:rPr>
                <w:rFonts w:ascii="游ゴシック" w:hAnsi="游ゴシック" w:eastAsia="游ゴシック"/>
                <w:sz w:val="17"/>
              </w:rPr>
              <w:t>2,190</w:t>
            </w:r>
          </w:p>
        </w:tc>
        <w:tc>
          <w:tcPr>
            <w:tcW w:type="dxa" w:w="1863"/>
          </w:tcPr>
          <w:p>
            <w:r/>
            <w:r>
              <w:rPr>
                <w:rFonts w:ascii="游ゴシック" w:hAnsi="游ゴシック" w:eastAsia="游ゴシック"/>
                <w:sz w:val="17"/>
              </w:rPr>
              <w:t>3,246</w:t>
            </w:r>
          </w:p>
        </w:tc>
      </w:tr>
    </w:tbl>
    <w:p>
      <w:pPr>
        <w:spacing w:after="160" w:line="269" w:lineRule="auto"/>
        <w:jc w:val="right"/>
      </w:pPr>
      <w:r>
        <w:rPr>
          <w:rFonts w:ascii="游ゴシック" w:hAnsi="游ゴシック" w:eastAsia="游ゴシック"/>
          <w:b w:val="0"/>
          <w:sz w:val="17"/>
        </w:rPr>
        <w:t>資料：第6章第1節の推計（認定率はトレンド継続の置き方）及び第6章第3節の算定。令和12年度以降は、令和11年度を起点に国立社会保障・人口問題研究所推計の伸び率で接続した参考値</w:t>
      </w:r>
    </w:p>
    <w:p>
      <w:pPr>
        <w:spacing w:after="80" w:line="269" w:lineRule="auto"/>
      </w:pPr>
      <w:r>
        <w:rPr>
          <w:rFonts w:ascii="游ゴシック" w:hAnsi="游ゴシック" w:eastAsia="游ゴシック"/>
          <w:b w:val="0"/>
          <w:sz w:val="21"/>
        </w:rPr>
        <w:t>認定者数は令和22年度にかけて増え続けます。令和7年度1,984人に対し、令和11年度2,067人、令和22年度2,288人となり、令和22年度は15.3％の増加です。一方、総人口は令和22年度に12.1％減少し、15〜64歳人口は令和2年15,099人から令和22年11,492人へ23.9％減ります。需要の増加と支え手の減少が同時に進みます。</w:t>
      </w:r>
    </w:p>
    <w:p>
      <w:pPr>
        <w:spacing w:after="80" w:line="269" w:lineRule="auto"/>
      </w:pPr>
      <w:r>
        <w:rPr>
          <w:rFonts w:ascii="游ゴシック" w:hAnsi="游ゴシック" w:eastAsia="游ゴシック"/>
          <w:b w:val="0"/>
          <w:sz w:val="20"/>
        </w:rPr>
        <w:t>総給付費は、要介護度別の認定者数に要介護度別の利用率及び1人1月当たりの給付費（令和7年度で固定）を乗じて算定しています。令和22年度は令和7年度の2,915百万円に対し1.17倍となります。単価を令和7年度で固定しているため、介護報酬の改定及び単価の趨勢を織り込むと更に増えます（第6章第6節2）。</w:t>
      </w:r>
    </w:p>
    <w:p>
      <w:pPr>
        <w:spacing w:after="80" w:line="269" w:lineRule="auto"/>
      </w:pPr>
      <w:r>
        <w:rPr>
          <w:rFonts w:ascii="游ゴシック" w:hAnsi="游ゴシック" w:eastAsia="游ゴシック"/>
          <w:b w:val="0"/>
          <w:sz w:val="20"/>
        </w:rPr>
        <w:t>地域支援事業の量の中長期的な推計は、令和6年度の実績を据え置き、サービス事業は認定者数、一般介護予防事業は第1号被保険者数の伸びにより延ばしています（第6章第3節2）。認定者数が令和22年度にかけて増えるためサービス事業の量も増え、第1号被保険者数はおおむね横ばいであるため一般介護予防事業の量は横ばいとなります。事業費の中長期的な推計は、令和7年度の事業ごとの実績及び令和9年度に創設される事業の費用の額が定まった時点で算定します［要協議］。</w:t>
      </w:r>
    </w:p>
    <w:p>
      <w:r>
        <w:br w:type="page"/>
      </w:r>
    </w:p>
    <w:p>
      <w:pPr>
        <w:pStyle w:val="Heading1"/>
        <w:spacing w:before="240" w:after="100"/>
      </w:pPr>
      <w:bookmarkStart w:id="120" w:name="_Toc10_020"/>
      <w:r>
        <w:rPr>
          <w:rFonts w:ascii="游ゴシック" w:hAnsi="游ゴシック" w:eastAsia="游ゴシック"/>
          <w:sz w:val="30"/>
        </w:rPr>
        <w:t>第3章　第9期計画の実施状況と評価</w:t>
      </w:r>
      <w:bookmarkEnd w:id="120"/>
    </w:p>
    <w:p>
      <w:pPr>
        <w:spacing w:after="80" w:line="269" w:lineRule="auto"/>
      </w:pPr>
      <w:r>
        <w:rPr>
          <w:rFonts w:ascii="游ゴシック" w:hAnsi="游ゴシック" w:eastAsia="游ゴシック"/>
          <w:b w:val="0"/>
          <w:sz w:val="20"/>
        </w:rPr>
        <w:t>本章は、第9期計画（令和6〜8年度）について、①代表KPIの達成状況、②計画値と実績値の対比（成果評価）、③計画の記載事項（指標設計・施策体系）の検証により評価するものです。①から③は、いずれも令和6年度・令和7年度の2か年で成立します。このほか、保険者機能強化推進交付金等による外部評価を用いた分析を策定委員会資料として別に整理しています。施策・事業が計画どおり実施されたかという実施状況の評価（プロセス評価）は、19施策の事業量及び包括的支援事業・任意事業の実績の確定後に同一の定義で行います。また第9期の最終年度（令和8年度）の実績は令和9年3月末に確定するため、本章の評価は中間の評価です。</w:t>
      </w:r>
    </w:p>
    <w:p>
      <w:pPr>
        <w:spacing w:after="80" w:line="269" w:lineRule="auto"/>
      </w:pPr>
      <w:r>
        <w:rPr>
          <w:rFonts w:ascii="游ゴシック" w:hAnsi="游ゴシック" w:eastAsia="游ゴシック"/>
          <w:b w:val="0"/>
          <w:sz w:val="21"/>
        </w:rPr>
      </w:r>
    </w:p>
    <w:p>
      <w:pPr>
        <w:pStyle w:val="Heading2"/>
        <w:spacing w:before="180" w:after="100"/>
      </w:pPr>
      <w:bookmarkStart w:id="121" w:name="_Toc10_021"/>
      <w:r>
        <w:rPr>
          <w:rFonts w:ascii="游ゴシック" w:hAnsi="游ゴシック" w:eastAsia="游ゴシック"/>
          <w:sz w:val="25"/>
        </w:rPr>
        <w:t>第1節 第9期計画の基本目標</w:t>
      </w:r>
      <w:bookmarkEnd w:id="121"/>
    </w:p>
    <w:p>
      <w:pPr>
        <w:spacing w:after="80" w:line="269" w:lineRule="auto"/>
      </w:pPr>
      <w:r>
        <w:rPr>
          <w:rFonts w:ascii="游ゴシック" w:hAnsi="游ゴシック" w:eastAsia="游ゴシック"/>
          <w:b w:val="0"/>
          <w:sz w:val="21"/>
        </w:rPr>
        <w:t>第9期は5基本目標19施策を掲げましたが、計画全体の代表KPIは4項目です。施策体系の幅に対し成果指標の対象範囲が狭く、相談、医療介護連携、認知症、家族介護、住まい、供給、人材、質、BCP、財政の成果を十分に判定できません。</w:t>
      </w:r>
    </w:p>
    <w:p>
      <w:pPr>
        <w:pStyle w:val="Heading3"/>
        <w:spacing w:before="180" w:after="100"/>
      </w:pPr>
      <w:r>
        <w:rPr>
          <w:rFonts w:ascii="游ゴシック" w:hAnsi="游ゴシック" w:eastAsia="游ゴシック"/>
          <w:sz w:val="22"/>
        </w:rPr>
        <w:t>1 代表KPI4項目の評価</w:t>
      </w:r>
    </w:p>
    <w:p>
      <w:pPr>
        <w:spacing w:after="80" w:line="269" w:lineRule="auto"/>
      </w:pPr>
      <w:r>
        <w:rPr>
          <w:rFonts w:ascii="游ゴシック" w:hAnsi="游ゴシック" w:eastAsia="游ゴシック"/>
          <w:b w:val="0"/>
          <w:sz w:val="21"/>
        </w:rPr>
        <w:t>第9期計画は、目標値の設定に当たって「令和5年度の実績を維持する」「同様の人口規模の保険者と比較して同程度」等の考え方を示していました。評価に当たっては、①第9期計画が掲げた目標値との比較、②第9期計画自身の推計値との比較、③全国・北海道との比較の3軸で行います。</w:t>
      </w:r>
    </w:p>
    <w:p>
      <w:pPr>
        <w:spacing w:before="140" w:after="20"/>
        <w:jc w:val="center"/>
      </w:pPr>
      <w:r>
        <w:drawing>
          <wp:inline xmlns:a="http://schemas.openxmlformats.org/drawingml/2006/main" xmlns:pic="http://schemas.openxmlformats.org/drawingml/2006/picture">
            <wp:extent cx="5976000" cy="3627573"/>
            <wp:docPr id="26" name="Picture 26"/>
            <wp:cNvGraphicFramePr>
              <a:graphicFrameLocks noChangeAspect="1"/>
            </wp:cNvGraphicFramePr>
            <a:graphic>
              <a:graphicData uri="http://schemas.openxmlformats.org/drawingml/2006/picture">
                <pic:pic>
                  <pic:nvPicPr>
                    <pic:cNvPr id="0" name="fig19_kpi.png"/>
                    <pic:cNvPicPr/>
                  </pic:nvPicPr>
                  <pic:blipFill>
                    <a:blip r:embed="rId35"/>
                    <a:stretch>
                      <a:fillRect/>
                    </a:stretch>
                  </pic:blipFill>
                  <pic:spPr>
                    <a:xfrm>
                      <a:off x="0" y="0"/>
                      <a:ext cx="5976000" cy="3627573"/>
                    </a:xfrm>
                    <a:prstGeom prst="rect"/>
                  </pic:spPr>
                </pic:pic>
              </a:graphicData>
            </a:graphic>
          </wp:inline>
        </w:drawing>
      </w:r>
    </w:p>
    <w:p>
      <w:pPr>
        <w:spacing w:after="160" w:line="269" w:lineRule="auto"/>
        <w:jc w:val="right"/>
      </w:pPr>
      <w:r>
        <w:rPr>
          <w:rFonts w:ascii="游ゴシック" w:hAnsi="游ゴシック" w:eastAsia="游ゴシック"/>
          <w:b w:val="0"/>
          <w:sz w:val="16"/>
        </w:rPr>
        <w:t>資料：第9期介護保険事業計画／地域包括ケア「見える化」システム／令和7年度 健康とくらしの調査</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493"/>
            <w:shd w:val="clear" w:color="auto" w:fill="DCE6F1"/>
          </w:tcPr>
          <w:p>
            <w:pPr>
              <w:spacing w:before="0"/>
              <w:jc w:val="center"/>
            </w:pPr>
            <w:r/>
            <w:r>
              <w:rPr>
                <w:rFonts w:ascii="游ゴシック" w:hAnsi="游ゴシック" w:eastAsia="游ゴシック"/>
                <w:b/>
                <w:sz w:val="17"/>
              </w:rPr>
              <w:t>指標</w:t>
            </w:r>
          </w:p>
        </w:tc>
        <w:tc>
          <w:tcPr>
            <w:tcW w:type="dxa" w:w="966"/>
            <w:shd w:val="clear" w:color="auto" w:fill="DCE6F1"/>
          </w:tcPr>
          <w:p>
            <w:pPr>
              <w:jc w:val="center"/>
            </w:pPr>
            <w:r/>
            <w:r>
              <w:rPr>
                <w:rFonts w:ascii="游ゴシック" w:hAnsi="游ゴシック" w:eastAsia="游ゴシック"/>
                <w:b/>
                <w:sz w:val="17"/>
              </w:rPr>
              <w:t>基準値</w:t>
            </w:r>
          </w:p>
        </w:tc>
        <w:tc>
          <w:tcPr>
            <w:tcW w:type="dxa" w:w="1318"/>
            <w:shd w:val="clear" w:color="auto" w:fill="DCE6F1"/>
          </w:tcPr>
          <w:p>
            <w:pPr>
              <w:jc w:val="center"/>
            </w:pPr>
            <w:r/>
            <w:r>
              <w:rPr>
                <w:rFonts w:ascii="游ゴシック" w:hAnsi="游ゴシック" w:eastAsia="游ゴシック"/>
                <w:b/>
                <w:sz w:val="17"/>
              </w:rPr>
              <w:t>第9期目標</w:t>
            </w:r>
          </w:p>
        </w:tc>
        <w:tc>
          <w:tcPr>
            <w:tcW w:type="dxa" w:w="1142"/>
            <w:shd w:val="clear" w:color="auto" w:fill="DCE6F1"/>
          </w:tcPr>
          <w:p>
            <w:pPr>
              <w:jc w:val="center"/>
            </w:pPr>
            <w:r/>
            <w:r>
              <w:rPr>
                <w:rFonts w:ascii="游ゴシック" w:hAnsi="游ゴシック" w:eastAsia="游ゴシック"/>
                <w:b/>
                <w:sz w:val="17"/>
              </w:rPr>
              <w:t>実績（R8年3月末）</w:t>
            </w:r>
          </w:p>
        </w:tc>
        <w:tc>
          <w:tcPr>
            <w:tcW w:type="dxa" w:w="1054"/>
            <w:shd w:val="clear" w:color="auto" w:fill="DCE6F1"/>
          </w:tcPr>
          <w:p>
            <w:pPr>
              <w:jc w:val="center"/>
            </w:pPr>
            <w:r/>
            <w:r>
              <w:rPr>
                <w:rFonts w:ascii="游ゴシック" w:hAnsi="游ゴシック" w:eastAsia="游ゴシック"/>
                <w:b/>
                <w:sz w:val="17"/>
              </w:rPr>
              <w:t>①目標比</w:t>
            </w:r>
          </w:p>
        </w:tc>
        <w:tc>
          <w:tcPr>
            <w:tcW w:type="dxa" w:w="1581"/>
            <w:shd w:val="clear" w:color="auto" w:fill="DCE6F1"/>
          </w:tcPr>
          <w:p>
            <w:pPr>
              <w:jc w:val="center"/>
            </w:pPr>
            <w:r/>
            <w:r>
              <w:rPr>
                <w:rFonts w:ascii="游ゴシック" w:hAnsi="游ゴシック" w:eastAsia="游ゴシック"/>
                <w:b/>
                <w:sz w:val="17"/>
              </w:rPr>
              <w:t>②推計比</w:t>
            </w:r>
          </w:p>
        </w:tc>
        <w:tc>
          <w:tcPr>
            <w:tcW w:type="dxa" w:w="2196"/>
            <w:shd w:val="clear" w:color="auto" w:fill="DCE6F1"/>
          </w:tcPr>
          <w:p>
            <w:pPr>
              <w:jc w:val="center"/>
            </w:pPr>
            <w:r/>
            <w:r>
              <w:rPr>
                <w:rFonts w:ascii="游ゴシック" w:hAnsi="游ゴシック" w:eastAsia="游ゴシック"/>
                <w:b/>
                <w:sz w:val="17"/>
              </w:rPr>
              <w:t>③全国・北海道比</w:t>
            </w:r>
          </w:p>
        </w:tc>
      </w:tr>
      <w:tr>
        <w:trPr>
          <w:cantSplit/>
        </w:trPr>
        <w:tc>
          <w:tcPr>
            <w:tcW w:type="dxa" w:w="1493"/>
          </w:tcPr>
          <w:p>
            <w:r/>
            <w:r>
              <w:rPr>
                <w:rFonts w:ascii="游ゴシック" w:hAnsi="游ゴシック" w:eastAsia="游ゴシック"/>
                <w:sz w:val="17"/>
              </w:rPr>
              <w:t>① 要介護認定率</w:t>
            </w:r>
          </w:p>
        </w:tc>
        <w:tc>
          <w:tcPr>
            <w:tcW w:type="dxa" w:w="966"/>
          </w:tcPr>
          <w:p>
            <w:r/>
            <w:r>
              <w:rPr>
                <w:rFonts w:ascii="游ゴシック" w:hAnsi="游ゴシック" w:eastAsia="游ゴシック"/>
                <w:sz w:val="17"/>
              </w:rPr>
              <w:t>R5 20.8％</w:t>
            </w:r>
          </w:p>
        </w:tc>
        <w:tc>
          <w:tcPr>
            <w:tcW w:type="dxa" w:w="1318"/>
          </w:tcPr>
          <w:p>
            <w:r/>
            <w:r>
              <w:rPr>
                <w:rFonts w:ascii="游ゴシック" w:hAnsi="游ゴシック" w:eastAsia="游ゴシック"/>
                <w:sz w:val="17"/>
              </w:rPr>
              <w:t>R6～R8とも20.8％を維持</w:t>
            </w:r>
          </w:p>
        </w:tc>
        <w:tc>
          <w:tcPr>
            <w:tcW w:type="dxa" w:w="1142"/>
          </w:tcPr>
          <w:p>
            <w:r/>
            <w:r>
              <w:rPr>
                <w:rFonts w:ascii="游ゴシック" w:hAnsi="游ゴシック" w:eastAsia="游ゴシック"/>
                <w:sz w:val="17"/>
              </w:rPr>
              <w:t>21.8％</w:t>
            </w:r>
          </w:p>
        </w:tc>
        <w:tc>
          <w:tcPr>
            <w:tcW w:type="dxa" w:w="1054"/>
          </w:tcPr>
          <w:p>
            <w:r/>
            <w:r>
              <w:rPr>
                <w:rFonts w:ascii="游ゴシック" w:hAnsi="游ゴシック" w:eastAsia="游ゴシック"/>
                <w:sz w:val="17"/>
              </w:rPr>
              <w:t>未達（＋1.0pt）</w:t>
            </w:r>
          </w:p>
        </w:tc>
        <w:tc>
          <w:tcPr>
            <w:tcW w:type="dxa" w:w="1581"/>
          </w:tcPr>
          <w:p>
            <w:r/>
            <w:r>
              <w:rPr>
                <w:rFonts w:ascii="游ゴシック" w:hAnsi="游ゴシック" w:eastAsia="游ゴシック"/>
                <w:sz w:val="17"/>
              </w:rPr>
              <w:t>良好（計画推計R8 22.0％を0.2pt下回る）</w:t>
            </w:r>
          </w:p>
        </w:tc>
        <w:tc>
          <w:tcPr>
            <w:tcW w:type="dxa" w:w="2196"/>
          </w:tcPr>
          <w:p>
            <w:r/>
            <w:r>
              <w:rPr>
                <w:rFonts w:ascii="游ゴシック" w:hAnsi="游ゴシック" w:eastAsia="游ゴシック"/>
                <w:sz w:val="17"/>
              </w:rPr>
              <w:t>上昇幅は大雪＋1.0ptに対し北海道・全国とも＋2.2pt。上昇幅は全国の半分</w:t>
            </w:r>
          </w:p>
        </w:tc>
      </w:tr>
      <w:tr>
        <w:trPr>
          <w:cantSplit/>
        </w:trPr>
        <w:tc>
          <w:tcPr>
            <w:tcW w:type="dxa" w:w="1493"/>
          </w:tcPr>
          <w:p>
            <w:r/>
            <w:r>
              <w:rPr>
                <w:rFonts w:ascii="游ゴシック" w:hAnsi="游ゴシック" w:eastAsia="游ゴシック"/>
                <w:sz w:val="17"/>
              </w:rPr>
              <w:t>② 重度要介護認定率</w:t>
            </w:r>
          </w:p>
        </w:tc>
        <w:tc>
          <w:tcPr>
            <w:tcW w:type="dxa" w:w="966"/>
          </w:tcPr>
          <w:p>
            <w:r/>
            <w:r>
              <w:rPr>
                <w:rFonts w:ascii="游ゴシック" w:hAnsi="游ゴシック" w:eastAsia="游ゴシック"/>
                <w:sz w:val="17"/>
              </w:rPr>
              <w:t>R5 6.7％</w:t>
            </w:r>
          </w:p>
        </w:tc>
        <w:tc>
          <w:tcPr>
            <w:tcW w:type="dxa" w:w="1318"/>
          </w:tcPr>
          <w:p>
            <w:r/>
            <w:r>
              <w:rPr>
                <w:rFonts w:ascii="游ゴシック" w:hAnsi="游ゴシック" w:eastAsia="游ゴシック"/>
                <w:sz w:val="17"/>
              </w:rPr>
              <w:t>R6 6.6％／R7 6.5％／R8 6.4％</w:t>
            </w:r>
          </w:p>
        </w:tc>
        <w:tc>
          <w:tcPr>
            <w:tcW w:type="dxa" w:w="1142"/>
          </w:tcPr>
          <w:p>
            <w:r/>
            <w:r>
              <w:rPr>
                <w:rFonts w:ascii="游ゴシック" w:hAnsi="游ゴシック" w:eastAsia="游ゴシック"/>
                <w:sz w:val="17"/>
              </w:rPr>
              <w:t>6.3％</w:t>
            </w:r>
          </w:p>
        </w:tc>
        <w:tc>
          <w:tcPr>
            <w:tcW w:type="dxa" w:w="1054"/>
          </w:tcPr>
          <w:p>
            <w:r/>
            <w:r>
              <w:rPr>
                <w:rFonts w:ascii="游ゴシック" w:hAnsi="游ゴシック" w:eastAsia="游ゴシック"/>
                <w:sz w:val="17"/>
              </w:rPr>
              <w:t>達成（R7目標比▲0.2pt）</w:t>
            </w:r>
          </w:p>
        </w:tc>
        <w:tc>
          <w:tcPr>
            <w:tcW w:type="dxa" w:w="1581"/>
          </w:tcPr>
          <w:p>
            <w:r/>
            <w:r>
              <w:rPr>
                <w:rFonts w:ascii="游ゴシック" w:hAnsi="游ゴシック" w:eastAsia="游ゴシック"/>
                <w:sz w:val="17"/>
              </w:rPr>
              <w:t>達成</w:t>
            </w:r>
          </w:p>
        </w:tc>
        <w:tc>
          <w:tcPr>
            <w:tcW w:type="dxa" w:w="2196"/>
          </w:tcPr>
          <w:p>
            <w:r/>
            <w:r>
              <w:rPr>
                <w:rFonts w:ascii="游ゴシック" w:hAnsi="游ゴシック" w:eastAsia="游ゴシック"/>
                <w:sz w:val="17"/>
              </w:rPr>
              <w:t>要介護3～5の実数は564人（R6年3月末）→580人（R8年3月末）と増加</w:t>
            </w:r>
          </w:p>
        </w:tc>
      </w:tr>
      <w:tr>
        <w:trPr>
          <w:cantSplit/>
        </w:trPr>
        <w:tc>
          <w:tcPr>
            <w:tcW w:type="dxa" w:w="1493"/>
          </w:tcPr>
          <w:p>
            <w:r/>
            <w:r>
              <w:rPr>
                <w:rFonts w:ascii="游ゴシック" w:hAnsi="游ゴシック" w:eastAsia="游ゴシック"/>
                <w:sz w:val="17"/>
              </w:rPr>
              <w:t>③ フレイル対象者割合</w:t>
            </w:r>
          </w:p>
        </w:tc>
        <w:tc>
          <w:tcPr>
            <w:tcW w:type="dxa" w:w="966"/>
          </w:tcPr>
          <w:p>
            <w:r/>
            <w:r>
              <w:rPr>
                <w:rFonts w:ascii="游ゴシック" w:hAnsi="游ゴシック" w:eastAsia="游ゴシック"/>
                <w:sz w:val="17"/>
              </w:rPr>
              <w:t>R4 18.5％</w:t>
            </w:r>
          </w:p>
        </w:tc>
        <w:tc>
          <w:tcPr>
            <w:tcW w:type="dxa" w:w="1318"/>
          </w:tcPr>
          <w:p>
            <w:r/>
            <w:r>
              <w:rPr>
                <w:rFonts w:ascii="游ゴシック" w:hAnsi="游ゴシック" w:eastAsia="游ゴシック"/>
                <w:sz w:val="17"/>
              </w:rPr>
              <w:t>R7 18.0％</w:t>
            </w:r>
          </w:p>
        </w:tc>
        <w:tc>
          <w:tcPr>
            <w:tcW w:type="dxa" w:w="1142"/>
          </w:tcPr>
          <w:p>
            <w:r/>
            <w:r>
              <w:rPr>
                <w:rFonts w:ascii="游ゴシック" w:hAnsi="游ゴシック" w:eastAsia="游ゴシック"/>
                <w:sz w:val="17"/>
              </w:rPr>
              <w:t>19.1％（R7）</w:t>
            </w:r>
          </w:p>
        </w:tc>
        <w:tc>
          <w:tcPr>
            <w:tcW w:type="dxa" w:w="1054"/>
          </w:tcPr>
          <w:p>
            <w:r/>
            <w:r>
              <w:rPr>
                <w:rFonts w:ascii="游ゴシック" w:hAnsi="游ゴシック" w:eastAsia="游ゴシック"/>
                <w:sz w:val="17"/>
              </w:rPr>
              <w:t>未達（＋1.1pt）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＋0.6ptの差は統計的に有意でない（z＝0.74）</w:t>
            </w:r>
          </w:p>
        </w:tc>
      </w:tr>
      <w:tr>
        <w:trPr>
          <w:cantSplit/>
        </w:trPr>
        <w:tc>
          <w:tcPr>
            <w:tcW w:type="dxa" w:w="1493"/>
          </w:tcPr>
          <w:p>
            <w:r/>
            <w:r>
              <w:rPr>
                <w:rFonts w:ascii="游ゴシック" w:hAnsi="游ゴシック" w:eastAsia="游ゴシック"/>
                <w:sz w:val="17"/>
              </w:rPr>
              <w:t>④ 通いの場参加率</w:t>
            </w:r>
          </w:p>
        </w:tc>
        <w:tc>
          <w:tcPr>
            <w:tcW w:type="dxa" w:w="966"/>
          </w:tcPr>
          <w:p>
            <w:r/>
            <w:r>
              <w:rPr>
                <w:rFonts w:ascii="游ゴシック" w:hAnsi="游ゴシック" w:eastAsia="游ゴシック"/>
                <w:sz w:val="17"/>
              </w:rPr>
              <w:t>R4 7.3％</w:t>
            </w:r>
          </w:p>
        </w:tc>
        <w:tc>
          <w:tcPr>
            <w:tcW w:type="dxa" w:w="1318"/>
          </w:tcPr>
          <w:p>
            <w:r/>
            <w:r>
              <w:rPr>
                <w:rFonts w:ascii="游ゴシック" w:hAnsi="游ゴシック" w:eastAsia="游ゴシック"/>
                <w:sz w:val="17"/>
              </w:rPr>
              <w:t>R6 8.0％／R7 9.0％／R8 10.0％</w:t>
            </w:r>
          </w:p>
        </w:tc>
        <w:tc>
          <w:tcPr>
            <w:tcW w:type="dxa" w:w="1142"/>
          </w:tcPr>
          <w:p>
            <w:r/>
            <w:r>
              <w:rPr>
                <w:rFonts w:ascii="游ゴシック" w:hAnsi="游ゴシック" w:eastAsia="游ゴシック"/>
                <w:sz w:val="17"/>
              </w:rPr>
              <w:t>8.8％（R7）</w:t>
            </w:r>
          </w:p>
        </w:tc>
        <w:tc>
          <w:tcPr>
            <w:tcW w:type="dxa" w:w="1054"/>
          </w:tcPr>
          <w:p>
            <w:r/>
            <w:r>
              <w:rPr>
                <w:rFonts w:ascii="游ゴシック" w:hAnsi="游ゴシック" w:eastAsia="游ゴシック"/>
                <w:sz w:val="17"/>
              </w:rPr>
              <w:t>未達（R7目標比▲0.2pt）</w:t>
            </w:r>
          </w:p>
        </w:tc>
        <w:tc>
          <w:tcPr>
            <w:tcW w:type="dxa" w:w="1581"/>
          </w:tcPr>
          <w:p>
            <w:r/>
            <w:r>
              <w:rPr>
                <w:rFonts w:ascii="游ゴシック" w:hAnsi="游ゴシック" w:eastAsia="游ゴシック"/>
                <w:sz w:val="17"/>
              </w:rPr>
              <w:t>―</w:t>
            </w:r>
          </w:p>
        </w:tc>
        <w:tc>
          <w:tcPr>
            <w:tcW w:type="dxa" w:w="2196"/>
          </w:tcPr>
          <w:p>
            <w:r/>
            <w:r>
              <w:rPr>
                <w:rFonts w:ascii="游ゴシック" w:hAnsi="游ゴシック" w:eastAsia="游ゴシック"/>
                <w:sz w:val="17"/>
              </w:rPr>
              <w:t>統計が国の目標値と異なるため直接比較できない（下記2）。国の目標値と同じ総合事業ベースでは令和6年度3.53％</w:t>
            </w:r>
          </w:p>
        </w:tc>
      </w:tr>
    </w:tbl>
    <w:p>
      <w:pPr>
        <w:spacing w:after="160" w:line="269" w:lineRule="auto"/>
      </w:pPr>
      <w:r>
        <w:rPr>
          <w:rFonts w:ascii="游ゴシック" w:hAnsi="游ゴシック" w:eastAsia="游ゴシック"/>
          <w:b w:val="0"/>
          <w:sz w:val="17"/>
        </w:rPr>
        <w:t>注）②重度要介護認定率の実績6.3％は、地域包括ケア「見える化」システムの系列（B4-a）による値です。年報（令和7年度）から算定すると6.38％となり、0.08ポイントの差があります。本計画は全国・北海道との比較に用いる系列とそろえるため見える化システムの値を用いています。いずれによっても第9期目標6.4％を下回り、判定は変わりません［要確認］。</w:t>
      </w:r>
    </w:p>
    <w:p>
      <w:pPr>
        <w:pStyle w:val="Heading3"/>
        <w:spacing w:before="180" w:after="100"/>
      </w:pPr>
      <w:r>
        <w:rPr>
          <w:rFonts w:ascii="游ゴシック" w:hAnsi="游ゴシック" w:eastAsia="游ゴシック"/>
          <w:sz w:val="22"/>
        </w:rPr>
        <w:t>2 代表KPI④「通いの場参加率」に関する統計の不一致</w:t>
      </w:r>
    </w:p>
    <w:p>
      <w:pPr>
        <w:spacing w:after="80" w:line="269" w:lineRule="auto"/>
      </w:pPr>
      <w:r>
        <w:rPr>
          <w:rFonts w:ascii="游ゴシック" w:hAnsi="游ゴシック" w:eastAsia="游ゴシック"/>
          <w:b w:val="0"/>
          <w:sz w:val="21"/>
        </w:rPr>
        <w:t>第9期計画は「国が掲げている目標値8％（令和7年度）を参考に」代表KPI④の目標を設定しました。しかし、国の目標値8％及び北海道の評価指標は、介護予防・日常生活支援総合事業の実施状況に関する調査に基づく参加率であるのに対し、当広域連合の実績は日常生活圏域ニーズ調査における自己申告割合です。分母・分子の定義が異なる別の統計であり、直接比較することはできません。</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950"/>
            <w:shd w:val="clear" w:color="auto" w:fill="DCE6F1"/>
          </w:tcPr>
          <w:p>
            <w:pPr>
              <w:spacing w:before="0"/>
              <w:jc w:val="center"/>
            </w:pPr>
            <w:r/>
            <w:r>
              <w:rPr>
                <w:rFonts w:ascii="游ゴシック" w:hAnsi="游ゴシック" w:eastAsia="游ゴシック"/>
                <w:b/>
                <w:sz w:val="17"/>
              </w:rPr>
              <w:t>区分</w:t>
            </w:r>
          </w:p>
        </w:tc>
        <w:tc>
          <w:tcPr>
            <w:tcW w:type="dxa" w:w="4009"/>
            <w:shd w:val="clear" w:color="auto" w:fill="DCE6F1"/>
          </w:tcPr>
          <w:p>
            <w:pPr>
              <w:jc w:val="center"/>
            </w:pPr>
            <w:r/>
            <w:r>
              <w:rPr>
                <w:rFonts w:ascii="游ゴシック" w:hAnsi="游ゴシック" w:eastAsia="游ゴシック"/>
                <w:b/>
                <w:sz w:val="17"/>
              </w:rPr>
              <w:t>介護予防・日常生活支援総合事業の実施状況に関する調査</w:t>
            </w:r>
          </w:p>
        </w:tc>
        <w:tc>
          <w:tcPr>
            <w:tcW w:type="dxa" w:w="3792"/>
            <w:shd w:val="clear" w:color="auto" w:fill="DCE6F1"/>
          </w:tcPr>
          <w:p>
            <w:pPr>
              <w:jc w:val="center"/>
            </w:pPr>
            <w:r/>
            <w:r>
              <w:rPr>
                <w:rFonts w:ascii="游ゴシック" w:hAnsi="游ゴシック" w:eastAsia="游ゴシック"/>
                <w:b/>
                <w:sz w:val="17"/>
              </w:rPr>
              <w:t>日常生活圏域ニーズ調査</w:t>
            </w:r>
          </w:p>
        </w:tc>
      </w:tr>
      <w:tr>
        <w:trPr>
          <w:cantSplit/>
        </w:trPr>
        <w:tc>
          <w:tcPr>
            <w:tcW w:type="dxa" w:w="1950"/>
          </w:tcPr>
          <w:p>
            <w:r/>
            <w:r>
              <w:rPr>
                <w:rFonts w:ascii="游ゴシック" w:hAnsi="游ゴシック" w:eastAsia="游ゴシック"/>
                <w:sz w:val="17"/>
              </w:rPr>
              <w:t>調査主体・方法</w:t>
            </w:r>
          </w:p>
        </w:tc>
        <w:tc>
          <w:tcPr>
            <w:tcW w:type="dxa" w:w="4009"/>
          </w:tcPr>
          <w:p>
            <w:r/>
            <w:r>
              <w:rPr>
                <w:rFonts w:ascii="游ゴシック" w:hAnsi="游ゴシック" w:eastAsia="游ゴシック"/>
                <w:sz w:val="17"/>
              </w:rPr>
              <w:t>保険者が事業実績を国へ報告（悉皆）</w:t>
            </w:r>
          </w:p>
        </w:tc>
        <w:tc>
          <w:tcPr>
            <w:tcW w:type="dxa" w:w="3792"/>
          </w:tcPr>
          <w:p>
            <w:r/>
            <w:r>
              <w:rPr>
                <w:rFonts w:ascii="游ゴシック" w:hAnsi="游ゴシック" w:eastAsia="游ゴシック"/>
                <w:sz w:val="17"/>
              </w:rPr>
              <w:t>住民への標本調査（自己申告）</w:t>
            </w:r>
          </w:p>
        </w:tc>
      </w:tr>
      <w:tr>
        <w:trPr>
          <w:cantSplit/>
        </w:trPr>
        <w:tc>
          <w:tcPr>
            <w:tcW w:type="dxa" w:w="1950"/>
          </w:tcPr>
          <w:p>
            <w:r/>
            <w:r>
              <w:rPr>
                <w:rFonts w:ascii="游ゴシック" w:hAnsi="游ゴシック" w:eastAsia="游ゴシック"/>
                <w:sz w:val="17"/>
              </w:rPr>
              <w:t>分子</w:t>
            </w:r>
          </w:p>
        </w:tc>
        <w:tc>
          <w:tcPr>
            <w:tcW w:type="dxa" w:w="4009"/>
          </w:tcPr>
          <w:p>
            <w:r/>
            <w:r>
              <w:rPr>
                <w:rFonts w:ascii="游ゴシック" w:hAnsi="游ゴシック" w:eastAsia="游ゴシック"/>
                <w:sz w:val="17"/>
              </w:rPr>
              <w:t>通いの場の参加者実人数</w:t>
            </w:r>
          </w:p>
        </w:tc>
        <w:tc>
          <w:tcPr>
            <w:tcW w:type="dxa" w:w="3792"/>
          </w:tcPr>
          <w:p>
            <w:r/>
            <w:r>
              <w:rPr>
                <w:rFonts w:ascii="游ゴシック" w:hAnsi="游ゴシック" w:eastAsia="游ゴシック"/>
                <w:sz w:val="17"/>
              </w:rPr>
              <w:t>「通いの場に月1回以上参加している」と回答した人</w:t>
            </w:r>
          </w:p>
        </w:tc>
      </w:tr>
      <w:tr>
        <w:trPr>
          <w:cantSplit/>
        </w:trPr>
        <w:tc>
          <w:tcPr>
            <w:tcW w:type="dxa" w:w="1950"/>
          </w:tcPr>
          <w:p>
            <w:r/>
            <w:r>
              <w:rPr>
                <w:rFonts w:ascii="游ゴシック" w:hAnsi="游ゴシック" w:eastAsia="游ゴシック"/>
                <w:sz w:val="17"/>
              </w:rPr>
              <w:t>分母</w:t>
            </w:r>
          </w:p>
        </w:tc>
        <w:tc>
          <w:tcPr>
            <w:tcW w:type="dxa" w:w="4009"/>
          </w:tcPr>
          <w:p>
            <w:r/>
            <w:r>
              <w:rPr>
                <w:rFonts w:ascii="游ゴシック" w:hAnsi="游ゴシック" w:eastAsia="游ゴシック"/>
                <w:sz w:val="17"/>
              </w:rPr>
              <w:t>65歳以上人口</w:t>
            </w:r>
          </w:p>
        </w:tc>
        <w:tc>
          <w:tcPr>
            <w:tcW w:type="dxa" w:w="3792"/>
          </w:tcPr>
          <w:p>
            <w:r/>
            <w:r>
              <w:rPr>
                <w:rFonts w:ascii="游ゴシック" w:hAnsi="游ゴシック" w:eastAsia="游ゴシック"/>
                <w:sz w:val="17"/>
              </w:rPr>
              <w:t>調査の有効回答者数</w:t>
            </w:r>
          </w:p>
        </w:tc>
      </w:tr>
      <w:tr>
        <w:trPr>
          <w:cantSplit/>
        </w:trPr>
        <w:tc>
          <w:tcPr>
            <w:tcW w:type="dxa" w:w="1950"/>
          </w:tcPr>
          <w:p>
            <w:r/>
            <w:r>
              <w:rPr>
                <w:rFonts w:ascii="游ゴシック" w:hAnsi="游ゴシック" w:eastAsia="游ゴシック"/>
                <w:sz w:val="17"/>
              </w:rPr>
              <w:t>大雪の値</w:t>
            </w:r>
          </w:p>
        </w:tc>
        <w:tc>
          <w:tcPr>
            <w:tcW w:type="dxa" w:w="4009"/>
          </w:tcPr>
          <w:p>
            <w:r/>
            <w:r>
              <w:rPr>
                <w:rFonts w:ascii="游ゴシック" w:hAnsi="游ゴシック" w:eastAsia="游ゴシック"/>
                <w:sz w:val="17"/>
              </w:rPr>
              <w:t>令和2年度 1.6％（月1回以上）</w:t>
            </w:r>
          </w:p>
        </w:tc>
        <w:tc>
          <w:tcPr>
            <w:tcW w:type="dxa" w:w="3792"/>
          </w:tcPr>
          <w:p>
            <w:r/>
            <w:r>
              <w:rPr>
                <w:rFonts w:ascii="游ゴシック" w:hAnsi="游ゴシック" w:eastAsia="游ゴシック"/>
                <w:sz w:val="17"/>
              </w:rPr>
              <w:t>令和4年度 7.3％／令和7年度 8.8％</w:t>
            </w:r>
          </w:p>
        </w:tc>
      </w:tr>
      <w:tr>
        <w:trPr>
          <w:cantSplit/>
        </w:trPr>
        <w:tc>
          <w:tcPr>
            <w:tcW w:type="dxa" w:w="1950"/>
          </w:tcPr>
          <w:p>
            <w:r/>
            <w:r>
              <w:rPr>
                <w:rFonts w:ascii="游ゴシック" w:hAnsi="游ゴシック" w:eastAsia="游ゴシック"/>
                <w:sz w:val="17"/>
              </w:rPr>
              <w:t>国の目標8％</w:t>
            </w:r>
          </w:p>
        </w:tc>
        <w:tc>
          <w:tcPr>
            <w:tcW w:type="dxa" w:w="4009"/>
          </w:tcPr>
          <w:p>
            <w:r/>
            <w:r>
              <w:rPr>
                <w:rFonts w:ascii="游ゴシック" w:hAnsi="游ゴシック" w:eastAsia="游ゴシック"/>
                <w:sz w:val="17"/>
              </w:rPr>
              <w:t>この統計による</w:t>
            </w:r>
          </w:p>
        </w:tc>
        <w:tc>
          <w:tcPr>
            <w:tcW w:type="dxa" w:w="3792"/>
          </w:tcPr>
          <w:p>
            <w:r/>
            <w:r>
              <w:rPr>
                <w:rFonts w:ascii="游ゴシック" w:hAnsi="游ゴシック" w:eastAsia="游ゴシック"/>
                <w:sz w:val="17"/>
              </w:rPr>
              <w:t>―</w:t>
            </w:r>
          </w:p>
        </w:tc>
      </w:tr>
      <w:tr>
        <w:trPr>
          <w:cantSplit/>
        </w:trPr>
        <w:tc>
          <w:tcPr>
            <w:tcW w:type="dxa" w:w="1950"/>
          </w:tcPr>
          <w:p>
            <w:r/>
            <w:r>
              <w:rPr>
                <w:rFonts w:ascii="游ゴシック" w:hAnsi="游ゴシック" w:eastAsia="游ゴシック"/>
                <w:sz w:val="17"/>
              </w:rPr>
              <w:t>北海道の第9期評価指標</w:t>
            </w:r>
          </w:p>
        </w:tc>
        <w:tc>
          <w:tcPr>
            <w:tcW w:type="dxa" w:w="4009"/>
          </w:tcPr>
          <w:p>
            <w:r/>
            <w:r>
              <w:rPr>
                <w:rFonts w:ascii="游ゴシック" w:hAnsi="游ゴシック" w:eastAsia="游ゴシック"/>
                <w:sz w:val="17"/>
              </w:rPr>
              <w:t>3.94％（R3）→5.37％以上（R8）</w:t>
            </w:r>
          </w:p>
        </w:tc>
        <w:tc>
          <w:tcPr>
            <w:tcW w:type="dxa" w:w="3792"/>
          </w:tcPr>
          <w:p>
            <w:r/>
            <w:r>
              <w:rPr>
                <w:rFonts w:ascii="游ゴシック" w:hAnsi="游ゴシック" w:eastAsia="游ゴシック"/>
                <w:sz w:val="17"/>
              </w:rPr>
              <w:t>―</w:t>
            </w:r>
          </w:p>
        </w:tc>
      </w:tr>
      <w:tr>
        <w:trPr>
          <w:cantSplit/>
        </w:trPr>
        <w:tc>
          <w:tcPr>
            <w:tcW w:type="dxa" w:w="1950"/>
          </w:tcPr>
          <w:p>
            <w:r/>
            <w:r>
              <w:rPr>
                <w:rFonts w:ascii="游ゴシック" w:hAnsi="游ゴシック" w:eastAsia="游ゴシック"/>
                <w:sz w:val="17"/>
              </w:rPr>
              <w:t>第10期基本指針の別表 九</w:t>
            </w:r>
          </w:p>
        </w:tc>
        <w:tc>
          <w:tcPr>
            <w:tcW w:type="dxa" w:w="4009"/>
          </w:tcPr>
          <w:p>
            <w:r/>
            <w:r>
              <w:rPr>
                <w:rFonts w:ascii="游ゴシック" w:hAnsi="游ゴシック" w:eastAsia="游ゴシック"/>
                <w:sz w:val="17"/>
              </w:rPr>
              <w:t>把握方法として明示されている</w:t>
            </w:r>
          </w:p>
        </w:tc>
        <w:tc>
          <w:tcPr>
            <w:tcW w:type="dxa" w:w="3792"/>
          </w:tcPr>
          <w:p>
            <w:r/>
            <w:r>
              <w:rPr>
                <w:rFonts w:ascii="游ゴシック" w:hAnsi="游ゴシック" w:eastAsia="游ゴシック"/>
                <w:sz w:val="17"/>
              </w:rPr>
              <w:t>記載なし</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統計を揃えて総合事業ベースでみると、当広域連合の水準は北海道・全国を大きく下回っています。</w:t>
      </w:r>
    </w:p>
    <w:p>
      <w:pPr>
        <w:spacing w:before="140" w:after="20"/>
        <w:jc w:val="center"/>
      </w:pPr>
      <w:r>
        <w:drawing>
          <wp:inline xmlns:a="http://schemas.openxmlformats.org/drawingml/2006/main" xmlns:pic="http://schemas.openxmlformats.org/drawingml/2006/picture">
            <wp:extent cx="5976000" cy="3746692"/>
            <wp:docPr id="27" name="Picture 27"/>
            <wp:cNvGraphicFramePr>
              <a:graphicFrameLocks noChangeAspect="1"/>
            </wp:cNvGraphicFramePr>
            <a:graphic>
              <a:graphicData uri="http://schemas.openxmlformats.org/drawingml/2006/picture">
                <pic:pic>
                  <pic:nvPicPr>
                    <pic:cNvPr id="0" name="fig23_kayoinoba.png"/>
                    <pic:cNvPicPr/>
                  </pic:nvPicPr>
                  <pic:blipFill>
                    <a:blip r:embed="rId36"/>
                    <a:stretch>
                      <a:fillRect/>
                    </a:stretch>
                  </pic:blipFill>
                  <pic:spPr>
                    <a:xfrm>
                      <a:off x="0" y="0"/>
                      <a:ext cx="5976000" cy="3746692"/>
                    </a:xfrm>
                    <a:prstGeom prst="rect"/>
                  </pic:spPr>
                </pic:pic>
              </a:graphicData>
            </a:graphic>
          </wp:inline>
        </w:drawing>
      </w:r>
    </w:p>
    <w:p>
      <w:pPr>
        <w:spacing w:after="160" w:line="269" w:lineRule="auto"/>
        <w:jc w:val="right"/>
      </w:pPr>
      <w:r>
        <w:rPr>
          <w:rFonts w:ascii="游ゴシック" w:hAnsi="游ゴシック" w:eastAsia="游ゴシック"/>
          <w:b w:val="0"/>
          <w:sz w:val="16"/>
        </w:rPr>
        <w:t>資料：厚生労働省「介護予防事業及び介護予防・日常生活支援総合事業（地域支援事業）の実施状況に関する調査」</w:t>
      </w:r>
    </w:p>
    <w:p>
      <w:pPr>
        <w:spacing w:before="140" w:after="20"/>
        <w:jc w:val="center"/>
      </w:pPr>
      <w:r>
        <w:drawing>
          <wp:inline xmlns:a="http://schemas.openxmlformats.org/drawingml/2006/main" xmlns:pic="http://schemas.openxmlformats.org/drawingml/2006/picture">
            <wp:extent cx="5976000" cy="3190576"/>
            <wp:docPr id="28" name="Picture 28"/>
            <wp:cNvGraphicFramePr>
              <a:graphicFrameLocks noChangeAspect="1"/>
            </wp:cNvGraphicFramePr>
            <a:graphic>
              <a:graphicData uri="http://schemas.openxmlformats.org/drawingml/2006/picture">
                <pic:pic>
                  <pic:nvPicPr>
                    <pic:cNvPr id="0" name="fig23_2_kasho.png"/>
                    <pic:cNvPicPr/>
                  </pic:nvPicPr>
                  <pic:blipFill>
                    <a:blip r:embed="rId37"/>
                    <a:stretch>
                      <a:fillRect/>
                    </a:stretch>
                  </pic:blipFill>
                  <pic:spPr>
                    <a:xfrm>
                      <a:off x="0" y="0"/>
                      <a:ext cx="5976000" cy="3190576"/>
                    </a:xfrm>
                    <a:prstGeom prst="rect"/>
                  </pic:spPr>
                </pic:pic>
              </a:graphicData>
            </a:graphic>
          </wp:inline>
        </w:drawing>
      </w:r>
    </w:p>
    <w:p>
      <w:pPr>
        <w:spacing w:after="160" w:line="269" w:lineRule="auto"/>
        <w:jc w:val="right"/>
      </w:pPr>
      <w:r>
        <w:rPr>
          <w:rFonts w:ascii="游ゴシック" w:hAnsi="游ゴシック" w:eastAsia="游ゴシック"/>
          <w:b w:val="0"/>
          <w:sz w:val="16"/>
        </w:rPr>
        <w:t>資料：同上。65歳以上人口は大雪が見える化F4の掲載値、北海道・全国は参加者数と参加率からの推計値</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1701"/>
            <w:shd w:val="clear" w:color="auto" w:fill="DCE6F1"/>
          </w:tcPr>
          <w:p>
            <w:pPr>
              <w:spacing w:before="0"/>
              <w:jc w:val="center"/>
            </w:pPr>
            <w:r/>
            <w:r>
              <w:rPr>
                <w:rFonts w:ascii="游ゴシック" w:hAnsi="游ゴシック" w:eastAsia="游ゴシック"/>
                <w:b/>
                <w:sz w:val="17"/>
              </w:rPr>
              <w:t>区分</w:t>
            </w:r>
          </w:p>
        </w:tc>
        <w:tc>
          <w:tcPr>
            <w:tcW w:type="dxa" w:w="737"/>
            <w:shd w:val="clear" w:color="auto" w:fill="DCE6F1"/>
          </w:tcPr>
          <w:p>
            <w:pPr>
              <w:jc w:val="center"/>
            </w:pPr>
            <w:r/>
            <w:r>
              <w:rPr>
                <w:rFonts w:ascii="游ゴシック" w:hAnsi="游ゴシック" w:eastAsia="游ゴシック"/>
                <w:b/>
                <w:sz w:val="17"/>
              </w:rPr>
              <w:t>H29</w:t>
            </w:r>
          </w:p>
        </w:tc>
        <w:tc>
          <w:tcPr>
            <w:tcW w:type="dxa" w:w="737"/>
            <w:shd w:val="clear" w:color="auto" w:fill="DCE6F1"/>
          </w:tcPr>
          <w:p>
            <w:pPr>
              <w:jc w:val="center"/>
            </w:pPr>
            <w:r/>
            <w:r>
              <w:rPr>
                <w:rFonts w:ascii="游ゴシック" w:hAnsi="游ゴシック" w:eastAsia="游ゴシック"/>
                <w:b/>
                <w:sz w:val="17"/>
              </w:rPr>
              <w:t>H30</w:t>
            </w:r>
          </w:p>
        </w:tc>
        <w:tc>
          <w:tcPr>
            <w:tcW w:type="dxa" w:w="737"/>
            <w:shd w:val="clear" w:color="auto" w:fill="DCE6F1"/>
          </w:tcPr>
          <w:p>
            <w:pPr>
              <w:jc w:val="center"/>
            </w:pPr>
            <w:r/>
            <w:r>
              <w:rPr>
                <w:rFonts w:ascii="游ゴシック" w:hAnsi="游ゴシック" w:eastAsia="游ゴシック"/>
                <w:b/>
                <w:sz w:val="17"/>
              </w:rPr>
              <w:t>R元</w:t>
            </w:r>
          </w:p>
        </w:tc>
        <w:tc>
          <w:tcPr>
            <w:tcW w:type="dxa" w:w="737"/>
            <w:shd w:val="clear" w:color="auto" w:fill="DCE6F1"/>
          </w:tcPr>
          <w:p>
            <w:pPr>
              <w:jc w:val="center"/>
            </w:pPr>
            <w:r/>
            <w:r>
              <w:rPr>
                <w:rFonts w:ascii="游ゴシック" w:hAnsi="游ゴシック" w:eastAsia="游ゴシック"/>
                <w:b/>
                <w:sz w:val="17"/>
              </w:rPr>
              <w:t>R2</w:t>
            </w:r>
          </w:p>
        </w:tc>
        <w:tc>
          <w:tcPr>
            <w:tcW w:type="dxa" w:w="850"/>
            <w:shd w:val="clear" w:color="auto" w:fill="DCE6F1"/>
          </w:tcPr>
          <w:p>
            <w:pPr>
              <w:jc w:val="center"/>
            </w:pPr>
            <w:r/>
            <w:r>
              <w:rPr>
                <w:rFonts w:ascii="游ゴシック" w:hAnsi="游ゴシック" w:eastAsia="游ゴシック"/>
                <w:b/>
                <w:sz w:val="17"/>
              </w:rPr>
              <w:t>R6</w:t>
            </w:r>
          </w:p>
        </w:tc>
        <w:tc>
          <w:tcPr>
            <w:tcW w:type="dxa" w:w="964"/>
            <w:shd w:val="clear" w:color="auto" w:fill="DCE6F1"/>
          </w:tcPr>
          <w:p>
            <w:pPr>
              <w:jc w:val="center"/>
            </w:pPr>
            <w:r/>
            <w:r>
              <w:rPr>
                <w:rFonts w:ascii="游ゴシック" w:hAnsi="游ゴシック" w:eastAsia="游ゴシック"/>
                <w:b/>
                <w:sz w:val="17"/>
              </w:rPr>
              <w:t>北海道R2</w:t>
            </w:r>
          </w:p>
        </w:tc>
        <w:tc>
          <w:tcPr>
            <w:tcW w:type="dxa" w:w="964"/>
            <w:shd w:val="clear" w:color="auto" w:fill="DCE6F1"/>
          </w:tcPr>
          <w:p>
            <w:pPr>
              <w:jc w:val="center"/>
            </w:pPr>
            <w:r/>
            <w:r>
              <w:rPr>
                <w:rFonts w:ascii="游ゴシック" w:hAnsi="游ゴシック" w:eastAsia="游ゴシック"/>
                <w:b/>
                <w:sz w:val="17"/>
              </w:rPr>
              <w:t>全国R2</w:t>
            </w:r>
          </w:p>
        </w:tc>
        <w:tc>
          <w:tcPr>
            <w:tcW w:type="dxa" w:w="2324"/>
            <w:shd w:val="clear" w:color="auto" w:fill="DCE6F1"/>
          </w:tcPr>
          <w:p>
            <w:pPr>
              <w:jc w:val="center"/>
            </w:pPr>
            <w:r/>
            <w:r>
              <w:rPr>
                <w:rFonts w:ascii="游ゴシック" w:hAnsi="游ゴシック" w:eastAsia="游ゴシック"/>
                <w:b/>
                <w:sz w:val="17"/>
              </w:rPr>
              <w:t>評価</w:t>
            </w:r>
          </w:p>
        </w:tc>
      </w:tr>
      <w:tr>
        <w:trPr>
          <w:cantSplit/>
        </w:trPr>
        <w:tc>
          <w:tcPr>
            <w:tcW w:type="dxa" w:w="1701"/>
          </w:tcPr>
          <w:p>
            <w:r/>
            <w:r>
              <w:rPr>
                <w:rFonts w:ascii="游ゴシック" w:hAnsi="游ゴシック" w:eastAsia="游ゴシック"/>
                <w:sz w:val="17"/>
              </w:rPr>
              <w:t>月1回以上の参加率</w:t>
            </w:r>
          </w:p>
        </w:tc>
        <w:tc>
          <w:tcPr>
            <w:tcW w:type="dxa" w:w="737"/>
          </w:tcPr>
          <w:p>
            <w:r/>
            <w:r>
              <w:rPr>
                <w:rFonts w:ascii="游ゴシック" w:hAnsi="游ゴシック" w:eastAsia="游ゴシック"/>
                <w:sz w:val="17"/>
              </w:rPr>
              <w:t>3.1％</w:t>
            </w:r>
          </w:p>
        </w:tc>
        <w:tc>
          <w:tcPr>
            <w:tcW w:type="dxa" w:w="737"/>
          </w:tcPr>
          <w:p>
            <w:r/>
            <w:r>
              <w:rPr>
                <w:rFonts w:ascii="游ゴシック" w:hAnsi="游ゴシック" w:eastAsia="游ゴシック"/>
                <w:sz w:val="17"/>
              </w:rPr>
              <w:t>3.0％</w:t>
            </w:r>
          </w:p>
        </w:tc>
        <w:tc>
          <w:tcPr>
            <w:tcW w:type="dxa" w:w="737"/>
          </w:tcPr>
          <w:p>
            <w:r/>
            <w:r>
              <w:rPr>
                <w:rFonts w:ascii="游ゴシック" w:hAnsi="游ゴシック" w:eastAsia="游ゴシック"/>
                <w:sz w:val="17"/>
              </w:rPr>
              <w:t>2.7％</w:t>
            </w:r>
          </w:p>
        </w:tc>
        <w:tc>
          <w:tcPr>
            <w:tcW w:type="dxa" w:w="737"/>
          </w:tcPr>
          <w:p>
            <w:r/>
            <w:r>
              <w:rPr>
                <w:rFonts w:ascii="游ゴシック" w:hAnsi="游ゴシック" w:eastAsia="游ゴシック"/>
                <w:sz w:val="17"/>
              </w:rPr>
              <w:t>1.6％</w:t>
            </w:r>
          </w:p>
        </w:tc>
        <w:tc>
          <w:tcPr>
            <w:tcW w:type="dxa" w:w="850"/>
          </w:tcPr>
          <w:p>
            <w:r/>
            <w:r>
              <w:rPr>
                <w:rFonts w:ascii="游ゴシック" w:hAnsi="游ゴシック" w:eastAsia="游ゴシック"/>
                <w:sz w:val="17"/>
              </w:rPr>
              <w:t>3.53％</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5.2％</w:t>
            </w:r>
          </w:p>
        </w:tc>
        <w:tc>
          <w:tcPr>
            <w:tcW w:type="dxa" w:w="2324"/>
          </w:tcPr>
          <w:p>
            <w:r/>
            <w:r>
              <w:rPr>
                <w:rFonts w:ascii="游ゴシック" w:hAnsi="游ゴシック" w:eastAsia="游ゴシック"/>
                <w:sz w:val="17"/>
              </w:rPr>
              <w:t>令和2年度を底に上昇し、北海道の令和2年度水準に近づいた</w:t>
            </w:r>
          </w:p>
        </w:tc>
      </w:tr>
      <w:tr>
        <w:trPr>
          <w:cantSplit/>
        </w:trPr>
        <w:tc>
          <w:tcPr>
            <w:tcW w:type="dxa" w:w="1701"/>
          </w:tcPr>
          <w:p>
            <w:r/>
            <w:r>
              <w:rPr>
                <w:rFonts w:ascii="游ゴシック" w:hAnsi="游ゴシック" w:eastAsia="游ゴシック"/>
                <w:sz w:val="17"/>
              </w:rPr>
              <w:t>週1回以上の参加率</w:t>
            </w:r>
          </w:p>
        </w:tc>
        <w:tc>
          <w:tcPr>
            <w:tcW w:type="dxa" w:w="737"/>
          </w:tcPr>
          <w:p>
            <w:r/>
            <w:r>
              <w:rPr>
                <w:rFonts w:ascii="游ゴシック" w:hAnsi="游ゴシック" w:eastAsia="游ゴシック"/>
                <w:sz w:val="17"/>
              </w:rPr>
              <w:t>0.9％</w:t>
            </w:r>
          </w:p>
        </w:tc>
        <w:tc>
          <w:tcPr>
            <w:tcW w:type="dxa" w:w="737"/>
          </w:tcPr>
          <w:p>
            <w:r/>
            <w:r>
              <w:rPr>
                <w:rFonts w:ascii="游ゴシック" w:hAnsi="游ゴシック" w:eastAsia="游ゴシック"/>
                <w:sz w:val="17"/>
              </w:rPr>
              <w:t>0.6％</w:t>
            </w:r>
          </w:p>
        </w:tc>
        <w:tc>
          <w:tcPr>
            <w:tcW w:type="dxa" w:w="737"/>
          </w:tcPr>
          <w:p>
            <w:r/>
            <w:r>
              <w:rPr>
                <w:rFonts w:ascii="游ゴシック" w:hAnsi="游ゴシック" w:eastAsia="游ゴシック"/>
                <w:sz w:val="17"/>
              </w:rPr>
              <w:t>0.6％</w:t>
            </w:r>
          </w:p>
        </w:tc>
        <w:tc>
          <w:tcPr>
            <w:tcW w:type="dxa" w:w="737"/>
          </w:tcPr>
          <w:p>
            <w:r/>
            <w:r>
              <w:rPr>
                <w:rFonts w:ascii="游ゴシック" w:hAnsi="游ゴシック" w:eastAsia="游ゴシック"/>
                <w:sz w:val="17"/>
              </w:rPr>
              <w:t>0.7％</w:t>
            </w:r>
          </w:p>
        </w:tc>
        <w:tc>
          <w:tcPr>
            <w:tcW w:type="dxa" w:w="850"/>
          </w:tcPr>
          <w:p>
            <w:r/>
            <w:r>
              <w:rPr>
                <w:rFonts w:ascii="游ゴシック" w:hAnsi="游ゴシック" w:eastAsia="游ゴシック"/>
                <w:sz w:val="17"/>
              </w:rPr>
              <w:t>1.28％</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2.1％</w:t>
            </w:r>
          </w:p>
        </w:tc>
        <w:tc>
          <w:tcPr>
            <w:tcW w:type="dxa" w:w="2324"/>
          </w:tcPr>
          <w:p>
            <w:r/>
            <w:r>
              <w:rPr>
                <w:rFonts w:ascii="游ゴシック" w:hAnsi="游ゴシック" w:eastAsia="游ゴシック"/>
                <w:sz w:val="17"/>
              </w:rPr>
              <w:t>令和2年度の0.7％から1.28％へ上昇した</w:t>
            </w:r>
          </w:p>
        </w:tc>
      </w:tr>
      <w:tr>
        <w:trPr>
          <w:cantSplit/>
        </w:trPr>
        <w:tc>
          <w:tcPr>
            <w:tcW w:type="dxa" w:w="1701"/>
          </w:tcPr>
          <w:p>
            <w:r/>
            <w:r>
              <w:rPr>
                <w:rFonts w:ascii="游ゴシック" w:hAnsi="游ゴシック" w:eastAsia="游ゴシック"/>
                <w:sz w:val="17"/>
              </w:rPr>
              <w:t>週1回以上の箇所数</w:t>
            </w:r>
          </w:p>
        </w:tc>
        <w:tc>
          <w:tcPr>
            <w:tcW w:type="dxa" w:w="737"/>
          </w:tcPr>
          <w:p>
            <w:r/>
            <w:r>
              <w:rPr>
                <w:rFonts w:ascii="游ゴシック" w:hAnsi="游ゴシック" w:eastAsia="游ゴシック"/>
                <w:sz w:val="17"/>
              </w:rPr>
              <w:t>7箇所</w:t>
            </w:r>
          </w:p>
        </w:tc>
        <w:tc>
          <w:tcPr>
            <w:tcW w:type="dxa" w:w="737"/>
          </w:tcPr>
          <w:p>
            <w:r/>
            <w:r>
              <w:rPr>
                <w:rFonts w:ascii="游ゴシック" w:hAnsi="游ゴシック" w:eastAsia="游ゴシック"/>
                <w:sz w:val="17"/>
              </w:rPr>
              <w:t>6箇所</w:t>
            </w:r>
          </w:p>
        </w:tc>
        <w:tc>
          <w:tcPr>
            <w:tcW w:type="dxa" w:w="737"/>
          </w:tcPr>
          <w:p>
            <w:r/>
            <w:r>
              <w:rPr>
                <w:rFonts w:ascii="游ゴシック" w:hAnsi="游ゴシック" w:eastAsia="游ゴシック"/>
                <w:sz w:val="17"/>
              </w:rPr>
              <w:t>4箇所</w:t>
            </w:r>
          </w:p>
        </w:tc>
        <w:tc>
          <w:tcPr>
            <w:tcW w:type="dxa" w:w="737"/>
          </w:tcPr>
          <w:p>
            <w:r/>
            <w:r>
              <w:rPr>
                <w:rFonts w:ascii="游ゴシック" w:hAnsi="游ゴシック" w:eastAsia="游ゴシック"/>
                <w:sz w:val="17"/>
              </w:rPr>
              <w:t>3箇所</w:t>
            </w:r>
          </w:p>
        </w:tc>
        <w:tc>
          <w:tcPr>
            <w:tcW w:type="dxa" w:w="850"/>
          </w:tcPr>
          <w:p>
            <w:r/>
            <w:r>
              <w:rPr>
                <w:rFonts w:ascii="游ゴシック" w:hAnsi="游ゴシック" w:eastAsia="游ゴシック"/>
                <w:sz w:val="17"/>
              </w:rPr>
              <w:t>11箇所</w:t>
            </w:r>
          </w:p>
        </w:tc>
        <w:tc>
          <w:tcPr>
            <w:tcW w:type="dxa" w:w="964"/>
          </w:tcPr>
          <w:p>
            <w:r/>
            <w:r>
              <w:rPr>
                <w:rFonts w:ascii="游ゴシック" w:hAnsi="游ゴシック" w:eastAsia="游ゴシック"/>
                <w:sz w:val="17"/>
              </w:rPr>
              <w:t>1,766箇所</w:t>
            </w:r>
          </w:p>
        </w:tc>
        <w:tc>
          <w:tcPr>
            <w:tcW w:type="dxa" w:w="964"/>
          </w:tcPr>
          <w:p>
            <w:r/>
            <w:r>
              <w:rPr>
                <w:rFonts w:ascii="游ゴシック" w:hAnsi="游ゴシック" w:eastAsia="游ゴシック"/>
                <w:sz w:val="17"/>
              </w:rPr>
              <w:t>47,181箇所</w:t>
            </w:r>
          </w:p>
        </w:tc>
        <w:tc>
          <w:tcPr>
            <w:tcW w:type="dxa" w:w="2324"/>
          </w:tcPr>
          <w:p>
            <w:r/>
            <w:r>
              <w:rPr>
                <w:rFonts w:ascii="游ゴシック" w:hAnsi="游ゴシック" w:eastAsia="游ゴシック"/>
                <w:sz w:val="17"/>
              </w:rPr>
              <w:t>65歳以上1万人当たり11.77箇所。令和2年度の3.24箇所から回復した</w:t>
            </w:r>
          </w:p>
        </w:tc>
      </w:tr>
      <w:tr>
        <w:trPr>
          <w:cantSplit/>
        </w:trPr>
        <w:tc>
          <w:tcPr>
            <w:tcW w:type="dxa" w:w="1701"/>
          </w:tcPr>
          <w:p>
            <w:r/>
            <w:r>
              <w:rPr>
                <w:rFonts w:ascii="游ゴシック" w:hAnsi="游ゴシック" w:eastAsia="游ゴシック"/>
                <w:sz w:val="17"/>
              </w:rPr>
              <w:t>月1回以上の参加者数</w:t>
            </w:r>
          </w:p>
        </w:tc>
        <w:tc>
          <w:tcPr>
            <w:tcW w:type="dxa" w:w="737"/>
          </w:tcPr>
          <w:p>
            <w:r/>
            <w:r>
              <w:rPr>
                <w:rFonts w:ascii="游ゴシック" w:hAnsi="游ゴシック" w:eastAsia="游ゴシック"/>
                <w:sz w:val="17"/>
              </w:rPr>
              <w:t>277人</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151人</w:t>
            </w:r>
          </w:p>
        </w:tc>
        <w:tc>
          <w:tcPr>
            <w:tcW w:type="dxa" w:w="850"/>
          </w:tcPr>
          <w:p>
            <w:r/>
            <w:r>
              <w:rPr>
                <w:rFonts w:ascii="游ゴシック" w:hAnsi="游ゴシック" w:eastAsia="游ゴシック"/>
                <w:sz w:val="17"/>
              </w:rPr>
              <w:t>330人</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2324"/>
          </w:tcPr>
          <w:p>
            <w:r/>
            <w:r>
              <w:rPr>
                <w:rFonts w:ascii="游ゴシック" w:hAnsi="游ゴシック" w:eastAsia="游ゴシック"/>
                <w:sz w:val="17"/>
              </w:rPr>
              <w:t>令和2年度比2.19倍。平成29年度の水準（277人）を上回った</w:t>
            </w:r>
          </w:p>
        </w:tc>
      </w:tr>
    </w:tbl>
    <w:p>
      <w:pPr>
        <w:spacing w:after="160" w:line="269" w:lineRule="auto"/>
      </w:pPr>
      <w:r>
        <w:rPr>
          <w:rFonts w:ascii="游ゴシック" w:hAnsi="游ゴシック" w:eastAsia="游ゴシック"/>
          <w:b w:val="0"/>
          <w:sz w:val="17"/>
        </w:rPr>
        <w:t>令和6年度は「介護予防・日常生活支援総合事業（地域支援事業）の実施状況に関する調査」の令和6年度実績によります（令和8年8月受領）。参加率の分母は令和6年（2024年）の65歳以上人口9,346人です。見える化システムのF系列の収録は令和2年度までであり、令和3年度から令和5年度は本調査の当該年度分を受領していないため空白です。</w:t>
        <w:br/>
        <w:t>注）分母は地域包括ケア「見える化」システムのA系列（国勢調査及び国立社会保障・人口問題研究所の推計を基礎とする各年10月1日現在）の値であり、住民基本台帳による65歳以上人口とは異なります。全国・北海道との比較に用いる系列と分母をそろえるためA系列によっています。分母を住民基本台帳に置き換える場合は参加率が変わります［要確認］。</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したがって、第9期の代表KPI④の評価は「国の目標値8％を達成」ではなく、「ニーズ調査ベースでは令和7年度目標9.0％に0.2ポイント未達。総合事業ベースでは令和6年度3.53％で、令和2年度の1.6％から2.2倍に回復したが、なお国の目標値8％を大きく下回る」と整理することが正確です。中間評価では、実績の年度と同じ年度の目標値と比較します。令和8年度目標10.0％との比較は、令和8年度の実績が確定した後に行います。</w:t>
      </w:r>
    </w:p>
    <w:p>
      <w:pPr>
        <w:spacing w:after="80" w:line="269" w:lineRule="auto"/>
      </w:pPr>
      <w:r>
        <w:rPr>
          <w:rFonts w:ascii="游ゴシック" w:hAnsi="游ゴシック" w:eastAsia="游ゴシック"/>
          <w:b w:val="0"/>
          <w:sz w:val="20"/>
        </w:rPr>
        <w:t>令和6年度の25箇所の運営主体は、住民団体17・社会福祉協議会6・介護関係施設事業所2で、住民個人が運営する通いの場は0箇所です。住民個人による運営は全国19.2％・北海道28.8％（令和2年度）あり、当広域連合はこの類型を欠いています。また令和2年度の3箇所は活動内容が体操（運動）1・認知症予防1・農作業1で、農作業を主な活動内容とする通いの場は全国59箇所（0.1％）・北海道1箇所（0.1％）と稀な類型でした。第10期では、農作業型の通いの場を圏域の特性を活かした施策の核の一つとして位置づけるとともに、小規模・低コストで立ち上げられる住民個人主体の通いの場の支援策を検討します。</w:t>
      </w:r>
    </w:p>
    <w:p>
      <w:pPr>
        <w:spacing w:after="80" w:line="269" w:lineRule="auto"/>
      </w:pPr>
      <w:r>
        <w:rPr>
          <w:rFonts w:ascii="游ゴシック" w:hAnsi="游ゴシック" w:eastAsia="游ゴシック"/>
          <w:b w:val="0"/>
          <w:sz w:val="20"/>
        </w:rPr>
        <w:t>町別にみると、箇所数は東川町2・美瑛町8・東神楽町15、参加者実人数は東川町40人・美瑛町133人・東神楽町157人です。週1回以上開催の11箇所・120人はすべて東神楽町であり、東川町と美瑛町には週1回以上の通いの場がありません。第10期では、通いの場の総量とあわせて町別の展開状況と開催頻度を管理指標とします。</w:t>
      </w:r>
    </w:p>
    <w:p>
      <w:pPr>
        <w:pStyle w:val="Heading3"/>
        <w:spacing w:before="180" w:after="100"/>
      </w:pPr>
      <w:r>
        <w:rPr>
          <w:rFonts w:ascii="游ゴシック" w:hAnsi="游ゴシック" w:eastAsia="游ゴシック"/>
          <w:sz w:val="22"/>
        </w:rPr>
        <w:t>3 評価区分の考え方</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25"/>
            <w:shd w:val="clear" w:color="auto" w:fill="DCE6F1"/>
          </w:tcPr>
          <w:p>
            <w:pPr>
              <w:spacing w:before="0"/>
              <w:jc w:val="center"/>
            </w:pPr>
            <w:r/>
            <w:r>
              <w:rPr>
                <w:rFonts w:ascii="游ゴシック" w:hAnsi="游ゴシック" w:eastAsia="游ゴシック"/>
                <w:b/>
                <w:sz w:val="17"/>
              </w:rPr>
              <w:t>段階</w:t>
            </w:r>
          </w:p>
        </w:tc>
        <w:tc>
          <w:tcPr>
            <w:tcW w:type="dxa" w:w="2925"/>
            <w:shd w:val="clear" w:color="auto" w:fill="DCE6F1"/>
          </w:tcPr>
          <w:p>
            <w:pPr>
              <w:jc w:val="center"/>
            </w:pPr>
            <w:r/>
            <w:r>
              <w:rPr>
                <w:rFonts w:ascii="游ゴシック" w:hAnsi="游ゴシック" w:eastAsia="游ゴシック"/>
                <w:b/>
                <w:sz w:val="17"/>
              </w:rPr>
              <w:t>判定</w:t>
            </w:r>
          </w:p>
        </w:tc>
        <w:tc>
          <w:tcPr>
            <w:tcW w:type="dxa" w:w="3034"/>
            <w:shd w:val="clear" w:color="auto" w:fill="DCE6F1"/>
          </w:tcPr>
          <w:p>
            <w:pPr>
              <w:jc w:val="center"/>
            </w:pPr>
            <w:r/>
            <w:r>
              <w:rPr>
                <w:rFonts w:ascii="游ゴシック" w:hAnsi="游ゴシック" w:eastAsia="游ゴシック"/>
                <w:b/>
                <w:sz w:val="17"/>
              </w:rPr>
              <w:t>判定方法</w:t>
            </w:r>
          </w:p>
        </w:tc>
        <w:tc>
          <w:tcPr>
            <w:tcW w:type="dxa" w:w="2167"/>
            <w:shd w:val="clear" w:color="auto" w:fill="DCE6F1"/>
          </w:tcPr>
          <w:p>
            <w:pPr>
              <w:jc w:val="center"/>
            </w:pPr>
            <w:r/>
            <w:r>
              <w:rPr>
                <w:rFonts w:ascii="游ゴシック" w:hAnsi="游ゴシック" w:eastAsia="游ゴシック"/>
                <w:b/>
                <w:sz w:val="17"/>
              </w:rPr>
              <w:t>使用資料</w:t>
            </w:r>
          </w:p>
        </w:tc>
      </w:tr>
      <w:tr>
        <w:trPr>
          <w:cantSplit/>
        </w:trPr>
        <w:tc>
          <w:tcPr>
            <w:tcW w:type="dxa" w:w="1625"/>
          </w:tcPr>
          <w:p>
            <w:r/>
            <w:r>
              <w:rPr>
                <w:rFonts w:ascii="游ゴシック" w:hAnsi="游ゴシック" w:eastAsia="游ゴシック"/>
                <w:sz w:val="17"/>
              </w:rPr>
              <w:t>評価可能性</w:t>
            </w:r>
          </w:p>
        </w:tc>
        <w:tc>
          <w:tcPr>
            <w:tcW w:type="dxa" w:w="2925"/>
          </w:tcPr>
          <w:p>
            <w:r/>
            <w:r>
              <w:rPr>
                <w:rFonts w:ascii="游ゴシック" w:hAnsi="游ゴシック" w:eastAsia="游ゴシック"/>
                <w:sz w:val="17"/>
              </w:rPr>
              <w:t>評価可能／一部評価可能／評価不能</w:t>
            </w:r>
          </w:p>
        </w:tc>
        <w:tc>
          <w:tcPr>
            <w:tcW w:type="dxa" w:w="3034"/>
          </w:tcPr>
          <w:p>
            <w:r/>
            <w:r>
              <w:rPr>
                <w:rFonts w:ascii="游ゴシック" w:hAnsi="游ゴシック" w:eastAsia="游ゴシック"/>
                <w:sz w:val="17"/>
              </w:rPr>
              <w:t>指標定義、母数、地域差及び時系列の有無で判定</w:t>
            </w:r>
          </w:p>
        </w:tc>
        <w:tc>
          <w:tcPr>
            <w:tcW w:type="dxa" w:w="2167"/>
          </w:tcPr>
          <w:p>
            <w:r/>
            <w:r>
              <w:rPr>
                <w:rFonts w:ascii="游ゴシック" w:hAnsi="游ゴシック" w:eastAsia="游ゴシック"/>
                <w:sz w:val="17"/>
              </w:rPr>
              <w:t>第9期計画、指標定義</w:t>
            </w:r>
          </w:p>
        </w:tc>
      </w:tr>
      <w:tr>
        <w:trPr>
          <w:cantSplit/>
        </w:trPr>
        <w:tc>
          <w:tcPr>
            <w:tcW w:type="dxa" w:w="1625"/>
          </w:tcPr>
          <w:p>
            <w:r/>
            <w:r>
              <w:rPr>
                <w:rFonts w:ascii="游ゴシック" w:hAnsi="游ゴシック" w:eastAsia="游ゴシック"/>
                <w:sz w:val="17"/>
              </w:rPr>
              <w:t>達成度</w:t>
            </w:r>
          </w:p>
        </w:tc>
        <w:tc>
          <w:tcPr>
            <w:tcW w:type="dxa" w:w="2925"/>
          </w:tcPr>
          <w:p>
            <w:r/>
            <w:r>
              <w:rPr>
                <w:rFonts w:ascii="游ゴシック" w:hAnsi="游ゴシック" w:eastAsia="游ゴシック"/>
                <w:sz w:val="17"/>
              </w:rPr>
              <w:t>達成／概ね達成／未達／評価不能</w:t>
            </w:r>
          </w:p>
        </w:tc>
        <w:tc>
          <w:tcPr>
            <w:tcW w:type="dxa" w:w="3034"/>
          </w:tcPr>
          <w:p>
            <w:r/>
            <w:r>
              <w:rPr>
                <w:rFonts w:ascii="游ゴシック" w:hAnsi="游ゴシック" w:eastAsia="游ゴシック"/>
                <w:sz w:val="17"/>
              </w:rPr>
              <w:t>計画値と実績値を同一定義で比較</w:t>
            </w:r>
          </w:p>
        </w:tc>
        <w:tc>
          <w:tcPr>
            <w:tcW w:type="dxa" w:w="2167"/>
          </w:tcPr>
          <w:p>
            <w:r/>
            <w:r>
              <w:rPr>
                <w:rFonts w:ascii="游ゴシック" w:hAnsi="游ゴシック" w:eastAsia="游ゴシック"/>
                <w:sz w:val="17"/>
              </w:rPr>
              <w:t>令和6～8年度実績、母数、町別値</w:t>
            </w:r>
          </w:p>
        </w:tc>
      </w:tr>
    </w:tbl>
    <w:p>
      <w:pPr>
        <w:pStyle w:val="Heading2"/>
        <w:spacing w:before="180" w:after="100"/>
      </w:pPr>
      <w:bookmarkStart w:id="122" w:name="_Toc10_022"/>
      <w:r>
        <w:rPr>
          <w:rFonts w:ascii="游ゴシック" w:hAnsi="游ゴシック" w:eastAsia="游ゴシック"/>
          <w:sz w:val="25"/>
        </w:rPr>
        <w:t>第2節 地域支援事業の実績</w:t>
      </w:r>
      <w:bookmarkEnd w:id="122"/>
    </w:p>
    <w:p>
      <w:pPr>
        <w:spacing w:after="80" w:line="269" w:lineRule="auto"/>
      </w:pPr>
      <w:r>
        <w:rPr>
          <w:rFonts w:ascii="游ゴシック" w:hAnsi="游ゴシック" w:eastAsia="游ゴシック"/>
          <w:b w:val="0"/>
          <w:sz w:val="21"/>
        </w:rPr>
        <w:t>第9期の地域支援事業は、介護予防・日常生活支援総合事業、包括的支援事業及び任意事業の区分で、対象者実数、事業量、予算及び成果を確認します。</w:t>
      </w:r>
    </w:p>
    <w:p>
      <w:pPr>
        <w:keepNext/>
        <w:spacing w:after="60" w:line="269" w:lineRule="auto" w:before="160"/>
      </w:pPr>
      <w:r>
        <w:rPr>
          <w:rFonts w:ascii="游ゴシック" w:hAnsi="游ゴシック" w:eastAsia="游ゴシック"/>
          <w:b/>
          <w:sz w:val="20"/>
        </w:rPr>
        <w:t>【令和6年度の事業費（決算）】</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3061"/>
            <w:shd w:val="clear" w:color="auto" w:fill="DCE6F1"/>
          </w:tcPr>
          <w:p>
            <w:pPr>
              <w:spacing w:before="0"/>
              <w:jc w:val="center"/>
            </w:pPr>
            <w:r/>
            <w:r>
              <w:rPr>
                <w:rFonts w:ascii="游ゴシック" w:hAnsi="游ゴシック" w:eastAsia="游ゴシック"/>
                <w:b/>
                <w:sz w:val="17"/>
              </w:rPr>
              <w:t>区分</w:t>
            </w:r>
          </w:p>
        </w:tc>
        <w:tc>
          <w:tcPr>
            <w:tcW w:type="dxa" w:w="1587"/>
            <w:shd w:val="clear" w:color="auto" w:fill="DCE6F1"/>
          </w:tcPr>
          <w:p>
            <w:pPr>
              <w:jc w:val="center"/>
            </w:pPr>
            <w:r/>
            <w:r>
              <w:rPr>
                <w:rFonts w:ascii="游ゴシック" w:hAnsi="游ゴシック" w:eastAsia="游ゴシック"/>
                <w:b/>
                <w:sz w:val="17"/>
              </w:rPr>
              <w:t>予算現額</w:t>
            </w:r>
          </w:p>
        </w:tc>
        <w:tc>
          <w:tcPr>
            <w:tcW w:type="dxa" w:w="1587"/>
            <w:shd w:val="clear" w:color="auto" w:fill="DCE6F1"/>
          </w:tcPr>
          <w:p>
            <w:pPr>
              <w:jc w:val="center"/>
            </w:pPr>
            <w:r/>
            <w:r>
              <w:rPr>
                <w:rFonts w:ascii="游ゴシック" w:hAnsi="游ゴシック" w:eastAsia="游ゴシック"/>
                <w:b/>
                <w:sz w:val="17"/>
              </w:rPr>
              <w:t>決算額</w:t>
            </w:r>
          </w:p>
        </w:tc>
        <w:tc>
          <w:tcPr>
            <w:tcW w:type="dxa" w:w="1361"/>
            <w:shd w:val="clear" w:color="auto" w:fill="DCE6F1"/>
          </w:tcPr>
          <w:p>
            <w:pPr>
              <w:jc w:val="center"/>
            </w:pPr>
            <w:r/>
            <w:r>
              <w:rPr>
                <w:rFonts w:ascii="游ゴシック" w:hAnsi="游ゴシック" w:eastAsia="游ゴシック"/>
                <w:b/>
                <w:sz w:val="17"/>
              </w:rPr>
              <w:t>不用額</w:t>
            </w:r>
          </w:p>
        </w:tc>
        <w:tc>
          <w:tcPr>
            <w:tcW w:type="dxa" w:w="1020"/>
            <w:shd w:val="clear" w:color="auto" w:fill="DCE6F1"/>
          </w:tcPr>
          <w:p>
            <w:pPr>
              <w:jc w:val="center"/>
            </w:pPr>
            <w:r/>
            <w:r>
              <w:rPr>
                <w:rFonts w:ascii="游ゴシック" w:hAnsi="游ゴシック" w:eastAsia="游ゴシック"/>
                <w:b/>
                <w:sz w:val="17"/>
              </w:rPr>
              <w:t>構成比</w:t>
            </w:r>
          </w:p>
        </w:tc>
      </w:tr>
      <w:tr>
        <w:trPr>
          <w:cantSplit/>
        </w:trPr>
        <w:tc>
          <w:tcPr>
            <w:tcW w:type="dxa" w:w="3061"/>
          </w:tcPr>
          <w:p>
            <w:r/>
            <w:r>
              <w:rPr>
                <w:rFonts w:ascii="游ゴシック" w:hAnsi="游ゴシック" w:eastAsia="游ゴシック"/>
                <w:sz w:val="17"/>
              </w:rPr>
              <w:t>介護予防・生活支援サービス事業費</w:t>
            </w:r>
          </w:p>
        </w:tc>
        <w:tc>
          <w:tcPr>
            <w:tcW w:type="dxa" w:w="1587"/>
          </w:tcPr>
          <w:p>
            <w:r/>
            <w:r>
              <w:rPr>
                <w:rFonts w:ascii="游ゴシック" w:hAnsi="游ゴシック" w:eastAsia="游ゴシック"/>
                <w:sz w:val="17"/>
              </w:rPr>
              <w:t>102,108,000</w:t>
            </w:r>
          </w:p>
        </w:tc>
        <w:tc>
          <w:tcPr>
            <w:tcW w:type="dxa" w:w="1587"/>
          </w:tcPr>
          <w:p>
            <w:r/>
            <w:r>
              <w:rPr>
                <w:rFonts w:ascii="游ゴシック" w:hAnsi="游ゴシック" w:eastAsia="游ゴシック"/>
                <w:sz w:val="17"/>
              </w:rPr>
              <w:t>101,274,621</w:t>
            </w:r>
          </w:p>
        </w:tc>
        <w:tc>
          <w:tcPr>
            <w:tcW w:type="dxa" w:w="1361"/>
          </w:tcPr>
          <w:p>
            <w:r/>
            <w:r>
              <w:rPr>
                <w:rFonts w:ascii="游ゴシック" w:hAnsi="游ゴシック" w:eastAsia="游ゴシック"/>
                <w:sz w:val="17"/>
              </w:rPr>
              <w:t>833,379</w:t>
            </w:r>
          </w:p>
        </w:tc>
        <w:tc>
          <w:tcPr>
            <w:tcW w:type="dxa" w:w="1020"/>
          </w:tcPr>
          <w:p>
            <w:r/>
            <w:r>
              <w:rPr>
                <w:rFonts w:ascii="游ゴシック" w:hAnsi="游ゴシック" w:eastAsia="游ゴシック"/>
                <w:sz w:val="17"/>
              </w:rPr>
              <w:t>55.2％</w:t>
            </w:r>
          </w:p>
        </w:tc>
      </w:tr>
      <w:tr>
        <w:trPr>
          <w:cantSplit/>
        </w:trPr>
        <w:tc>
          <w:tcPr>
            <w:tcW w:type="dxa" w:w="3061"/>
          </w:tcPr>
          <w:p>
            <w:r/>
            <w:r>
              <w:rPr>
                <w:rFonts w:ascii="游ゴシック" w:hAnsi="游ゴシック" w:eastAsia="游ゴシック"/>
                <w:sz w:val="17"/>
              </w:rPr>
              <w:t>包括的支援事業・任意事業費</w:t>
            </w:r>
          </w:p>
        </w:tc>
        <w:tc>
          <w:tcPr>
            <w:tcW w:type="dxa" w:w="1587"/>
          </w:tcPr>
          <w:p>
            <w:r/>
            <w:r>
              <w:rPr>
                <w:rFonts w:ascii="游ゴシック" w:hAnsi="游ゴシック" w:eastAsia="游ゴシック"/>
                <w:sz w:val="17"/>
              </w:rPr>
              <w:t>77,680,000</w:t>
            </w:r>
          </w:p>
        </w:tc>
        <w:tc>
          <w:tcPr>
            <w:tcW w:type="dxa" w:w="1587"/>
          </w:tcPr>
          <w:p>
            <w:r/>
            <w:r>
              <w:rPr>
                <w:rFonts w:ascii="游ゴシック" w:hAnsi="游ゴシック" w:eastAsia="游ゴシック"/>
                <w:sz w:val="17"/>
              </w:rPr>
              <w:t>75,886,638</w:t>
            </w:r>
          </w:p>
        </w:tc>
        <w:tc>
          <w:tcPr>
            <w:tcW w:type="dxa" w:w="1361"/>
          </w:tcPr>
          <w:p>
            <w:r/>
            <w:r>
              <w:rPr>
                <w:rFonts w:ascii="游ゴシック" w:hAnsi="游ゴシック" w:eastAsia="游ゴシック"/>
                <w:sz w:val="17"/>
              </w:rPr>
              <w:t>1,793,362</w:t>
            </w:r>
          </w:p>
        </w:tc>
        <w:tc>
          <w:tcPr>
            <w:tcW w:type="dxa" w:w="1020"/>
          </w:tcPr>
          <w:p>
            <w:r/>
            <w:r>
              <w:rPr>
                <w:rFonts w:ascii="游ゴシック" w:hAnsi="游ゴシック" w:eastAsia="游ゴシック"/>
                <w:sz w:val="17"/>
              </w:rPr>
              <w:t>41.4％</w:t>
            </w:r>
          </w:p>
        </w:tc>
      </w:tr>
      <w:tr>
        <w:trPr>
          <w:cantSplit/>
        </w:trPr>
        <w:tc>
          <w:tcPr>
            <w:tcW w:type="dxa" w:w="3061"/>
          </w:tcPr>
          <w:p>
            <w:r/>
            <w:r>
              <w:rPr>
                <w:rFonts w:ascii="游ゴシック" w:hAnsi="游ゴシック" w:eastAsia="游ゴシック"/>
                <w:sz w:val="17"/>
              </w:rPr>
              <w:t>保険者機能強化推進事業</w:t>
            </w:r>
          </w:p>
        </w:tc>
        <w:tc>
          <w:tcPr>
            <w:tcW w:type="dxa" w:w="1587"/>
          </w:tcPr>
          <w:p>
            <w:r/>
            <w:r>
              <w:rPr>
                <w:rFonts w:ascii="游ゴシック" w:hAnsi="游ゴシック" w:eastAsia="游ゴシック"/>
                <w:sz w:val="17"/>
              </w:rPr>
              <w:t>2,033,000</w:t>
            </w:r>
          </w:p>
        </w:tc>
        <w:tc>
          <w:tcPr>
            <w:tcW w:type="dxa" w:w="1587"/>
          </w:tcPr>
          <w:p>
            <w:r/>
            <w:r>
              <w:rPr>
                <w:rFonts w:ascii="游ゴシック" w:hAnsi="游ゴシック" w:eastAsia="游ゴシック"/>
                <w:sz w:val="17"/>
              </w:rPr>
              <w:t>2,033,000</w:t>
            </w:r>
          </w:p>
        </w:tc>
        <w:tc>
          <w:tcPr>
            <w:tcW w:type="dxa" w:w="1361"/>
          </w:tcPr>
          <w:p>
            <w:r/>
            <w:r>
              <w:rPr>
                <w:rFonts w:ascii="游ゴシック" w:hAnsi="游ゴシック" w:eastAsia="游ゴシック"/>
                <w:sz w:val="17"/>
              </w:rPr>
              <w:t>0</w:t>
            </w:r>
          </w:p>
        </w:tc>
        <w:tc>
          <w:tcPr>
            <w:tcW w:type="dxa" w:w="1020"/>
          </w:tcPr>
          <w:p>
            <w:r/>
            <w:r>
              <w:rPr>
                <w:rFonts w:ascii="游ゴシック" w:hAnsi="游ゴシック" w:eastAsia="游ゴシック"/>
                <w:sz w:val="17"/>
              </w:rPr>
              <w:t>1.1％</w:t>
            </w:r>
          </w:p>
        </w:tc>
      </w:tr>
      <w:tr>
        <w:trPr>
          <w:cantSplit/>
        </w:trPr>
        <w:tc>
          <w:tcPr>
            <w:tcW w:type="dxa" w:w="3061"/>
          </w:tcPr>
          <w:p>
            <w:r/>
            <w:r>
              <w:rPr>
                <w:rFonts w:ascii="游ゴシック" w:hAnsi="游ゴシック" w:eastAsia="游ゴシック"/>
                <w:sz w:val="17"/>
              </w:rPr>
              <w:t>保険者努力支援事業</w:t>
            </w:r>
          </w:p>
        </w:tc>
        <w:tc>
          <w:tcPr>
            <w:tcW w:type="dxa" w:w="1587"/>
          </w:tcPr>
          <w:p>
            <w:r/>
            <w:r>
              <w:rPr>
                <w:rFonts w:ascii="游ゴシック" w:hAnsi="游ゴシック" w:eastAsia="游ゴシック"/>
                <w:sz w:val="17"/>
              </w:rPr>
              <w:t>4,190,000</w:t>
            </w:r>
          </w:p>
        </w:tc>
        <w:tc>
          <w:tcPr>
            <w:tcW w:type="dxa" w:w="1587"/>
          </w:tcPr>
          <w:p>
            <w:r/>
            <w:r>
              <w:rPr>
                <w:rFonts w:ascii="游ゴシック" w:hAnsi="游ゴシック" w:eastAsia="游ゴシック"/>
                <w:sz w:val="17"/>
              </w:rPr>
              <w:t>4,190,000</w:t>
            </w:r>
          </w:p>
        </w:tc>
        <w:tc>
          <w:tcPr>
            <w:tcW w:type="dxa" w:w="1361"/>
          </w:tcPr>
          <w:p>
            <w:r/>
            <w:r>
              <w:rPr>
                <w:rFonts w:ascii="游ゴシック" w:hAnsi="游ゴシック" w:eastAsia="游ゴシック"/>
                <w:sz w:val="17"/>
              </w:rPr>
              <w:t>0</w:t>
            </w:r>
          </w:p>
        </w:tc>
        <w:tc>
          <w:tcPr>
            <w:tcW w:type="dxa" w:w="1020"/>
          </w:tcPr>
          <w:p>
            <w:r/>
            <w:r>
              <w:rPr>
                <w:rFonts w:ascii="游ゴシック" w:hAnsi="游ゴシック" w:eastAsia="游ゴシック"/>
                <w:sz w:val="17"/>
              </w:rPr>
              <w:t>2.3％</w:t>
            </w:r>
          </w:p>
        </w:tc>
      </w:tr>
      <w:tr>
        <w:trPr>
          <w:cantSplit/>
        </w:trPr>
        <w:tc>
          <w:tcPr>
            <w:tcW w:type="dxa" w:w="3061"/>
          </w:tcPr>
          <w:p>
            <w:r/>
            <w:r>
              <w:rPr>
                <w:rFonts w:ascii="游ゴシック" w:hAnsi="游ゴシック" w:eastAsia="游ゴシック"/>
                <w:sz w:val="17"/>
              </w:rPr>
              <w:t>地域支援事業費　計</w:t>
            </w:r>
          </w:p>
        </w:tc>
        <w:tc>
          <w:tcPr>
            <w:tcW w:type="dxa" w:w="1587"/>
          </w:tcPr>
          <w:p>
            <w:r/>
            <w:r>
              <w:rPr>
                <w:rFonts w:ascii="游ゴシック" w:hAnsi="游ゴシック" w:eastAsia="游ゴシック"/>
                <w:sz w:val="17"/>
              </w:rPr>
              <w:t>186,011,000</w:t>
            </w:r>
          </w:p>
        </w:tc>
        <w:tc>
          <w:tcPr>
            <w:tcW w:type="dxa" w:w="1587"/>
          </w:tcPr>
          <w:p>
            <w:r/>
            <w:r>
              <w:rPr>
                <w:rFonts w:ascii="游ゴシック" w:hAnsi="游ゴシック" w:eastAsia="游ゴシック"/>
                <w:sz w:val="17"/>
              </w:rPr>
              <w:t>183,384,259</w:t>
            </w:r>
          </w:p>
        </w:tc>
        <w:tc>
          <w:tcPr>
            <w:tcW w:type="dxa" w:w="1361"/>
          </w:tcPr>
          <w:p>
            <w:r/>
            <w:r>
              <w:rPr>
                <w:rFonts w:ascii="游ゴシック" w:hAnsi="游ゴシック" w:eastAsia="游ゴシック"/>
                <w:sz w:val="17"/>
              </w:rPr>
              <w:t>2,626,741</w:t>
            </w:r>
          </w:p>
        </w:tc>
        <w:tc>
          <w:tcPr>
            <w:tcW w:type="dxa" w:w="1020"/>
          </w:tcPr>
          <w:p>
            <w:r/>
            <w:r>
              <w:rPr>
                <w:rFonts w:ascii="游ゴシック" w:hAnsi="游ゴシック" w:eastAsia="游ゴシック"/>
                <w:sz w:val="17"/>
              </w:rPr>
              <w:t>100.0％</w:t>
            </w:r>
          </w:p>
        </w:tc>
      </w:tr>
    </w:tbl>
    <w:p>
      <w:pPr>
        <w:spacing w:after="160" w:line="269" w:lineRule="auto"/>
        <w:jc w:val="right"/>
      </w:pPr>
      <w:r>
        <w:rPr>
          <w:rFonts w:ascii="游ゴシック" w:hAnsi="游ゴシック" w:eastAsia="游ゴシック"/>
          <w:b w:val="0"/>
          <w:sz w:val="17"/>
        </w:rPr>
        <w:t>資料：令和6年度大雪地区広域連合介護保険特別会計歳入歳出決算書</w:t>
      </w:r>
    </w:p>
    <w:p>
      <w:pPr>
        <w:spacing w:after="80" w:line="269" w:lineRule="auto"/>
      </w:pPr>
      <w:r>
        <w:rPr>
          <w:rFonts w:ascii="游ゴシック" w:hAnsi="游ゴシック" w:eastAsia="游ゴシック"/>
          <w:b w:val="0"/>
          <w:sz w:val="20"/>
        </w:rPr>
        <w:t>地域支援事業費の決算額は183,384,259円で、その55.2％を介護予防・生活支援サービス事業費が占めます。包括的支援事業・任意事業費は、この区分では6事業及び任意事業が一括して計上されているため、事業別の実績は決算書からは分かりません。事業別の対象者実数・事業量は、実績の受領後に本節に加えます。</w:t>
      </w:r>
    </w:p>
    <w:p>
      <w:pPr>
        <w:spacing w:after="160" w:line="269" w:lineRule="auto"/>
      </w:pPr>
      <w:r>
        <w:rPr>
          <w:rFonts w:ascii="游ゴシック" w:hAnsi="游ゴシック" w:eastAsia="游ゴシック"/>
          <w:b w:val="0"/>
          <w:sz w:val="17"/>
        </w:rPr>
        <w:t>注）区分の名称及び科目は、令和6年度大雪地区広域連合介護保険特別会計歳入歳出決算書の表記によっています。決算書及び年報の様式4には「一般介護予防事業費」の項がなく、介護予防把握事業、介護予防普及啓発事業等の経費がいずれの科目で執行されているかは確認できていません［要確認］。いずれの場合も地域支援事業費の総額は変わりません。</w:t>
      </w:r>
    </w:p>
    <w:p>
      <w:pPr>
        <w:spacing w:after="160" w:line="269" w:lineRule="auto"/>
      </w:pPr>
      <w:r>
        <w:rPr>
          <w:rFonts w:ascii="游ゴシック" w:hAnsi="游ゴシック" w:eastAsia="游ゴシック"/>
          <w:b w:val="0"/>
          <w:sz w:val="17"/>
        </w:rPr>
        <w:t>注）第9期の施策及び事業の実績（事業量、対象実人数、予算及び決算）の提供を受けられない間は、本章の評価は公表されている資料（保険者機能強化推進交付金等の評価結果、介護予防・日常生活支援総合事業（地域支援事業）の実施状況に関する調査及び介護保険事業状況報告年報）によっています。事業量及び対象実人数による評価は行ってい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【令和6年度の通いの場の展開状況】</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区分</w:t>
            </w:r>
          </w:p>
        </w:tc>
        <w:tc>
          <w:tcPr>
            <w:tcW w:type="dxa" w:w="1134"/>
            <w:shd w:val="clear" w:color="auto" w:fill="DCE6F1"/>
          </w:tcPr>
          <w:p>
            <w:pPr>
              <w:jc w:val="center"/>
            </w:pPr>
            <w:r/>
            <w:r>
              <w:rPr>
                <w:rFonts w:ascii="游ゴシック" w:hAnsi="游ゴシック" w:eastAsia="游ゴシック"/>
                <w:b/>
                <w:sz w:val="17"/>
              </w:rPr>
              <w:t>東川町</w:t>
            </w:r>
          </w:p>
        </w:tc>
        <w:tc>
          <w:tcPr>
            <w:tcW w:type="dxa" w:w="1134"/>
            <w:shd w:val="clear" w:color="auto" w:fill="DCE6F1"/>
          </w:tcPr>
          <w:p>
            <w:pPr>
              <w:jc w:val="center"/>
            </w:pPr>
            <w:r/>
            <w:r>
              <w:rPr>
                <w:rFonts w:ascii="游ゴシック" w:hAnsi="游ゴシック" w:eastAsia="游ゴシック"/>
                <w:b/>
                <w:sz w:val="17"/>
              </w:rPr>
              <w:t>美瑛町</w:t>
            </w:r>
          </w:p>
        </w:tc>
        <w:tc>
          <w:tcPr>
            <w:tcW w:type="dxa" w:w="1134"/>
            <w:shd w:val="clear" w:color="auto" w:fill="DCE6F1"/>
          </w:tcPr>
          <w:p>
            <w:pPr>
              <w:jc w:val="center"/>
            </w:pPr>
            <w:r/>
            <w:r>
              <w:rPr>
                <w:rFonts w:ascii="游ゴシック" w:hAnsi="游ゴシック" w:eastAsia="游ゴシック"/>
                <w:b/>
                <w:sz w:val="17"/>
              </w:rPr>
              <w:t>東神楽町</w:t>
            </w:r>
          </w:p>
        </w:tc>
        <w:tc>
          <w:tcPr>
            <w:tcW w:type="dxa" w:w="1134"/>
            <w:shd w:val="clear" w:color="auto" w:fill="DCE6F1"/>
          </w:tcPr>
          <w:p>
            <w:pPr>
              <w:jc w:val="center"/>
            </w:pPr>
            <w:r/>
            <w:r>
              <w:rPr>
                <w:rFonts w:ascii="游ゴシック" w:hAnsi="游ゴシック" w:eastAsia="游ゴシック"/>
                <w:b/>
                <w:sz w:val="17"/>
              </w:rPr>
              <w:t>計</w:t>
            </w:r>
          </w:p>
        </w:tc>
        <w:tc>
          <w:tcPr>
            <w:tcW w:type="dxa" w:w="3175"/>
            <w:shd w:val="clear" w:color="auto" w:fill="DCE6F1"/>
          </w:tcPr>
          <w:p>
            <w:pPr>
              <w:jc w:val="center"/>
            </w:pPr>
            <w:r/>
            <w:r>
              <w:rPr>
                <w:rFonts w:ascii="游ゴシック" w:hAnsi="游ゴシック" w:eastAsia="游ゴシック"/>
                <w:b/>
                <w:sz w:val="17"/>
              </w:rPr>
              <w:t>備考</w:t>
            </w:r>
          </w:p>
        </w:tc>
      </w:tr>
      <w:tr>
        <w:trPr>
          <w:cantSplit/>
        </w:trPr>
        <w:tc>
          <w:tcPr>
            <w:tcW w:type="dxa" w:w="2041"/>
          </w:tcPr>
          <w:p>
            <w:r/>
            <w:r>
              <w:rPr>
                <w:rFonts w:ascii="游ゴシック" w:hAnsi="游ゴシック" w:eastAsia="游ゴシック"/>
                <w:sz w:val="17"/>
              </w:rPr>
              <w:t>箇所数</w:t>
            </w:r>
          </w:p>
        </w:tc>
        <w:tc>
          <w:tcPr>
            <w:tcW w:type="dxa" w:w="1134"/>
          </w:tcPr>
          <w:p>
            <w:r/>
            <w:r>
              <w:rPr>
                <w:rFonts w:ascii="游ゴシック" w:hAnsi="游ゴシック" w:eastAsia="游ゴシック"/>
                <w:sz w:val="17"/>
              </w:rPr>
              <w:t>2</w:t>
            </w:r>
          </w:p>
        </w:tc>
        <w:tc>
          <w:tcPr>
            <w:tcW w:type="dxa" w:w="1134"/>
          </w:tcPr>
          <w:p>
            <w:r/>
            <w:r>
              <w:rPr>
                <w:rFonts w:ascii="游ゴシック" w:hAnsi="游ゴシック" w:eastAsia="游ゴシック"/>
                <w:sz w:val="17"/>
              </w:rPr>
              <w:t>8</w:t>
            </w:r>
          </w:p>
        </w:tc>
        <w:tc>
          <w:tcPr>
            <w:tcW w:type="dxa" w:w="1134"/>
          </w:tcPr>
          <w:p>
            <w:r/>
            <w:r>
              <w:rPr>
                <w:rFonts w:ascii="游ゴシック" w:hAnsi="游ゴシック" w:eastAsia="游ゴシック"/>
                <w:sz w:val="17"/>
              </w:rPr>
              <w:t>15</w:t>
            </w:r>
          </w:p>
        </w:tc>
        <w:tc>
          <w:tcPr>
            <w:tcW w:type="dxa" w:w="1134"/>
          </w:tcPr>
          <w:p>
            <w:r/>
            <w:r>
              <w:rPr>
                <w:rFonts w:ascii="游ゴシック" w:hAnsi="游ゴシック" w:eastAsia="游ゴシック"/>
                <w:sz w:val="17"/>
              </w:rPr>
              <w:t>25</w:t>
            </w:r>
          </w:p>
        </w:tc>
        <w:tc>
          <w:tcPr>
            <w:tcW w:type="dxa" w:w="3175"/>
          </w:tcPr>
          <w:p>
            <w:r/>
            <w:r>
              <w:rPr>
                <w:rFonts w:ascii="游ゴシック" w:hAnsi="游ゴシック" w:eastAsia="游ゴシック"/>
                <w:sz w:val="17"/>
              </w:rPr>
              <w:t>運営主体は住民団体17・社協6・介護関係2</w:t>
            </w:r>
          </w:p>
        </w:tc>
      </w:tr>
      <w:tr>
        <w:trPr>
          <w:cantSplit/>
        </w:trPr>
        <w:tc>
          <w:tcPr>
            <w:tcW w:type="dxa" w:w="2041"/>
          </w:tcPr>
          <w:p>
            <w:r/>
            <w:r>
              <w:rPr>
                <w:rFonts w:ascii="游ゴシック" w:hAnsi="游ゴシック" w:eastAsia="游ゴシック"/>
                <w:sz w:val="17"/>
              </w:rPr>
              <w:t xml:space="preserve">　うち週1回以上</w:t>
            </w:r>
          </w:p>
        </w:tc>
        <w:tc>
          <w:tcPr>
            <w:tcW w:type="dxa" w:w="1134"/>
          </w:tcPr>
          <w:p>
            <w:r/>
            <w:r>
              <w:rPr>
                <w:rFonts w:ascii="游ゴシック" w:hAnsi="游ゴシック" w:eastAsia="游ゴシック"/>
                <w:sz w:val="17"/>
              </w:rPr>
              <w:t>0</w:t>
            </w:r>
          </w:p>
        </w:tc>
        <w:tc>
          <w:tcPr>
            <w:tcW w:type="dxa" w:w="1134"/>
          </w:tcPr>
          <w:p>
            <w:r/>
            <w:r>
              <w:rPr>
                <w:rFonts w:ascii="游ゴシック" w:hAnsi="游ゴシック" w:eastAsia="游ゴシック"/>
                <w:sz w:val="17"/>
              </w:rPr>
              <w:t>0</w:t>
            </w:r>
          </w:p>
        </w:tc>
        <w:tc>
          <w:tcPr>
            <w:tcW w:type="dxa" w:w="1134"/>
          </w:tcPr>
          <w:p>
            <w:r/>
            <w:r>
              <w:rPr>
                <w:rFonts w:ascii="游ゴシック" w:hAnsi="游ゴシック" w:eastAsia="游ゴシック"/>
                <w:sz w:val="17"/>
              </w:rPr>
              <w:t>11</w:t>
            </w:r>
          </w:p>
        </w:tc>
        <w:tc>
          <w:tcPr>
            <w:tcW w:type="dxa" w:w="1134"/>
          </w:tcPr>
          <w:p>
            <w:r/>
            <w:r>
              <w:rPr>
                <w:rFonts w:ascii="游ゴシック" w:hAnsi="游ゴシック" w:eastAsia="游ゴシック"/>
                <w:sz w:val="17"/>
              </w:rPr>
              <w:t>11</w:t>
            </w:r>
          </w:p>
        </w:tc>
        <w:tc>
          <w:tcPr>
            <w:tcW w:type="dxa" w:w="3175"/>
          </w:tcPr>
          <w:p>
            <w:r/>
            <w:r>
              <w:rPr>
                <w:rFonts w:ascii="游ゴシック" w:hAnsi="游ゴシック" w:eastAsia="游ゴシック"/>
                <w:sz w:val="17"/>
              </w:rPr>
              <w:t>週1回以上は東神楽町のみ</w:t>
            </w:r>
          </w:p>
        </w:tc>
      </w:tr>
      <w:tr>
        <w:trPr>
          <w:cantSplit/>
        </w:trPr>
        <w:tc>
          <w:tcPr>
            <w:tcW w:type="dxa" w:w="2041"/>
          </w:tcPr>
          <w:p>
            <w:r/>
            <w:r>
              <w:rPr>
                <w:rFonts w:ascii="游ゴシック" w:hAnsi="游ゴシック" w:eastAsia="游ゴシック"/>
                <w:sz w:val="17"/>
              </w:rPr>
              <w:t>参加者実人数</w:t>
            </w:r>
          </w:p>
        </w:tc>
        <w:tc>
          <w:tcPr>
            <w:tcW w:type="dxa" w:w="1134"/>
          </w:tcPr>
          <w:p>
            <w:r/>
            <w:r>
              <w:rPr>
                <w:rFonts w:ascii="游ゴシック" w:hAnsi="游ゴシック" w:eastAsia="游ゴシック"/>
                <w:sz w:val="17"/>
              </w:rPr>
              <w:t>40人</w:t>
            </w:r>
          </w:p>
        </w:tc>
        <w:tc>
          <w:tcPr>
            <w:tcW w:type="dxa" w:w="1134"/>
          </w:tcPr>
          <w:p>
            <w:r/>
            <w:r>
              <w:rPr>
                <w:rFonts w:ascii="游ゴシック" w:hAnsi="游ゴシック" w:eastAsia="游ゴシック"/>
                <w:sz w:val="17"/>
              </w:rPr>
              <w:t>133人</w:t>
            </w:r>
          </w:p>
        </w:tc>
        <w:tc>
          <w:tcPr>
            <w:tcW w:type="dxa" w:w="1134"/>
          </w:tcPr>
          <w:p>
            <w:r/>
            <w:r>
              <w:rPr>
                <w:rFonts w:ascii="游ゴシック" w:hAnsi="游ゴシック" w:eastAsia="游ゴシック"/>
                <w:sz w:val="17"/>
              </w:rPr>
              <w:t>157人</w:t>
            </w:r>
          </w:p>
        </w:tc>
        <w:tc>
          <w:tcPr>
            <w:tcW w:type="dxa" w:w="1134"/>
          </w:tcPr>
          <w:p>
            <w:r/>
            <w:r>
              <w:rPr>
                <w:rFonts w:ascii="游ゴシック" w:hAnsi="游ゴシック" w:eastAsia="游ゴシック"/>
                <w:sz w:val="17"/>
              </w:rPr>
              <w:t>330人</w:t>
            </w:r>
          </w:p>
        </w:tc>
        <w:tc>
          <w:tcPr>
            <w:tcW w:type="dxa" w:w="3175"/>
          </w:tcPr>
          <w:p>
            <w:r/>
            <w:r>
              <w:rPr>
                <w:rFonts w:ascii="游ゴシック" w:hAnsi="游ゴシック" w:eastAsia="游ゴシック"/>
                <w:sz w:val="17"/>
              </w:rPr>
              <w:t>65歳以上人口比3.53％</w:t>
            </w:r>
          </w:p>
        </w:tc>
      </w:tr>
      <w:tr>
        <w:trPr>
          <w:cantSplit/>
        </w:trPr>
        <w:tc>
          <w:tcPr>
            <w:tcW w:type="dxa" w:w="2041"/>
          </w:tcPr>
          <w:p>
            <w:r/>
            <w:r>
              <w:rPr>
                <w:rFonts w:ascii="游ゴシック" w:hAnsi="游ゴシック" w:eastAsia="游ゴシック"/>
                <w:sz w:val="17"/>
              </w:rPr>
              <w:t xml:space="preserve">　うち週1回以上</w:t>
            </w:r>
          </w:p>
        </w:tc>
        <w:tc>
          <w:tcPr>
            <w:tcW w:type="dxa" w:w="1134"/>
          </w:tcPr>
          <w:p>
            <w:r/>
            <w:r>
              <w:rPr>
                <w:rFonts w:ascii="游ゴシック" w:hAnsi="游ゴシック" w:eastAsia="游ゴシック"/>
                <w:sz w:val="17"/>
              </w:rPr>
              <w:t>0人</w:t>
            </w:r>
          </w:p>
        </w:tc>
        <w:tc>
          <w:tcPr>
            <w:tcW w:type="dxa" w:w="1134"/>
          </w:tcPr>
          <w:p>
            <w:r/>
            <w:r>
              <w:rPr>
                <w:rFonts w:ascii="游ゴシック" w:hAnsi="游ゴシック" w:eastAsia="游ゴシック"/>
                <w:sz w:val="17"/>
              </w:rPr>
              <w:t>0人</w:t>
            </w:r>
          </w:p>
        </w:tc>
        <w:tc>
          <w:tcPr>
            <w:tcW w:type="dxa" w:w="1134"/>
          </w:tcPr>
          <w:p>
            <w:r/>
            <w:r>
              <w:rPr>
                <w:rFonts w:ascii="游ゴシック" w:hAnsi="游ゴシック" w:eastAsia="游ゴシック"/>
                <w:sz w:val="17"/>
              </w:rPr>
              <w:t>120人</w:t>
            </w:r>
          </w:p>
        </w:tc>
        <w:tc>
          <w:tcPr>
            <w:tcW w:type="dxa" w:w="1134"/>
          </w:tcPr>
          <w:p>
            <w:r/>
            <w:r>
              <w:rPr>
                <w:rFonts w:ascii="游ゴシック" w:hAnsi="游ゴシック" w:eastAsia="游ゴシック"/>
                <w:sz w:val="17"/>
              </w:rPr>
              <w:t>120人</w:t>
            </w:r>
          </w:p>
        </w:tc>
        <w:tc>
          <w:tcPr>
            <w:tcW w:type="dxa" w:w="3175"/>
          </w:tcPr>
          <w:p>
            <w:r/>
            <w:r>
              <w:rPr>
                <w:rFonts w:ascii="游ゴシック" w:hAnsi="游ゴシック" w:eastAsia="游ゴシック"/>
                <w:sz w:val="17"/>
              </w:rPr>
              <w:t>同1.28％</w:t>
            </w:r>
          </w:p>
        </w:tc>
      </w:tr>
      <w:tr>
        <w:trPr>
          <w:cantSplit/>
        </w:trPr>
        <w:tc>
          <w:tcPr>
            <w:tcW w:type="dxa" w:w="2041"/>
          </w:tcPr>
          <w:p>
            <w:r/>
            <w:r>
              <w:rPr>
                <w:rFonts w:ascii="游ゴシック" w:hAnsi="游ゴシック" w:eastAsia="游ゴシック"/>
                <w:sz w:val="17"/>
              </w:rPr>
              <w:t>活動場所</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1134"/>
          </w:tcPr>
          <w:p>
            <w:r/>
            <w:r>
              <w:rPr>
                <w:rFonts w:ascii="游ゴシック" w:hAnsi="游ゴシック" w:eastAsia="游ゴシック"/>
                <w:sz w:val="17"/>
              </w:rPr>
              <w:t>―</w:t>
            </w:r>
          </w:p>
        </w:tc>
        <w:tc>
          <w:tcPr>
            <w:tcW w:type="dxa" w:w="3175"/>
          </w:tcPr>
          <w:p>
            <w:r/>
            <w:r>
              <w:rPr>
                <w:rFonts w:ascii="游ゴシック" w:hAnsi="游ゴシック" w:eastAsia="游ゴシック"/>
                <w:sz w:val="17"/>
              </w:rPr>
              <w:t>公民館・自治会館・集会所18、介護関係の空きスペース3、公園2、個人宅・空き家1（計24箇所。1箇所は分類の記載がありません）</w:t>
            </w:r>
          </w:p>
        </w:tc>
      </w:tr>
    </w:tbl>
    <w:p>
      <w:pPr>
        <w:spacing w:after="160" w:line="269" w:lineRule="auto"/>
        <w:jc w:val="right"/>
      </w:pPr>
      <w:r>
        <w:rPr>
          <w:rFonts w:ascii="游ゴシック" w:hAnsi="游ゴシック" w:eastAsia="游ゴシック"/>
          <w:b w:val="0"/>
          <w:sz w:val="17"/>
        </w:rPr>
        <w:t>資料：厚生労働省「介護予防・日常生活支援総合事業（地域支援事業）の実施状況に関する調査」令和6年度</w:t>
      </w:r>
    </w:p>
    <w:p>
      <w:pPr>
        <w:spacing w:after="80" w:line="269" w:lineRule="auto"/>
      </w:pPr>
      <w:r>
        <w:rPr>
          <w:rFonts w:ascii="游ゴシック" w:hAnsi="游ゴシック" w:eastAsia="游ゴシック"/>
          <w:b w:val="0"/>
          <w:sz w:val="20"/>
        </w:rPr>
        <w:t>令和2年度の3箇所・151人から、令和6年度は25箇所・330人に増えました。一方で、週1回以上開催の通いの場は東神楽町に限られ、東川町と美瑛町にはありません。第10期では、総量の確保に加えて、開催頻度と町別の偏りを管理指標と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【一般介護予防事業の実施状況（令和6年度）】</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color="auto" w:fill="DCE6F1"/>
          </w:tcPr>
          <w:p>
            <w:pPr>
              <w:spacing w:before="0"/>
              <w:jc w:val="center"/>
            </w:pPr>
            <w:r/>
            <w:r>
              <w:rPr>
                <w:rFonts w:ascii="游ゴシック" w:hAnsi="游ゴシック" w:eastAsia="游ゴシック"/>
                <w:b/>
                <w:sz w:val="17"/>
              </w:rPr>
              <w:t>事業</w:t>
            </w:r>
          </w:p>
        </w:tc>
        <w:tc>
          <w:tcPr>
            <w:tcW w:type="dxa" w:w="1020"/>
            <w:shd w:val="clear" w:color="auto" w:fill="DCE6F1"/>
          </w:tcPr>
          <w:p>
            <w:pPr>
              <w:jc w:val="center"/>
            </w:pPr>
            <w:r/>
            <w:r>
              <w:rPr>
                <w:rFonts w:ascii="游ゴシック" w:hAnsi="游ゴシック" w:eastAsia="游ゴシック"/>
                <w:b/>
                <w:sz w:val="17"/>
              </w:rPr>
              <w:t>実施町</w:t>
            </w:r>
          </w:p>
        </w:tc>
        <w:tc>
          <w:tcPr>
            <w:tcW w:type="dxa" w:w="3515"/>
            <w:shd w:val="clear" w:color="auto" w:fill="DCE6F1"/>
          </w:tcPr>
          <w:p>
            <w:pPr>
              <w:jc w:val="center"/>
            </w:pPr>
            <w:r/>
            <w:r>
              <w:rPr>
                <w:rFonts w:ascii="游ゴシック" w:hAnsi="游ゴシック" w:eastAsia="游ゴシック"/>
                <w:b/>
                <w:sz w:val="17"/>
              </w:rPr>
              <w:t>確認された内容</w:t>
            </w:r>
          </w:p>
        </w:tc>
        <w:tc>
          <w:tcPr>
            <w:tcW w:type="dxa" w:w="2608"/>
            <w:shd w:val="clear" w:color="auto" w:fill="DCE6F1"/>
          </w:tcPr>
          <w:p>
            <w:pPr>
              <w:jc w:val="center"/>
            </w:pPr>
            <w:r/>
            <w:r>
              <w:rPr>
                <w:rFonts w:ascii="游ゴシック" w:hAnsi="游ゴシック" w:eastAsia="游ゴシック"/>
                <w:b/>
                <w:sz w:val="17"/>
              </w:rPr>
              <w:t>第10期での扱い</w:t>
            </w:r>
          </w:p>
        </w:tc>
      </w:tr>
      <w:tr>
        <w:trPr>
          <w:cantSplit/>
        </w:trPr>
        <w:tc>
          <w:tcPr>
            <w:tcW w:type="dxa" w:w="2608"/>
          </w:tcPr>
          <w:p>
            <w:r/>
            <w:r>
              <w:rPr>
                <w:rFonts w:ascii="游ゴシック" w:hAnsi="游ゴシック" w:eastAsia="游ゴシック"/>
                <w:sz w:val="17"/>
              </w:rPr>
              <w:t>介護予防把握事業</w:t>
            </w:r>
          </w:p>
        </w:tc>
        <w:tc>
          <w:tcPr>
            <w:tcW w:type="dxa" w:w="1020"/>
          </w:tcPr>
          <w:p>
            <w:r/>
            <w:r>
              <w:rPr>
                <w:rFonts w:ascii="游ゴシック" w:hAnsi="游ゴシック" w:eastAsia="游ゴシック"/>
                <w:sz w:val="17"/>
              </w:rPr>
              <w:t>3町</w:t>
            </w:r>
          </w:p>
        </w:tc>
        <w:tc>
          <w:tcPr>
            <w:tcW w:type="dxa" w:w="3515"/>
          </w:tcPr>
          <w:p>
            <w:r/>
            <w:r>
              <w:rPr>
                <w:rFonts w:ascii="游ゴシック" w:hAnsi="游ゴシック" w:eastAsia="游ゴシック"/>
                <w:sz w:val="17"/>
              </w:rPr>
              <w:t>3町とも実施しています</w:t>
            </w:r>
          </w:p>
        </w:tc>
        <w:tc>
          <w:tcPr>
            <w:tcW w:type="dxa" w:w="2608"/>
          </w:tcPr>
          <w:p>
            <w:r/>
            <w:r>
              <w:rPr>
                <w:rFonts w:ascii="游ゴシック" w:hAnsi="游ゴシック" w:eastAsia="游ゴシック"/>
                <w:sz w:val="17"/>
              </w:rPr>
              <w:t>把握から支援接続までの到達率を指標とする</w:t>
            </w:r>
          </w:p>
        </w:tc>
      </w:tr>
      <w:tr>
        <w:trPr>
          <w:cantSplit/>
        </w:trPr>
        <w:tc>
          <w:tcPr>
            <w:tcW w:type="dxa" w:w="2608"/>
          </w:tcPr>
          <w:p>
            <w:r/>
            <w:r>
              <w:rPr>
                <w:rFonts w:ascii="游ゴシック" w:hAnsi="游ゴシック" w:eastAsia="游ゴシック"/>
                <w:sz w:val="17"/>
              </w:rPr>
              <w:t>介護予防普及啓発事業</w:t>
            </w:r>
          </w:p>
        </w:tc>
        <w:tc>
          <w:tcPr>
            <w:tcW w:type="dxa" w:w="1020"/>
          </w:tcPr>
          <w:p>
            <w:r/>
            <w:r>
              <w:rPr>
                <w:rFonts w:ascii="游ゴシック" w:hAnsi="游ゴシック" w:eastAsia="游ゴシック"/>
                <w:sz w:val="17"/>
              </w:rPr>
              <w:t>3町</w:t>
            </w:r>
          </w:p>
        </w:tc>
        <w:tc>
          <w:tcPr>
            <w:tcW w:type="dxa" w:w="3515"/>
          </w:tcPr>
          <w:p>
            <w:r/>
            <w:r>
              <w:rPr>
                <w:rFonts w:ascii="游ゴシック" w:hAnsi="游ゴシック" w:eastAsia="游ゴシック"/>
                <w:sz w:val="17"/>
              </w:rPr>
              <w:t>パンフレット等の作成配布は3町。講演会・相談会は東川町10回179人、東神楽町2回193人で美瑛町は実施なし。介護予防教室等は東川町50回、美瑛町85回、東神楽町5回</w:t>
            </w:r>
          </w:p>
        </w:tc>
        <w:tc>
          <w:tcPr>
            <w:tcW w:type="dxa" w:w="2608"/>
          </w:tcPr>
          <w:p>
            <w:r/>
            <w:r>
              <w:rPr>
                <w:rFonts w:ascii="游ゴシック" w:hAnsi="游ゴシック" w:eastAsia="游ゴシック"/>
                <w:sz w:val="17"/>
              </w:rPr>
              <w:t>延べ参加者数から実人数・継続率へ転換する。開催回数の町差の理由を確認する</w:t>
            </w:r>
          </w:p>
        </w:tc>
      </w:tr>
      <w:tr>
        <w:trPr>
          <w:cantSplit/>
        </w:trPr>
        <w:tc>
          <w:tcPr>
            <w:tcW w:type="dxa" w:w="2608"/>
          </w:tcPr>
          <w:p>
            <w:r/>
            <w:r>
              <w:rPr>
                <w:rFonts w:ascii="游ゴシック" w:hAnsi="游ゴシック" w:eastAsia="游ゴシック"/>
                <w:sz w:val="17"/>
              </w:rPr>
              <w:t>地域介護予防活動支援事業</w:t>
            </w:r>
          </w:p>
        </w:tc>
        <w:tc>
          <w:tcPr>
            <w:tcW w:type="dxa" w:w="1020"/>
          </w:tcPr>
          <w:p>
            <w:r/>
            <w:r>
              <w:rPr>
                <w:rFonts w:ascii="游ゴシック" w:hAnsi="游ゴシック" w:eastAsia="游ゴシック"/>
                <w:sz w:val="17"/>
              </w:rPr>
              <w:t>2町</w:t>
            </w:r>
          </w:p>
        </w:tc>
        <w:tc>
          <w:tcPr>
            <w:tcW w:type="dxa" w:w="3515"/>
          </w:tcPr>
          <w:p>
            <w:r/>
            <w:r>
              <w:rPr>
                <w:rFonts w:ascii="游ゴシック" w:hAnsi="游ゴシック" w:eastAsia="游ゴシック"/>
                <w:sz w:val="17"/>
              </w:rPr>
              <w:t>美瑛町・東神楽町が実施し、東川町は実施していません。ポイント付与は美瑛町のみ（参加実人数83人・延べ1,097人）</w:t>
            </w:r>
          </w:p>
        </w:tc>
        <w:tc>
          <w:tcPr>
            <w:tcW w:type="dxa" w:w="2608"/>
          </w:tcPr>
          <w:p>
            <w:r/>
            <w:r>
              <w:rPr>
                <w:rFonts w:ascii="游ゴシック" w:hAnsi="游ゴシック" w:eastAsia="游ゴシック"/>
                <w:sz w:val="17"/>
              </w:rPr>
              <w:t>住民個人が運営する通いの場の立ち上げ支援を加える。ポイント事業は美瑛町の取組として記述する［要協議］</w:t>
            </w:r>
          </w:p>
        </w:tc>
      </w:tr>
      <w:tr>
        <w:trPr>
          <w:cantSplit/>
        </w:trPr>
        <w:tc>
          <w:tcPr>
            <w:tcW w:type="dxa" w:w="2608"/>
          </w:tcPr>
          <w:p>
            <w:r/>
            <w:r>
              <w:rPr>
                <w:rFonts w:ascii="游ゴシック" w:hAnsi="游ゴシック" w:eastAsia="游ゴシック"/>
                <w:sz w:val="17"/>
              </w:rPr>
              <w:t>一般介護予防事業評価事業</w:t>
            </w:r>
          </w:p>
        </w:tc>
        <w:tc>
          <w:tcPr>
            <w:tcW w:type="dxa" w:w="1020"/>
          </w:tcPr>
          <w:p>
            <w:r/>
            <w:r>
              <w:rPr>
                <w:rFonts w:ascii="游ゴシック" w:hAnsi="游ゴシック" w:eastAsia="游ゴシック"/>
                <w:sz w:val="17"/>
              </w:rPr>
              <w:t>0町</w:t>
            </w:r>
          </w:p>
        </w:tc>
        <w:tc>
          <w:tcPr>
            <w:tcW w:type="dxa" w:w="3515"/>
          </w:tcPr>
          <w:p>
            <w:r/>
            <w:r>
              <w:rPr>
                <w:rFonts w:ascii="游ゴシック" w:hAnsi="游ゴシック" w:eastAsia="游ゴシック"/>
                <w:sz w:val="17"/>
              </w:rPr>
              <w:t>3町とも実施していません。総合事業の事業評価も3町とも実施していません</w:t>
            </w:r>
          </w:p>
        </w:tc>
        <w:tc>
          <w:tcPr>
            <w:tcW w:type="dxa" w:w="2608"/>
          </w:tcPr>
          <w:p>
            <w:r/>
            <w:r>
              <w:rPr>
                <w:rFonts w:ascii="游ゴシック" w:hAnsi="游ゴシック" w:eastAsia="游ゴシック"/>
                <w:sz w:val="17"/>
              </w:rPr>
              <w:t>第10期の重点事項とする。年次評価の様式を整備する</w:t>
            </w:r>
          </w:p>
        </w:tc>
      </w:tr>
      <w:tr>
        <w:trPr>
          <w:cantSplit/>
        </w:trPr>
        <w:tc>
          <w:tcPr>
            <w:tcW w:type="dxa" w:w="2608"/>
          </w:tcPr>
          <w:p>
            <w:r/>
            <w:r>
              <w:rPr>
                <w:rFonts w:ascii="游ゴシック" w:hAnsi="游ゴシック" w:eastAsia="游ゴシック"/>
                <w:sz w:val="17"/>
              </w:rPr>
              <w:t>地域リハビリテーション活動支援事業</w:t>
            </w:r>
          </w:p>
        </w:tc>
        <w:tc>
          <w:tcPr>
            <w:tcW w:type="dxa" w:w="1020"/>
          </w:tcPr>
          <w:p>
            <w:r/>
            <w:r>
              <w:rPr>
                <w:rFonts w:ascii="游ゴシック" w:hAnsi="游ゴシック" w:eastAsia="游ゴシック"/>
                <w:sz w:val="17"/>
              </w:rPr>
              <w:t>1町</w:t>
            </w:r>
          </w:p>
        </w:tc>
        <w:tc>
          <w:tcPr>
            <w:tcW w:type="dxa" w:w="3515"/>
          </w:tcPr>
          <w:p>
            <w:r/>
            <w:r>
              <w:rPr>
                <w:rFonts w:ascii="游ゴシック" w:hAnsi="游ゴシック" w:eastAsia="游ゴシック"/>
                <w:sz w:val="17"/>
              </w:rPr>
              <w:t>美瑛町のみ実施。理学療法士は通いの場へ7回・地域ケア会議等へ12回、作業療法士は通いの場へ11回、言語聴覚士は通いの場へ6回派遣</w:t>
            </w:r>
          </w:p>
        </w:tc>
        <w:tc>
          <w:tcPr>
            <w:tcW w:type="dxa" w:w="2608"/>
          </w:tcPr>
          <w:p>
            <w:r/>
            <w:r>
              <w:rPr>
                <w:rFonts w:ascii="游ゴシック" w:hAnsi="游ゴシック" w:eastAsia="游ゴシック"/>
                <w:sz w:val="17"/>
              </w:rPr>
              <w:t>派遣回数と派遣先の通いの場の継続率を対応づける。美瑛町の取組として記述する［要協議］</w:t>
            </w:r>
          </w:p>
        </w:tc>
      </w:tr>
      <w:tr>
        <w:trPr>
          <w:cantSplit/>
        </w:trPr>
        <w:tc>
          <w:tcPr>
            <w:tcW w:type="dxa" w:w="2608"/>
          </w:tcPr>
          <w:p>
            <w:r/>
            <w:r>
              <w:rPr>
                <w:rFonts w:ascii="游ゴシック" w:hAnsi="游ゴシック" w:eastAsia="游ゴシック"/>
                <w:sz w:val="17"/>
              </w:rPr>
              <w:t>データの活用</w:t>
            </w:r>
          </w:p>
        </w:tc>
        <w:tc>
          <w:tcPr>
            <w:tcW w:type="dxa" w:w="1020"/>
          </w:tcPr>
          <w:p>
            <w:r/>
            <w:r>
              <w:rPr>
                <w:rFonts w:ascii="游ゴシック" w:hAnsi="游ゴシック" w:eastAsia="游ゴシック"/>
                <w:sz w:val="17"/>
              </w:rPr>
              <w:t>2町</w:t>
            </w:r>
          </w:p>
        </w:tc>
        <w:tc>
          <w:tcPr>
            <w:tcW w:type="dxa" w:w="3515"/>
          </w:tcPr>
          <w:p>
            <w:r/>
            <w:r>
              <w:rPr>
                <w:rFonts w:ascii="游ゴシック" w:hAnsi="游ゴシック" w:eastAsia="游ゴシック"/>
                <w:sz w:val="17"/>
              </w:rPr>
              <w:t>美瑛町・東神楽町は国保データベース（KDB）を活用。東川町は活用していません</w:t>
            </w:r>
          </w:p>
        </w:tc>
        <w:tc>
          <w:tcPr>
            <w:tcW w:type="dxa" w:w="2608"/>
          </w:tcPr>
          <w:p>
            <w:r/>
            <w:r>
              <w:rPr>
                <w:rFonts w:ascii="游ゴシック" w:hAnsi="游ゴシック" w:eastAsia="游ゴシック"/>
                <w:sz w:val="17"/>
              </w:rPr>
              <w:t>3町共通のデータ活用の手順を定める</w:t>
            </w:r>
          </w:p>
        </w:tc>
      </w:tr>
    </w:tbl>
    <w:p>
      <w:pPr>
        <w:spacing w:after="160" w:line="269" w:lineRule="auto"/>
        <w:jc w:val="right"/>
      </w:pPr>
      <w:r>
        <w:rPr>
          <w:rFonts w:ascii="游ゴシック" w:hAnsi="游ゴシック" w:eastAsia="游ゴシック"/>
          <w:b w:val="0"/>
          <w:sz w:val="17"/>
        </w:rPr>
        <w:t>資料：同上</w:t>
      </w:r>
    </w:p>
    <w:p>
      <w:pPr>
        <w:spacing w:after="80" w:line="269" w:lineRule="auto"/>
      </w:pPr>
      <w:r>
        <w:rPr>
          <w:rFonts w:ascii="游ゴシック" w:hAnsi="游ゴシック" w:eastAsia="游ゴシック"/>
          <w:b w:val="0"/>
          <w:sz w:val="20"/>
        </w:rPr>
        <w:t>一般介護予防事業評価事業及び総合事業の事業評価が3町とも実施されていないことは、第4節の交付金評価で「評価結果の活用」が令和6年度から令和8年度まで3か年とも0点であることと対応しています。第10期では、年次評価の実施と結果の施策への反映を計画に位置づけます（第4章第3節）。</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10期においては、介護予防・日常生活支援総合事業は実人数・到達率・継続率及び機能維持・改善により、包括的支援事業は相談から支援への接続・地域課題化及び施策への反映により、任意事業は対象者への到達・利用成果及び改善効果により評価します。給付適正化については、ケアプラン点検及び医療情報との突合をアウトプット指標とします。</w:t>
      </w:r>
    </w:p>
    <w:p>
      <w:pPr>
        <w:pStyle w:val="Heading2"/>
        <w:spacing w:before="180" w:after="100"/>
      </w:pPr>
      <w:bookmarkStart w:id="123" w:name="_Toc10_023"/>
      <w:r>
        <w:rPr>
          <w:rFonts w:ascii="游ゴシック" w:hAnsi="游ゴシック" w:eastAsia="游ゴシック"/>
          <w:sz w:val="25"/>
        </w:rPr>
        <w:t>第3節 介護保険事業の実績</w:t>
      </w:r>
      <w:bookmarkEnd w:id="123"/>
    </w:p>
    <w:p>
      <w:pPr>
        <w:spacing w:after="80" w:line="269" w:lineRule="auto"/>
      </w:pPr>
      <w:r>
        <w:rPr>
          <w:rFonts w:ascii="游ゴシック" w:hAnsi="游ゴシック" w:eastAsia="游ゴシック"/>
          <w:b w:val="0"/>
          <w:sz w:val="21"/>
        </w:rPr>
        <w:t>介護保険事業は、介護・介護予防、地域密着型、施設及び居宅介護支援の順に、計画値と実績値を比較し、需要と供給制約を分けて評価します。</w:t>
      </w:r>
    </w:p>
    <w:p>
      <w:pPr>
        <w:pStyle w:val="Heading3"/>
        <w:spacing w:before="180" w:after="100"/>
      </w:pPr>
      <w:r>
        <w:rPr>
          <w:rFonts w:ascii="游ゴシック" w:hAnsi="游ゴシック" w:eastAsia="游ゴシック"/>
          <w:sz w:val="22"/>
        </w:rPr>
        <w:t>1 主要指標の計画値と実績値</w:t>
      </w:r>
    </w:p>
    <w:p>
      <w:pPr>
        <w:spacing w:after="80" w:line="269" w:lineRule="auto"/>
      </w:pPr>
      <w:r>
        <w:rPr>
          <w:rFonts w:ascii="游ゴシック" w:hAnsi="游ゴシック" w:eastAsia="游ゴシック"/>
          <w:b w:val="0"/>
          <w:sz w:val="21"/>
        </w:rPr>
        <w:t>第9期計画が国へ報告した計画値と、介護保険事業状況報告による実績値との対比です。令和8年度は実績が未登録のため、令和6年度・令和7年度の2か年で評価します。</w:t>
      </w:r>
    </w:p>
    <w:p>
      <w:pPr>
        <w:spacing w:after="20" w:line="269" w:lineRule="auto"/>
        <w:jc w:val="right"/>
      </w:pPr>
      <w:r>
        <w:rPr>
          <w:rFonts w:ascii="游ゴシック" w:hAnsi="游ゴシック" w:eastAsia="游ゴシック"/>
          <w:b w:val="0"/>
          <w:sz w:val="17"/>
        </w:rPr>
        <w:t>単位：人・％・円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1928"/>
            <w:shd w:val="clear" w:color="auto" w:fill="DCE6F1"/>
          </w:tcPr>
          <w:p>
            <w:pPr>
              <w:spacing w:before="0"/>
              <w:jc w:val="center"/>
            </w:pPr>
            <w:r/>
            <w:r>
              <w:rPr>
                <w:rFonts w:ascii="游ゴシック" w:hAnsi="游ゴシック" w:eastAsia="游ゴシック"/>
                <w:b/>
                <w:sz w:val="17"/>
              </w:rPr>
              <w:t>指標</w:t>
            </w:r>
          </w:p>
        </w:tc>
        <w:tc>
          <w:tcPr>
            <w:tcW w:type="dxa" w:w="1077"/>
            <w:shd w:val="clear" w:color="auto" w:fill="DCE6F1"/>
          </w:tcPr>
          <w:p>
            <w:pPr>
              <w:jc w:val="center"/>
            </w:pPr>
            <w:r/>
            <w:r>
              <w:rPr>
                <w:rFonts w:ascii="游ゴシック" w:hAnsi="游ゴシック" w:eastAsia="游ゴシック"/>
                <w:b/>
                <w:sz w:val="17"/>
              </w:rPr>
              <w:t>R6計画</w:t>
            </w:r>
          </w:p>
        </w:tc>
        <w:tc>
          <w:tcPr>
            <w:tcW w:type="dxa" w:w="1077"/>
            <w:shd w:val="clear" w:color="auto" w:fill="DCE6F1"/>
          </w:tcPr>
          <w:p>
            <w:pPr>
              <w:jc w:val="center"/>
            </w:pPr>
            <w:r/>
            <w:r>
              <w:rPr>
                <w:rFonts w:ascii="游ゴシック" w:hAnsi="游ゴシック" w:eastAsia="游ゴシック"/>
                <w:b/>
                <w:sz w:val="17"/>
              </w:rPr>
              <w:t>R6実績</w:t>
            </w:r>
          </w:p>
        </w:tc>
        <w:tc>
          <w:tcPr>
            <w:tcW w:type="dxa" w:w="737"/>
            <w:shd w:val="clear" w:color="auto" w:fill="DCE6F1"/>
          </w:tcPr>
          <w:p>
            <w:pPr>
              <w:jc w:val="center"/>
            </w:pPr>
            <w:r/>
            <w:r>
              <w:rPr>
                <w:rFonts w:ascii="游ゴシック" w:hAnsi="游ゴシック" w:eastAsia="游ゴシック"/>
                <w:b/>
                <w:sz w:val="17"/>
              </w:rPr>
              <w:t>対計画比</w:t>
            </w:r>
          </w:p>
        </w:tc>
        <w:tc>
          <w:tcPr>
            <w:tcW w:type="dxa" w:w="1077"/>
            <w:shd w:val="clear" w:color="auto" w:fill="DCE6F1"/>
          </w:tcPr>
          <w:p>
            <w:pPr>
              <w:jc w:val="center"/>
            </w:pPr>
            <w:r/>
            <w:r>
              <w:rPr>
                <w:rFonts w:ascii="游ゴシック" w:hAnsi="游ゴシック" w:eastAsia="游ゴシック"/>
                <w:b/>
                <w:sz w:val="17"/>
              </w:rPr>
              <w:t>R7計画</w:t>
            </w:r>
          </w:p>
        </w:tc>
        <w:tc>
          <w:tcPr>
            <w:tcW w:type="dxa" w:w="1077"/>
            <w:shd w:val="clear" w:color="auto" w:fill="DCE6F1"/>
          </w:tcPr>
          <w:p>
            <w:pPr>
              <w:jc w:val="center"/>
            </w:pPr>
            <w:r/>
            <w:r>
              <w:rPr>
                <w:rFonts w:ascii="游ゴシック" w:hAnsi="游ゴシック" w:eastAsia="游ゴシック"/>
                <w:b/>
                <w:sz w:val="17"/>
              </w:rPr>
              <w:t>R7実績</w:t>
            </w:r>
          </w:p>
        </w:tc>
        <w:tc>
          <w:tcPr>
            <w:tcW w:type="dxa" w:w="737"/>
            <w:shd w:val="clear" w:color="auto" w:fill="DCE6F1"/>
          </w:tcPr>
          <w:p>
            <w:pPr>
              <w:jc w:val="center"/>
            </w:pPr>
            <w:r/>
            <w:r>
              <w:rPr>
                <w:rFonts w:ascii="游ゴシック" w:hAnsi="游ゴシック" w:eastAsia="游ゴシック"/>
                <w:b/>
                <w:sz w:val="17"/>
              </w:rPr>
              <w:t>対計画比</w:t>
            </w:r>
          </w:p>
        </w:tc>
        <w:tc>
          <w:tcPr>
            <w:tcW w:type="dxa" w:w="2041"/>
            <w:shd w:val="clear" w:color="auto" w:fill="DCE6F1"/>
          </w:tcPr>
          <w:p>
            <w:pPr>
              <w:jc w:val="center"/>
            </w:pPr>
            <w:r/>
            <w:r>
              <w:rPr>
                <w:rFonts w:ascii="游ゴシック" w:hAnsi="游ゴシック" w:eastAsia="游ゴシック"/>
                <w:b/>
                <w:sz w:val="17"/>
              </w:rPr>
              <w:t>評価</w:t>
            </w:r>
          </w:p>
        </w:tc>
      </w:tr>
      <w:tr>
        <w:trPr>
          <w:cantSplit/>
        </w:trPr>
        <w:tc>
          <w:tcPr>
            <w:tcW w:type="dxa" w:w="1928"/>
          </w:tcPr>
          <w:p>
            <w:r/>
            <w:r>
              <w:rPr>
                <w:rFonts w:ascii="游ゴシック" w:hAnsi="游ゴシック" w:eastAsia="游ゴシック"/>
                <w:sz w:val="17"/>
              </w:rPr>
              <w:t>第1号被保険者数</w:t>
            </w:r>
          </w:p>
        </w:tc>
        <w:tc>
          <w:tcPr>
            <w:tcW w:type="dxa" w:w="1077"/>
          </w:tcPr>
          <w:p>
            <w:r/>
            <w:r>
              <w:rPr>
                <w:rFonts w:ascii="游ゴシック" w:hAnsi="游ゴシック" w:eastAsia="游ゴシック"/>
                <w:sz w:val="17"/>
              </w:rPr>
              <w:t>9,210</w:t>
            </w:r>
          </w:p>
        </w:tc>
        <w:tc>
          <w:tcPr>
            <w:tcW w:type="dxa" w:w="1077"/>
          </w:tcPr>
          <w:p>
            <w:r/>
            <w:r>
              <w:rPr>
                <w:rFonts w:ascii="游ゴシック" w:hAnsi="游ゴシック" w:eastAsia="游ゴシック"/>
                <w:sz w:val="17"/>
              </w:rPr>
              <w:t>9,143</w:t>
            </w:r>
          </w:p>
        </w:tc>
        <w:tc>
          <w:tcPr>
            <w:tcW w:type="dxa" w:w="737"/>
          </w:tcPr>
          <w:p>
            <w:r/>
            <w:r>
              <w:rPr>
                <w:rFonts w:ascii="游ゴシック" w:hAnsi="游ゴシック" w:eastAsia="游ゴシック"/>
                <w:sz w:val="17"/>
              </w:rPr>
              <w:t>99.3％</w:t>
            </w:r>
          </w:p>
        </w:tc>
        <w:tc>
          <w:tcPr>
            <w:tcW w:type="dxa" w:w="1077"/>
          </w:tcPr>
          <w:p>
            <w:r/>
            <w:r>
              <w:rPr>
                <w:rFonts w:ascii="游ゴシック" w:hAnsi="游ゴシック" w:eastAsia="游ゴシック"/>
                <w:sz w:val="17"/>
              </w:rPr>
              <w:t>9,255</w:t>
            </w:r>
          </w:p>
        </w:tc>
        <w:tc>
          <w:tcPr>
            <w:tcW w:type="dxa" w:w="1077"/>
          </w:tcPr>
          <w:p>
            <w:r/>
            <w:r>
              <w:rPr>
                <w:rFonts w:ascii="游ゴシック" w:hAnsi="游ゴシック" w:eastAsia="游ゴシック"/>
                <w:sz w:val="17"/>
              </w:rPr>
              <w:t>9,119</w:t>
            </w:r>
          </w:p>
        </w:tc>
        <w:tc>
          <w:tcPr>
            <w:tcW w:type="dxa" w:w="737"/>
          </w:tcPr>
          <w:p>
            <w:r/>
            <w:r>
              <w:rPr>
                <w:rFonts w:ascii="游ゴシック" w:hAnsi="游ゴシック" w:eastAsia="游ゴシック"/>
                <w:sz w:val="17"/>
              </w:rPr>
              <w:t>98.5％</w:t>
            </w:r>
          </w:p>
        </w:tc>
        <w:tc>
          <w:tcPr>
            <w:tcW w:type="dxa" w:w="2041"/>
          </w:tcPr>
          <w:p>
            <w:r/>
            <w:r>
              <w:rPr>
                <w:rFonts w:ascii="游ゴシック" w:hAnsi="游ゴシック" w:eastAsia="游ゴシック"/>
                <w:sz w:val="17"/>
              </w:rPr>
              <w:t>計画をやや下回って推移</w:t>
            </w:r>
          </w:p>
        </w:tc>
      </w:tr>
      <w:tr>
        <w:trPr>
          <w:cantSplit/>
        </w:trPr>
        <w:tc>
          <w:tcPr>
            <w:tcW w:type="dxa" w:w="1928"/>
          </w:tcPr>
          <w:p>
            <w:r/>
            <w:r>
              <w:rPr>
                <w:rFonts w:ascii="游ゴシック" w:hAnsi="游ゴシック" w:eastAsia="游ゴシック"/>
                <w:sz w:val="17"/>
              </w:rPr>
              <w:t>要介護認定者数</w:t>
            </w:r>
          </w:p>
        </w:tc>
        <w:tc>
          <w:tcPr>
            <w:tcW w:type="dxa" w:w="1077"/>
          </w:tcPr>
          <w:p>
            <w:r/>
            <w:r>
              <w:rPr>
                <w:rFonts w:ascii="游ゴシック" w:hAnsi="游ゴシック" w:eastAsia="游ゴシック"/>
                <w:sz w:val="17"/>
              </w:rPr>
              <w:t>1,988</w:t>
            </w:r>
          </w:p>
        </w:tc>
        <w:tc>
          <w:tcPr>
            <w:tcW w:type="dxa" w:w="1077"/>
          </w:tcPr>
          <w:p>
            <w:r/>
            <w:r>
              <w:rPr>
                <w:rFonts w:ascii="游ゴシック" w:hAnsi="游ゴシック" w:eastAsia="游ゴシック"/>
                <w:sz w:val="17"/>
              </w:rPr>
              <w:t>1,942</w:t>
            </w:r>
          </w:p>
        </w:tc>
        <w:tc>
          <w:tcPr>
            <w:tcW w:type="dxa" w:w="737"/>
          </w:tcPr>
          <w:p>
            <w:r/>
            <w:r>
              <w:rPr>
                <w:rFonts w:ascii="游ゴシック" w:hAnsi="游ゴシック" w:eastAsia="游ゴシック"/>
                <w:sz w:val="17"/>
              </w:rPr>
              <w:t>97.7％</w:t>
            </w:r>
          </w:p>
        </w:tc>
        <w:tc>
          <w:tcPr>
            <w:tcW w:type="dxa" w:w="1077"/>
          </w:tcPr>
          <w:p>
            <w:r/>
            <w:r>
              <w:rPr>
                <w:rFonts w:ascii="游ゴシック" w:hAnsi="游ゴシック" w:eastAsia="游ゴシック"/>
                <w:sz w:val="17"/>
              </w:rPr>
              <w:t>2,024</w:t>
            </w:r>
          </w:p>
        </w:tc>
        <w:tc>
          <w:tcPr>
            <w:tcW w:type="dxa" w:w="1077"/>
          </w:tcPr>
          <w:p>
            <w:r/>
            <w:r>
              <w:rPr>
                <w:rFonts w:ascii="游ゴシック" w:hAnsi="游ゴシック" w:eastAsia="游ゴシック"/>
                <w:sz w:val="17"/>
              </w:rPr>
              <w:t>1,943</w:t>
            </w:r>
          </w:p>
        </w:tc>
        <w:tc>
          <w:tcPr>
            <w:tcW w:type="dxa" w:w="737"/>
          </w:tcPr>
          <w:p>
            <w:r/>
            <w:r>
              <w:rPr>
                <w:rFonts w:ascii="游ゴシック" w:hAnsi="游ゴシック" w:eastAsia="游ゴシック"/>
                <w:sz w:val="17"/>
              </w:rPr>
              <w:t>96.0％</w:t>
            </w:r>
          </w:p>
        </w:tc>
        <w:tc>
          <w:tcPr>
            <w:tcW w:type="dxa" w:w="2041"/>
          </w:tcPr>
          <w:p>
            <w:r/>
            <w:r>
              <w:rPr>
                <w:rFonts w:ascii="游ゴシック" w:hAnsi="游ゴシック" w:eastAsia="游ゴシック"/>
                <w:sz w:val="17"/>
              </w:rPr>
              <w:t>認定者数の伸びは計画より緩やか</w:t>
            </w:r>
          </w:p>
        </w:tc>
      </w:tr>
      <w:tr>
        <w:trPr>
          <w:cantSplit/>
        </w:trPr>
        <w:tc>
          <w:tcPr>
            <w:tcW w:type="dxa" w:w="1928"/>
          </w:tcPr>
          <w:p>
            <w:r/>
            <w:r>
              <w:rPr>
                <w:rFonts w:ascii="游ゴシック" w:hAnsi="游ゴシック" w:eastAsia="游ゴシック"/>
                <w:sz w:val="17"/>
              </w:rPr>
              <w:t>要介護認定率</w:t>
            </w:r>
          </w:p>
        </w:tc>
        <w:tc>
          <w:tcPr>
            <w:tcW w:type="dxa" w:w="1077"/>
          </w:tcPr>
          <w:p>
            <w:r/>
            <w:r>
              <w:rPr>
                <w:rFonts w:ascii="游ゴシック" w:hAnsi="游ゴシック" w:eastAsia="游ゴシック"/>
                <w:sz w:val="17"/>
              </w:rPr>
              <w:t>21.59％</w:t>
            </w:r>
          </w:p>
        </w:tc>
        <w:tc>
          <w:tcPr>
            <w:tcW w:type="dxa" w:w="1077"/>
          </w:tcPr>
          <w:p>
            <w:r/>
            <w:r>
              <w:rPr>
                <w:rFonts w:ascii="游ゴシック" w:hAnsi="游ゴシック" w:eastAsia="游ゴシック"/>
                <w:sz w:val="17"/>
              </w:rPr>
              <w:t>21.24％</w:t>
            </w:r>
          </w:p>
        </w:tc>
        <w:tc>
          <w:tcPr>
            <w:tcW w:type="dxa" w:w="737"/>
          </w:tcPr>
          <w:p>
            <w:r/>
            <w:r>
              <w:rPr>
                <w:rFonts w:ascii="游ゴシック" w:hAnsi="游ゴシック" w:eastAsia="游ゴシック"/>
                <w:sz w:val="17"/>
              </w:rPr>
              <w:t>98.4％</w:t>
            </w:r>
          </w:p>
        </w:tc>
        <w:tc>
          <w:tcPr>
            <w:tcW w:type="dxa" w:w="1077"/>
          </w:tcPr>
          <w:p>
            <w:r/>
            <w:r>
              <w:rPr>
                <w:rFonts w:ascii="游ゴシック" w:hAnsi="游ゴシック" w:eastAsia="游ゴシック"/>
                <w:sz w:val="17"/>
              </w:rPr>
              <w:t>21.87％</w:t>
            </w:r>
          </w:p>
        </w:tc>
        <w:tc>
          <w:tcPr>
            <w:tcW w:type="dxa" w:w="1077"/>
          </w:tcPr>
          <w:p>
            <w:r/>
            <w:r>
              <w:rPr>
                <w:rFonts w:ascii="游ゴシック" w:hAnsi="游ゴシック" w:eastAsia="游ゴシック"/>
                <w:sz w:val="17"/>
              </w:rPr>
              <w:t>21.31％</w:t>
            </w:r>
          </w:p>
        </w:tc>
        <w:tc>
          <w:tcPr>
            <w:tcW w:type="dxa" w:w="737"/>
          </w:tcPr>
          <w:p>
            <w:r/>
            <w:r>
              <w:rPr>
                <w:rFonts w:ascii="游ゴシック" w:hAnsi="游ゴシック" w:eastAsia="游ゴシック"/>
                <w:sz w:val="17"/>
              </w:rPr>
              <w:t>97.4％</w:t>
            </w:r>
          </w:p>
        </w:tc>
        <w:tc>
          <w:tcPr>
            <w:tcW w:type="dxa" w:w="2041"/>
          </w:tcPr>
          <w:p>
            <w:r/>
            <w:r>
              <w:rPr>
                <w:rFonts w:ascii="游ゴシック" w:hAnsi="游ゴシック" w:eastAsia="游ゴシック"/>
                <w:sz w:val="17"/>
              </w:rPr>
              <w:t>計画を下回る。第2章第1節3の構造と整合</w:t>
            </w:r>
          </w:p>
        </w:tc>
      </w:tr>
      <w:tr>
        <w:trPr>
          <w:cantSplit/>
        </w:trPr>
        <w:tc>
          <w:tcPr>
            <w:tcW w:type="dxa" w:w="1928"/>
          </w:tcPr>
          <w:p>
            <w:r/>
            <w:r>
              <w:rPr>
                <w:rFonts w:ascii="游ゴシック" w:hAnsi="游ゴシック" w:eastAsia="游ゴシック"/>
                <w:sz w:val="17"/>
              </w:rPr>
              <w:t>総給付費</w:t>
            </w:r>
          </w:p>
        </w:tc>
        <w:tc>
          <w:tcPr>
            <w:tcW w:type="dxa" w:w="1077"/>
          </w:tcPr>
          <w:p>
            <w:r/>
            <w:r>
              <w:rPr>
                <w:rFonts w:ascii="游ゴシック" w:hAnsi="游ゴシック" w:eastAsia="游ゴシック"/>
                <w:sz w:val="17"/>
              </w:rPr>
              <w:t>2,924,324千円</w:t>
            </w:r>
          </w:p>
        </w:tc>
        <w:tc>
          <w:tcPr>
            <w:tcW w:type="dxa" w:w="1077"/>
          </w:tcPr>
          <w:p>
            <w:r/>
            <w:r>
              <w:rPr>
                <w:rFonts w:ascii="游ゴシック" w:hAnsi="游ゴシック" w:eastAsia="游ゴシック"/>
                <w:sz w:val="17"/>
              </w:rPr>
              <w:t>2,817,194千円</w:t>
            </w:r>
          </w:p>
        </w:tc>
        <w:tc>
          <w:tcPr>
            <w:tcW w:type="dxa" w:w="737"/>
          </w:tcPr>
          <w:p>
            <w:r/>
            <w:r>
              <w:rPr>
                <w:rFonts w:ascii="游ゴシック" w:hAnsi="游ゴシック" w:eastAsia="游ゴシック"/>
                <w:sz w:val="17"/>
              </w:rPr>
              <w:t>96.3％</w:t>
            </w:r>
          </w:p>
        </w:tc>
        <w:tc>
          <w:tcPr>
            <w:tcW w:type="dxa" w:w="1077"/>
          </w:tcPr>
          <w:p>
            <w:r/>
            <w:r>
              <w:rPr>
                <w:rFonts w:ascii="游ゴシック" w:hAnsi="游ゴシック" w:eastAsia="游ゴシック"/>
                <w:sz w:val="17"/>
              </w:rPr>
              <w:t>2,979,919千円</w:t>
            </w:r>
          </w:p>
        </w:tc>
        <w:tc>
          <w:tcPr>
            <w:tcW w:type="dxa" w:w="1077"/>
          </w:tcPr>
          <w:p>
            <w:r/>
            <w:r>
              <w:rPr>
                <w:rFonts w:ascii="游ゴシック" w:hAnsi="游ゴシック" w:eastAsia="游ゴシック"/>
                <w:sz w:val="17"/>
              </w:rPr>
              <w:t>2,915,307千円</w:t>
            </w:r>
          </w:p>
        </w:tc>
        <w:tc>
          <w:tcPr>
            <w:tcW w:type="dxa" w:w="737"/>
          </w:tcPr>
          <w:p>
            <w:r/>
            <w:r>
              <w:rPr>
                <w:rFonts w:ascii="游ゴシック" w:hAnsi="游ゴシック" w:eastAsia="游ゴシック"/>
                <w:sz w:val="17"/>
              </w:rPr>
              <w:t>97.8％</w:t>
            </w:r>
          </w:p>
        </w:tc>
        <w:tc>
          <w:tcPr>
            <w:tcW w:type="dxa" w:w="2041"/>
          </w:tcPr>
          <w:p>
            <w:r/>
            <w:r>
              <w:rPr>
                <w:rFonts w:ascii="游ゴシック" w:hAnsi="游ゴシック" w:eastAsia="游ゴシック"/>
                <w:sz w:val="17"/>
              </w:rPr>
              <w:t>2か年とも計画内。乖離は縮小</w:t>
            </w:r>
          </w:p>
        </w:tc>
      </w:tr>
      <w:tr>
        <w:trPr>
          <w:cantSplit/>
        </w:trPr>
        <w:tc>
          <w:tcPr>
            <w:tcW w:type="dxa" w:w="1928"/>
          </w:tcPr>
          <w:p>
            <w:r/>
            <w:r>
              <w:rPr>
                <w:rFonts w:ascii="游ゴシック" w:hAnsi="游ゴシック" w:eastAsia="游ゴシック"/>
                <w:sz w:val="17"/>
              </w:rPr>
              <w:t xml:space="preserve">　施設サービス</w:t>
            </w:r>
          </w:p>
        </w:tc>
        <w:tc>
          <w:tcPr>
            <w:tcW w:type="dxa" w:w="1077"/>
          </w:tcPr>
          <w:p>
            <w:r/>
            <w:r>
              <w:rPr>
                <w:rFonts w:ascii="游ゴシック" w:hAnsi="游ゴシック" w:eastAsia="游ゴシック"/>
                <w:sz w:val="17"/>
              </w:rPr>
              <w:t>1,144,802千円</w:t>
            </w:r>
          </w:p>
        </w:tc>
        <w:tc>
          <w:tcPr>
            <w:tcW w:type="dxa" w:w="1077"/>
          </w:tcPr>
          <w:p>
            <w:r/>
            <w:r>
              <w:rPr>
                <w:rFonts w:ascii="游ゴシック" w:hAnsi="游ゴシック" w:eastAsia="游ゴシック"/>
                <w:sz w:val="17"/>
              </w:rPr>
              <w:t>1,193,919千円</w:t>
            </w:r>
          </w:p>
        </w:tc>
        <w:tc>
          <w:tcPr>
            <w:tcW w:type="dxa" w:w="737"/>
          </w:tcPr>
          <w:p>
            <w:r/>
            <w:r>
              <w:rPr>
                <w:rFonts w:ascii="游ゴシック" w:hAnsi="游ゴシック" w:eastAsia="游ゴシック"/>
                <w:sz w:val="17"/>
              </w:rPr>
              <w:t>104.3％</w:t>
            </w:r>
          </w:p>
        </w:tc>
        <w:tc>
          <w:tcPr>
            <w:tcW w:type="dxa" w:w="1077"/>
          </w:tcPr>
          <w:p>
            <w:r/>
            <w:r>
              <w:rPr>
                <w:rFonts w:ascii="游ゴシック" w:hAnsi="游ゴシック" w:eastAsia="游ゴシック"/>
                <w:sz w:val="17"/>
              </w:rPr>
              <w:t>1,146,250千円</w:t>
            </w:r>
          </w:p>
        </w:tc>
        <w:tc>
          <w:tcPr>
            <w:tcW w:type="dxa" w:w="1077"/>
          </w:tcPr>
          <w:p>
            <w:r/>
            <w:r>
              <w:rPr>
                <w:rFonts w:ascii="游ゴシック" w:hAnsi="游ゴシック" w:eastAsia="游ゴシック"/>
                <w:sz w:val="17"/>
              </w:rPr>
              <w:t>1,155,989千円</w:t>
            </w:r>
          </w:p>
        </w:tc>
        <w:tc>
          <w:tcPr>
            <w:tcW w:type="dxa" w:w="737"/>
          </w:tcPr>
          <w:p>
            <w:r/>
            <w:r>
              <w:rPr>
                <w:rFonts w:ascii="游ゴシック" w:hAnsi="游ゴシック" w:eastAsia="游ゴシック"/>
                <w:sz w:val="17"/>
              </w:rPr>
              <w:t>100.8％</w:t>
            </w:r>
          </w:p>
        </w:tc>
        <w:tc>
          <w:tcPr>
            <w:tcW w:type="dxa" w:w="2041"/>
          </w:tcPr>
          <w:p>
            <w:r/>
            <w:r>
              <w:rPr>
                <w:rFonts w:ascii="游ゴシック" w:hAnsi="游ゴシック" w:eastAsia="游ゴシック"/>
                <w:sz w:val="17"/>
              </w:rPr>
              <w:t>唯一計画を上回る区分</w:t>
            </w:r>
          </w:p>
        </w:tc>
      </w:tr>
      <w:tr>
        <w:trPr>
          <w:cantSplit/>
        </w:trPr>
        <w:tc>
          <w:tcPr>
            <w:tcW w:type="dxa" w:w="1928"/>
          </w:tcPr>
          <w:p>
            <w:r/>
            <w:r>
              <w:rPr>
                <w:rFonts w:ascii="游ゴシック" w:hAnsi="游ゴシック" w:eastAsia="游ゴシック"/>
                <w:sz w:val="17"/>
              </w:rPr>
              <w:t xml:space="preserve">　居住系サービス</w:t>
            </w:r>
          </w:p>
        </w:tc>
        <w:tc>
          <w:tcPr>
            <w:tcW w:type="dxa" w:w="1077"/>
          </w:tcPr>
          <w:p>
            <w:r/>
            <w:r>
              <w:rPr>
                <w:rFonts w:ascii="游ゴシック" w:hAnsi="游ゴシック" w:eastAsia="游ゴシック"/>
                <w:sz w:val="17"/>
              </w:rPr>
              <w:t>439,038千円</w:t>
            </w:r>
          </w:p>
        </w:tc>
        <w:tc>
          <w:tcPr>
            <w:tcW w:type="dxa" w:w="1077"/>
          </w:tcPr>
          <w:p>
            <w:r/>
            <w:r>
              <w:rPr>
                <w:rFonts w:ascii="游ゴシック" w:hAnsi="游ゴシック" w:eastAsia="游ゴシック"/>
                <w:sz w:val="17"/>
              </w:rPr>
              <w:t>367,854千円</w:t>
            </w:r>
          </w:p>
        </w:tc>
        <w:tc>
          <w:tcPr>
            <w:tcW w:type="dxa" w:w="737"/>
          </w:tcPr>
          <w:p>
            <w:r/>
            <w:r>
              <w:rPr>
                <w:rFonts w:ascii="游ゴシック" w:hAnsi="游ゴシック" w:eastAsia="游ゴシック"/>
                <w:sz w:val="17"/>
              </w:rPr>
              <w:t>83.8％</w:t>
            </w:r>
          </w:p>
        </w:tc>
        <w:tc>
          <w:tcPr>
            <w:tcW w:type="dxa" w:w="1077"/>
          </w:tcPr>
          <w:p>
            <w:r/>
            <w:r>
              <w:rPr>
                <w:rFonts w:ascii="游ゴシック" w:hAnsi="游ゴシック" w:eastAsia="游ゴシック"/>
                <w:sz w:val="17"/>
              </w:rPr>
              <w:t>444,575千円</w:t>
            </w:r>
          </w:p>
        </w:tc>
        <w:tc>
          <w:tcPr>
            <w:tcW w:type="dxa" w:w="1077"/>
          </w:tcPr>
          <w:p>
            <w:r/>
            <w:r>
              <w:rPr>
                <w:rFonts w:ascii="游ゴシック" w:hAnsi="游ゴシック" w:eastAsia="游ゴシック"/>
                <w:sz w:val="17"/>
              </w:rPr>
              <w:t>392,578千円</w:t>
            </w:r>
          </w:p>
        </w:tc>
        <w:tc>
          <w:tcPr>
            <w:tcW w:type="dxa" w:w="737"/>
          </w:tcPr>
          <w:p>
            <w:r/>
            <w:r>
              <w:rPr>
                <w:rFonts w:ascii="游ゴシック" w:hAnsi="游ゴシック" w:eastAsia="游ゴシック"/>
                <w:sz w:val="17"/>
              </w:rPr>
              <w:t>88.3％</w:t>
            </w:r>
          </w:p>
        </w:tc>
        <w:tc>
          <w:tcPr>
            <w:tcW w:type="dxa" w:w="2041"/>
          </w:tcPr>
          <w:p>
            <w:r/>
            <w:r>
              <w:rPr>
                <w:rFonts w:ascii="游ゴシック" w:hAnsi="游ゴシック" w:eastAsia="游ゴシック"/>
                <w:sz w:val="17"/>
              </w:rPr>
              <w:t>乖離が最も大きい区分</w:t>
            </w:r>
          </w:p>
        </w:tc>
      </w:tr>
      <w:tr>
        <w:trPr>
          <w:cantSplit/>
        </w:trPr>
        <w:tc>
          <w:tcPr>
            <w:tcW w:type="dxa" w:w="1928"/>
          </w:tcPr>
          <w:p>
            <w:r/>
            <w:r>
              <w:rPr>
                <w:rFonts w:ascii="游ゴシック" w:hAnsi="游ゴシック" w:eastAsia="游ゴシック"/>
                <w:sz w:val="17"/>
              </w:rPr>
              <w:t xml:space="preserve">　在宅サービス</w:t>
            </w:r>
          </w:p>
        </w:tc>
        <w:tc>
          <w:tcPr>
            <w:tcW w:type="dxa" w:w="1077"/>
          </w:tcPr>
          <w:p>
            <w:r/>
            <w:r>
              <w:rPr>
                <w:rFonts w:ascii="游ゴシック" w:hAnsi="游ゴシック" w:eastAsia="游ゴシック"/>
                <w:sz w:val="17"/>
              </w:rPr>
              <w:t>1,340,484千円</w:t>
            </w:r>
          </w:p>
        </w:tc>
        <w:tc>
          <w:tcPr>
            <w:tcW w:type="dxa" w:w="1077"/>
          </w:tcPr>
          <w:p>
            <w:r/>
            <w:r>
              <w:rPr>
                <w:rFonts w:ascii="游ゴシック" w:hAnsi="游ゴシック" w:eastAsia="游ゴシック"/>
                <w:sz w:val="17"/>
              </w:rPr>
              <w:t>1,255,422千円</w:t>
            </w:r>
          </w:p>
        </w:tc>
        <w:tc>
          <w:tcPr>
            <w:tcW w:type="dxa" w:w="737"/>
          </w:tcPr>
          <w:p>
            <w:r/>
            <w:r>
              <w:rPr>
                <w:rFonts w:ascii="游ゴシック" w:hAnsi="游ゴシック" w:eastAsia="游ゴシック"/>
                <w:sz w:val="17"/>
              </w:rPr>
              <w:t>93.7％</w:t>
            </w:r>
          </w:p>
        </w:tc>
        <w:tc>
          <w:tcPr>
            <w:tcW w:type="dxa" w:w="1077"/>
          </w:tcPr>
          <w:p>
            <w:r/>
            <w:r>
              <w:rPr>
                <w:rFonts w:ascii="游ゴシック" w:hAnsi="游ゴシック" w:eastAsia="游ゴシック"/>
                <w:sz w:val="17"/>
              </w:rPr>
              <w:t>1,389,094千円</w:t>
            </w:r>
          </w:p>
        </w:tc>
        <w:tc>
          <w:tcPr>
            <w:tcW w:type="dxa" w:w="1077"/>
          </w:tcPr>
          <w:p>
            <w:r/>
            <w:r>
              <w:rPr>
                <w:rFonts w:ascii="游ゴシック" w:hAnsi="游ゴシック" w:eastAsia="游ゴシック"/>
                <w:sz w:val="17"/>
              </w:rPr>
              <w:t>1,366,741千円</w:t>
            </w:r>
          </w:p>
        </w:tc>
        <w:tc>
          <w:tcPr>
            <w:tcW w:type="dxa" w:w="737"/>
          </w:tcPr>
          <w:p>
            <w:r/>
            <w:r>
              <w:rPr>
                <w:rFonts w:ascii="游ゴシック" w:hAnsi="游ゴシック" w:eastAsia="游ゴシック"/>
                <w:sz w:val="17"/>
              </w:rPr>
              <w:t>98.4％</w:t>
            </w:r>
          </w:p>
        </w:tc>
        <w:tc>
          <w:tcPr>
            <w:tcW w:type="dxa" w:w="2041"/>
          </w:tcPr>
          <w:p>
            <w:r/>
            <w:r>
              <w:rPr>
                <w:rFonts w:ascii="游ゴシック" w:hAnsi="游ゴシック" w:eastAsia="游ゴシック"/>
                <w:sz w:val="17"/>
              </w:rPr>
              <w:t>令和7年度に回復</w:t>
            </w:r>
          </w:p>
        </w:tc>
      </w:tr>
      <w:tr>
        <w:trPr>
          <w:cantSplit/>
        </w:trPr>
        <w:tc>
          <w:tcPr>
            <w:tcW w:type="dxa" w:w="1928"/>
          </w:tcPr>
          <w:p>
            <w:r/>
            <w:r>
              <w:rPr>
                <w:rFonts w:ascii="游ゴシック" w:hAnsi="游ゴシック" w:eastAsia="游ゴシック"/>
                <w:sz w:val="17"/>
              </w:rPr>
              <w:t>第1号被保険者1人あたり給付費</w:t>
            </w:r>
          </w:p>
        </w:tc>
        <w:tc>
          <w:tcPr>
            <w:tcW w:type="dxa" w:w="1077"/>
          </w:tcPr>
          <w:p>
            <w:r/>
            <w:r>
              <w:rPr>
                <w:rFonts w:ascii="游ゴシック" w:hAnsi="游ゴシック" w:eastAsia="游ゴシック"/>
                <w:sz w:val="17"/>
              </w:rPr>
              <w:t>317,516円</w:t>
            </w:r>
          </w:p>
        </w:tc>
        <w:tc>
          <w:tcPr>
            <w:tcW w:type="dxa" w:w="1077"/>
          </w:tcPr>
          <w:p>
            <w:r/>
            <w:r>
              <w:rPr>
                <w:rFonts w:ascii="游ゴシック" w:hAnsi="游ゴシック" w:eastAsia="游ゴシック"/>
                <w:sz w:val="17"/>
              </w:rPr>
              <w:t>308,126円</w:t>
            </w:r>
          </w:p>
        </w:tc>
        <w:tc>
          <w:tcPr>
            <w:tcW w:type="dxa" w:w="737"/>
          </w:tcPr>
          <w:p>
            <w:r/>
            <w:r>
              <w:rPr>
                <w:rFonts w:ascii="游ゴシック" w:hAnsi="游ゴシック" w:eastAsia="游ゴシック"/>
                <w:sz w:val="17"/>
              </w:rPr>
              <w:t>97.0％</w:t>
            </w:r>
          </w:p>
        </w:tc>
        <w:tc>
          <w:tcPr>
            <w:tcW w:type="dxa" w:w="1077"/>
          </w:tcPr>
          <w:p>
            <w:r/>
            <w:r>
              <w:rPr>
                <w:rFonts w:ascii="游ゴシック" w:hAnsi="游ゴシック" w:eastAsia="游ゴシック"/>
                <w:sz w:val="17"/>
              </w:rPr>
              <w:t>321,979円</w:t>
            </w:r>
          </w:p>
        </w:tc>
        <w:tc>
          <w:tcPr>
            <w:tcW w:type="dxa" w:w="1077"/>
          </w:tcPr>
          <w:p>
            <w:r/>
            <w:r>
              <w:rPr>
                <w:rFonts w:ascii="游ゴシック" w:hAnsi="游ゴシック" w:eastAsia="游ゴシック"/>
                <w:sz w:val="17"/>
              </w:rPr>
              <w:t>319,696円</w:t>
            </w:r>
          </w:p>
        </w:tc>
        <w:tc>
          <w:tcPr>
            <w:tcW w:type="dxa" w:w="737"/>
          </w:tcPr>
          <w:p>
            <w:r/>
            <w:r>
              <w:rPr>
                <w:rFonts w:ascii="游ゴシック" w:hAnsi="游ゴシック" w:eastAsia="游ゴシック"/>
                <w:sz w:val="17"/>
              </w:rPr>
              <w:t>99.3％</w:t>
            </w:r>
          </w:p>
        </w:tc>
        <w:tc>
          <w:tcPr>
            <w:tcW w:type="dxa" w:w="2041"/>
          </w:tcPr>
          <w:p>
            <w:r/>
            <w:r>
              <w:rPr>
                <w:rFonts w:ascii="游ゴシック" w:hAnsi="游ゴシック" w:eastAsia="游ゴシック"/>
                <w:sz w:val="17"/>
              </w:rPr>
              <w:t>計画の想定内</w:t>
            </w:r>
          </w:p>
        </w:tc>
      </w:tr>
    </w:tbl>
    <w:p>
      <w:pPr>
        <w:spacing w:after="160" w:line="269" w:lineRule="auto"/>
        <w:jc w:val="right"/>
      </w:pPr>
      <w:r>
        <w:rPr>
          <w:rFonts w:ascii="游ゴシック" w:hAnsi="游ゴシック" w:eastAsia="游ゴシック"/>
          <w:b w:val="0"/>
          <w:sz w:val="17"/>
        </w:rPr>
        <w:t>資料：地域包括ケア「見える化」システム。実績値は厚生労働省「介護保険事業状況報告」（被保険者数・認定者数・認定率は各年9月月報、給付費は年報）、計画値は介護保険事業計画にかかる保険者からの報告値</w:t>
      </w:r>
    </w:p>
    <w:p>
      <w:pPr>
        <w:spacing w:before="140" w:after="20"/>
        <w:jc w:val="center"/>
      </w:pPr>
      <w:r>
        <w:drawing>
          <wp:inline xmlns:a="http://schemas.openxmlformats.org/drawingml/2006/main" xmlns:pic="http://schemas.openxmlformats.org/drawingml/2006/picture">
            <wp:extent cx="5976000" cy="3582790"/>
            <wp:docPr id="29" name="Picture 29"/>
            <wp:cNvGraphicFramePr>
              <a:graphicFrameLocks noChangeAspect="1"/>
            </wp:cNvGraphicFramePr>
            <a:graphic>
              <a:graphicData uri="http://schemas.openxmlformats.org/drawingml/2006/picture">
                <pic:pic>
                  <pic:nvPicPr>
                    <pic:cNvPr id="0" name="fig31_taikeikakuhi.png"/>
                    <pic:cNvPicPr/>
                  </pic:nvPicPr>
                  <pic:blipFill>
                    <a:blip r:embed="rId38"/>
                    <a:stretch>
                      <a:fillRect/>
                    </a:stretch>
                  </pic:blipFill>
                  <pic:spPr>
                    <a:xfrm>
                      <a:off x="0" y="0"/>
                      <a:ext cx="5976000" cy="3582790"/>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w:t>
      </w:r>
    </w:p>
    <w:p>
      <w:pPr>
        <w:spacing w:before="140" w:after="20"/>
        <w:jc w:val="center"/>
      </w:pPr>
      <w:r>
        <w:drawing>
          <wp:inline xmlns:a="http://schemas.openxmlformats.org/drawingml/2006/main" xmlns:pic="http://schemas.openxmlformats.org/drawingml/2006/picture">
            <wp:extent cx="5976000" cy="3376721"/>
            <wp:docPr id="30" name="Picture 30"/>
            <wp:cNvGraphicFramePr>
              <a:graphicFrameLocks noChangeAspect="1"/>
            </wp:cNvGraphicFramePr>
            <a:graphic>
              <a:graphicData uri="http://schemas.openxmlformats.org/drawingml/2006/picture">
                <pic:pic>
                  <pic:nvPicPr>
                    <pic:cNvPr id="0" name="fig31_2_kubun.png"/>
                    <pic:cNvPicPr/>
                  </pic:nvPicPr>
                  <pic:blipFill>
                    <a:blip r:embed="rId39"/>
                    <a:stretch>
                      <a:fillRect/>
                    </a:stretch>
                  </pic:blipFill>
                  <pic:spPr>
                    <a:xfrm>
                      <a:off x="0" y="0"/>
                      <a:ext cx="5976000" cy="337672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w:t>
      </w:r>
    </w:p>
    <w:p>
      <w:pPr>
        <w:spacing w:after="80" w:line="269" w:lineRule="auto"/>
      </w:pPr>
      <w:r>
        <w:rPr>
          <w:rFonts w:ascii="游ゴシック" w:hAnsi="游ゴシック" w:eastAsia="游ゴシック"/>
          <w:b w:val="0"/>
          <w:sz w:val="20"/>
        </w:rPr>
        <w:t>総給付費は令和6年度96.3％、令和7年度97.8％で、いずれも計画の範囲内です。内訳では、施設サービスが計画を上回る一方、居住系サービスが2か年とも10ポイント以上下回っています。居住系の内訳は、特定施設入居者生活介護が79.0％・84.8％、認知症対応型共同生活介護が86.2％・90.1％で、いずれも計画に対して利用が伸びていません。</w:t>
      </w:r>
    </w:p>
    <w:p>
      <w:pPr>
        <w:spacing w:after="160" w:line="269" w:lineRule="auto"/>
      </w:pPr>
      <w:r>
        <w:rPr>
          <w:rFonts w:ascii="游ゴシック" w:hAnsi="游ゴシック" w:eastAsia="游ゴシック"/>
          <w:b w:val="0"/>
          <w:sz w:val="17"/>
        </w:rPr>
        <w:t>注）総括表の「第9期累計」欄は、3か年の計画値に対して令和6年度・令和7年度の2か年の実績値を対比したものであり、達成率ではありません。本計画では年度別の対計画比を用います。</w:t>
      </w:r>
    </w:p>
    <w:p>
      <w:pPr>
        <w:spacing w:after="80" w:line="269" w:lineRule="auto"/>
      </w:pPr>
      <w:r>
        <w:rPr>
          <w:rFonts w:ascii="游ゴシック" w:hAnsi="游ゴシック" w:eastAsia="游ゴシック"/>
          <w:b w:val="0"/>
          <w:sz w:val="21"/>
        </w:rPr>
      </w:r>
    </w:p>
    <w:p>
      <w:pPr>
        <w:pStyle w:val="Heading3"/>
        <w:spacing w:before="180" w:after="100"/>
      </w:pPr>
      <w:r>
        <w:rPr>
          <w:rFonts w:ascii="游ゴシック" w:hAnsi="游ゴシック" w:eastAsia="游ゴシック"/>
          <w:sz w:val="22"/>
        </w:rPr>
        <w:t>2 計画との乖離が大きいサービス</w:t>
      </w:r>
    </w:p>
    <w:p>
      <w:pPr>
        <w:spacing w:after="80" w:line="269" w:lineRule="auto"/>
      </w:pPr>
      <w:r>
        <w:rPr>
          <w:rFonts w:ascii="游ゴシック" w:hAnsi="游ゴシック" w:eastAsia="游ゴシック"/>
          <w:b w:val="0"/>
          <w:sz w:val="21"/>
        </w:rPr>
        <w:t>サービス別の給付費について、令和6年度又は令和7年度の対計画比が±20ポイントを超えるものは次のとおりです。第10期の見込量を置き直す際の検討対象となります。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268"/>
            <w:shd w:val="clear" w:color="auto" w:fill="DCE6F1"/>
          </w:tcPr>
          <w:p>
            <w:pPr>
              <w:spacing w:before="0"/>
              <w:jc w:val="center"/>
            </w:pPr>
            <w:r/>
            <w:r>
              <w:rPr>
                <w:rFonts w:ascii="游ゴシック" w:hAnsi="游ゴシック" w:eastAsia="游ゴシック"/>
                <w:b/>
                <w:sz w:val="17"/>
              </w:rPr>
              <w:t>サービス</w:t>
            </w:r>
          </w:p>
        </w:tc>
        <w:tc>
          <w:tcPr>
            <w:tcW w:type="dxa" w:w="907"/>
            <w:shd w:val="clear" w:color="auto" w:fill="DCE6F1"/>
          </w:tcPr>
          <w:p>
            <w:pPr>
              <w:jc w:val="center"/>
            </w:pPr>
            <w:r/>
            <w:r>
              <w:rPr>
                <w:rFonts w:ascii="游ゴシック" w:hAnsi="游ゴシック" w:eastAsia="游ゴシック"/>
                <w:b/>
                <w:sz w:val="17"/>
              </w:rPr>
              <w:t>R6対計画比</w:t>
            </w:r>
          </w:p>
        </w:tc>
        <w:tc>
          <w:tcPr>
            <w:tcW w:type="dxa" w:w="907"/>
            <w:shd w:val="clear" w:color="auto" w:fill="DCE6F1"/>
          </w:tcPr>
          <w:p>
            <w:pPr>
              <w:jc w:val="center"/>
            </w:pPr>
            <w:r/>
            <w:r>
              <w:rPr>
                <w:rFonts w:ascii="游ゴシック" w:hAnsi="游ゴシック" w:eastAsia="游ゴシック"/>
                <w:b/>
                <w:sz w:val="17"/>
              </w:rPr>
              <w:t>R7対計画比</w:t>
            </w:r>
          </w:p>
        </w:tc>
        <w:tc>
          <w:tcPr>
            <w:tcW w:type="dxa" w:w="1701"/>
            <w:shd w:val="clear" w:color="auto" w:fill="DCE6F1"/>
          </w:tcPr>
          <w:p>
            <w:pPr>
              <w:jc w:val="center"/>
            </w:pPr>
            <w:r/>
            <w:r>
              <w:rPr>
                <w:rFonts w:ascii="游ゴシック" w:hAnsi="游ゴシック" w:eastAsia="游ゴシック"/>
                <w:b/>
                <w:sz w:val="17"/>
              </w:rPr>
              <w:t>延べ利用者数（R7）</w:t>
            </w:r>
          </w:p>
        </w:tc>
        <w:tc>
          <w:tcPr>
            <w:tcW w:type="dxa" w:w="3969"/>
            <w:shd w:val="clear" w:color="auto" w:fill="DCE6F1"/>
          </w:tcPr>
          <w:p>
            <w:pPr>
              <w:jc w:val="center"/>
            </w:pPr>
            <w:r/>
            <w:r>
              <w:rPr>
                <w:rFonts w:ascii="游ゴシック" w:hAnsi="游ゴシック" w:eastAsia="游ゴシック"/>
                <w:b/>
                <w:sz w:val="17"/>
              </w:rPr>
              <w:t>考えられる要因</w:t>
            </w:r>
          </w:p>
        </w:tc>
      </w:tr>
      <w:tr>
        <w:trPr>
          <w:cantSplit/>
        </w:trPr>
        <w:tc>
          <w:tcPr>
            <w:tcW w:type="dxa" w:w="2268"/>
          </w:tcPr>
          <w:p>
            <w:r/>
            <w:r>
              <w:rPr>
                <w:rFonts w:ascii="游ゴシック" w:hAnsi="游ゴシック" w:eastAsia="游ゴシック"/>
                <w:sz w:val="17"/>
              </w:rPr>
              <w:t>定期巡回・随時対応型訪問介護看護</w:t>
            </w:r>
          </w:p>
        </w:tc>
        <w:tc>
          <w:tcPr>
            <w:tcW w:type="dxa" w:w="907"/>
          </w:tcPr>
          <w:p>
            <w:r/>
            <w:r>
              <w:rPr>
                <w:rFonts w:ascii="游ゴシック" w:hAnsi="游ゴシック" w:eastAsia="游ゴシック"/>
                <w:sz w:val="17"/>
              </w:rPr>
              <w:t>0.0％</w:t>
            </w:r>
          </w:p>
        </w:tc>
        <w:tc>
          <w:tcPr>
            <w:tcW w:type="dxa" w:w="907"/>
          </w:tcPr>
          <w:p>
            <w:r/>
            <w:r>
              <w:rPr>
                <w:rFonts w:ascii="游ゴシック" w:hAnsi="游ゴシック" w:eastAsia="游ゴシック"/>
                <w:sz w:val="17"/>
              </w:rPr>
              <w:t>19.5％</w:t>
            </w:r>
          </w:p>
        </w:tc>
        <w:tc>
          <w:tcPr>
            <w:tcW w:type="dxa" w:w="1701"/>
          </w:tcPr>
          <w:p>
            <w:r/>
            <w:r>
              <w:rPr>
                <w:rFonts w:ascii="游ゴシック" w:hAnsi="游ゴシック" w:eastAsia="游ゴシック"/>
                <w:sz w:val="17"/>
              </w:rPr>
              <w:t>7人（計画60人）</w:t>
            </w:r>
          </w:p>
        </w:tc>
        <w:tc>
          <w:tcPr>
            <w:tcW w:type="dxa" w:w="3969"/>
          </w:tcPr>
          <w:p>
            <w:r/>
            <w:r>
              <w:rPr>
                <w:rFonts w:ascii="游ゴシック" w:hAnsi="游ゴシック" w:eastAsia="游ゴシック"/>
                <w:sz w:val="17"/>
              </w:rPr>
              <w:t>区域内に事業所がありません。第8期も3か年とも実績0人で、2期続けて計画に位置づけながら整備に至っていません（第6章第4節1）</w:t>
            </w:r>
          </w:p>
        </w:tc>
      </w:tr>
      <w:tr>
        <w:trPr>
          <w:cantSplit/>
        </w:trPr>
        <w:tc>
          <w:tcPr>
            <w:tcW w:type="dxa" w:w="2268"/>
          </w:tcPr>
          <w:p>
            <w:r/>
            <w:r>
              <w:rPr>
                <w:rFonts w:ascii="游ゴシック" w:hAnsi="游ゴシック" w:eastAsia="游ゴシック"/>
                <w:sz w:val="17"/>
              </w:rPr>
              <w:t>地域密着型通所介護</w:t>
            </w:r>
          </w:p>
        </w:tc>
        <w:tc>
          <w:tcPr>
            <w:tcW w:type="dxa" w:w="907"/>
          </w:tcPr>
          <w:p>
            <w:r/>
            <w:r>
              <w:rPr>
                <w:rFonts w:ascii="游ゴシック" w:hAnsi="游ゴシック" w:eastAsia="游ゴシック"/>
                <w:sz w:val="17"/>
              </w:rPr>
              <w:t>66.5％</w:t>
            </w:r>
          </w:p>
        </w:tc>
        <w:tc>
          <w:tcPr>
            <w:tcW w:type="dxa" w:w="907"/>
          </w:tcPr>
          <w:p>
            <w:r/>
            <w:r>
              <w:rPr>
                <w:rFonts w:ascii="游ゴシック" w:hAnsi="游ゴシック" w:eastAsia="游ゴシック"/>
                <w:sz w:val="17"/>
              </w:rPr>
              <w:t>66.6％</w:t>
            </w:r>
          </w:p>
        </w:tc>
        <w:tc>
          <w:tcPr>
            <w:tcW w:type="dxa" w:w="1701"/>
          </w:tcPr>
          <w:p>
            <w:r/>
            <w:r>
              <w:rPr>
                <w:rFonts w:ascii="游ゴシック" w:hAnsi="游ゴシック" w:eastAsia="游ゴシック"/>
                <w:sz w:val="17"/>
              </w:rPr>
              <w:t>914人（計画1,512人）</w:t>
            </w:r>
          </w:p>
        </w:tc>
        <w:tc>
          <w:tcPr>
            <w:tcW w:type="dxa" w:w="3969"/>
          </w:tcPr>
          <w:p>
            <w:r/>
            <w:r>
              <w:rPr>
                <w:rFonts w:ascii="游ゴシック" w:hAnsi="游ゴシック" w:eastAsia="游ゴシック"/>
                <w:sz w:val="17"/>
              </w:rPr>
              <w:t>同じ通所系の通所介護88.7％・通所リハビリテーション110.5％との差が大きく、需要側ではなく供給側の事情が疑われます</w:t>
            </w:r>
          </w:p>
        </w:tc>
      </w:tr>
      <w:tr>
        <w:trPr>
          <w:cantSplit/>
        </w:trPr>
        <w:tc>
          <w:tcPr>
            <w:tcW w:type="dxa" w:w="2268"/>
          </w:tcPr>
          <w:p>
            <w:r/>
            <w:r>
              <w:rPr>
                <w:rFonts w:ascii="游ゴシック" w:hAnsi="游ゴシック" w:eastAsia="游ゴシック"/>
                <w:sz w:val="17"/>
              </w:rPr>
              <w:t>短期入所生活介護</w:t>
            </w:r>
          </w:p>
        </w:tc>
        <w:tc>
          <w:tcPr>
            <w:tcW w:type="dxa" w:w="907"/>
          </w:tcPr>
          <w:p>
            <w:r/>
            <w:r>
              <w:rPr>
                <w:rFonts w:ascii="游ゴシック" w:hAnsi="游ゴシック" w:eastAsia="游ゴシック"/>
                <w:sz w:val="17"/>
              </w:rPr>
              <w:t>67.7％</w:t>
            </w:r>
          </w:p>
        </w:tc>
        <w:tc>
          <w:tcPr>
            <w:tcW w:type="dxa" w:w="907"/>
          </w:tcPr>
          <w:p>
            <w:r/>
            <w:r>
              <w:rPr>
                <w:rFonts w:ascii="游ゴシック" w:hAnsi="游ゴシック" w:eastAsia="游ゴシック"/>
                <w:sz w:val="17"/>
              </w:rPr>
              <w:t>65.0％</w:t>
            </w:r>
          </w:p>
        </w:tc>
        <w:tc>
          <w:tcPr>
            <w:tcW w:type="dxa" w:w="1701"/>
          </w:tcPr>
          <w:p>
            <w:r/>
            <w:r>
              <w:rPr>
                <w:rFonts w:ascii="游ゴシック" w:hAnsi="游ゴシック" w:eastAsia="游ゴシック"/>
                <w:sz w:val="17"/>
              </w:rPr>
              <w:t>318人（計画456人）</w:t>
            </w:r>
          </w:p>
        </w:tc>
        <w:tc>
          <w:tcPr>
            <w:tcW w:type="dxa" w:w="3969"/>
          </w:tcPr>
          <w:p>
            <w:r/>
            <w:r>
              <w:rPr>
                <w:rFonts w:ascii="游ゴシック" w:hAnsi="游ゴシック" w:eastAsia="游ゴシック"/>
                <w:sz w:val="17"/>
              </w:rPr>
              <w:t>短期入所療養介護（老健）も令和7年度67.1％で、短期入所全体が計画を下回っています</w:t>
            </w:r>
          </w:p>
        </w:tc>
      </w:tr>
      <w:tr>
        <w:trPr>
          <w:cantSplit/>
        </w:trPr>
        <w:tc>
          <w:tcPr>
            <w:tcW w:type="dxa" w:w="2268"/>
          </w:tcPr>
          <w:p>
            <w:r/>
            <w:r>
              <w:rPr>
                <w:rFonts w:ascii="游ゴシック" w:hAnsi="游ゴシック" w:eastAsia="游ゴシック"/>
                <w:sz w:val="17"/>
              </w:rPr>
              <w:t>訪問看護</w:t>
            </w:r>
          </w:p>
        </w:tc>
        <w:tc>
          <w:tcPr>
            <w:tcW w:type="dxa" w:w="907"/>
          </w:tcPr>
          <w:p>
            <w:r/>
            <w:r>
              <w:rPr>
                <w:rFonts w:ascii="游ゴシック" w:hAnsi="游ゴシック" w:eastAsia="游ゴシック"/>
                <w:sz w:val="17"/>
              </w:rPr>
              <w:t>76.5％</w:t>
            </w:r>
          </w:p>
        </w:tc>
        <w:tc>
          <w:tcPr>
            <w:tcW w:type="dxa" w:w="907"/>
          </w:tcPr>
          <w:p>
            <w:r/>
            <w:r>
              <w:rPr>
                <w:rFonts w:ascii="游ゴシック" w:hAnsi="游ゴシック" w:eastAsia="游ゴシック"/>
                <w:sz w:val="17"/>
              </w:rPr>
              <w:t>95.6％</w:t>
            </w:r>
          </w:p>
        </w:tc>
        <w:tc>
          <w:tcPr>
            <w:tcW w:type="dxa" w:w="1701"/>
          </w:tcPr>
          <w:p>
            <w:r/>
            <w:r>
              <w:rPr>
                <w:rFonts w:ascii="游ゴシック" w:hAnsi="游ゴシック" w:eastAsia="游ゴシック"/>
                <w:sz w:val="17"/>
              </w:rPr>
              <w:t>1,622人（計画1,488人）</w:t>
            </w:r>
          </w:p>
        </w:tc>
        <w:tc>
          <w:tcPr>
            <w:tcW w:type="dxa" w:w="3969"/>
          </w:tcPr>
          <w:p>
            <w:r/>
            <w:r>
              <w:rPr>
                <w:rFonts w:ascii="游ゴシック" w:hAnsi="游ゴシック" w:eastAsia="游ゴシック"/>
                <w:sz w:val="17"/>
              </w:rPr>
              <w:t>令和7年度は延べ利用者数が計画を上回り、給付費も回復しています</w:t>
            </w:r>
          </w:p>
        </w:tc>
      </w:tr>
      <w:tr>
        <w:trPr>
          <w:cantSplit/>
        </w:trPr>
        <w:tc>
          <w:tcPr>
            <w:tcW w:type="dxa" w:w="2268"/>
          </w:tcPr>
          <w:p>
            <w:r/>
            <w:r>
              <w:rPr>
                <w:rFonts w:ascii="游ゴシック" w:hAnsi="游ゴシック" w:eastAsia="游ゴシック"/>
                <w:sz w:val="17"/>
              </w:rPr>
              <w:t>特定施設入居者生活介護</w:t>
            </w:r>
          </w:p>
        </w:tc>
        <w:tc>
          <w:tcPr>
            <w:tcW w:type="dxa" w:w="907"/>
          </w:tcPr>
          <w:p>
            <w:r/>
            <w:r>
              <w:rPr>
                <w:rFonts w:ascii="游ゴシック" w:hAnsi="游ゴシック" w:eastAsia="游ゴシック"/>
                <w:sz w:val="17"/>
              </w:rPr>
              <w:t>79.0％</w:t>
            </w:r>
          </w:p>
        </w:tc>
        <w:tc>
          <w:tcPr>
            <w:tcW w:type="dxa" w:w="907"/>
          </w:tcPr>
          <w:p>
            <w:r/>
            <w:r>
              <w:rPr>
                <w:rFonts w:ascii="游ゴシック" w:hAnsi="游ゴシック" w:eastAsia="游ゴシック"/>
                <w:sz w:val="17"/>
              </w:rPr>
              <w:t>84.8％</w:t>
            </w:r>
          </w:p>
        </w:tc>
        <w:tc>
          <w:tcPr>
            <w:tcW w:type="dxa" w:w="1701"/>
          </w:tcPr>
          <w:p>
            <w:r/>
            <w:r>
              <w:rPr>
                <w:rFonts w:ascii="游ゴシック" w:hAnsi="游ゴシック" w:eastAsia="游ゴシック"/>
                <w:sz w:val="17"/>
              </w:rPr>
              <w:t>738人（計画828人）</w:t>
            </w:r>
          </w:p>
        </w:tc>
        <w:tc>
          <w:tcPr>
            <w:tcW w:type="dxa" w:w="3969"/>
          </w:tcPr>
          <w:p>
            <w:r/>
            <w:r>
              <w:rPr>
                <w:rFonts w:ascii="游ゴシック" w:hAnsi="游ゴシック" w:eastAsia="游ゴシック"/>
                <w:sz w:val="17"/>
              </w:rPr>
              <w:t>居住系の乖離の主因です</w:t>
            </w:r>
          </w:p>
        </w:tc>
      </w:tr>
      <w:tr>
        <w:trPr>
          <w:cantSplit/>
        </w:trPr>
        <w:tc>
          <w:tcPr>
            <w:tcW w:type="dxa" w:w="2268"/>
          </w:tcPr>
          <w:p>
            <w:r/>
            <w:r>
              <w:rPr>
                <w:rFonts w:ascii="游ゴシック" w:hAnsi="游ゴシック" w:eastAsia="游ゴシック"/>
                <w:sz w:val="17"/>
              </w:rPr>
              <w:t>訪問入浴介護</w:t>
            </w:r>
          </w:p>
        </w:tc>
        <w:tc>
          <w:tcPr>
            <w:tcW w:type="dxa" w:w="907"/>
          </w:tcPr>
          <w:p>
            <w:r/>
            <w:r>
              <w:rPr>
                <w:rFonts w:ascii="游ゴシック" w:hAnsi="游ゴシック" w:eastAsia="游ゴシック"/>
                <w:sz w:val="17"/>
              </w:rPr>
              <w:t>142.9％</w:t>
            </w:r>
          </w:p>
        </w:tc>
        <w:tc>
          <w:tcPr>
            <w:tcW w:type="dxa" w:w="907"/>
          </w:tcPr>
          <w:p>
            <w:r/>
            <w:r>
              <w:rPr>
                <w:rFonts w:ascii="游ゴシック" w:hAnsi="游ゴシック" w:eastAsia="游ゴシック"/>
                <w:sz w:val="17"/>
              </w:rPr>
              <w:t>166.9％</w:t>
            </w:r>
          </w:p>
        </w:tc>
        <w:tc>
          <w:tcPr>
            <w:tcW w:type="dxa" w:w="1701"/>
          </w:tcPr>
          <w:p>
            <w:r/>
            <w:r>
              <w:rPr>
                <w:rFonts w:ascii="游ゴシック" w:hAnsi="游ゴシック" w:eastAsia="游ゴシック"/>
                <w:sz w:val="17"/>
              </w:rPr>
              <w:t>63人（計画72人）</w:t>
            </w:r>
          </w:p>
        </w:tc>
        <w:tc>
          <w:tcPr>
            <w:tcW w:type="dxa" w:w="3969"/>
          </w:tcPr>
          <w:p>
            <w:r/>
            <w:r>
              <w:rPr>
                <w:rFonts w:ascii="游ゴシック" w:hAnsi="游ゴシック" w:eastAsia="游ゴシック"/>
                <w:sz w:val="17"/>
              </w:rPr>
              <w:t>延べ利用者数は計画を下回る（87.5％）一方、1人1月あたりの利用回数が計画の1.8倍です</w:t>
            </w:r>
          </w:p>
        </w:tc>
      </w:tr>
      <w:tr>
        <w:trPr>
          <w:cantSplit/>
        </w:trPr>
        <w:tc>
          <w:tcPr>
            <w:tcW w:type="dxa" w:w="2268"/>
          </w:tcPr>
          <w:p>
            <w:r/>
            <w:r>
              <w:rPr>
                <w:rFonts w:ascii="游ゴシック" w:hAnsi="游ゴシック" w:eastAsia="游ゴシック"/>
                <w:sz w:val="17"/>
              </w:rPr>
              <w:t>居宅療養管理指導</w:t>
            </w:r>
          </w:p>
        </w:tc>
        <w:tc>
          <w:tcPr>
            <w:tcW w:type="dxa" w:w="907"/>
          </w:tcPr>
          <w:p>
            <w:r/>
            <w:r>
              <w:rPr>
                <w:rFonts w:ascii="游ゴシック" w:hAnsi="游ゴシック" w:eastAsia="游ゴシック"/>
                <w:sz w:val="17"/>
              </w:rPr>
              <w:t>122.7％</w:t>
            </w:r>
          </w:p>
        </w:tc>
        <w:tc>
          <w:tcPr>
            <w:tcW w:type="dxa" w:w="907"/>
          </w:tcPr>
          <w:p>
            <w:r/>
            <w:r>
              <w:rPr>
                <w:rFonts w:ascii="游ゴシック" w:hAnsi="游ゴシック" w:eastAsia="游ゴシック"/>
                <w:sz w:val="17"/>
              </w:rPr>
              <w:t>154.9％</w:t>
            </w:r>
          </w:p>
        </w:tc>
        <w:tc>
          <w:tcPr>
            <w:tcW w:type="dxa" w:w="1701"/>
          </w:tcPr>
          <w:p>
            <w:r/>
            <w:r>
              <w:rPr>
                <w:rFonts w:ascii="游ゴシック" w:hAnsi="游ゴシック" w:eastAsia="游ゴシック"/>
                <w:sz w:val="17"/>
              </w:rPr>
              <w:t>2,319人（計画1,356人）</w:t>
            </w:r>
          </w:p>
        </w:tc>
        <w:tc>
          <w:tcPr>
            <w:tcW w:type="dxa" w:w="3969"/>
          </w:tcPr>
          <w:p>
            <w:r/>
            <w:r>
              <w:rPr>
                <w:rFonts w:ascii="游ゴシック" w:hAnsi="游ゴシック" w:eastAsia="游ゴシック"/>
                <w:sz w:val="17"/>
              </w:rPr>
              <w:t>第8期から連続して上振れしています。在宅医療・介護連携の進展を示すものとみられます</w:t>
            </w:r>
          </w:p>
        </w:tc>
      </w:tr>
      <w:tr>
        <w:trPr>
          <w:cantSplit/>
        </w:trPr>
        <w:tc>
          <w:tcPr>
            <w:tcW w:type="dxa" w:w="2268"/>
          </w:tcPr>
          <w:p>
            <w:r/>
            <w:r>
              <w:rPr>
                <w:rFonts w:ascii="游ゴシック" w:hAnsi="游ゴシック" w:eastAsia="游ゴシック"/>
                <w:sz w:val="17"/>
              </w:rPr>
              <w:t>住宅改修</w:t>
            </w:r>
          </w:p>
        </w:tc>
        <w:tc>
          <w:tcPr>
            <w:tcW w:type="dxa" w:w="907"/>
          </w:tcPr>
          <w:p>
            <w:r/>
            <w:r>
              <w:rPr>
                <w:rFonts w:ascii="游ゴシック" w:hAnsi="游ゴシック" w:eastAsia="游ゴシック"/>
                <w:sz w:val="17"/>
              </w:rPr>
              <w:t>125.4％</w:t>
            </w:r>
          </w:p>
        </w:tc>
        <w:tc>
          <w:tcPr>
            <w:tcW w:type="dxa" w:w="907"/>
          </w:tcPr>
          <w:p>
            <w:r/>
            <w:r>
              <w:rPr>
                <w:rFonts w:ascii="游ゴシック" w:hAnsi="游ゴシック" w:eastAsia="游ゴシック"/>
                <w:sz w:val="17"/>
              </w:rPr>
              <w:t>126.3％</w:t>
            </w:r>
          </w:p>
        </w:tc>
        <w:tc>
          <w:tcPr>
            <w:tcW w:type="dxa" w:w="1701"/>
          </w:tcPr>
          <w:p>
            <w:r/>
            <w:r>
              <w:rPr>
                <w:rFonts w:ascii="游ゴシック" w:hAnsi="游ゴシック" w:eastAsia="游ゴシック"/>
                <w:sz w:val="17"/>
              </w:rPr>
              <w:t>101人（計画96人）</w:t>
            </w:r>
          </w:p>
        </w:tc>
        <w:tc>
          <w:tcPr>
            <w:tcW w:type="dxa" w:w="3969"/>
          </w:tcPr>
          <w:p>
            <w:r/>
            <w:r>
              <w:rPr>
                <w:rFonts w:ascii="游ゴシック" w:hAnsi="游ゴシック" w:eastAsia="游ゴシック"/>
                <w:sz w:val="17"/>
              </w:rPr>
              <w:t>1件当たりの額が計画の想定を上回っています</w:t>
            </w:r>
          </w:p>
        </w:tc>
      </w:tr>
      <w:tr>
        <w:trPr>
          <w:cantSplit/>
        </w:trPr>
        <w:tc>
          <w:tcPr>
            <w:tcW w:type="dxa" w:w="2268"/>
          </w:tcPr>
          <w:p>
            <w:r/>
            <w:r>
              <w:rPr>
                <w:rFonts w:ascii="游ゴシック" w:hAnsi="游ゴシック" w:eastAsia="游ゴシック"/>
                <w:sz w:val="17"/>
              </w:rPr>
              <w:t>特定福祉用具販売</w:t>
            </w:r>
          </w:p>
        </w:tc>
        <w:tc>
          <w:tcPr>
            <w:tcW w:type="dxa" w:w="907"/>
          </w:tcPr>
          <w:p>
            <w:r/>
            <w:r>
              <w:rPr>
                <w:rFonts w:ascii="游ゴシック" w:hAnsi="游ゴシック" w:eastAsia="游ゴシック"/>
                <w:sz w:val="17"/>
              </w:rPr>
              <w:t>106.3％</w:t>
            </w:r>
          </w:p>
        </w:tc>
        <w:tc>
          <w:tcPr>
            <w:tcW w:type="dxa" w:w="907"/>
          </w:tcPr>
          <w:p>
            <w:r/>
            <w:r>
              <w:rPr>
                <w:rFonts w:ascii="游ゴシック" w:hAnsi="游ゴシック" w:eastAsia="游ゴシック"/>
                <w:sz w:val="17"/>
              </w:rPr>
              <w:t>128.5％</w:t>
            </w:r>
          </w:p>
        </w:tc>
        <w:tc>
          <w:tcPr>
            <w:tcW w:type="dxa" w:w="1701"/>
          </w:tcPr>
          <w:p>
            <w:r/>
            <w:r>
              <w:rPr>
                <w:rFonts w:ascii="游ゴシック" w:hAnsi="游ゴシック" w:eastAsia="游ゴシック"/>
                <w:sz w:val="17"/>
              </w:rPr>
              <w:t>129人（計画84人）</w:t>
            </w:r>
          </w:p>
        </w:tc>
        <w:tc>
          <w:tcPr>
            <w:tcW w:type="dxa" w:w="3969"/>
          </w:tcPr>
          <w:p>
            <w:r/>
            <w:r>
              <w:rPr>
                <w:rFonts w:ascii="游ゴシック" w:hAnsi="游ゴシック" w:eastAsia="游ゴシック"/>
                <w:sz w:val="17"/>
              </w:rPr>
              <w:t>令和6年度から貸与と販売の選択制が導入された品目（固定用スロープ、歩行器、単点杖、多点杖）の影響が考えられます。当区域の福祉用具貸与は、スロープが北海道の1.18倍、歩行器が1.21倍と、選択制の対象品目で北海道を上回っており（第5章 基本目標5）、他地域より影響が大きく出た可能性があります</w:t>
            </w:r>
          </w:p>
        </w:tc>
      </w:tr>
    </w:tbl>
    <w:p>
      <w:pPr>
        <w:spacing w:after="160" w:line="269" w:lineRule="auto"/>
        <w:jc w:val="right"/>
      </w:pPr>
      <w:r>
        <w:rPr>
          <w:rFonts w:ascii="游ゴシック" w:hAnsi="游ゴシック" w:eastAsia="游ゴシック"/>
          <w:b w:val="0"/>
          <w:sz w:val="17"/>
        </w:rPr>
        <w:t>資料：地域包括ケア「見える化」システム 総括表詳細（利用者数）（給付費）</w:t>
      </w:r>
    </w:p>
    <w:p>
      <w:pPr>
        <w:spacing w:before="140" w:after="20"/>
        <w:jc w:val="center"/>
      </w:pPr>
      <w:r>
        <w:drawing>
          <wp:inline xmlns:a="http://schemas.openxmlformats.org/drawingml/2006/main" xmlns:pic="http://schemas.openxmlformats.org/drawingml/2006/picture">
            <wp:extent cx="5976000" cy="4024081"/>
            <wp:docPr id="31" name="Picture 31"/>
            <wp:cNvGraphicFramePr>
              <a:graphicFrameLocks noChangeAspect="1"/>
            </wp:cNvGraphicFramePr>
            <a:graphic>
              <a:graphicData uri="http://schemas.openxmlformats.org/drawingml/2006/picture">
                <pic:pic>
                  <pic:nvPicPr>
                    <pic:cNvPr id="0" name="fig32_kairi.png"/>
                    <pic:cNvPicPr/>
                  </pic:nvPicPr>
                  <pic:blipFill>
                    <a:blip r:embed="rId40"/>
                    <a:stretch>
                      <a:fillRect/>
                    </a:stretch>
                  </pic:blipFill>
                  <pic:spPr>
                    <a:xfrm>
                      <a:off x="0" y="0"/>
                      <a:ext cx="5976000" cy="4024081"/>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総括表詳細（給付費）</w:t>
      </w:r>
    </w:p>
    <w:p>
      <w:pPr>
        <w:spacing w:after="80" w:line="269" w:lineRule="auto"/>
      </w:pPr>
      <w:r>
        <w:rPr>
          <w:rFonts w:ascii="游ゴシック" w:hAnsi="游ゴシック" w:eastAsia="游ゴシック"/>
          <w:b w:val="0"/>
          <w:sz w:val="20"/>
        </w:rPr>
        <w:t>このほか、第9期計画で計画値を0としながら実績のあるサービスが2つあります。認知症対応型通所介護は令和6年度・令和7年度とも延べ12人・約124万円、介護療養型医療施設は令和6年度に延べ1人・325,178円の実績があります。計画値が0であるため対計画比が算出されず、評価の対象から漏れています。第10期では、実績のあるサービスは計画値を置く扱いとします。</w:t>
      </w:r>
    </w:p>
    <w:p>
      <w:pPr>
        <w:spacing w:after="80" w:line="269" w:lineRule="auto"/>
      </w:pPr>
      <w:r>
        <w:rPr>
          <w:rFonts w:ascii="游ゴシック" w:hAnsi="游ゴシック" w:eastAsia="游ゴシック"/>
          <w:b w:val="0"/>
          <w:sz w:val="21"/>
        </w:rPr>
      </w:r>
    </w:p>
    <w:p>
      <w:pPr>
        <w:pStyle w:val="Heading3"/>
        <w:spacing w:before="180" w:after="100"/>
      </w:pPr>
      <w:r>
        <w:rPr>
          <w:rFonts w:ascii="游ゴシック" w:hAnsi="游ゴシック" w:eastAsia="游ゴシック"/>
          <w:sz w:val="22"/>
        </w:rPr>
        <w:t>3 第9期における確認内容と第10期への反映</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492"/>
            <w:shd w:val="clear" w:color="auto" w:fill="DCE6F1"/>
          </w:tcPr>
          <w:p>
            <w:pPr>
              <w:spacing w:before="0"/>
              <w:jc w:val="center"/>
            </w:pPr>
            <w:r/>
            <w:r>
              <w:rPr>
                <w:rFonts w:ascii="游ゴシック" w:hAnsi="游ゴシック" w:eastAsia="游ゴシック"/>
                <w:b/>
                <w:sz w:val="17"/>
              </w:rPr>
              <w:t>区分</w:t>
            </w:r>
          </w:p>
        </w:tc>
        <w:tc>
          <w:tcPr>
            <w:tcW w:type="dxa" w:w="4009"/>
            <w:shd w:val="clear" w:color="auto" w:fill="DCE6F1"/>
          </w:tcPr>
          <w:p>
            <w:pPr>
              <w:jc w:val="center"/>
            </w:pPr>
            <w:r/>
            <w:r>
              <w:rPr>
                <w:rFonts w:ascii="游ゴシック" w:hAnsi="游ゴシック" w:eastAsia="游ゴシック"/>
                <w:b/>
                <w:sz w:val="17"/>
              </w:rPr>
              <w:t>第9期における確認内容</w:t>
            </w:r>
          </w:p>
        </w:tc>
        <w:tc>
          <w:tcPr>
            <w:tcW w:type="dxa" w:w="3250"/>
            <w:shd w:val="clear" w:color="auto" w:fill="DCE6F1"/>
          </w:tcPr>
          <w:p>
            <w:pPr>
              <w:jc w:val="center"/>
            </w:pPr>
            <w:r/>
            <w:r>
              <w:rPr>
                <w:rFonts w:ascii="游ゴシック" w:hAnsi="游ゴシック" w:eastAsia="游ゴシック"/>
                <w:b/>
                <w:sz w:val="17"/>
              </w:rPr>
              <w:t>第10期への反映</w:t>
            </w:r>
          </w:p>
        </w:tc>
      </w:tr>
      <w:tr>
        <w:trPr>
          <w:cantSplit/>
        </w:trPr>
        <w:tc>
          <w:tcPr>
            <w:tcW w:type="dxa" w:w="2492"/>
          </w:tcPr>
          <w:p>
            <w:r/>
            <w:r>
              <w:rPr>
                <w:rFonts w:ascii="游ゴシック" w:hAnsi="游ゴシック" w:eastAsia="游ゴシック"/>
                <w:sz w:val="17"/>
              </w:rPr>
              <w:t>居宅・介護予防サービス</w:t>
            </w:r>
          </w:p>
        </w:tc>
        <w:tc>
          <w:tcPr>
            <w:tcW w:type="dxa" w:w="4009"/>
          </w:tcPr>
          <w:p>
            <w:r/>
            <w:r>
              <w:rPr>
                <w:rFonts w:ascii="游ゴシック" w:hAnsi="游ゴシック" w:eastAsia="游ゴシック"/>
                <w:sz w:val="17"/>
              </w:rPr>
              <w:t>利用者数、回数・日数、給付費及び要介護度別利用。訪問介護の利用回数は全国の1.87倍、通所介護の受給者単価は全国の0.74倍</w:t>
            </w:r>
          </w:p>
        </w:tc>
        <w:tc>
          <w:tcPr>
            <w:tcW w:type="dxa" w:w="3250"/>
          </w:tcPr>
          <w:p>
            <w:r/>
            <w:r>
              <w:rPr>
                <w:rFonts w:ascii="游ゴシック" w:hAnsi="游ゴシック" w:eastAsia="游ゴシック"/>
                <w:sz w:val="17"/>
              </w:rPr>
              <w:t>利用強度、未充足、受入制限を併記。通所の供給の薄さを整備方針へ接続</w:t>
            </w:r>
          </w:p>
        </w:tc>
      </w:tr>
      <w:tr>
        <w:trPr>
          <w:cantSplit/>
        </w:trPr>
        <w:tc>
          <w:tcPr>
            <w:tcW w:type="dxa" w:w="2492"/>
          </w:tcPr>
          <w:p>
            <w:r/>
            <w:r>
              <w:rPr>
                <w:rFonts w:ascii="游ゴシック" w:hAnsi="游ゴシック" w:eastAsia="游ゴシック"/>
                <w:sz w:val="17"/>
              </w:rPr>
              <w:t>地域密着型サービス</w:t>
            </w:r>
          </w:p>
        </w:tc>
        <w:tc>
          <w:tcPr>
            <w:tcW w:type="dxa" w:w="4009"/>
          </w:tcPr>
          <w:p>
            <w:r/>
            <w:r>
              <w:rPr>
                <w:rFonts w:ascii="游ゴシック" w:hAnsi="游ゴシック" w:eastAsia="游ゴシック"/>
                <w:sz w:val="17"/>
              </w:rPr>
              <w:t>指定、利用、定員、町域を越える利用。定期巡回・夜間対応・看護小規模多機能は事業所ゼロ。認知症対応型通所介護は平成27年度に区域内の事業所がなくなったが、令和6・7年度とも延べ12人の給付実績がある</w:t>
            </w:r>
          </w:p>
        </w:tc>
        <w:tc>
          <w:tcPr>
            <w:tcW w:type="dxa" w:w="3250"/>
          </w:tcPr>
          <w:p>
            <w:r/>
            <w:r>
              <w:rPr>
                <w:rFonts w:ascii="游ゴシック" w:hAnsi="游ゴシック" w:eastAsia="游ゴシック"/>
                <w:sz w:val="17"/>
              </w:rPr>
              <w:t>広域利用、稼働、代替提供を評価。24時間対応サービスの確保方策を決定</w:t>
            </w:r>
          </w:p>
        </w:tc>
      </w:tr>
      <w:tr>
        <w:trPr>
          <w:cantSplit/>
        </w:trPr>
        <w:tc>
          <w:tcPr>
            <w:tcW w:type="dxa" w:w="2492"/>
          </w:tcPr>
          <w:p>
            <w:r/>
            <w:r>
              <w:rPr>
                <w:rFonts w:ascii="游ゴシック" w:hAnsi="游ゴシック" w:eastAsia="游ゴシック"/>
                <w:sz w:val="17"/>
              </w:rPr>
              <w:t>施設・居住系サービス</w:t>
            </w:r>
          </w:p>
        </w:tc>
        <w:tc>
          <w:tcPr>
            <w:tcW w:type="dxa" w:w="4009"/>
          </w:tcPr>
          <w:p>
            <w:r/>
            <w:r>
              <w:rPr>
                <w:rFonts w:ascii="游ゴシック" w:hAnsi="游ゴシック" w:eastAsia="游ゴシック"/>
                <w:sz w:val="17"/>
              </w:rPr>
              <w:t>入所者、待機、定員、給付費及び医療ニーズ。介護老人福祉施設の定員は31.6％減、認知症対応型共同生活介護は15.4％減</w:t>
            </w:r>
          </w:p>
        </w:tc>
        <w:tc>
          <w:tcPr>
            <w:tcW w:type="dxa" w:w="3250"/>
          </w:tcPr>
          <w:p>
            <w:r/>
            <w:r>
              <w:rPr>
                <w:rFonts w:ascii="游ゴシック" w:hAnsi="游ゴシック" w:eastAsia="游ゴシック"/>
                <w:sz w:val="17"/>
              </w:rPr>
              <w:t>空床、休止床、人材、町外入所を評価。入所率の把握手段を確保</w:t>
            </w:r>
          </w:p>
        </w:tc>
      </w:tr>
      <w:tr>
        <w:trPr>
          <w:cantSplit/>
        </w:trPr>
        <w:tc>
          <w:tcPr>
            <w:tcW w:type="dxa" w:w="2492"/>
          </w:tcPr>
          <w:p>
            <w:r/>
            <w:r>
              <w:rPr>
                <w:rFonts w:ascii="游ゴシック" w:hAnsi="游ゴシック" w:eastAsia="游ゴシック"/>
                <w:sz w:val="17"/>
              </w:rPr>
              <w:t>居宅介護支援・介護予防支援</w:t>
            </w:r>
          </w:p>
        </w:tc>
        <w:tc>
          <w:tcPr>
            <w:tcW w:type="dxa" w:w="4009"/>
          </w:tcPr>
          <w:p>
            <w:r/>
            <w:r>
              <w:rPr>
                <w:rFonts w:ascii="游ゴシック" w:hAnsi="游ゴシック" w:eastAsia="游ゴシック"/>
                <w:sz w:val="17"/>
              </w:rPr>
              <w:t>利用者数、ケアプラン、給付適正化の実施状況。ケアプラン点検は3か年とも実施実績がない（第5章 基本目標5）</w:t>
            </w:r>
          </w:p>
        </w:tc>
        <w:tc>
          <w:tcPr>
            <w:tcW w:type="dxa" w:w="3250"/>
          </w:tcPr>
          <w:p>
            <w:r/>
            <w:r>
              <w:rPr>
                <w:rFonts w:ascii="游ゴシック" w:hAnsi="游ゴシック" w:eastAsia="游ゴシック"/>
                <w:sz w:val="17"/>
              </w:rPr>
              <w:t>支援の質、点検後改善及び再発防止を評価。点検の実施を管理指標とする</w:t>
            </w:r>
          </w:p>
        </w:tc>
      </w:tr>
    </w:tbl>
    <w:p>
      <w:pPr>
        <w:pStyle w:val="Heading2"/>
        <w:spacing w:before="180" w:after="100"/>
      </w:pPr>
      <w:bookmarkStart w:id="124" w:name="_Toc10_024"/>
      <w:r>
        <w:rPr>
          <w:rFonts w:ascii="游ゴシック" w:hAnsi="游ゴシック" w:eastAsia="游ゴシック"/>
          <w:sz w:val="25"/>
        </w:rPr>
        <w:t>第4節 第9期計画の評価と第10期への課題</w:t>
      </w:r>
      <w:bookmarkEnd w:id="124"/>
    </w:p>
    <w:p>
      <w:pPr>
        <w:spacing w:after="80" w:line="269" w:lineRule="auto"/>
      </w:pPr>
      <w:r>
        <w:rPr>
          <w:rFonts w:ascii="游ゴシック" w:hAnsi="游ゴシック" w:eastAsia="游ゴシック"/>
          <w:b w:val="0"/>
          <w:sz w:val="21"/>
        </w:rPr>
        <w:t>必要性、計画との整合、実行可能性、成果把握、効率性、持続性の観点から構造評価を行いました。あわせて、19施策のそれぞれについて、実施済み4調査による裏づけと第10期の代表KPIとの対応を確認しました。</w:t>
      </w:r>
    </w:p>
    <w:p>
      <w:pPr>
        <w:spacing w:after="80" w:line="269" w:lineRule="auto"/>
      </w:pPr>
      <w:r>
        <w:rPr>
          <w:rFonts w:ascii="游ゴシック" w:hAnsi="游ゴシック" w:eastAsia="游ゴシック"/>
          <w:b w:val="0"/>
          <w:sz w:val="21"/>
        </w:rPr>
        <w:t>結果は次のとおりです。調査の裏づけがある施策は13施策（68.4％）、代表KPIが対応する施策は10施策（52.6％）、その双方がある施策は8施策（42.1％）です。いずれもない施策が5施策（26.3％）あり、これらは第10期においても成果を測ることができません。</w:t>
      </w:r>
    </w:p>
    <w:p>
      <w:pPr>
        <w:spacing w:after="20" w:line="269" w:lineRule="auto"/>
        <w:jc w:val="right"/>
      </w:pPr>
      <w:r>
        <w:rPr>
          <w:rFonts w:ascii="游ゴシック" w:hAnsi="游ゴシック" w:eastAsia="游ゴシック"/>
          <w:b w:val="0"/>
          <w:sz w:val="17"/>
        </w:rPr>
        <w:t>単位：施策</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65"/>
            <w:shd w:val="clear" w:color="auto" w:fill="DCE6F1"/>
          </w:tcPr>
          <w:p>
            <w:pPr>
              <w:spacing w:before="0"/>
              <w:jc w:val="center"/>
            </w:pPr>
            <w:r/>
            <w:r>
              <w:rPr>
                <w:rFonts w:ascii="游ゴシック" w:hAnsi="游ゴシック" w:eastAsia="游ゴシック"/>
                <w:b/>
                <w:sz w:val="17"/>
              </w:rPr>
              <w:t>裏づけの状況</w:t>
            </w:r>
          </w:p>
        </w:tc>
        <w:tc>
          <w:tcPr>
            <w:tcW w:type="dxa" w:w="857"/>
            <w:shd w:val="clear" w:color="auto" w:fill="DCE6F1"/>
          </w:tcPr>
          <w:p>
            <w:pPr>
              <w:jc w:val="center"/>
            </w:pPr>
            <w:r/>
            <w:r>
              <w:rPr>
                <w:rFonts w:ascii="游ゴシック" w:hAnsi="游ゴシック" w:eastAsia="游ゴシック"/>
                <w:b/>
                <w:sz w:val="17"/>
              </w:rPr>
              <w:t>施策数</w:t>
            </w:r>
          </w:p>
        </w:tc>
        <w:tc>
          <w:tcPr>
            <w:tcW w:type="dxa" w:w="964"/>
            <w:shd w:val="clear" w:color="auto" w:fill="DCE6F1"/>
          </w:tcPr>
          <w:p>
            <w:pPr>
              <w:jc w:val="center"/>
            </w:pPr>
            <w:r/>
            <w:r>
              <w:rPr>
                <w:rFonts w:ascii="游ゴシック" w:hAnsi="游ゴシック" w:eastAsia="游ゴシック"/>
                <w:b/>
                <w:sz w:val="17"/>
              </w:rPr>
              <w:t>構成比</w:t>
            </w:r>
          </w:p>
        </w:tc>
        <w:tc>
          <w:tcPr>
            <w:tcW w:type="dxa" w:w="2357"/>
            <w:shd w:val="clear" w:color="auto" w:fill="DCE6F1"/>
          </w:tcPr>
          <w:p>
            <w:pPr>
              <w:jc w:val="center"/>
            </w:pPr>
            <w:r/>
            <w:r>
              <w:rPr>
                <w:rFonts w:ascii="游ゴシック" w:hAnsi="游ゴシック" w:eastAsia="游ゴシック"/>
                <w:b/>
                <w:sz w:val="17"/>
              </w:rPr>
              <w:t>該当する施策</w:t>
            </w:r>
          </w:p>
        </w:tc>
        <w:tc>
          <w:tcPr>
            <w:tcW w:type="dxa" w:w="3108"/>
            <w:shd w:val="clear" w:color="auto" w:fill="DCE6F1"/>
          </w:tcPr>
          <w:p>
            <w:pPr>
              <w:jc w:val="center"/>
            </w:pPr>
            <w:r/>
            <w:r>
              <w:rPr>
                <w:rFonts w:ascii="游ゴシック" w:hAnsi="游ゴシック" w:eastAsia="游ゴシック"/>
                <w:b/>
                <w:sz w:val="17"/>
              </w:rPr>
              <w:t>第10期の扱い</w:t>
            </w:r>
          </w:p>
        </w:tc>
      </w:tr>
      <w:tr>
        <w:trPr>
          <w:cantSplit/>
        </w:trPr>
        <w:tc>
          <w:tcPr>
            <w:tcW w:type="dxa" w:w="2465"/>
          </w:tcPr>
          <w:p>
            <w:r/>
            <w:r>
              <w:rPr>
                <w:rFonts w:ascii="游ゴシック" w:hAnsi="游ゴシック" w:eastAsia="游ゴシック"/>
                <w:sz w:val="17"/>
              </w:rPr>
              <w:t>調査・KPIの双方がある（強）</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1-3、2-2、2-4、3-1、4-4</w:t>
            </w:r>
          </w:p>
        </w:tc>
        <w:tc>
          <w:tcPr>
            <w:tcW w:type="dxa" w:w="3108"/>
          </w:tcPr>
          <w:p>
            <w:r/>
            <w:r>
              <w:rPr>
                <w:rFonts w:ascii="游ゴシック" w:hAnsi="游ゴシック" w:eastAsia="游ゴシック"/>
                <w:sz w:val="17"/>
              </w:rPr>
              <w:t>成果を測ることができる。目標値を設定する</w:t>
            </w:r>
          </w:p>
        </w:tc>
      </w:tr>
      <w:tr>
        <w:trPr>
          <w:cantSplit/>
        </w:trPr>
        <w:tc>
          <w:tcPr>
            <w:tcW w:type="dxa" w:w="2465"/>
          </w:tcPr>
          <w:p>
            <w:r/>
            <w:r>
              <w:rPr>
                <w:rFonts w:ascii="游ゴシック" w:hAnsi="游ゴシック" w:eastAsia="游ゴシック"/>
                <w:sz w:val="17"/>
              </w:rPr>
              <w:t>双方があるが対応が部分的（中）</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1-2、2-1、2-3、4-3、5-1</w:t>
            </w:r>
          </w:p>
        </w:tc>
        <w:tc>
          <w:tcPr>
            <w:tcW w:type="dxa" w:w="3108"/>
          </w:tcPr>
          <w:p>
            <w:r/>
            <w:r>
              <w:rPr>
                <w:rFonts w:ascii="游ゴシック" w:hAnsi="游ゴシック" w:eastAsia="游ゴシック"/>
                <w:sz w:val="17"/>
              </w:rPr>
              <w:t>KPIが施策の一部しか測っていない。指標の補完を要する</w:t>
            </w:r>
          </w:p>
        </w:tc>
      </w:tr>
      <w:tr>
        <w:trPr>
          <w:cantSplit/>
        </w:trPr>
        <w:tc>
          <w:tcPr>
            <w:tcW w:type="dxa" w:w="2465"/>
          </w:tcPr>
          <w:p>
            <w:r/>
            <w:r>
              <w:rPr>
                <w:rFonts w:ascii="游ゴシック" w:hAnsi="游ゴシック" w:eastAsia="游ゴシック"/>
                <w:sz w:val="17"/>
              </w:rPr>
              <w:t>調査のみ（弱）</w:t>
            </w:r>
          </w:p>
        </w:tc>
        <w:tc>
          <w:tcPr>
            <w:tcW w:type="dxa" w:w="857"/>
          </w:tcPr>
          <w:p>
            <w:r/>
            <w:r>
              <w:rPr>
                <w:rFonts w:ascii="游ゴシック" w:hAnsi="游ゴシック" w:eastAsia="游ゴシック"/>
                <w:sz w:val="17"/>
              </w:rPr>
              <w:t>4</w:t>
            </w:r>
          </w:p>
        </w:tc>
        <w:tc>
          <w:tcPr>
            <w:tcW w:type="dxa" w:w="964"/>
          </w:tcPr>
          <w:p>
            <w:r/>
            <w:r>
              <w:rPr>
                <w:rFonts w:ascii="游ゴシック" w:hAnsi="游ゴシック" w:eastAsia="游ゴシック"/>
                <w:sz w:val="17"/>
              </w:rPr>
              <w:t>21.1％</w:t>
            </w:r>
          </w:p>
        </w:tc>
        <w:tc>
          <w:tcPr>
            <w:tcW w:type="dxa" w:w="2357"/>
          </w:tcPr>
          <w:p>
            <w:r/>
            <w:r>
              <w:rPr>
                <w:rFonts w:ascii="游ゴシック" w:hAnsi="游ゴシック" w:eastAsia="游ゴシック"/>
                <w:sz w:val="17"/>
              </w:rPr>
              <w:t>1-1、2-6、3-2、3-3</w:t>
            </w:r>
          </w:p>
        </w:tc>
        <w:tc>
          <w:tcPr>
            <w:tcW w:type="dxa" w:w="3108"/>
          </w:tcPr>
          <w:p>
            <w:r/>
            <w:r>
              <w:rPr>
                <w:rFonts w:ascii="游ゴシック" w:hAnsi="游ゴシック" w:eastAsia="游ゴシック"/>
                <w:sz w:val="17"/>
              </w:rPr>
              <w:t>代表KPIを設定できない。調査を年次の代理指標とする</w:t>
            </w:r>
          </w:p>
        </w:tc>
      </w:tr>
      <w:tr>
        <w:trPr>
          <w:cantSplit/>
        </w:trPr>
        <w:tc>
          <w:tcPr>
            <w:tcW w:type="dxa" w:w="2465"/>
          </w:tcPr>
          <w:p>
            <w:r/>
            <w:r>
              <w:rPr>
                <w:rFonts w:ascii="游ゴシック" w:hAnsi="游ゴシック" w:eastAsia="游ゴシック"/>
                <w:sz w:val="17"/>
              </w:rPr>
              <w:t>いずれもない（なし）</w:t>
            </w:r>
          </w:p>
        </w:tc>
        <w:tc>
          <w:tcPr>
            <w:tcW w:type="dxa" w:w="857"/>
          </w:tcPr>
          <w:p>
            <w:r/>
            <w:r>
              <w:rPr>
                <w:rFonts w:ascii="游ゴシック" w:hAnsi="游ゴシック" w:eastAsia="游ゴシック"/>
                <w:sz w:val="17"/>
              </w:rPr>
              <w:t>5</w:t>
            </w:r>
          </w:p>
        </w:tc>
        <w:tc>
          <w:tcPr>
            <w:tcW w:type="dxa" w:w="964"/>
          </w:tcPr>
          <w:p>
            <w:r/>
            <w:r>
              <w:rPr>
                <w:rFonts w:ascii="游ゴシック" w:hAnsi="游ゴシック" w:eastAsia="游ゴシック"/>
                <w:sz w:val="17"/>
              </w:rPr>
              <w:t>26.3％</w:t>
            </w:r>
          </w:p>
        </w:tc>
        <w:tc>
          <w:tcPr>
            <w:tcW w:type="dxa" w:w="2357"/>
          </w:tcPr>
          <w:p>
            <w:r/>
            <w:r>
              <w:rPr>
                <w:rFonts w:ascii="游ゴシック" w:hAnsi="游ゴシック" w:eastAsia="游ゴシック"/>
                <w:sz w:val="17"/>
              </w:rPr>
              <w:t>1-4、2-5、3-4、4-1、4-2</w:t>
            </w:r>
          </w:p>
        </w:tc>
        <w:tc>
          <w:tcPr>
            <w:tcW w:type="dxa" w:w="3108"/>
          </w:tcPr>
          <w:p>
            <w:r/>
            <w:r>
              <w:rPr>
                <w:rFonts w:ascii="游ゴシック" w:hAnsi="游ゴシック" w:eastAsia="游ゴシック"/>
                <w:sz w:val="17"/>
              </w:rPr>
              <w:t>成果を測る指標がない。事業実績によるプロセス評価は可能。指標の新設又は施策の統合を要する</w:t>
            </w:r>
          </w:p>
        </w:tc>
      </w:tr>
    </w:tbl>
    <w:p>
      <w:pPr>
        <w:spacing w:after="160" w:line="269" w:lineRule="auto"/>
        <w:jc w:val="right"/>
      </w:pPr>
      <w:r>
        <w:rPr>
          <w:rFonts w:ascii="游ゴシック" w:hAnsi="游ゴシック" w:eastAsia="游ゴシック"/>
          <w:b w:val="0"/>
          <w:sz w:val="17"/>
        </w:rPr>
        <w:t>資料：第9期計画の施策体系、実施済み4調査及び第10期の代表KPI16項目（本計画 資料1）による</w:t>
      </w:r>
    </w:p>
    <w:p>
      <w:pPr>
        <w:spacing w:after="80" w:line="269" w:lineRule="auto"/>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542"/>
            <w:shd w:val="clear" w:color="auto" w:fill="DCE6F1"/>
          </w:tcPr>
          <w:p>
            <w:pPr>
              <w:spacing w:before="0"/>
              <w:jc w:val="center"/>
            </w:pPr>
            <w:r/>
            <w:r>
              <w:rPr>
                <w:rFonts w:ascii="游ゴシック" w:hAnsi="游ゴシック" w:eastAsia="游ゴシック"/>
                <w:b/>
                <w:sz w:val="17"/>
              </w:rPr>
              <w:t>ID</w:t>
            </w:r>
          </w:p>
        </w:tc>
        <w:tc>
          <w:tcPr>
            <w:tcW w:type="dxa" w:w="1734"/>
            <w:shd w:val="clear" w:color="auto" w:fill="DCE6F1"/>
          </w:tcPr>
          <w:p>
            <w:pPr>
              <w:jc w:val="center"/>
            </w:pPr>
            <w:r/>
            <w:r>
              <w:rPr>
                <w:rFonts w:ascii="游ゴシック" w:hAnsi="游ゴシック" w:eastAsia="游ゴシック"/>
                <w:b/>
                <w:sz w:val="17"/>
              </w:rPr>
              <w:t>施策</w:t>
            </w:r>
          </w:p>
        </w:tc>
        <w:tc>
          <w:tcPr>
            <w:tcW w:type="dxa" w:w="975"/>
            <w:shd w:val="clear" w:color="auto" w:fill="DCE6F1"/>
          </w:tcPr>
          <w:p>
            <w:pPr>
              <w:jc w:val="center"/>
            </w:pPr>
            <w:r/>
            <w:r>
              <w:rPr>
                <w:rFonts w:ascii="游ゴシック" w:hAnsi="游ゴシック" w:eastAsia="游ゴシック"/>
                <w:b/>
                <w:sz w:val="17"/>
              </w:rPr>
              <w:t>評価可能性</w:t>
            </w:r>
          </w:p>
        </w:tc>
        <w:tc>
          <w:tcPr>
            <w:tcW w:type="dxa" w:w="867"/>
            <w:shd w:val="clear" w:color="auto" w:fill="DCE6F1"/>
          </w:tcPr>
          <w:p>
            <w:pPr>
              <w:jc w:val="center"/>
            </w:pPr>
            <w:r/>
            <w:r>
              <w:rPr>
                <w:rFonts w:ascii="游ゴシック" w:hAnsi="游ゴシック" w:eastAsia="游ゴシック"/>
                <w:b/>
                <w:sz w:val="17"/>
              </w:rPr>
              <w:t>調査の裏づけ</w:t>
            </w:r>
          </w:p>
        </w:tc>
        <w:tc>
          <w:tcPr>
            <w:tcW w:type="dxa" w:w="975"/>
            <w:shd w:val="clear" w:color="auto" w:fill="DCE6F1"/>
          </w:tcPr>
          <w:p>
            <w:pPr>
              <w:jc w:val="center"/>
            </w:pPr>
            <w:r/>
            <w:r>
              <w:rPr>
                <w:rFonts w:ascii="游ゴシック" w:hAnsi="游ゴシック" w:eastAsia="游ゴシック"/>
                <w:b/>
                <w:sz w:val="17"/>
              </w:rPr>
              <w:t>代表KPI</w:t>
            </w:r>
          </w:p>
        </w:tc>
        <w:tc>
          <w:tcPr>
            <w:tcW w:type="dxa" w:w="650"/>
            <w:shd w:val="clear" w:color="auto" w:fill="DCE6F1"/>
          </w:tcPr>
          <w:p>
            <w:pPr>
              <w:jc w:val="center"/>
            </w:pPr>
            <w:r/>
            <w:r>
              <w:rPr>
                <w:rFonts w:ascii="游ゴシック" w:hAnsi="游ゴシック" w:eastAsia="游ゴシック"/>
                <w:b/>
                <w:sz w:val="17"/>
              </w:rPr>
              <w:t>判定</w:t>
            </w:r>
          </w:p>
        </w:tc>
        <w:tc>
          <w:tcPr>
            <w:tcW w:type="dxa" w:w="4009"/>
            <w:shd w:val="clear" w:color="auto" w:fill="DCE6F1"/>
          </w:tcPr>
          <w:p>
            <w:pPr>
              <w:jc w:val="center"/>
            </w:pPr>
            <w:r/>
            <w:r>
              <w:rPr>
                <w:rFonts w:ascii="游ゴシック" w:hAnsi="游ゴシック" w:eastAsia="游ゴシック"/>
                <w:b/>
                <w:sz w:val="17"/>
              </w:rPr>
              <w:t>第10期の修正方向</w:t>
            </w:r>
          </w:p>
        </w:tc>
      </w:tr>
      <w:tr>
        <w:trPr>
          <w:cantSplit/>
        </w:trPr>
        <w:tc>
          <w:tcPr>
            <w:tcW w:type="dxa" w:w="542"/>
          </w:tcPr>
          <w:p>
            <w:r/>
            <w:r>
              <w:rPr>
                <w:rFonts w:ascii="游ゴシック" w:hAnsi="游ゴシック" w:eastAsia="游ゴシック"/>
                <w:sz w:val="17"/>
              </w:rPr>
              <w:t>1-1</w:t>
            </w:r>
          </w:p>
        </w:tc>
        <w:tc>
          <w:tcPr>
            <w:tcW w:type="dxa" w:w="1734"/>
          </w:tcPr>
          <w:p>
            <w:r/>
            <w:r>
              <w:rPr>
                <w:rFonts w:ascii="游ゴシック" w:hAnsi="游ゴシック" w:eastAsia="游ゴシック"/>
                <w:sz w:val="17"/>
              </w:rPr>
              <w:t>圏域ビジョン・戦略</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2040年需要・供給と町別役割を具体化。成果ではなく過程を扱う施策である</w:t>
            </w:r>
          </w:p>
        </w:tc>
      </w:tr>
      <w:tr>
        <w:trPr>
          <w:cantSplit/>
        </w:trPr>
        <w:tc>
          <w:tcPr>
            <w:tcW w:type="dxa" w:w="542"/>
          </w:tcPr>
          <w:p>
            <w:r/>
            <w:r>
              <w:rPr>
                <w:rFonts w:ascii="游ゴシック" w:hAnsi="游ゴシック" w:eastAsia="游ゴシック"/>
                <w:sz w:val="17"/>
              </w:rPr>
              <w:t>1-2</w:t>
            </w:r>
          </w:p>
        </w:tc>
        <w:tc>
          <w:tcPr>
            <w:tcW w:type="dxa" w:w="1734"/>
          </w:tcPr>
          <w:p>
            <w:r/>
            <w:r>
              <w:rPr>
                <w:rFonts w:ascii="游ゴシック" w:hAnsi="游ゴシック" w:eastAsia="游ゴシック"/>
                <w:sz w:val="17"/>
              </w:rPr>
              <w:t>医療・介護連携</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H09</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4場面別成果KPIを新設。交付金評価は全国平均を下回る。記録様式の整備が令和9年度、実測は令和10年度から</w:t>
            </w:r>
          </w:p>
        </w:tc>
      </w:tr>
      <w:tr>
        <w:trPr>
          <w:cantSplit/>
        </w:trPr>
        <w:tc>
          <w:tcPr>
            <w:tcW w:type="dxa" w:w="542"/>
          </w:tcPr>
          <w:p>
            <w:r/>
            <w:r>
              <w:rPr>
                <w:rFonts w:ascii="游ゴシック" w:hAnsi="游ゴシック" w:eastAsia="游ゴシック"/>
                <w:sz w:val="17"/>
              </w:rPr>
              <w:t>1-3</w:t>
            </w:r>
          </w:p>
        </w:tc>
        <w:tc>
          <w:tcPr>
            <w:tcW w:type="dxa" w:w="1734"/>
          </w:tcPr>
          <w:p>
            <w:r/>
            <w:r>
              <w:rPr>
                <w:rFonts w:ascii="游ゴシック" w:hAnsi="游ゴシック" w:eastAsia="游ゴシック"/>
                <w:sz w:val="17"/>
              </w:rPr>
              <w:t>状態に応じたサービス</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H06・H12</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未充足・受入不可・供給余力を併記。事業所ゼロ11種別を明示。H12は在宅生活改善調査から算定する（20.2％）</w:t>
            </w:r>
          </w:p>
        </w:tc>
      </w:tr>
      <w:tr>
        <w:trPr>
          <w:cantSplit/>
        </w:trPr>
        <w:tc>
          <w:tcPr>
            <w:tcW w:type="dxa" w:w="542"/>
          </w:tcPr>
          <w:p>
            <w:r/>
            <w:r>
              <w:rPr>
                <w:rFonts w:ascii="游ゴシック" w:hAnsi="游ゴシック" w:eastAsia="游ゴシック"/>
                <w:sz w:val="17"/>
              </w:rPr>
              <w:t>1-4</w:t>
            </w:r>
          </w:p>
        </w:tc>
        <w:tc>
          <w:tcPr>
            <w:tcW w:type="dxa" w:w="1734"/>
          </w:tcPr>
          <w:p>
            <w:r/>
            <w:r>
              <w:rPr>
                <w:rFonts w:ascii="游ゴシック" w:hAnsi="游ゴシック" w:eastAsia="游ゴシック"/>
                <w:sz w:val="17"/>
              </w:rPr>
              <w:t>虐待防止・権利擁護</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4調査に設問がなく代表KPIもない。初動・終結・再発・後見接続を業務記録から把握する仕組みが要る</w:t>
            </w:r>
          </w:p>
        </w:tc>
      </w:tr>
      <w:tr>
        <w:trPr>
          <w:cantSplit/>
        </w:trPr>
        <w:tc>
          <w:tcPr>
            <w:tcW w:type="dxa" w:w="542"/>
          </w:tcPr>
          <w:p>
            <w:r/>
            <w:r>
              <w:rPr>
                <w:rFonts w:ascii="游ゴシック" w:hAnsi="游ゴシック" w:eastAsia="游ゴシック"/>
                <w:sz w:val="17"/>
              </w:rPr>
              <w:t>2-1</w:t>
            </w:r>
          </w:p>
        </w:tc>
        <w:tc>
          <w:tcPr>
            <w:tcW w:type="dxa" w:w="1734"/>
          </w:tcPr>
          <w:p>
            <w:r/>
            <w:r>
              <w:rPr>
                <w:rFonts w:ascii="游ゴシック" w:hAnsi="游ゴシック" w:eastAsia="游ゴシック"/>
                <w:sz w:val="17"/>
              </w:rPr>
              <w:t>地域共生・包括相談</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H07・H08</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初動、解決、連携成果を管理。H07・H08は健康とくらしの調査への振替により算定可能となる</w:t>
            </w:r>
          </w:p>
        </w:tc>
      </w:tr>
      <w:tr>
        <w:trPr>
          <w:cantSplit/>
        </w:trPr>
        <w:tc>
          <w:tcPr>
            <w:tcW w:type="dxa" w:w="542"/>
          </w:tcPr>
          <w:p>
            <w:r/>
            <w:r>
              <w:rPr>
                <w:rFonts w:ascii="游ゴシック" w:hAnsi="游ゴシック" w:eastAsia="游ゴシック"/>
                <w:sz w:val="17"/>
              </w:rPr>
              <w:t>2-2</w:t>
            </w:r>
          </w:p>
        </w:tc>
        <w:tc>
          <w:tcPr>
            <w:tcW w:type="dxa" w:w="1734"/>
          </w:tcPr>
          <w:p>
            <w:r/>
            <w:r>
              <w:rPr>
                <w:rFonts w:ascii="游ゴシック" w:hAnsi="游ゴシック" w:eastAsia="游ゴシック"/>
                <w:sz w:val="17"/>
              </w:rPr>
              <w:t>介護予防・生活支援</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H05</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実人数・継続・地区カバーへ転換。総合事業ベースで全国の31％</w:t>
            </w:r>
          </w:p>
        </w:tc>
      </w:tr>
      <w:tr>
        <w:trPr>
          <w:cantSplit/>
        </w:trPr>
        <w:tc>
          <w:tcPr>
            <w:tcW w:type="dxa" w:w="542"/>
          </w:tcPr>
          <w:p>
            <w:r/>
            <w:r>
              <w:rPr>
                <w:rFonts w:ascii="游ゴシック" w:hAnsi="游ゴシック" w:eastAsia="游ゴシック"/>
                <w:sz w:val="17"/>
              </w:rPr>
              <w:t>2-3</w:t>
            </w:r>
          </w:p>
        </w:tc>
        <w:tc>
          <w:tcPr>
            <w:tcW w:type="dxa" w:w="1734"/>
          </w:tcPr>
          <w:p>
            <w:r/>
            <w:r>
              <w:rPr>
                <w:rFonts w:ascii="游ゴシック" w:hAnsi="游ゴシック" w:eastAsia="游ゴシック"/>
                <w:sz w:val="17"/>
              </w:rPr>
              <w:t>認知症施策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H10</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本人参画・早期接続・家族負担。交付金評価で全国の66.6％。相談窓口を知らない64.3％は調査による唯一の数量的根拠である</w:t>
            </w:r>
          </w:p>
        </w:tc>
      </w:tr>
      <w:tr>
        <w:trPr>
          <w:cantSplit/>
        </w:trPr>
        <w:tc>
          <w:tcPr>
            <w:tcW w:type="dxa" w:w="542"/>
          </w:tcPr>
          <w:p>
            <w:r/>
            <w:r>
              <w:rPr>
                <w:rFonts w:ascii="游ゴシック" w:hAnsi="游ゴシック" w:eastAsia="游ゴシック"/>
                <w:sz w:val="17"/>
              </w:rPr>
              <w:t>2-4</w:t>
            </w:r>
          </w:p>
        </w:tc>
        <w:tc>
          <w:tcPr>
            <w:tcW w:type="dxa" w:w="1734"/>
          </w:tcPr>
          <w:p>
            <w:r/>
            <w:r>
              <w:rPr>
                <w:rFonts w:ascii="游ゴシック" w:hAnsi="游ゴシック" w:eastAsia="游ゴシック"/>
                <w:sz w:val="17"/>
              </w:rPr>
              <w:t>住まい・生活支援</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H11</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身寄りなし・保証・住替え課題。居所変更実態調査は18施設からの回答であり母集団に限りがある</w:t>
            </w:r>
          </w:p>
        </w:tc>
      </w:tr>
      <w:tr>
        <w:trPr>
          <w:cantSplit/>
        </w:trPr>
        <w:tc>
          <w:tcPr>
            <w:tcW w:type="dxa" w:w="542"/>
          </w:tcPr>
          <w:p>
            <w:r/>
            <w:r>
              <w:rPr>
                <w:rFonts w:ascii="游ゴシック" w:hAnsi="游ゴシック" w:eastAsia="游ゴシック"/>
                <w:sz w:val="17"/>
              </w:rPr>
              <w:t>2-5</w:t>
            </w:r>
          </w:p>
        </w:tc>
        <w:tc>
          <w:tcPr>
            <w:tcW w:type="dxa" w:w="1734"/>
          </w:tcPr>
          <w:p>
            <w:r/>
            <w:r>
              <w:rPr>
                <w:rFonts w:ascii="游ゴシック" w:hAnsi="游ゴシック" w:eastAsia="游ゴシック"/>
                <w:sz w:val="17"/>
              </w:rPr>
              <w:t>地域ケア会議</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会議から施策化への転換率。個別事例の検討は全国の187.5％と強みだが、成果を測る指標がない</w:t>
            </w:r>
          </w:p>
        </w:tc>
      </w:tr>
      <w:tr>
        <w:trPr>
          <w:cantSplit/>
        </w:trPr>
        <w:tc>
          <w:tcPr>
            <w:tcW w:type="dxa" w:w="542"/>
          </w:tcPr>
          <w:p>
            <w:r/>
            <w:r>
              <w:rPr>
                <w:rFonts w:ascii="游ゴシック" w:hAnsi="游ゴシック" w:eastAsia="游ゴシック"/>
                <w:sz w:val="17"/>
              </w:rPr>
              <w:t>2-6</w:t>
            </w:r>
          </w:p>
        </w:tc>
        <w:tc>
          <w:tcPr>
            <w:tcW w:type="dxa" w:w="1734"/>
          </w:tcPr>
          <w:p>
            <w:r/>
            <w:r>
              <w:rPr>
                <w:rFonts w:ascii="游ゴシック" w:hAnsi="游ゴシック" w:eastAsia="游ゴシック"/>
                <w:sz w:val="17"/>
              </w:rPr>
              <w:t>包括的支援体制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人員・アクセス・支援成果を一体評価。調査は認知症の窓口認知度のみを扱う</w:t>
            </w:r>
          </w:p>
        </w:tc>
      </w:tr>
      <w:tr>
        <w:trPr>
          <w:cantSplit/>
        </w:trPr>
        <w:tc>
          <w:tcPr>
            <w:tcW w:type="dxa" w:w="542"/>
          </w:tcPr>
          <w:p>
            <w:r/>
            <w:r>
              <w:rPr>
                <w:rFonts w:ascii="游ゴシック" w:hAnsi="游ゴシック" w:eastAsia="游ゴシック"/>
                <w:sz w:val="17"/>
              </w:rPr>
              <w:t>3-1</w:t>
            </w:r>
          </w:p>
        </w:tc>
        <w:tc>
          <w:tcPr>
            <w:tcW w:type="dxa" w:w="1734"/>
          </w:tcPr>
          <w:p>
            <w:r/>
            <w:r>
              <w:rPr>
                <w:rFonts w:ascii="游ゴシック" w:hAnsi="游ゴシック" w:eastAsia="游ゴシック"/>
                <w:sz w:val="17"/>
              </w:rPr>
              <w:t>健康づくり・フレイル予防</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H04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年次代理＋調査アウトカム</w:t>
            </w:r>
          </w:p>
        </w:tc>
      </w:tr>
      <w:tr>
        <w:trPr>
          <w:cantSplit/>
        </w:trPr>
        <w:tc>
          <w:tcPr>
            <w:tcW w:type="dxa" w:w="542"/>
          </w:tcPr>
          <w:p>
            <w:r/>
            <w:r>
              <w:rPr>
                <w:rFonts w:ascii="游ゴシック" w:hAnsi="游ゴシック" w:eastAsia="游ゴシック"/>
                <w:sz w:val="17"/>
              </w:rPr>
              <w:t>3-2</w:t>
            </w:r>
          </w:p>
        </w:tc>
        <w:tc>
          <w:tcPr>
            <w:tcW w:type="dxa" w:w="1734"/>
          </w:tcPr>
          <w:p>
            <w:r/>
            <w:r>
              <w:rPr>
                <w:rFonts w:ascii="游ゴシック" w:hAnsi="游ゴシック" w:eastAsia="游ゴシック"/>
                <w:sz w:val="17"/>
              </w:rPr>
              <w:t>リハビリ体制</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生活機能維持改善・卒業を評価。機能訓練指導員は1人（第2章第3節）</w:t>
            </w:r>
          </w:p>
        </w:tc>
      </w:tr>
      <w:tr>
        <w:trPr>
          <w:cantSplit/>
        </w:trPr>
        <w:tc>
          <w:tcPr>
            <w:tcW w:type="dxa" w:w="542"/>
          </w:tcPr>
          <w:p>
            <w:r/>
            <w:r>
              <w:rPr>
                <w:rFonts w:ascii="游ゴシック" w:hAnsi="游ゴシック" w:eastAsia="游ゴシック"/>
                <w:sz w:val="17"/>
              </w:rPr>
              <w:t>3-3</w:t>
            </w:r>
          </w:p>
        </w:tc>
        <w:tc>
          <w:tcPr>
            <w:tcW w:type="dxa" w:w="1734"/>
          </w:tcPr>
          <w:p>
            <w:r/>
            <w:r>
              <w:rPr>
                <w:rFonts w:ascii="游ゴシック" w:hAnsi="游ゴシック" w:eastAsia="游ゴシック"/>
                <w:sz w:val="17"/>
              </w:rPr>
              <w:t>保健事業との一体化</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弱</w:t>
            </w:r>
          </w:p>
        </w:tc>
        <w:tc>
          <w:tcPr>
            <w:tcW w:type="dxa" w:w="4009"/>
          </w:tcPr>
          <w:p>
            <w:r/>
            <w:r>
              <w:rPr>
                <w:rFonts w:ascii="游ゴシック" w:hAnsi="游ゴシック" w:eastAsia="游ゴシック"/>
                <w:sz w:val="17"/>
              </w:rPr>
              <w:t>抽出→接触→支援→改善の歩留まり</w:t>
            </w:r>
          </w:p>
        </w:tc>
      </w:tr>
      <w:tr>
        <w:trPr>
          <w:cantSplit/>
        </w:trPr>
        <w:tc>
          <w:tcPr>
            <w:tcW w:type="dxa" w:w="542"/>
          </w:tcPr>
          <w:p>
            <w:r/>
            <w:r>
              <w:rPr>
                <w:rFonts w:ascii="游ゴシック" w:hAnsi="游ゴシック" w:eastAsia="游ゴシック"/>
                <w:sz w:val="17"/>
              </w:rPr>
              <w:t>3-4</w:t>
            </w:r>
          </w:p>
        </w:tc>
        <w:tc>
          <w:tcPr>
            <w:tcW w:type="dxa" w:w="1734"/>
          </w:tcPr>
          <w:p>
            <w:r/>
            <w:r>
              <w:rPr>
                <w:rFonts w:ascii="游ゴシック" w:hAnsi="游ゴシック" w:eastAsia="游ゴシック"/>
                <w:sz w:val="17"/>
              </w:rPr>
              <w:t>地域支援事業の連動</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サービス前後・維持改善を横断評価。再設計が必要</w:t>
            </w:r>
          </w:p>
        </w:tc>
      </w:tr>
      <w:tr>
        <w:trPr>
          <w:cantSplit/>
        </w:trPr>
        <w:tc>
          <w:tcPr>
            <w:tcW w:type="dxa" w:w="542"/>
          </w:tcPr>
          <w:p>
            <w:r/>
            <w:r>
              <w:rPr>
                <w:rFonts w:ascii="游ゴシック" w:hAnsi="游ゴシック" w:eastAsia="游ゴシック"/>
                <w:sz w:val="17"/>
              </w:rPr>
              <w:t>4-1</w:t>
            </w:r>
          </w:p>
        </w:tc>
        <w:tc>
          <w:tcPr>
            <w:tcW w:type="dxa" w:w="1734"/>
          </w:tcPr>
          <w:p>
            <w:r/>
            <w:r>
              <w:rPr>
                <w:rFonts w:ascii="游ゴシック" w:hAnsi="游ゴシック" w:eastAsia="游ゴシック"/>
                <w:sz w:val="17"/>
              </w:rPr>
              <w:t>生産性向上</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導入と業務時間等の効果を分ける。事業所を対象とする調査が要る</w:t>
            </w:r>
          </w:p>
        </w:tc>
      </w:tr>
      <w:tr>
        <w:trPr>
          <w:cantSplit/>
        </w:trPr>
        <w:tc>
          <w:tcPr>
            <w:tcW w:type="dxa" w:w="542"/>
          </w:tcPr>
          <w:p>
            <w:r/>
            <w:r>
              <w:rPr>
                <w:rFonts w:ascii="游ゴシック" w:hAnsi="游ゴシック" w:eastAsia="游ゴシック"/>
                <w:sz w:val="17"/>
              </w:rPr>
              <w:t>4-2</w:t>
            </w:r>
          </w:p>
        </w:tc>
        <w:tc>
          <w:tcPr>
            <w:tcW w:type="dxa" w:w="1734"/>
          </w:tcPr>
          <w:p>
            <w:r/>
            <w:r>
              <w:rPr>
                <w:rFonts w:ascii="游ゴシック" w:hAnsi="游ゴシック" w:eastAsia="游ゴシック"/>
                <w:sz w:val="17"/>
              </w:rPr>
              <w:t>事業者指導・質確保</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w:t>
            </w:r>
          </w:p>
        </w:tc>
        <w:tc>
          <w:tcPr>
            <w:tcW w:type="dxa" w:w="650"/>
          </w:tcPr>
          <w:p>
            <w:r/>
            <w:r>
              <w:rPr>
                <w:rFonts w:ascii="游ゴシック" w:hAnsi="游ゴシック" w:eastAsia="游ゴシック"/>
                <w:sz w:val="17"/>
              </w:rPr>
              <w:t>なし</w:t>
            </w:r>
          </w:p>
        </w:tc>
        <w:tc>
          <w:tcPr>
            <w:tcW w:type="dxa" w:w="4009"/>
          </w:tcPr>
          <w:p>
            <w:r/>
            <w:r>
              <w:rPr>
                <w:rFonts w:ascii="游ゴシック" w:hAnsi="游ゴシック" w:eastAsia="游ゴシック"/>
                <w:sz w:val="17"/>
              </w:rPr>
              <w:t>指導後改善・再指摘・事故再発。指導記録から把握する仕組みが要る</w:t>
            </w:r>
          </w:p>
        </w:tc>
      </w:tr>
      <w:tr>
        <w:trPr>
          <w:cantSplit/>
        </w:trPr>
        <w:tc>
          <w:tcPr>
            <w:tcW w:type="dxa" w:w="542"/>
          </w:tcPr>
          <w:p>
            <w:r/>
            <w:r>
              <w:rPr>
                <w:rFonts w:ascii="游ゴシック" w:hAnsi="游ゴシック" w:eastAsia="游ゴシック"/>
                <w:sz w:val="17"/>
              </w:rPr>
              <w:t>4-3</w:t>
            </w:r>
          </w:p>
        </w:tc>
        <w:tc>
          <w:tcPr>
            <w:tcW w:type="dxa" w:w="1734"/>
          </w:tcPr>
          <w:p>
            <w:r/>
            <w:r>
              <w:rPr>
                <w:rFonts w:ascii="游ゴシック" w:hAnsi="游ゴシック" w:eastAsia="游ゴシック"/>
                <w:sz w:val="17"/>
              </w:rPr>
              <w:t>給付適正化</w:t>
            </w:r>
          </w:p>
        </w:tc>
        <w:tc>
          <w:tcPr>
            <w:tcW w:type="dxa" w:w="975"/>
          </w:tcPr>
          <w:p>
            <w:r/>
            <w:r>
              <w:rPr>
                <w:rFonts w:ascii="游ゴシック" w:hAnsi="游ゴシック" w:eastAsia="游ゴシック"/>
                <w:sz w:val="17"/>
              </w:rPr>
              <w:t>部分評価</w:t>
            </w:r>
          </w:p>
        </w:tc>
        <w:tc>
          <w:tcPr>
            <w:tcW w:type="dxa" w:w="867"/>
          </w:tcPr>
          <w:p>
            <w:r/>
            <w:r>
              <w:rPr>
                <w:rFonts w:ascii="游ゴシック" w:hAnsi="游ゴシック" w:eastAsia="游ゴシック"/>
                <w:sz w:val="17"/>
              </w:rPr>
              <w:t>―</w:t>
            </w:r>
          </w:p>
        </w:tc>
        <w:tc>
          <w:tcPr>
            <w:tcW w:type="dxa" w:w="975"/>
          </w:tcPr>
          <w:p>
            <w:r/>
            <w:r>
              <w:rPr>
                <w:rFonts w:ascii="游ゴシック" w:hAnsi="游ゴシック" w:eastAsia="游ゴシック"/>
                <w:sz w:val="17"/>
              </w:rPr>
              <w:t>H15</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ケアプラン点検・医療情報突合はいずれも交付金評価で0点。実施そのものが課題</w:t>
            </w:r>
          </w:p>
        </w:tc>
      </w:tr>
      <w:tr>
        <w:trPr>
          <w:cantSplit/>
        </w:trPr>
        <w:tc>
          <w:tcPr>
            <w:tcW w:type="dxa" w:w="542"/>
          </w:tcPr>
          <w:p>
            <w:r/>
            <w:r>
              <w:rPr>
                <w:rFonts w:ascii="游ゴシック" w:hAnsi="游ゴシック" w:eastAsia="游ゴシック"/>
                <w:sz w:val="17"/>
              </w:rPr>
              <w:t>4-4</w:t>
            </w:r>
          </w:p>
        </w:tc>
        <w:tc>
          <w:tcPr>
            <w:tcW w:type="dxa" w:w="1734"/>
          </w:tcPr>
          <w:p>
            <w:r/>
            <w:r>
              <w:rPr>
                <w:rFonts w:ascii="游ゴシック" w:hAnsi="游ゴシック" w:eastAsia="游ゴシック"/>
                <w:sz w:val="17"/>
              </w:rPr>
              <w:t>介護人材確保</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H13・H14</w:t>
            </w:r>
          </w:p>
        </w:tc>
        <w:tc>
          <w:tcPr>
            <w:tcW w:type="dxa" w:w="650"/>
          </w:tcPr>
          <w:p>
            <w:r/>
            <w:r>
              <w:rPr>
                <w:rFonts w:ascii="游ゴシック" w:hAnsi="游ゴシック" w:eastAsia="游ゴシック"/>
                <w:sz w:val="17"/>
              </w:rPr>
              <w:t>強</w:t>
            </w:r>
          </w:p>
        </w:tc>
        <w:tc>
          <w:tcPr>
            <w:tcW w:type="dxa" w:w="4009"/>
          </w:tcPr>
          <w:p>
            <w:r/>
            <w:r>
              <w:rPr>
                <w:rFonts w:ascii="游ゴシック" w:hAnsi="游ゴシック" w:eastAsia="游ゴシック"/>
                <w:sz w:val="17"/>
              </w:rPr>
              <w:t>職種別従事者数の推移・採用率と離職率の差へ指標を変更。訪問介護13事業所の全数を公表画面により把握（第2章第6節）</w:t>
            </w:r>
          </w:p>
        </w:tc>
      </w:tr>
      <w:tr>
        <w:trPr>
          <w:cantSplit/>
        </w:trPr>
        <w:tc>
          <w:tcPr>
            <w:tcW w:type="dxa" w:w="542"/>
          </w:tcPr>
          <w:p>
            <w:r/>
            <w:r>
              <w:rPr>
                <w:rFonts w:ascii="游ゴシック" w:hAnsi="游ゴシック" w:eastAsia="游ゴシック"/>
                <w:sz w:val="17"/>
              </w:rPr>
              <w:t>5-1</w:t>
            </w:r>
          </w:p>
        </w:tc>
        <w:tc>
          <w:tcPr>
            <w:tcW w:type="dxa" w:w="1734"/>
          </w:tcPr>
          <w:p>
            <w:r/>
            <w:r>
              <w:rPr>
                <w:rFonts w:ascii="游ゴシック" w:hAnsi="游ゴシック" w:eastAsia="游ゴシック"/>
                <w:sz w:val="17"/>
              </w:rPr>
              <w:t>災害・感染症の事業継続</w:t>
            </w:r>
          </w:p>
        </w:tc>
        <w:tc>
          <w:tcPr>
            <w:tcW w:type="dxa" w:w="975"/>
          </w:tcPr>
          <w:p>
            <w:r/>
            <w:r>
              <w:rPr>
                <w:rFonts w:ascii="游ゴシック" w:hAnsi="游ゴシック" w:eastAsia="游ゴシック"/>
                <w:sz w:val="17"/>
              </w:rPr>
              <w:t>指標不足</w:t>
            </w:r>
          </w:p>
        </w:tc>
        <w:tc>
          <w:tcPr>
            <w:tcW w:type="dxa" w:w="867"/>
          </w:tcPr>
          <w:p>
            <w:r/>
            <w:r>
              <w:rPr>
                <w:rFonts w:ascii="游ゴシック" w:hAnsi="游ゴシック" w:eastAsia="游ゴシック"/>
                <w:sz w:val="17"/>
              </w:rPr>
              <w:t>あり</w:t>
            </w:r>
          </w:p>
        </w:tc>
        <w:tc>
          <w:tcPr>
            <w:tcW w:type="dxa" w:w="975"/>
          </w:tcPr>
          <w:p>
            <w:r/>
            <w:r>
              <w:rPr>
                <w:rFonts w:ascii="游ゴシック" w:hAnsi="游ゴシック" w:eastAsia="游ゴシック"/>
                <w:sz w:val="17"/>
              </w:rPr>
              <w:t>H16</w:t>
            </w:r>
          </w:p>
        </w:tc>
        <w:tc>
          <w:tcPr>
            <w:tcW w:type="dxa" w:w="650"/>
          </w:tcPr>
          <w:p>
            <w:r/>
            <w:r>
              <w:rPr>
                <w:rFonts w:ascii="游ゴシック" w:hAnsi="游ゴシック" w:eastAsia="游ゴシック"/>
                <w:sz w:val="17"/>
              </w:rPr>
              <w:t>中</w:t>
            </w:r>
          </w:p>
        </w:tc>
        <w:tc>
          <w:tcPr>
            <w:tcW w:type="dxa" w:w="4009"/>
          </w:tcPr>
          <w:p>
            <w:r/>
            <w:r>
              <w:rPr>
                <w:rFonts w:ascii="游ゴシック" w:hAnsi="游ゴシック" w:eastAsia="游ゴシック"/>
                <w:sz w:val="17"/>
              </w:rPr>
              <w:t>必須業務・訓練改善・相互応援。H16は指定・運営指導の際の業務継続計画の策定の確認による</w:t>
            </w:r>
          </w:p>
        </w:tc>
      </w:tr>
    </w:tbl>
    <w:p>
      <w:pPr>
        <w:spacing w:after="160" w:line="269" w:lineRule="auto"/>
      </w:pPr>
      <w:r>
        <w:rPr>
          <w:rFonts w:ascii="游ゴシック" w:hAnsi="游ゴシック" w:eastAsia="游ゴシック"/>
          <w:b w:val="0"/>
          <w:sz w:val="17"/>
        </w:rPr>
        <w:t>「調査の裏づけ」は、①在宅生活改善調査、②居所変更実態調査、③介護人材実態調査、④健康とくらしの調査のいずれかに施策の成果又は対象を捉える設問があることをいいます。「代表KPI」は第10期の代表KPI16項目（本計画 資料1）との対応です。判定は、双方があり対応が明確なものを「強」、双方があるが対応が部分的なものを「中」、調査のみのものを「弱」、いずれもないものを「なし」としました。</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【調査に所見があるが、対応する施策を確認できない5領域】</w:t>
      </w:r>
    </w:p>
    <w:p>
      <w:pPr>
        <w:spacing w:after="80" w:line="269" w:lineRule="auto"/>
      </w:pPr>
      <w:r>
        <w:rPr>
          <w:rFonts w:ascii="游ゴシック" w:hAnsi="游ゴシック" w:eastAsia="游ゴシック"/>
          <w:b w:val="0"/>
          <w:sz w:val="21"/>
        </w:rPr>
        <w:t>上記とは逆に、実施済み4調査に所見があるにもかかわらず、第9期計画の施策体系に明示的な対応を確認できない領域が5つあります。第10期の施策体系を検討する際の候補領域です。</w:t>
      </w:r>
    </w:p>
    <w:p>
      <w:pPr>
        <w:spacing w:after="160" w:line="269" w:lineRule="auto"/>
      </w:pPr>
      <w:r>
        <w:rPr>
          <w:rFonts w:ascii="游ゴシック" w:hAnsi="游ゴシック" w:eastAsia="游ゴシック"/>
          <w:b w:val="0"/>
          <w:sz w:val="17"/>
        </w:rPr>
        <w:t>3町の高齢者保健福祉計画、地方創生総合戦略、地域福祉計画等で対応している可能性があります。広域連合の計画で扱うか3町の計画で扱うかは、役割分担の確認を経て決定します［要協議］。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2"/>
            <w:shd w:val="clear" w:color="auto" w:fill="DCE6F1"/>
          </w:tcPr>
          <w:p>
            <w:pPr>
              <w:spacing w:before="0"/>
              <w:jc w:val="center"/>
            </w:pPr>
            <w:r/>
            <w:r>
              <w:rPr>
                <w:rFonts w:ascii="游ゴシック" w:hAnsi="游ゴシック" w:eastAsia="游ゴシック"/>
                <w:b/>
                <w:sz w:val="17"/>
              </w:rPr>
              <w:t>領域</w:t>
            </w:r>
          </w:p>
        </w:tc>
        <w:tc>
          <w:tcPr>
            <w:tcW w:type="dxa" w:w="3285"/>
            <w:shd w:val="clear" w:color="auto" w:fill="DCE6F1"/>
          </w:tcPr>
          <w:p>
            <w:pPr>
              <w:jc w:val="center"/>
            </w:pPr>
            <w:r/>
            <w:r>
              <w:rPr>
                <w:rFonts w:ascii="游ゴシック" w:hAnsi="游ゴシック" w:eastAsia="游ゴシック"/>
                <w:b/>
                <w:sz w:val="17"/>
              </w:rPr>
              <w:t>調査による所見</w:t>
            </w:r>
          </w:p>
        </w:tc>
        <w:tc>
          <w:tcPr>
            <w:tcW w:type="dxa" w:w="2053"/>
            <w:shd w:val="clear" w:color="auto" w:fill="DCE6F1"/>
          </w:tcPr>
          <w:p>
            <w:pPr>
              <w:jc w:val="center"/>
            </w:pPr>
            <w:r/>
            <w:r>
              <w:rPr>
                <w:rFonts w:ascii="游ゴシック" w:hAnsi="游ゴシック" w:eastAsia="游ゴシック"/>
                <w:b/>
                <w:sz w:val="17"/>
              </w:rPr>
              <w:t>第9期計画での対応</w:t>
            </w:r>
          </w:p>
        </w:tc>
        <w:tc>
          <w:tcPr>
            <w:tcW w:type="dxa" w:w="2771"/>
            <w:shd w:val="clear" w:color="auto" w:fill="DCE6F1"/>
          </w:tcPr>
          <w:p>
            <w:pPr>
              <w:jc w:val="center"/>
            </w:pPr>
            <w:r/>
            <w:r>
              <w:rPr>
                <w:rFonts w:ascii="游ゴシック" w:hAnsi="游ゴシック" w:eastAsia="游ゴシック"/>
                <w:b/>
                <w:sz w:val="17"/>
              </w:rPr>
              <w:t>第10期での扱い（案）</w:t>
            </w:r>
          </w:p>
        </w:tc>
      </w:tr>
      <w:tr>
        <w:trPr>
          <w:cantSplit/>
        </w:trPr>
        <w:tc>
          <w:tcPr>
            <w:tcW w:type="dxa" w:w="1642"/>
          </w:tcPr>
          <w:p>
            <w:r/>
            <w:r>
              <w:rPr>
                <w:rFonts w:ascii="游ゴシック" w:hAnsi="游ゴシック" w:eastAsia="游ゴシック"/>
                <w:sz w:val="17"/>
              </w:rPr>
              <w:t>移動・交通</w:t>
            </w:r>
          </w:p>
        </w:tc>
        <w:tc>
          <w:tcPr>
            <w:tcW w:type="dxa" w:w="3285"/>
          </w:tcPr>
          <w:p>
            <w:r/>
            <w:r>
              <w:rPr>
                <w:rFonts w:ascii="游ゴシック" w:hAnsi="游ゴシック" w:eastAsia="游ゴシック"/>
                <w:sz w:val="17"/>
              </w:rPr>
              <w:t>自力移動の手段がない20.6％。外出頻度が月1〜3回以下8.5％。美瑛町の面積は676.78km²</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基本目標2に位置づけるか、3町の総合戦略に委ねるか［要協議］</w:t>
            </w:r>
          </w:p>
        </w:tc>
      </w:tr>
      <w:tr>
        <w:trPr>
          <w:cantSplit/>
        </w:trPr>
        <w:tc>
          <w:tcPr>
            <w:tcW w:type="dxa" w:w="1642"/>
          </w:tcPr>
          <w:p>
            <w:r/>
            <w:r>
              <w:rPr>
                <w:rFonts w:ascii="游ゴシック" w:hAnsi="游ゴシック" w:eastAsia="游ゴシック"/>
                <w:sz w:val="17"/>
              </w:rPr>
              <w:t>未利用の理由の把握</w:t>
            </w:r>
          </w:p>
        </w:tc>
        <w:tc>
          <w:tcPr>
            <w:tcW w:type="dxa" w:w="3285"/>
          </w:tcPr>
          <w:p>
            <w:r/>
            <w:r>
              <w:rPr>
                <w:rFonts w:ascii="游ゴシック" w:hAnsi="游ゴシック" w:eastAsia="游ゴシック"/>
                <w:sz w:val="17"/>
              </w:rPr>
              <w:t>認定を受けながら未利用の者が504人（認定者の25.7％）。理由は把握できていない</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施策ではなく調査課題として位置づける。第2章第2節の利用率の分析の視点とする［要協議］</w:t>
            </w:r>
          </w:p>
        </w:tc>
      </w:tr>
      <w:tr>
        <w:trPr>
          <w:cantSplit/>
        </w:trPr>
        <w:tc>
          <w:tcPr>
            <w:tcW w:type="dxa" w:w="1642"/>
          </w:tcPr>
          <w:p>
            <w:r/>
            <w:r>
              <w:rPr>
                <w:rFonts w:ascii="游ゴシック" w:hAnsi="游ゴシック" w:eastAsia="游ゴシック"/>
                <w:sz w:val="17"/>
              </w:rPr>
              <w:t>人生の最終段階における意思決定支援</w:t>
            </w:r>
          </w:p>
        </w:tc>
        <w:tc>
          <w:tcPr>
            <w:tcW w:type="dxa" w:w="3285"/>
          </w:tcPr>
          <w:p>
            <w:r/>
            <w:r>
              <w:rPr>
                <w:rFonts w:ascii="游ゴシック" w:hAnsi="游ゴシック" w:eastAsia="游ゴシック"/>
                <w:sz w:val="17"/>
              </w:rPr>
              <w:t>おひとりになった場合の終のすみか。居所変更実態調査における退去先</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基本目標1に位置づける［要協議］</w:t>
            </w:r>
          </w:p>
        </w:tc>
      </w:tr>
      <w:tr>
        <w:trPr>
          <w:cantSplit/>
        </w:trPr>
        <w:tc>
          <w:tcPr>
            <w:tcW w:type="dxa" w:w="1642"/>
          </w:tcPr>
          <w:p>
            <w:r/>
            <w:r>
              <w:rPr>
                <w:rFonts w:ascii="游ゴシック" w:hAnsi="游ゴシック" w:eastAsia="游ゴシック"/>
                <w:sz w:val="17"/>
              </w:rPr>
              <w:t>身寄りのない高齢者</w:t>
            </w:r>
          </w:p>
        </w:tc>
        <w:tc>
          <w:tcPr>
            <w:tcW w:type="dxa" w:w="3285"/>
          </w:tcPr>
          <w:p>
            <w:r/>
            <w:r>
              <w:rPr>
                <w:rFonts w:ascii="游ゴシック" w:hAnsi="游ゴシック" w:eastAsia="游ゴシック"/>
                <w:sz w:val="17"/>
              </w:rPr>
              <w:t>世話をしてくれる人がいない8.7％（独居では32.4％）。話し相手がいない3.1％（独居では8.2％）</w:t>
            </w:r>
          </w:p>
        </w:tc>
        <w:tc>
          <w:tcPr>
            <w:tcW w:type="dxa" w:w="2053"/>
          </w:tcPr>
          <w:p>
            <w:r/>
            <w:r>
              <w:rPr>
                <w:rFonts w:ascii="游ゴシック" w:hAnsi="游ゴシック" w:eastAsia="游ゴシック"/>
                <w:sz w:val="17"/>
              </w:rPr>
              <w:t>施策2-4に一部含まれるが独立していない</w:t>
            </w:r>
          </w:p>
        </w:tc>
        <w:tc>
          <w:tcPr>
            <w:tcW w:type="dxa" w:w="2771"/>
          </w:tcPr>
          <w:p>
            <w:r/>
            <w:r>
              <w:rPr>
                <w:rFonts w:ascii="游ゴシック" w:hAnsi="游ゴシック" w:eastAsia="游ゴシック"/>
                <w:sz w:val="17"/>
              </w:rPr>
              <w:t>基本目標3に独立した施策として位置づける</w:t>
            </w:r>
          </w:p>
        </w:tc>
      </w:tr>
      <w:tr>
        <w:trPr>
          <w:cantSplit/>
        </w:trPr>
        <w:tc>
          <w:tcPr>
            <w:tcW w:type="dxa" w:w="1642"/>
          </w:tcPr>
          <w:p>
            <w:r/>
            <w:r>
              <w:rPr>
                <w:rFonts w:ascii="游ゴシック" w:hAnsi="游ゴシック" w:eastAsia="游ゴシック"/>
                <w:sz w:val="17"/>
              </w:rPr>
              <w:t>未利用認定者への働きかけ</w:t>
            </w:r>
          </w:p>
        </w:tc>
        <w:tc>
          <w:tcPr>
            <w:tcW w:type="dxa" w:w="3285"/>
          </w:tcPr>
          <w:p>
            <w:r/>
            <w:r>
              <w:rPr>
                <w:rFonts w:ascii="游ゴシック" w:hAnsi="游ゴシック" w:eastAsia="游ゴシック"/>
                <w:sz w:val="17"/>
              </w:rPr>
              <w:t>介護サービス利用率74.3％（平成28年度82.2％から7.9ポイント低下）。これとは別に、交付金評価の「アウトリーチ等の取組状況」の得点が全国平均比39.2％（2.0点／全国5.1点）</w:t>
            </w:r>
          </w:p>
        </w:tc>
        <w:tc>
          <w:tcPr>
            <w:tcW w:type="dxa" w:w="2053"/>
          </w:tcPr>
          <w:p>
            <w:r/>
            <w:r>
              <w:rPr>
                <w:rFonts w:ascii="游ゴシック" w:hAnsi="游ゴシック" w:eastAsia="游ゴシック"/>
                <w:sz w:val="17"/>
              </w:rPr>
              <w:t>なし</w:t>
            </w:r>
          </w:p>
        </w:tc>
        <w:tc>
          <w:tcPr>
            <w:tcW w:type="dxa" w:w="2771"/>
          </w:tcPr>
          <w:p>
            <w:r/>
            <w:r>
              <w:rPr>
                <w:rFonts w:ascii="游ゴシック" w:hAnsi="游ゴシック" w:eastAsia="游ゴシック"/>
                <w:sz w:val="17"/>
              </w:rPr>
              <w:t>基本目標1又は基本目標3に位置づける［要協議］</w:t>
            </w:r>
          </w:p>
        </w:tc>
      </w:tr>
    </w:tbl>
    <w:p>
      <w:pPr>
        <w:spacing w:after="160" w:line="269" w:lineRule="auto"/>
        <w:jc w:val="right"/>
      </w:pPr>
      <w:r>
        <w:rPr>
          <w:rFonts w:ascii="游ゴシック" w:hAnsi="游ゴシック" w:eastAsia="游ゴシック"/>
          <w:b w:val="0"/>
          <w:sz w:val="17"/>
        </w:rPr>
        <w:t>資料：実施済み4調査及び第9期計画の施策体系による。「第9期計画での対応」は広域連合の計画における記載の有無である</w:t>
      </w:r>
    </w:p>
    <w:p>
      <w:pPr>
        <w:spacing w:after="80" w:line="269" w:lineRule="auto"/>
      </w:pPr>
      <w:r>
        <w:rPr>
          <w:rFonts w:ascii="游ゴシック" w:hAnsi="游ゴシック" w:eastAsia="游ゴシック"/>
          <w:b w:val="0"/>
          <w:sz w:val="21"/>
        </w:rPr>
      </w:r>
    </w:p>
    <w:p>
      <w:pPr>
        <w:pStyle w:val="Heading3"/>
        <w:spacing w:before="180" w:after="100"/>
      </w:pPr>
      <w:r>
        <w:rPr>
          <w:rFonts w:ascii="游ゴシック" w:hAnsi="游ゴシック" w:eastAsia="游ゴシック"/>
          <w:sz w:val="22"/>
        </w:rPr>
        <w:t>1 前期計画から引き継ぐ主要課題</w:t>
      </w:r>
    </w:p>
    <w:p>
      <w:pPr>
        <w:pStyle w:val="ListBullet"/>
        <w:spacing w:after="40"/>
      </w:pPr>
      <w:r>
        <w:rPr>
          <w:rFonts w:ascii="游ゴシック" w:hAnsi="游ゴシック" w:eastAsia="游ゴシック"/>
          <w:sz w:val="20"/>
        </w:rPr>
        <w:t>指標不足：5目標・19施策に対し代表KPI4項目では評価範囲が不足しています。</w:t>
      </w:r>
    </w:p>
    <w:p>
      <w:pPr>
        <w:pStyle w:val="ListBullet"/>
        <w:spacing w:after="40"/>
      </w:pPr>
      <w:r>
        <w:rPr>
          <w:rFonts w:ascii="游ゴシック" w:hAnsi="游ゴシック" w:eastAsia="游ゴシック"/>
          <w:sz w:val="20"/>
        </w:rPr>
        <w:t>活動と成果の混在：開催数・延べ人数から、実人数・到達率・継続率・生活成果へ転換が必要です。交付金評価でも活動指標群が全国の23.2％にとどまっています。</w:t>
      </w:r>
    </w:p>
    <w:p>
      <w:pPr>
        <w:pStyle w:val="ListBullet"/>
        <w:spacing w:after="40"/>
      </w:pPr>
      <w:r>
        <w:rPr>
          <w:rFonts w:ascii="游ゴシック" w:hAnsi="游ゴシック" w:eastAsia="游ゴシック"/>
          <w:sz w:val="20"/>
        </w:rPr>
        <w:t>年次評価の記録：第9期計画には代表KPIの検証を計画期末に行う旨のみが定められています。受領済みの資料及び公表資料からは、年度ごとの進捗確認と関係者間の共有の実施状況を確認できていません（資料No.15の受領後に確定します）。総合事業の実施状況に関する調査（令和6年度）では、一般介護予防事業評価事業及び総合事業の事業評価を3町とも実施していないと回答されています。</w:t>
      </w:r>
    </w:p>
    <w:p>
      <w:pPr>
        <w:pStyle w:val="ListBullet"/>
        <w:spacing w:after="40"/>
      </w:pPr>
      <w:r>
        <w:rPr>
          <w:rFonts w:ascii="游ゴシック" w:hAnsi="游ゴシック" w:eastAsia="游ゴシック"/>
          <w:sz w:val="20"/>
        </w:rPr>
        <w:t>地域差の平均化：3町・6圏域、年齢、要介護度、世帯、交通条件で分解が必要です。</w:t>
      </w:r>
    </w:p>
    <w:p>
      <w:pPr>
        <w:pStyle w:val="ListBullet"/>
        <w:spacing w:after="40"/>
      </w:pPr>
      <w:r>
        <w:rPr>
          <w:rFonts w:ascii="游ゴシック" w:hAnsi="游ゴシック" w:eastAsia="游ゴシック"/>
          <w:sz w:val="20"/>
        </w:rPr>
        <w:t>需要と供給制約の混同：利用減を需要減と決めず、受入不可、人材、休廃止、町外利用、そして事業所の不存在を確認します。</w:t>
      </w:r>
    </w:p>
    <w:p>
      <w:pPr>
        <w:pStyle w:val="ListBullet"/>
        <w:spacing w:after="40"/>
      </w:pPr>
      <w:r>
        <w:rPr>
          <w:rFonts w:ascii="游ゴシック" w:hAnsi="游ゴシック" w:eastAsia="游ゴシック"/>
          <w:sz w:val="20"/>
        </w:rPr>
        <w:t>統計の不一致：代表KPI④は目標の根拠とした国の統計と実績の統計が異なっていました。指標の定義とデータ源をKPI定義書で固定します。</w:t>
      </w:r>
    </w:p>
    <w:p>
      <w:pPr>
        <w:pStyle w:val="ListBullet"/>
        <w:spacing w:after="40"/>
      </w:pPr>
      <w:r>
        <w:rPr>
          <w:rFonts w:ascii="游ゴシック" w:hAnsi="游ゴシック" w:eastAsia="游ゴシック"/>
          <w:sz w:val="20"/>
        </w:rPr>
        <w:t>責任主体の不明確さ：KPIの実績提出者、分析者、改善責任者、期限を定義します。</w:t>
      </w:r>
    </w:p>
    <w:p>
      <w:pPr>
        <w:pStyle w:val="ListBullet"/>
        <w:spacing w:after="40"/>
      </w:pPr>
      <w:r>
        <w:rPr>
          <w:rFonts w:ascii="游ゴシック" w:hAnsi="游ゴシック" w:eastAsia="游ゴシック"/>
          <w:sz w:val="20"/>
        </w:rPr>
        <w:t>成果を測る指標がない施策の存在：19施策のうち5施策（1-4虐待防止、2-5地域ケア会議、3-4地域支援事業の連動、4-1生産性向上、4-2事業者指導）は、調査の裏づけも代表KPIもありません。事業実績によるプロセス評価（実施したかどうか）は可能ですが、成果評価はできません。第10期では、指標を新設するか、他の施策に統合するかを施策ごとに定めます。</w:t>
      </w:r>
    </w:p>
    <w:p>
      <w:pPr>
        <w:pStyle w:val="ListBullet"/>
        <w:spacing w:after="40"/>
      </w:pPr>
      <w:r>
        <w:rPr>
          <w:rFonts w:ascii="游ゴシック" w:hAnsi="游ゴシック" w:eastAsia="游ゴシック"/>
          <w:sz w:val="20"/>
        </w:rPr>
        <w:t>対応を確認できない候補領域：調査に所見があるが、広域連合の第9期計画に明示的な対応を確認できない領域が5つあります（移動・交通、未利用の理由の把握、人生の最終段階における意思決定支援、身寄りのない高齢者、未利用認定者への働きかけ）。3町の計画との役割分担を確認したうえで、第10期の施策体系を検討します。</w:t>
      </w:r>
    </w:p>
    <w:p>
      <w:pPr>
        <w:pStyle w:val="Heading3"/>
        <w:spacing w:before="180" w:after="100"/>
      </w:pPr>
      <w:r>
        <w:rPr>
          <w:rFonts w:ascii="游ゴシック" w:hAnsi="游ゴシック" w:eastAsia="游ゴシック"/>
          <w:sz w:val="22"/>
        </w:rPr>
        <w:t>2 長期でみた到達点</w:t>
      </w:r>
    </w:p>
    <w:p>
      <w:pPr>
        <w:spacing w:after="80" w:line="269" w:lineRule="auto"/>
      </w:pPr>
      <w:r>
        <w:rPr>
          <w:rFonts w:ascii="游ゴシック" w:hAnsi="游ゴシック" w:eastAsia="游ゴシック"/>
          <w:b w:val="0"/>
          <w:sz w:val="21"/>
        </w:rPr>
        <w:t>第9期の課題を整理する一方で、長い期間でみると改善している事項があります。第10期の重点を定めるに当たり、両面を確認します。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42"/>
            <w:shd w:val="clear" w:color="auto" w:fill="DCE6F1"/>
          </w:tcPr>
          <w:p>
            <w:pPr>
              <w:spacing w:before="0"/>
              <w:jc w:val="center"/>
            </w:pPr>
            <w:r/>
            <w:r>
              <w:rPr>
                <w:rFonts w:ascii="游ゴシック" w:hAnsi="游ゴシック" w:eastAsia="游ゴシック"/>
                <w:b/>
                <w:sz w:val="17"/>
              </w:rPr>
              <w:t>事項</w:t>
            </w:r>
          </w:p>
        </w:tc>
        <w:tc>
          <w:tcPr>
            <w:tcW w:type="dxa" w:w="4334"/>
            <w:shd w:val="clear" w:color="auto" w:fill="DCE6F1"/>
          </w:tcPr>
          <w:p>
            <w:pPr>
              <w:jc w:val="center"/>
            </w:pPr>
            <w:r/>
            <w:r>
              <w:rPr>
                <w:rFonts w:ascii="游ゴシック" w:hAnsi="游ゴシック" w:eastAsia="游ゴシック"/>
                <w:b/>
                <w:sz w:val="17"/>
              </w:rPr>
              <w:t>長期の推移</w:t>
            </w:r>
          </w:p>
        </w:tc>
        <w:tc>
          <w:tcPr>
            <w:tcW w:type="dxa" w:w="3575"/>
            <w:shd w:val="clear" w:color="auto" w:fill="DCE6F1"/>
          </w:tcPr>
          <w:p>
            <w:pPr>
              <w:jc w:val="center"/>
            </w:pPr>
            <w:r/>
            <w:r>
              <w:rPr>
                <w:rFonts w:ascii="游ゴシック" w:hAnsi="游ゴシック" w:eastAsia="游ゴシック"/>
                <w:b/>
                <w:sz w:val="17"/>
              </w:rPr>
              <w:t>評価</w:t>
            </w:r>
          </w:p>
        </w:tc>
      </w:tr>
      <w:tr>
        <w:trPr>
          <w:cantSplit/>
        </w:trPr>
        <w:tc>
          <w:tcPr>
            <w:tcW w:type="dxa" w:w="1842"/>
          </w:tcPr>
          <w:p>
            <w:r/>
            <w:r>
              <w:rPr>
                <w:rFonts w:ascii="游ゴシック" w:hAnsi="游ゴシック" w:eastAsia="游ゴシック"/>
                <w:sz w:val="17"/>
              </w:rPr>
              <w:t>給付水準</w:t>
            </w:r>
          </w:p>
        </w:tc>
        <w:tc>
          <w:tcPr>
            <w:tcW w:type="dxa" w:w="4334"/>
          </w:tcPr>
          <w:p>
            <w:r/>
            <w:r>
              <w:rPr>
                <w:rFonts w:ascii="游ゴシック" w:hAnsi="游ゴシック" w:eastAsia="游ゴシック"/>
                <w:sz w:val="17"/>
              </w:rPr>
              <w:t>平成21年度の第1号被保険者1人当たり給付月額は上川管内1位（21,490円）。令和7年度は12位（26,885円）で管内の中位とほぼ同じ。17年間の伸び率＋25.1％は管内16位（管内平均＋46.4％）</w:t>
            </w:r>
          </w:p>
        </w:tc>
        <w:tc>
          <w:tcPr>
            <w:tcW w:type="dxa" w:w="3575"/>
          </w:tcPr>
          <w:p>
            <w:r/>
            <w:r>
              <w:rPr>
                <w:rFonts w:ascii="游ゴシック" w:hAnsi="游ゴシック" w:eastAsia="游ゴシック"/>
                <w:sz w:val="17"/>
              </w:rPr>
              <w:t>水準は全国を上回るが、管内では平均並みに収束した。伸びは管内で小さい方に属する</w:t>
            </w:r>
          </w:p>
        </w:tc>
      </w:tr>
      <w:tr>
        <w:trPr>
          <w:cantSplit/>
        </w:trPr>
        <w:tc>
          <w:tcPr>
            <w:tcW w:type="dxa" w:w="1842"/>
          </w:tcPr>
          <w:p>
            <w:r/>
            <w:r>
              <w:rPr>
                <w:rFonts w:ascii="游ゴシック" w:hAnsi="游ゴシック" w:eastAsia="游ゴシック"/>
                <w:sz w:val="17"/>
              </w:rPr>
              <w:t>年齢調整後の認定率</w:t>
            </w:r>
          </w:p>
        </w:tc>
        <w:tc>
          <w:tcPr>
            <w:tcW w:type="dxa" w:w="4334"/>
          </w:tcPr>
          <w:p>
            <w:r/>
            <w:r>
              <w:rPr>
                <w:rFonts w:ascii="游ゴシック" w:hAnsi="游ゴシック" w:eastAsia="游ゴシック"/>
                <w:sz w:val="17"/>
              </w:rPr>
              <w:t>年齢構成を令和元年で固定して計算すると、令和元年20.33％から令和8年19.69％へ0.64ポイント低下。見える化の調整済み認定率も平成30年17.8％から令和7年16.7％へ低下</w:t>
            </w:r>
          </w:p>
        </w:tc>
        <w:tc>
          <w:tcPr>
            <w:tcW w:type="dxa" w:w="3575"/>
          </w:tcPr>
          <w:p>
            <w:r/>
            <w:r>
              <w:rPr>
                <w:rFonts w:ascii="游ゴシック" w:hAnsi="游ゴシック" w:eastAsia="游ゴシック"/>
                <w:sz w:val="17"/>
              </w:rPr>
              <w:t>独立した2つの方法で低下を確認した。合計認定率の上昇は年齢構成の変化によるものである</w:t>
            </w:r>
          </w:p>
        </w:tc>
      </w:tr>
      <w:tr>
        <w:trPr>
          <w:cantSplit/>
        </w:trPr>
        <w:tc>
          <w:tcPr>
            <w:tcW w:type="dxa" w:w="1842"/>
          </w:tcPr>
          <w:p>
            <w:r/>
            <w:r>
              <w:rPr>
                <w:rFonts w:ascii="游ゴシック" w:hAnsi="游ゴシック" w:eastAsia="游ゴシック"/>
                <w:sz w:val="17"/>
              </w:rPr>
              <w:t>中重度の認定率</w:t>
            </w:r>
          </w:p>
        </w:tc>
        <w:tc>
          <w:tcPr>
            <w:tcW w:type="dxa" w:w="4334"/>
          </w:tcPr>
          <w:p>
            <w:r/>
            <w:r>
              <w:rPr>
                <w:rFonts w:ascii="游ゴシック" w:hAnsi="游ゴシック" w:eastAsia="游ゴシック"/>
                <w:sz w:val="17"/>
              </w:rPr>
              <w:t>調整済み重度認定率（要介護3〜5）は5.4％から4.7％へ低下が継続</w:t>
            </w:r>
          </w:p>
        </w:tc>
        <w:tc>
          <w:tcPr>
            <w:tcW w:type="dxa" w:w="3575"/>
          </w:tcPr>
          <w:p>
            <w:r/>
            <w:r>
              <w:rPr>
                <w:rFonts w:ascii="游ゴシック" w:hAnsi="游ゴシック" w:eastAsia="游ゴシック"/>
                <w:sz w:val="17"/>
              </w:rPr>
              <w:t>重度化防止の面では改善が続いている</w:t>
            </w:r>
          </w:p>
        </w:tc>
      </w:tr>
      <w:tr>
        <w:trPr>
          <w:cantSplit/>
        </w:trPr>
        <w:tc>
          <w:tcPr>
            <w:tcW w:type="dxa" w:w="1842"/>
          </w:tcPr>
          <w:p>
            <w:r/>
            <w:r>
              <w:rPr>
                <w:rFonts w:ascii="游ゴシック" w:hAnsi="游ゴシック" w:eastAsia="游ゴシック"/>
                <w:sz w:val="17"/>
              </w:rPr>
              <w:t>軽度の認定率</w:t>
            </w:r>
          </w:p>
        </w:tc>
        <w:tc>
          <w:tcPr>
            <w:tcW w:type="dxa" w:w="4334"/>
          </w:tcPr>
          <w:p>
            <w:r/>
            <w:r>
              <w:rPr>
                <w:rFonts w:ascii="游ゴシック" w:hAnsi="游ゴシック" w:eastAsia="游ゴシック"/>
                <w:sz w:val="17"/>
              </w:rPr>
              <w:t>調整済み軽度認定率（要支援1〜要介護2）は令和5年11.7％を底に令和7年12.0％へ上昇</w:t>
            </w:r>
          </w:p>
        </w:tc>
        <w:tc>
          <w:tcPr>
            <w:tcW w:type="dxa" w:w="3575"/>
          </w:tcPr>
          <w:p>
            <w:r/>
            <w:r>
              <w:rPr>
                <w:rFonts w:ascii="游ゴシック" w:hAnsi="游ゴシック" w:eastAsia="游ゴシック"/>
                <w:sz w:val="17"/>
              </w:rPr>
              <w:t>上昇に転じている。第10期の重点を介護予防に移す根拠となる</w:t>
            </w:r>
          </w:p>
        </w:tc>
      </w:tr>
      <w:tr>
        <w:trPr>
          <w:cantSplit/>
        </w:trPr>
        <w:tc>
          <w:tcPr>
            <w:tcW w:type="dxa" w:w="1842"/>
          </w:tcPr>
          <w:p>
            <w:r/>
            <w:r>
              <w:rPr>
                <w:rFonts w:ascii="游ゴシック" w:hAnsi="游ゴシック" w:eastAsia="游ゴシック"/>
                <w:sz w:val="17"/>
              </w:rPr>
              <w:t>施設・居住系の受給率</w:t>
            </w:r>
          </w:p>
        </w:tc>
        <w:tc>
          <w:tcPr>
            <w:tcW w:type="dxa" w:w="4334"/>
          </w:tcPr>
          <w:p>
            <w:r/>
            <w:r>
              <w:rPr>
                <w:rFonts w:ascii="游ゴシック" w:hAnsi="游ゴシック" w:eastAsia="游ゴシック"/>
                <w:sz w:val="17"/>
              </w:rPr>
              <w:t>全国との差は平成26年度1.98ポイントから令和7年度0.95ポイントへ縮小</w:t>
            </w:r>
          </w:p>
        </w:tc>
        <w:tc>
          <w:tcPr>
            <w:tcW w:type="dxa" w:w="3575"/>
          </w:tcPr>
          <w:p>
            <w:r/>
            <w:r>
              <w:rPr>
                <w:rFonts w:ascii="游ゴシック" w:hAnsi="游ゴシック" w:eastAsia="游ゴシック"/>
                <w:sz w:val="17"/>
              </w:rPr>
              <w:t>差は縮小しているが、施設定員の減少と同時に進んでいる</w:t>
            </w:r>
          </w:p>
        </w:tc>
      </w:tr>
      <w:tr>
        <w:trPr>
          <w:cantSplit/>
        </w:trPr>
        <w:tc>
          <w:tcPr>
            <w:tcW w:type="dxa" w:w="1842"/>
          </w:tcPr>
          <w:p>
            <w:r/>
            <w:r>
              <w:rPr>
                <w:rFonts w:ascii="游ゴシック" w:hAnsi="游ゴシック" w:eastAsia="游ゴシック"/>
                <w:sz w:val="17"/>
              </w:rPr>
              <w:t>財政</w:t>
            </w:r>
          </w:p>
        </w:tc>
        <w:tc>
          <w:tcPr>
            <w:tcW w:type="dxa" w:w="4334"/>
          </w:tcPr>
          <w:p>
            <w:r/>
            <w:r>
              <w:rPr>
                <w:rFonts w:ascii="游ゴシック" w:hAnsi="游ゴシック" w:eastAsia="游ゴシック"/>
                <w:sz w:val="17"/>
              </w:rPr>
              <w:t>保険料基準額は第5期5,100円から第9期6,400円へ25.5％上昇。剰余累計は第5期▲57円、第6期＋561円、第7期＋159円、第8期＋66円、第9期（2年）＋385円</w:t>
            </w:r>
          </w:p>
        </w:tc>
        <w:tc>
          <w:tcPr>
            <w:tcW w:type="dxa" w:w="3575"/>
          </w:tcPr>
          <w:p>
            <w:r/>
            <w:r>
              <w:rPr>
                <w:rFonts w:ascii="游ゴシック" w:hAnsi="游ゴシック" w:eastAsia="游ゴシック"/>
                <w:sz w:val="17"/>
              </w:rPr>
              <w:t>第9期に剰余が生じている保険者は上川管内21のうち6であり、当広域連合はその一つである</w:t>
            </w:r>
          </w:p>
        </w:tc>
      </w:tr>
    </w:tbl>
    <w:p>
      <w:pPr>
        <w:spacing w:after="80" w:line="269" w:lineRule="auto"/>
      </w:pPr>
      <w:r>
        <w:rPr>
          <w:rFonts w:ascii="游ゴシック" w:hAnsi="游ゴシック" w:eastAsia="游ゴシック"/>
          <w:b w:val="0"/>
          <w:sz w:val="20"/>
        </w:rPr>
        <w:t>第10期の重点は、これらを踏まえて、重度化防止を継続しつつ、フレイル予防と早期支援の強化へ広げます。中重度の認定率は低下が続く一方、軽度が上昇に転じているためです。通いの場の参加率が同規模保険者の3分の2にとどまり、男性3.8％・女性13.3％と大きな差があることとも同じ方向を示しています（第2章第4節）。</w:t>
      </w:r>
    </w:p>
    <w:p>
      <w:pPr>
        <w:pStyle w:val="Heading3"/>
        <w:spacing w:before="180" w:after="100"/>
      </w:pPr>
      <w:r>
        <w:rPr>
          <w:rFonts w:ascii="游ゴシック" w:hAnsi="游ゴシック" w:eastAsia="游ゴシック"/>
          <w:sz w:val="22"/>
        </w:rPr>
        <w:t>3 施策の妥当性に関する総括</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09"/>
            <w:shd w:val="clear" w:color="auto" w:fill="DCE6F1"/>
          </w:tcPr>
          <w:p>
            <w:pPr>
              <w:spacing w:before="0"/>
              <w:jc w:val="center"/>
            </w:pPr>
            <w:r/>
            <w:r>
              <w:rPr>
                <w:rFonts w:ascii="游ゴシック" w:hAnsi="游ゴシック" w:eastAsia="游ゴシック"/>
                <w:b/>
                <w:sz w:val="17"/>
              </w:rPr>
              <w:t>評価軸</w:t>
            </w:r>
          </w:p>
        </w:tc>
        <w:tc>
          <w:tcPr>
            <w:tcW w:type="dxa" w:w="4009"/>
            <w:shd w:val="clear" w:color="auto" w:fill="DCE6F1"/>
          </w:tcPr>
          <w:p>
            <w:pPr>
              <w:jc w:val="center"/>
            </w:pPr>
            <w:r/>
            <w:r>
              <w:rPr>
                <w:rFonts w:ascii="游ゴシック" w:hAnsi="游ゴシック" w:eastAsia="游ゴシック"/>
                <w:b/>
                <w:sz w:val="17"/>
              </w:rPr>
              <w:t>判断</w:t>
            </w:r>
          </w:p>
        </w:tc>
        <w:tc>
          <w:tcPr>
            <w:tcW w:type="dxa" w:w="4334"/>
            <w:shd w:val="clear" w:color="auto" w:fill="DCE6F1"/>
          </w:tcPr>
          <w:p>
            <w:pPr>
              <w:jc w:val="center"/>
            </w:pPr>
            <w:r/>
            <w:r>
              <w:rPr>
                <w:rFonts w:ascii="游ゴシック" w:hAnsi="游ゴシック" w:eastAsia="游ゴシック"/>
                <w:b/>
                <w:sz w:val="17"/>
              </w:rPr>
              <w:t>第10期の対応</w:t>
            </w:r>
          </w:p>
        </w:tc>
      </w:tr>
      <w:tr>
        <w:trPr>
          <w:cantSplit/>
        </w:trPr>
        <w:tc>
          <w:tcPr>
            <w:tcW w:type="dxa" w:w="1409"/>
          </w:tcPr>
          <w:p>
            <w:r/>
            <w:r>
              <w:rPr>
                <w:rFonts w:ascii="游ゴシック" w:hAnsi="游ゴシック" w:eastAsia="游ゴシック"/>
                <w:sz w:val="17"/>
              </w:rPr>
              <w:t>必要性</w:t>
            </w:r>
          </w:p>
        </w:tc>
        <w:tc>
          <w:tcPr>
            <w:tcW w:type="dxa" w:w="4009"/>
          </w:tcPr>
          <w:p>
            <w:r/>
            <w:r>
              <w:rPr>
                <w:rFonts w:ascii="游ゴシック" w:hAnsi="游ゴシック" w:eastAsia="游ゴシック"/>
                <w:sz w:val="17"/>
              </w:rPr>
              <w:t>5基本目標の領域は現在も必要性が高い</w:t>
            </w:r>
          </w:p>
        </w:tc>
        <w:tc>
          <w:tcPr>
            <w:tcW w:type="dxa" w:w="4334"/>
          </w:tcPr>
          <w:p>
            <w:r/>
            <w:r>
              <w:rPr>
                <w:rFonts w:ascii="游ゴシック" w:hAnsi="游ゴシック" w:eastAsia="游ゴシック"/>
                <w:sz w:val="17"/>
              </w:rPr>
              <w:t>認知症、家族、住まい、人材、給付適正化を重点化</w:t>
            </w:r>
          </w:p>
        </w:tc>
      </w:tr>
      <w:tr>
        <w:trPr>
          <w:cantSplit/>
        </w:trPr>
        <w:tc>
          <w:tcPr>
            <w:tcW w:type="dxa" w:w="1409"/>
          </w:tcPr>
          <w:p>
            <w:r/>
            <w:r>
              <w:rPr>
                <w:rFonts w:ascii="游ゴシック" w:hAnsi="游ゴシック" w:eastAsia="游ゴシック"/>
                <w:sz w:val="17"/>
              </w:rPr>
              <w:t>整合性</w:t>
            </w:r>
          </w:p>
        </w:tc>
        <w:tc>
          <w:tcPr>
            <w:tcW w:type="dxa" w:w="4009"/>
          </w:tcPr>
          <w:p>
            <w:r/>
            <w:r>
              <w:rPr>
                <w:rFonts w:ascii="游ゴシック" w:hAnsi="游ゴシック" w:eastAsia="游ゴシック"/>
                <w:sz w:val="17"/>
              </w:rPr>
              <w:t>3町計画及び国の方向と概ね整合。ただし3町計画に数値目標がない</w:t>
            </w:r>
          </w:p>
        </w:tc>
        <w:tc>
          <w:tcPr>
            <w:tcW w:type="dxa" w:w="4334"/>
          </w:tcPr>
          <w:p>
            <w:r/>
            <w:r>
              <w:rPr>
                <w:rFonts w:ascii="游ゴシック" w:hAnsi="游ゴシック" w:eastAsia="游ゴシック"/>
                <w:sz w:val="17"/>
              </w:rPr>
              <w:t>2本の計画の役割と共通KPIを明確化し、3町計画への掲載を合意</w:t>
            </w:r>
          </w:p>
        </w:tc>
      </w:tr>
      <w:tr>
        <w:trPr>
          <w:cantSplit/>
        </w:trPr>
        <w:tc>
          <w:tcPr>
            <w:tcW w:type="dxa" w:w="1409"/>
          </w:tcPr>
          <w:p>
            <w:r/>
            <w:r>
              <w:rPr>
                <w:rFonts w:ascii="游ゴシック" w:hAnsi="游ゴシック" w:eastAsia="游ゴシック"/>
                <w:sz w:val="17"/>
              </w:rPr>
              <w:t>実行可能性</w:t>
            </w:r>
          </w:p>
        </w:tc>
        <w:tc>
          <w:tcPr>
            <w:tcW w:type="dxa" w:w="4009"/>
          </w:tcPr>
          <w:p>
            <w:r/>
            <w:r>
              <w:rPr>
                <w:rFonts w:ascii="游ゴシック" w:hAnsi="游ゴシック" w:eastAsia="游ゴシック"/>
                <w:sz w:val="17"/>
              </w:rPr>
              <w:t>人材不足・地理的制約への具体策が不足。24時間対応サービスは区域内に存在しない</w:t>
            </w:r>
          </w:p>
        </w:tc>
        <w:tc>
          <w:tcPr>
            <w:tcW w:type="dxa" w:w="4334"/>
          </w:tcPr>
          <w:p>
            <w:r/>
            <w:r>
              <w:rPr>
                <w:rFonts w:ascii="游ゴシック" w:hAnsi="游ゴシック" w:eastAsia="游ゴシック"/>
                <w:sz w:val="17"/>
              </w:rPr>
              <w:t>共同化、代替提供、広域利用、ICTを工程化し、確保方策を決定</w:t>
            </w:r>
          </w:p>
        </w:tc>
      </w:tr>
      <w:tr>
        <w:trPr>
          <w:cantSplit/>
        </w:trPr>
        <w:tc>
          <w:tcPr>
            <w:tcW w:type="dxa" w:w="1409"/>
          </w:tcPr>
          <w:p>
            <w:r/>
            <w:r>
              <w:rPr>
                <w:rFonts w:ascii="游ゴシック" w:hAnsi="游ゴシック" w:eastAsia="游ゴシック"/>
                <w:sz w:val="17"/>
              </w:rPr>
              <w:t>有効性</w:t>
            </w:r>
          </w:p>
        </w:tc>
        <w:tc>
          <w:tcPr>
            <w:tcW w:type="dxa" w:w="4009"/>
          </w:tcPr>
          <w:p>
            <w:r/>
            <w:r>
              <w:rPr>
                <w:rFonts w:ascii="游ゴシック" w:hAnsi="游ゴシック" w:eastAsia="游ゴシック"/>
                <w:sz w:val="17"/>
              </w:rPr>
              <w:t>成果指標不足のため多数施策で判定困難。国の交付金評価でも活動指標群が全国の23.2％</w:t>
            </w:r>
          </w:p>
        </w:tc>
        <w:tc>
          <w:tcPr>
            <w:tcW w:type="dxa" w:w="4334"/>
          </w:tcPr>
          <w:p>
            <w:r/>
            <w:r>
              <w:rPr>
                <w:rFonts w:ascii="游ゴシック" w:hAnsi="游ゴシック" w:eastAsia="游ゴシック"/>
                <w:sz w:val="17"/>
              </w:rPr>
              <w:t>ロジックモデルと成果KPIを新設し、アウトプット指標を交付金の活動指標群と対応させる</w:t>
            </w:r>
          </w:p>
        </w:tc>
      </w:tr>
      <w:tr>
        <w:trPr>
          <w:cantSplit/>
        </w:trPr>
        <w:tc>
          <w:tcPr>
            <w:tcW w:type="dxa" w:w="1409"/>
          </w:tcPr>
          <w:p>
            <w:r/>
            <w:r>
              <w:rPr>
                <w:rFonts w:ascii="游ゴシック" w:hAnsi="游ゴシック" w:eastAsia="游ゴシック"/>
                <w:sz w:val="17"/>
              </w:rPr>
              <w:t>効率性</w:t>
            </w:r>
          </w:p>
        </w:tc>
        <w:tc>
          <w:tcPr>
            <w:tcW w:type="dxa" w:w="4009"/>
          </w:tcPr>
          <w:p>
            <w:r/>
            <w:r>
              <w:rPr>
                <w:rFonts w:ascii="游ゴシック" w:hAnsi="游ゴシック" w:eastAsia="游ゴシック"/>
                <w:sz w:val="17"/>
              </w:rPr>
              <w:t>事業量と費用・業務負担の関係が不明</w:t>
            </w:r>
          </w:p>
        </w:tc>
        <w:tc>
          <w:tcPr>
            <w:tcW w:type="dxa" w:w="4334"/>
          </w:tcPr>
          <w:p>
            <w:r/>
            <w:r>
              <w:rPr>
                <w:rFonts w:ascii="游ゴシック" w:hAnsi="游ゴシック" w:eastAsia="游ゴシック"/>
                <w:sz w:val="17"/>
              </w:rPr>
              <w:t>単位コスト、重複、業務時間を点検</w:t>
            </w:r>
          </w:p>
        </w:tc>
      </w:tr>
      <w:tr>
        <w:trPr>
          <w:cantSplit/>
        </w:trPr>
        <w:tc>
          <w:tcPr>
            <w:tcW w:type="dxa" w:w="1409"/>
          </w:tcPr>
          <w:p>
            <w:r/>
            <w:r>
              <w:rPr>
                <w:rFonts w:ascii="游ゴシック" w:hAnsi="游ゴシック" w:eastAsia="游ゴシック"/>
                <w:sz w:val="17"/>
              </w:rPr>
              <w:t>持続性</w:t>
            </w:r>
          </w:p>
        </w:tc>
        <w:tc>
          <w:tcPr>
            <w:tcW w:type="dxa" w:w="4009"/>
          </w:tcPr>
          <w:p>
            <w:r/>
            <w:r>
              <w:rPr>
                <w:rFonts w:ascii="游ゴシック" w:hAnsi="游ゴシック" w:eastAsia="游ゴシック"/>
                <w:sz w:val="17"/>
              </w:rPr>
              <w:t>人材、休廃止、BCP、財政の把握不足</w:t>
            </w:r>
          </w:p>
        </w:tc>
        <w:tc>
          <w:tcPr>
            <w:tcW w:type="dxa" w:w="4334"/>
          </w:tcPr>
          <w:p>
            <w:r/>
            <w:r>
              <w:rPr>
                <w:rFonts w:ascii="游ゴシック" w:hAnsi="游ゴシック" w:eastAsia="游ゴシック"/>
                <w:sz w:val="17"/>
              </w:rPr>
              <w:t>供給リスク・基金・継続率を常時監視</w:t>
            </w:r>
          </w:p>
        </w:tc>
      </w:tr>
    </w:tbl>
    <w:p>
      <w:pPr>
        <w:pStyle w:val="Heading3"/>
        <w:spacing w:before="180" w:after="100"/>
      </w:pPr>
      <w:r>
        <w:rPr>
          <w:rFonts w:ascii="游ゴシック" w:hAnsi="游ゴシック" w:eastAsia="游ゴシック"/>
          <w:sz w:val="22"/>
        </w:rPr>
        <w:t>4 第10期へ引き継ぐ改善事項</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167"/>
            <w:shd w:val="clear" w:color="auto" w:fill="DCE6F1"/>
          </w:tcPr>
          <w:p>
            <w:pPr>
              <w:spacing w:before="0"/>
              <w:jc w:val="center"/>
            </w:pPr>
            <w:r/>
            <w:r>
              <w:rPr>
                <w:rFonts w:ascii="游ゴシック" w:hAnsi="游ゴシック" w:eastAsia="游ゴシック"/>
                <w:b/>
                <w:sz w:val="17"/>
              </w:rPr>
              <w:t>第9期の課題</w:t>
            </w:r>
          </w:p>
        </w:tc>
        <w:tc>
          <w:tcPr>
            <w:tcW w:type="dxa" w:w="3575"/>
            <w:shd w:val="clear" w:color="auto" w:fill="DCE6F1"/>
          </w:tcPr>
          <w:p>
            <w:pPr>
              <w:jc w:val="center"/>
            </w:pPr>
            <w:r/>
            <w:r>
              <w:rPr>
                <w:rFonts w:ascii="游ゴシック" w:hAnsi="游ゴシック" w:eastAsia="游ゴシック"/>
                <w:b/>
                <w:sz w:val="17"/>
              </w:rPr>
              <w:t>第10期の修正</w:t>
            </w:r>
          </w:p>
        </w:tc>
        <w:tc>
          <w:tcPr>
            <w:tcW w:type="dxa" w:w="2167"/>
            <w:shd w:val="clear" w:color="auto" w:fill="DCE6F1"/>
          </w:tcPr>
          <w:p>
            <w:pPr>
              <w:jc w:val="center"/>
            </w:pPr>
            <w:r/>
            <w:r>
              <w:rPr>
                <w:rFonts w:ascii="游ゴシック" w:hAnsi="游ゴシック" w:eastAsia="游ゴシック"/>
                <w:b/>
                <w:sz w:val="17"/>
              </w:rPr>
              <w:t>確認方法</w:t>
            </w:r>
          </w:p>
        </w:tc>
        <w:tc>
          <w:tcPr>
            <w:tcW w:type="dxa" w:w="1842"/>
            <w:shd w:val="clear" w:color="auto" w:fill="DCE6F1"/>
          </w:tcPr>
          <w:p>
            <w:pPr>
              <w:jc w:val="center"/>
            </w:pPr>
            <w:r/>
            <w:r>
              <w:rPr>
                <w:rFonts w:ascii="游ゴシック" w:hAnsi="游ゴシック" w:eastAsia="游ゴシック"/>
                <w:b/>
                <w:sz w:val="17"/>
              </w:rPr>
              <w:t>反映先</w:t>
            </w:r>
          </w:p>
        </w:tc>
      </w:tr>
      <w:tr>
        <w:trPr>
          <w:cantSplit/>
        </w:trPr>
        <w:tc>
          <w:tcPr>
            <w:tcW w:type="dxa" w:w="2167"/>
          </w:tcPr>
          <w:p>
            <w:r/>
            <w:r>
              <w:rPr>
                <w:rFonts w:ascii="游ゴシック" w:hAnsi="游ゴシック" w:eastAsia="游ゴシック"/>
                <w:sz w:val="17"/>
              </w:rPr>
              <w:t>代表KPIが4項目</w:t>
            </w:r>
          </w:p>
        </w:tc>
        <w:tc>
          <w:tcPr>
            <w:tcW w:type="dxa" w:w="3575"/>
          </w:tcPr>
          <w:p>
            <w:r/>
            <w:r>
              <w:rPr>
                <w:rFonts w:ascii="游ゴシック" w:hAnsi="游ゴシック" w:eastAsia="游ゴシック"/>
                <w:sz w:val="17"/>
              </w:rPr>
              <w:t>本文16項目（うち補完4項目）へ拡充</w:t>
            </w:r>
          </w:p>
        </w:tc>
        <w:tc>
          <w:tcPr>
            <w:tcW w:type="dxa" w:w="2167"/>
          </w:tcPr>
          <w:p>
            <w:r/>
            <w:r>
              <w:rPr>
                <w:rFonts w:ascii="游ゴシック" w:hAnsi="游ゴシック" w:eastAsia="游ゴシック"/>
                <w:sz w:val="17"/>
              </w:rPr>
              <w:t>年次スコアカード</w:t>
            </w:r>
          </w:p>
        </w:tc>
        <w:tc>
          <w:tcPr>
            <w:tcW w:type="dxa" w:w="1842"/>
          </w:tcPr>
          <w:p>
            <w:r/>
            <w:r>
              <w:rPr>
                <w:rFonts w:ascii="游ゴシック" w:hAnsi="游ゴシック" w:eastAsia="游ゴシック"/>
                <w:sz w:val="17"/>
              </w:rPr>
              <w:t>第4章・資料1</w:t>
            </w:r>
          </w:p>
        </w:tc>
      </w:tr>
      <w:tr>
        <w:trPr>
          <w:cantSplit/>
        </w:trPr>
        <w:tc>
          <w:tcPr>
            <w:tcW w:type="dxa" w:w="2167"/>
          </w:tcPr>
          <w:p>
            <w:r/>
            <w:r>
              <w:rPr>
                <w:rFonts w:ascii="游ゴシック" w:hAnsi="游ゴシック" w:eastAsia="游ゴシック"/>
                <w:sz w:val="17"/>
              </w:rPr>
              <w:t>活動量と成果が混在</w:t>
            </w:r>
          </w:p>
        </w:tc>
        <w:tc>
          <w:tcPr>
            <w:tcW w:type="dxa" w:w="3575"/>
          </w:tcPr>
          <w:p>
            <w:r/>
            <w:r>
              <w:rPr>
                <w:rFonts w:ascii="游ゴシック" w:hAnsi="游ゴシック" w:eastAsia="游ゴシック"/>
                <w:sz w:val="17"/>
              </w:rPr>
              <w:t>第5章を5層構成とし、アウトプットとアウトカムを分離</w:t>
            </w:r>
          </w:p>
        </w:tc>
        <w:tc>
          <w:tcPr>
            <w:tcW w:type="dxa" w:w="2167"/>
          </w:tcPr>
          <w:p>
            <w:r/>
            <w:r>
              <w:rPr>
                <w:rFonts w:ascii="游ゴシック" w:hAnsi="游ゴシック" w:eastAsia="游ゴシック"/>
                <w:sz w:val="17"/>
              </w:rPr>
              <w:t>施策別評価票</w:t>
            </w:r>
          </w:p>
        </w:tc>
        <w:tc>
          <w:tcPr>
            <w:tcW w:type="dxa" w:w="1842"/>
          </w:tcPr>
          <w:p>
            <w:r/>
            <w:r>
              <w:rPr>
                <w:rFonts w:ascii="游ゴシック" w:hAnsi="游ゴシック" w:eastAsia="游ゴシック"/>
                <w:sz w:val="17"/>
              </w:rPr>
              <w:t>第5章</w:t>
            </w:r>
          </w:p>
        </w:tc>
      </w:tr>
      <w:tr>
        <w:trPr>
          <w:cantSplit/>
        </w:trPr>
        <w:tc>
          <w:tcPr>
            <w:tcW w:type="dxa" w:w="2167"/>
          </w:tcPr>
          <w:p>
            <w:r/>
            <w:r>
              <w:rPr>
                <w:rFonts w:ascii="游ゴシック" w:hAnsi="游ゴシック" w:eastAsia="游ゴシック"/>
                <w:sz w:val="17"/>
              </w:rPr>
              <w:t>年次評価がない</w:t>
            </w:r>
          </w:p>
        </w:tc>
        <w:tc>
          <w:tcPr>
            <w:tcW w:type="dxa" w:w="3575"/>
          </w:tcPr>
          <w:p>
            <w:r/>
            <w:r>
              <w:rPr>
                <w:rFonts w:ascii="游ゴシック" w:hAnsi="游ゴシック" w:eastAsia="游ゴシック"/>
                <w:sz w:val="17"/>
              </w:rPr>
              <w:t>毎年度のKPI算定・委員会報告・関係者共有の手順を明記</w:t>
            </w:r>
          </w:p>
        </w:tc>
        <w:tc>
          <w:tcPr>
            <w:tcW w:type="dxa" w:w="2167"/>
          </w:tcPr>
          <w:p>
            <w:r/>
            <w:r>
              <w:rPr>
                <w:rFonts w:ascii="游ゴシック" w:hAnsi="游ゴシック" w:eastAsia="游ゴシック"/>
                <w:sz w:val="17"/>
              </w:rPr>
              <w:t>年度実施要領・改善措置一覧</w:t>
            </w:r>
          </w:p>
        </w:tc>
        <w:tc>
          <w:tcPr>
            <w:tcW w:type="dxa" w:w="1842"/>
          </w:tcPr>
          <w:p>
            <w:r/>
            <w:r>
              <w:rPr>
                <w:rFonts w:ascii="游ゴシック" w:hAnsi="游ゴシック" w:eastAsia="游ゴシック"/>
                <w:sz w:val="17"/>
              </w:rPr>
              <w:t>第1章第6節</w:t>
            </w:r>
          </w:p>
        </w:tc>
      </w:tr>
      <w:tr>
        <w:trPr>
          <w:cantSplit/>
        </w:trPr>
        <w:tc>
          <w:tcPr>
            <w:tcW w:type="dxa" w:w="2167"/>
          </w:tcPr>
          <w:p>
            <w:r/>
            <w:r>
              <w:rPr>
                <w:rFonts w:ascii="游ゴシック" w:hAnsi="游ゴシック" w:eastAsia="游ゴシック"/>
                <w:sz w:val="17"/>
              </w:rPr>
              <w:t>圏域平均で地域差が不明</w:t>
            </w:r>
          </w:p>
        </w:tc>
        <w:tc>
          <w:tcPr>
            <w:tcW w:type="dxa" w:w="3575"/>
          </w:tcPr>
          <w:p>
            <w:r/>
            <w:r>
              <w:rPr>
                <w:rFonts w:ascii="游ゴシック" w:hAnsi="游ゴシック" w:eastAsia="游ゴシック"/>
                <w:sz w:val="17"/>
              </w:rPr>
              <w:t>3町・6圏域、年齢、世帯、交通条件で分解</w:t>
            </w:r>
          </w:p>
        </w:tc>
        <w:tc>
          <w:tcPr>
            <w:tcW w:type="dxa" w:w="2167"/>
          </w:tcPr>
          <w:p>
            <w:r/>
            <w:r>
              <w:rPr>
                <w:rFonts w:ascii="游ゴシック" w:hAnsi="游ゴシック" w:eastAsia="游ゴシック"/>
                <w:sz w:val="17"/>
              </w:rPr>
              <w:t>共通様式による町別提出</w:t>
            </w:r>
          </w:p>
        </w:tc>
        <w:tc>
          <w:tcPr>
            <w:tcW w:type="dxa" w:w="1842"/>
          </w:tcPr>
          <w:p>
            <w:r/>
            <w:r>
              <w:rPr>
                <w:rFonts w:ascii="游ゴシック" w:hAnsi="游ゴシック" w:eastAsia="游ゴシック"/>
                <w:sz w:val="17"/>
              </w:rPr>
              <w:t>第2章・資料編</w:t>
            </w:r>
          </w:p>
        </w:tc>
      </w:tr>
      <w:tr>
        <w:trPr>
          <w:cantSplit/>
        </w:trPr>
        <w:tc>
          <w:tcPr>
            <w:tcW w:type="dxa" w:w="2167"/>
          </w:tcPr>
          <w:p>
            <w:r/>
            <w:r>
              <w:rPr>
                <w:rFonts w:ascii="游ゴシック" w:hAnsi="游ゴシック" w:eastAsia="游ゴシック"/>
                <w:sz w:val="17"/>
              </w:rPr>
              <w:t>需要と供給制約が混在</w:t>
            </w:r>
          </w:p>
        </w:tc>
        <w:tc>
          <w:tcPr>
            <w:tcW w:type="dxa" w:w="3575"/>
          </w:tcPr>
          <w:p>
            <w:r/>
            <w:r>
              <w:rPr>
                <w:rFonts w:ascii="游ゴシック" w:hAnsi="游ゴシック" w:eastAsia="游ゴシック"/>
                <w:sz w:val="17"/>
              </w:rPr>
              <w:t>待機、受入不可、欠員、町外利用、事業所の不存在を需要と分離</w:t>
            </w:r>
          </w:p>
        </w:tc>
        <w:tc>
          <w:tcPr>
            <w:tcW w:type="dxa" w:w="2167"/>
          </w:tcPr>
          <w:p>
            <w:r/>
            <w:r>
              <w:rPr>
                <w:rFonts w:ascii="游ゴシック" w:hAnsi="游ゴシック" w:eastAsia="游ゴシック"/>
                <w:sz w:val="17"/>
              </w:rPr>
              <w:t>指定台帳・ケアマネ集計</w:t>
            </w:r>
          </w:p>
        </w:tc>
        <w:tc>
          <w:tcPr>
            <w:tcW w:type="dxa" w:w="1842"/>
          </w:tcPr>
          <w:p>
            <w:r/>
            <w:r>
              <w:rPr>
                <w:rFonts w:ascii="游ゴシック" w:hAnsi="游ゴシック" w:eastAsia="游ゴシック"/>
                <w:sz w:val="17"/>
              </w:rPr>
              <w:t>第2章・第6章</w:t>
            </w:r>
          </w:p>
        </w:tc>
      </w:tr>
      <w:tr>
        <w:trPr>
          <w:cantSplit/>
        </w:trPr>
        <w:tc>
          <w:tcPr>
            <w:tcW w:type="dxa" w:w="2167"/>
          </w:tcPr>
          <w:p>
            <w:r/>
            <w:r>
              <w:rPr>
                <w:rFonts w:ascii="游ゴシック" w:hAnsi="游ゴシック" w:eastAsia="游ゴシック"/>
                <w:sz w:val="17"/>
              </w:rPr>
              <w:t>統計の不一致</w:t>
            </w:r>
          </w:p>
        </w:tc>
        <w:tc>
          <w:tcPr>
            <w:tcW w:type="dxa" w:w="3575"/>
          </w:tcPr>
          <w:p>
            <w:r/>
            <w:r>
              <w:rPr>
                <w:rFonts w:ascii="游ゴシック" w:hAnsi="游ゴシック" w:eastAsia="游ゴシック"/>
                <w:sz w:val="17"/>
              </w:rPr>
              <w:t>指標の定義とデータ源をKPI定義書で固定し、年度途中の変更は差分を記録</w:t>
            </w:r>
          </w:p>
        </w:tc>
        <w:tc>
          <w:tcPr>
            <w:tcW w:type="dxa" w:w="2167"/>
          </w:tcPr>
          <w:p>
            <w:r/>
            <w:r>
              <w:rPr>
                <w:rFonts w:ascii="游ゴシック" w:hAnsi="游ゴシック" w:eastAsia="游ゴシック"/>
                <w:sz w:val="17"/>
              </w:rPr>
              <w:t>KPI定義書</w:t>
            </w:r>
          </w:p>
        </w:tc>
        <w:tc>
          <w:tcPr>
            <w:tcW w:type="dxa" w:w="1842"/>
          </w:tcPr>
          <w:p>
            <w:r/>
            <w:r>
              <w:rPr>
                <w:rFonts w:ascii="游ゴシック" w:hAnsi="游ゴシック" w:eastAsia="游ゴシック"/>
                <w:sz w:val="17"/>
              </w:rPr>
              <w:t>資料1</w:t>
            </w:r>
          </w:p>
        </w:tc>
      </w:tr>
      <w:tr>
        <w:trPr>
          <w:cantSplit/>
        </w:trPr>
        <w:tc>
          <w:tcPr>
            <w:tcW w:type="dxa" w:w="2167"/>
          </w:tcPr>
          <w:p>
            <w:r/>
            <w:r>
              <w:rPr>
                <w:rFonts w:ascii="游ゴシック" w:hAnsi="游ゴシック" w:eastAsia="游ゴシック"/>
                <w:sz w:val="17"/>
              </w:rPr>
              <w:t>交付金評価への未対応</w:t>
            </w:r>
          </w:p>
        </w:tc>
        <w:tc>
          <w:tcPr>
            <w:tcW w:type="dxa" w:w="3575"/>
          </w:tcPr>
          <w:p>
            <w:r/>
            <w:r>
              <w:rPr>
                <w:rFonts w:ascii="游ゴシック" w:hAnsi="游ゴシック" w:eastAsia="游ゴシック"/>
                <w:sz w:val="17"/>
              </w:rPr>
              <w:t>評価結果を毎年度委員会に報告して検証し、0点項目をアウトプット指標に位置づけ</w:t>
            </w:r>
          </w:p>
        </w:tc>
        <w:tc>
          <w:tcPr>
            <w:tcW w:type="dxa" w:w="2167"/>
          </w:tcPr>
          <w:p>
            <w:r/>
            <w:r>
              <w:rPr>
                <w:rFonts w:ascii="游ゴシック" w:hAnsi="游ゴシック" w:eastAsia="游ゴシック"/>
                <w:sz w:val="17"/>
              </w:rPr>
              <w:t>策定委員会資料</w:t>
            </w:r>
          </w:p>
        </w:tc>
        <w:tc>
          <w:tcPr>
            <w:tcW w:type="dxa" w:w="1842"/>
          </w:tcPr>
          <w:p>
            <w:r/>
            <w:r>
              <w:rPr>
                <w:rFonts w:ascii="游ゴシック" w:hAnsi="游ゴシック" w:eastAsia="游ゴシック"/>
                <w:sz w:val="17"/>
              </w:rPr>
              <w:t>第1章第6節・第5章</w:t>
            </w:r>
          </w:p>
        </w:tc>
      </w:tr>
      <w:tr>
        <w:trPr>
          <w:cantSplit/>
        </w:trPr>
        <w:tc>
          <w:tcPr>
            <w:tcW w:type="dxa" w:w="2167"/>
          </w:tcPr>
          <w:p>
            <w:r/>
            <w:r>
              <w:rPr>
                <w:rFonts w:ascii="游ゴシック" w:hAnsi="游ゴシック" w:eastAsia="游ゴシック"/>
                <w:sz w:val="17"/>
              </w:rPr>
              <w:t>責任主体・改善期限が不明</w:t>
            </w:r>
          </w:p>
        </w:tc>
        <w:tc>
          <w:tcPr>
            <w:tcW w:type="dxa" w:w="3575"/>
          </w:tcPr>
          <w:p>
            <w:r/>
            <w:r>
              <w:rPr>
                <w:rFonts w:ascii="游ゴシック" w:hAnsi="游ゴシック" w:eastAsia="游ゴシック"/>
                <w:sz w:val="17"/>
              </w:rPr>
              <w:t>実績提出、分析、改善責任、期限を定義</w:t>
            </w:r>
          </w:p>
        </w:tc>
        <w:tc>
          <w:tcPr>
            <w:tcW w:type="dxa" w:w="2167"/>
          </w:tcPr>
          <w:p>
            <w:r/>
            <w:r>
              <w:rPr>
                <w:rFonts w:ascii="游ゴシック" w:hAnsi="游ゴシック" w:eastAsia="游ゴシック"/>
                <w:sz w:val="17"/>
              </w:rPr>
              <w:t>委員会で進捗確認</w:t>
            </w:r>
          </w:p>
        </w:tc>
        <w:tc>
          <w:tcPr>
            <w:tcW w:type="dxa" w:w="1842"/>
          </w:tcPr>
          <w:p>
            <w:r/>
            <w:r>
              <w:rPr>
                <w:rFonts w:ascii="游ゴシック" w:hAnsi="游ゴシック" w:eastAsia="游ゴシック"/>
                <w:sz w:val="17"/>
              </w:rPr>
              <w:t>第1章第6節・資料編</w:t>
            </w:r>
          </w:p>
        </w:tc>
      </w:tr>
    </w:tbl>
    <w:p>
      <w:pPr>
        <w:spacing w:after="160" w:line="269" w:lineRule="auto"/>
      </w:pPr>
      <w:r>
        <w:rPr>
          <w:rFonts w:ascii="游ゴシック" w:hAnsi="游ゴシック" w:eastAsia="游ゴシック"/>
          <w:b w:val="0"/>
          <w:sz w:val="17"/>
        </w:rPr>
        <w:t>注）保険者機能強化推進交付金等の評価について、本章では公表されている評価指標及び全国集計の値によっています。得点が0である項目について、取組がないのか、取組はあるが要件を満たさないのか、又は該当状況調査において報告していないのかは、公表されている資料からは判別できません。第10期の施策に位置づけるかどうかは取組の必要性から判断するものであり、得点のみを理由とするものではありません［要確認］。</w:t>
        <w:br/>
        <w:t>注）本章で用いている得点は、令和6年度分から令和8年度分までの評価指標による評価結果です。各年度の評価は、その前々年度頃までの実施状況を対象とする該当状況調査によっているため、令和6年度分の評価は第8期の取組を反映したものです。第9期の取組は令和7年度分及び令和8年度分の評価に表れます。評価の年度と取組の年度は一致しません。</w:t>
        <w:br/>
        <w:t>注）令和7年度に成果指向型配分枠が新設され、令和8年度の評価指標では該当状況調査において同枠の分も併せて実施する予定とされています。構成3町の回答の状況を確認できていないため、本計画では同枠を施策に位置づけていません。確認できた時点で、第5章の取組に加えるかどうかを判断します［要確認］。</w:t>
      </w:r>
    </w:p>
    <w:p>
      <w:r>
        <w:br w:type="page"/>
      </w:r>
    </w:p>
    <w:p>
      <w:pPr>
        <w:pStyle w:val="Heading1"/>
        <w:spacing w:before="240" w:after="100"/>
      </w:pPr>
      <w:bookmarkStart w:id="125" w:name="_Toc10_025"/>
      <w:r>
        <w:rPr>
          <w:rFonts w:ascii="游ゴシック" w:hAnsi="游ゴシック" w:eastAsia="游ゴシック"/>
          <w:sz w:val="30"/>
        </w:rPr>
        <w:t>第4章　計画の基本理念及び基本目標</w:t>
      </w:r>
      <w:bookmarkEnd w:id="125"/>
    </w:p>
    <w:p>
      <w:pPr>
        <w:pStyle w:val="Heading2"/>
        <w:spacing w:before="180" w:after="100"/>
      </w:pPr>
      <w:bookmarkStart w:id="126" w:name="_Toc10_026"/>
      <w:r>
        <w:rPr>
          <w:rFonts w:ascii="游ゴシック" w:hAnsi="游ゴシック" w:eastAsia="游ゴシック"/>
          <w:sz w:val="25"/>
        </w:rPr>
        <w:t>第1節 計画の基本理念</w:t>
      </w:r>
      <w:bookmarkEnd w:id="126"/>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1863"/>
            <w:shd w:val="clear" w:color="auto" w:fill="DCE6F1"/>
          </w:tcPr>
          <w:p>
            <w:pPr>
              <w:spacing w:before="0"/>
              <w:jc w:val="center"/>
            </w:pPr>
            <w:r/>
            <w:r>
              <w:rPr>
                <w:rFonts w:ascii="游ゴシック" w:hAnsi="游ゴシック" w:eastAsia="游ゴシック"/>
                <w:b/>
                <w:sz w:val="22"/>
              </w:rPr>
              <w:t>基本理念</w:t>
            </w:r>
          </w:p>
        </w:tc>
        <w:tc>
          <w:tcPr>
            <w:tcW w:type="dxa" w:w="7889"/>
            <w:shd w:val="clear" w:color="auto" w:fill="DCE6F1"/>
          </w:tcPr>
          <w:p>
            <w:pPr>
              <w:jc w:val="center"/>
            </w:pPr>
            <w:r/>
            <w:r>
              <w:rPr>
                <w:rFonts w:ascii="游ゴシック" w:hAnsi="游ゴシック" w:eastAsia="游ゴシック"/>
                <w:b/>
                <w:sz w:val="22"/>
              </w:rPr>
              <w:t>住み慣れた地域で、必要な介護と支援を持続的に受けながら、自分らしく暮らし続けられる大雪圏域</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1"/>
        </w:rPr>
        <w:t>第9期の地域包括ケアシステムの深化・推進を継承しつつ、第10期は『本人の生活の継続』と『サービス提供体制の持続可能性』を両立させます。</w:t>
      </w:r>
    </w:p>
    <w:p>
      <w:pPr>
        <w:pStyle w:val="Heading2"/>
        <w:spacing w:before="180" w:after="100"/>
      </w:pPr>
      <w:bookmarkStart w:id="127" w:name="_Toc10_027"/>
      <w:r>
        <w:rPr>
          <w:rFonts w:ascii="游ゴシック" w:hAnsi="游ゴシック" w:eastAsia="游ゴシック"/>
          <w:sz w:val="25"/>
        </w:rPr>
        <w:t>第2節 計画の基本目標</w:t>
      </w:r>
      <w:bookmarkEnd w:id="127"/>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63"/>
            <w:shd w:val="clear" w:color="auto" w:fill="DCE6F1"/>
          </w:tcPr>
          <w:p>
            <w:pPr>
              <w:spacing w:before="0"/>
              <w:jc w:val="center"/>
            </w:pPr>
            <w:r/>
            <w:r>
              <w:rPr>
                <w:rFonts w:ascii="游ゴシック" w:hAnsi="游ゴシック" w:eastAsia="游ゴシック"/>
                <w:b/>
                <w:sz w:val="17"/>
              </w:rPr>
              <w:t>戦略</w:t>
            </w:r>
          </w:p>
        </w:tc>
        <w:tc>
          <w:tcPr>
            <w:tcW w:type="dxa" w:w="2958"/>
            <w:shd w:val="clear" w:color="auto" w:fill="DCE6F1"/>
          </w:tcPr>
          <w:p>
            <w:pPr>
              <w:jc w:val="center"/>
            </w:pPr>
            <w:r/>
            <w:r>
              <w:rPr>
                <w:rFonts w:ascii="游ゴシック" w:hAnsi="游ゴシック" w:eastAsia="游ゴシック"/>
                <w:b/>
                <w:sz w:val="17"/>
              </w:rPr>
              <w:t>目指す状態</w:t>
            </w:r>
          </w:p>
        </w:tc>
        <w:tc>
          <w:tcPr>
            <w:tcW w:type="dxa" w:w="4930"/>
            <w:shd w:val="clear" w:color="auto" w:fill="DCE6F1"/>
          </w:tcPr>
          <w:p>
            <w:pPr>
              <w:jc w:val="center"/>
            </w:pPr>
            <w:r/>
            <w:r>
              <w:rPr>
                <w:rFonts w:ascii="游ゴシック" w:hAnsi="游ゴシック" w:eastAsia="游ゴシック"/>
                <w:b/>
                <w:sz w:val="17"/>
              </w:rPr>
              <w:t>主な手段</w:t>
            </w:r>
          </w:p>
        </w:tc>
      </w:tr>
      <w:tr>
        <w:trPr>
          <w:cantSplit/>
        </w:trPr>
        <w:tc>
          <w:tcPr>
            <w:tcW w:type="dxa" w:w="1863"/>
          </w:tcPr>
          <w:p>
            <w:r/>
            <w:r>
              <w:rPr>
                <w:rFonts w:ascii="游ゴシック" w:hAnsi="游ゴシック" w:eastAsia="游ゴシック"/>
                <w:sz w:val="17"/>
              </w:rPr>
              <w:t>地域差を踏まえた基盤</w:t>
            </w:r>
          </w:p>
        </w:tc>
        <w:tc>
          <w:tcPr>
            <w:tcW w:type="dxa" w:w="2958"/>
          </w:tcPr>
          <w:p>
            <w:r/>
            <w:r>
              <w:rPr>
                <w:rFonts w:ascii="游ゴシック" w:hAnsi="游ゴシック" w:eastAsia="游ゴシック"/>
                <w:sz w:val="17"/>
              </w:rPr>
              <w:t>3町の需要と供給ギャップを可視化</w:t>
            </w:r>
          </w:p>
        </w:tc>
        <w:tc>
          <w:tcPr>
            <w:tcW w:type="dxa" w:w="4930"/>
          </w:tcPr>
          <w:p>
            <w:r/>
            <w:r>
              <w:rPr>
                <w:rFonts w:ascii="游ゴシック" w:hAnsi="游ゴシック" w:eastAsia="游ゴシック"/>
                <w:sz w:val="17"/>
              </w:rPr>
              <w:t>町別・サービス別推計、広域利用、代替提供、事業所が存在しないサービスの確保方策</w:t>
            </w:r>
          </w:p>
        </w:tc>
      </w:tr>
      <w:tr>
        <w:trPr>
          <w:cantSplit/>
        </w:trPr>
        <w:tc>
          <w:tcPr>
            <w:tcW w:type="dxa" w:w="1863"/>
          </w:tcPr>
          <w:p>
            <w:r/>
            <w:r>
              <w:rPr>
                <w:rFonts w:ascii="游ゴシック" w:hAnsi="游ゴシック" w:eastAsia="游ゴシック"/>
                <w:sz w:val="17"/>
              </w:rPr>
              <w:t>在宅生活と家族支援</w:t>
            </w:r>
          </w:p>
        </w:tc>
        <w:tc>
          <w:tcPr>
            <w:tcW w:type="dxa" w:w="2958"/>
          </w:tcPr>
          <w:p>
            <w:r/>
            <w:r>
              <w:rPr>
                <w:rFonts w:ascii="游ゴシック" w:hAnsi="游ゴシック" w:eastAsia="游ゴシック"/>
                <w:sz w:val="17"/>
              </w:rPr>
              <w:t>本人・家族が選択でき、限界前に支援接続</w:t>
            </w:r>
          </w:p>
        </w:tc>
        <w:tc>
          <w:tcPr>
            <w:tcW w:type="dxa" w:w="4930"/>
          </w:tcPr>
          <w:p>
            <w:r/>
            <w:r>
              <w:rPr>
                <w:rFonts w:ascii="游ゴシック" w:hAnsi="游ゴシック" w:eastAsia="游ゴシック"/>
                <w:sz w:val="17"/>
              </w:rPr>
              <w:t>未充足把握、レスパイト、就労支援、相談、24時間対応</w:t>
            </w:r>
          </w:p>
        </w:tc>
      </w:tr>
      <w:tr>
        <w:trPr>
          <w:cantSplit/>
        </w:trPr>
        <w:tc>
          <w:tcPr>
            <w:tcW w:type="dxa" w:w="1863"/>
          </w:tcPr>
          <w:p>
            <w:r/>
            <w:r>
              <w:rPr>
                <w:rFonts w:ascii="游ゴシック" w:hAnsi="游ゴシック" w:eastAsia="游ゴシック"/>
                <w:sz w:val="17"/>
              </w:rPr>
              <w:t>人材と経営の持続性</w:t>
            </w:r>
          </w:p>
        </w:tc>
        <w:tc>
          <w:tcPr>
            <w:tcW w:type="dxa" w:w="2958"/>
          </w:tcPr>
          <w:p>
            <w:r/>
            <w:r>
              <w:rPr>
                <w:rFonts w:ascii="游ゴシック" w:hAnsi="游ゴシック" w:eastAsia="游ゴシック"/>
                <w:sz w:val="17"/>
              </w:rPr>
              <w:t>必要職種が定着し、事業継続できる</w:t>
            </w:r>
          </w:p>
        </w:tc>
        <w:tc>
          <w:tcPr>
            <w:tcW w:type="dxa" w:w="4930"/>
          </w:tcPr>
          <w:p>
            <w:r/>
            <w:r>
              <w:rPr>
                <w:rFonts w:ascii="游ゴシック" w:hAnsi="游ゴシック" w:eastAsia="游ゴシック"/>
                <w:sz w:val="17"/>
              </w:rPr>
              <w:t>採用定着、業務改善、共同化、経営支援</w:t>
            </w:r>
          </w:p>
        </w:tc>
      </w:tr>
      <w:tr>
        <w:trPr>
          <w:cantSplit/>
        </w:trPr>
        <w:tc>
          <w:tcPr>
            <w:tcW w:type="dxa" w:w="1863"/>
          </w:tcPr>
          <w:p>
            <w:r/>
            <w:r>
              <w:rPr>
                <w:rFonts w:ascii="游ゴシック" w:hAnsi="游ゴシック" w:eastAsia="游ゴシック"/>
                <w:sz w:val="17"/>
              </w:rPr>
              <w:t>データで改善する運営</w:t>
            </w:r>
          </w:p>
        </w:tc>
        <w:tc>
          <w:tcPr>
            <w:tcW w:type="dxa" w:w="2958"/>
          </w:tcPr>
          <w:p>
            <w:r/>
            <w:r>
              <w:rPr>
                <w:rFonts w:ascii="游ゴシック" w:hAnsi="游ゴシック" w:eastAsia="游ゴシック"/>
                <w:sz w:val="17"/>
              </w:rPr>
              <w:t>成果と供給リスクを毎年度更新</w:t>
            </w:r>
          </w:p>
        </w:tc>
        <w:tc>
          <w:tcPr>
            <w:tcW w:type="dxa" w:w="4930"/>
          </w:tcPr>
          <w:p>
            <w:r/>
            <w:r>
              <w:rPr>
                <w:rFonts w:ascii="游ゴシック" w:hAnsi="游ゴシック" w:eastAsia="游ゴシック"/>
                <w:sz w:val="17"/>
              </w:rPr>
              <w:t>KPI、モニタリング、改善措置、公表、交付金評価の活用</w:t>
            </w:r>
          </w:p>
        </w:tc>
      </w:tr>
    </w:tbl>
    <w:p>
      <w:pPr>
        <w:pStyle w:val="Heading3"/>
        <w:spacing w:before="180" w:after="100"/>
      </w:pPr>
      <w:r>
        <w:rPr>
          <w:rFonts w:ascii="游ゴシック" w:hAnsi="游ゴシック" w:eastAsia="游ゴシック"/>
          <w:sz w:val="22"/>
        </w:rPr>
        <w:t>1 2040年を見据えた基本戦略と5つの基本目標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3506"/>
            <w:shd w:val="clear" w:color="auto" w:fill="DCE6F1"/>
          </w:tcPr>
          <w:p>
            <w:pPr>
              <w:jc w:val="center"/>
            </w:pPr>
            <w:r/>
            <w:r>
              <w:rPr>
                <w:rFonts w:ascii="游ゴシック" w:hAnsi="游ゴシック" w:eastAsia="游ゴシック"/>
                <w:b/>
                <w:sz w:val="17"/>
              </w:rPr>
              <w:t>基本目標</w:t>
            </w:r>
          </w:p>
        </w:tc>
        <w:tc>
          <w:tcPr>
            <w:tcW w:type="dxa" w:w="4821"/>
            <w:shd w:val="clear" w:color="auto" w:fill="DCE6F1"/>
          </w:tcPr>
          <w:p>
            <w:pPr>
              <w:jc w:val="center"/>
            </w:pPr>
            <w:r/>
            <w:r>
              <w:rPr>
                <w:rFonts w:ascii="游ゴシック" w:hAnsi="游ゴシック" w:eastAsia="游ゴシック"/>
                <w:b/>
                <w:sz w:val="17"/>
              </w:rPr>
              <w:t>目指す成果</w:t>
            </w:r>
          </w:p>
        </w:tc>
      </w:tr>
      <w:tr>
        <w:trPr>
          <w:cantSplit/>
        </w:trPr>
        <w:tc>
          <w:tcPr>
            <w:tcW w:type="dxa" w:w="1424"/>
          </w:tcPr>
          <w:p>
            <w:r/>
            <w:r>
              <w:rPr>
                <w:rFonts w:ascii="游ゴシック" w:hAnsi="游ゴシック" w:eastAsia="游ゴシック"/>
                <w:sz w:val="17"/>
              </w:rPr>
              <w:t>基本目標1</w:t>
            </w:r>
          </w:p>
        </w:tc>
        <w:tc>
          <w:tcPr>
            <w:tcW w:type="dxa" w:w="3506"/>
          </w:tcPr>
          <w:p>
            <w:r/>
            <w:r>
              <w:rPr>
                <w:rFonts w:ascii="游ゴシック" w:hAnsi="游ゴシック" w:eastAsia="游ゴシック"/>
                <w:sz w:val="17"/>
              </w:rPr>
              <w:t>地域包括ケア・相談・医療介護連携</w:t>
            </w:r>
          </w:p>
        </w:tc>
        <w:tc>
          <w:tcPr>
            <w:tcW w:type="dxa" w:w="4821"/>
          </w:tcPr>
          <w:p>
            <w:r/>
            <w:r>
              <w:rPr>
                <w:rFonts w:ascii="游ゴシック" w:hAnsi="游ゴシック" w:eastAsia="游ゴシック"/>
                <w:sz w:val="17"/>
              </w:rPr>
              <w:t>切れ目のない相談・医療・介護、権利擁護</w:t>
            </w:r>
          </w:p>
        </w:tc>
      </w:tr>
      <w:tr>
        <w:trPr>
          <w:cantSplit/>
        </w:trPr>
        <w:tc>
          <w:tcPr>
            <w:tcW w:type="dxa" w:w="1424"/>
          </w:tcPr>
          <w:p>
            <w:r/>
            <w:r>
              <w:rPr>
                <w:rFonts w:ascii="游ゴシック" w:hAnsi="游ゴシック" w:eastAsia="游ゴシック"/>
                <w:sz w:val="17"/>
              </w:rPr>
              <w:t>基本目標2</w:t>
            </w:r>
          </w:p>
        </w:tc>
        <w:tc>
          <w:tcPr>
            <w:tcW w:type="dxa" w:w="3506"/>
          </w:tcPr>
          <w:p>
            <w:r/>
            <w:r>
              <w:rPr>
                <w:rFonts w:ascii="游ゴシック" w:hAnsi="游ゴシック" w:eastAsia="游ゴシック"/>
                <w:sz w:val="17"/>
              </w:rPr>
              <w:t>介護予防・生活支援・認知症・家族支援</w:t>
            </w:r>
          </w:p>
        </w:tc>
        <w:tc>
          <w:tcPr>
            <w:tcW w:type="dxa" w:w="4821"/>
          </w:tcPr>
          <w:p>
            <w:r/>
            <w:r>
              <w:rPr>
                <w:rFonts w:ascii="游ゴシック" w:hAnsi="游ゴシック" w:eastAsia="游ゴシック"/>
                <w:sz w:val="17"/>
              </w:rPr>
              <w:t>生活機能、社会参加、共生、家族負担軽減</w:t>
            </w:r>
          </w:p>
        </w:tc>
      </w:tr>
      <w:tr>
        <w:trPr>
          <w:cantSplit/>
        </w:trPr>
        <w:tc>
          <w:tcPr>
            <w:tcW w:type="dxa" w:w="1424"/>
          </w:tcPr>
          <w:p>
            <w:r/>
            <w:r>
              <w:rPr>
                <w:rFonts w:ascii="游ゴシック" w:hAnsi="游ゴシック" w:eastAsia="游ゴシック"/>
                <w:sz w:val="17"/>
              </w:rPr>
              <w:t>基本目標3</w:t>
            </w:r>
          </w:p>
        </w:tc>
        <w:tc>
          <w:tcPr>
            <w:tcW w:type="dxa" w:w="3506"/>
          </w:tcPr>
          <w:p>
            <w:r/>
            <w:r>
              <w:rPr>
                <w:rFonts w:ascii="游ゴシック" w:hAnsi="游ゴシック" w:eastAsia="游ゴシック"/>
                <w:sz w:val="17"/>
              </w:rPr>
              <w:t>持続可能なサービス提供・住まい</w:t>
            </w:r>
          </w:p>
        </w:tc>
        <w:tc>
          <w:tcPr>
            <w:tcW w:type="dxa" w:w="4821"/>
          </w:tcPr>
          <w:p>
            <w:r/>
            <w:r>
              <w:rPr>
                <w:rFonts w:ascii="游ゴシック" w:hAnsi="游ゴシック" w:eastAsia="游ゴシック"/>
                <w:sz w:val="17"/>
              </w:rPr>
              <w:t>需要に応じた供給、住まい、身寄りなし支援</w:t>
            </w:r>
          </w:p>
        </w:tc>
      </w:tr>
      <w:tr>
        <w:trPr>
          <w:cantSplit/>
        </w:trPr>
        <w:tc>
          <w:tcPr>
            <w:tcW w:type="dxa" w:w="1424"/>
          </w:tcPr>
          <w:p>
            <w:r/>
            <w:r>
              <w:rPr>
                <w:rFonts w:ascii="游ゴシック" w:hAnsi="游ゴシック" w:eastAsia="游ゴシック"/>
                <w:sz w:val="17"/>
              </w:rPr>
              <w:t>基本目標4</w:t>
            </w:r>
          </w:p>
        </w:tc>
        <w:tc>
          <w:tcPr>
            <w:tcW w:type="dxa" w:w="3506"/>
          </w:tcPr>
          <w:p>
            <w:r/>
            <w:r>
              <w:rPr>
                <w:rFonts w:ascii="游ゴシック" w:hAnsi="游ゴシック" w:eastAsia="游ゴシック"/>
                <w:sz w:val="17"/>
              </w:rPr>
              <w:t>介護人材・生産性・質・経営支援</w:t>
            </w:r>
          </w:p>
        </w:tc>
        <w:tc>
          <w:tcPr>
            <w:tcW w:type="dxa" w:w="4821"/>
          </w:tcPr>
          <w:p>
            <w:r/>
            <w:r>
              <w:rPr>
                <w:rFonts w:ascii="游ゴシック" w:hAnsi="游ゴシック" w:eastAsia="游ゴシック"/>
                <w:sz w:val="17"/>
              </w:rPr>
              <w:t>採用定着、職場改善、質、安全、事業継続</w:t>
            </w:r>
          </w:p>
        </w:tc>
      </w:tr>
      <w:tr>
        <w:trPr>
          <w:cantSplit/>
        </w:trPr>
        <w:tc>
          <w:tcPr>
            <w:tcW w:type="dxa" w:w="1424"/>
          </w:tcPr>
          <w:p>
            <w:r/>
            <w:r>
              <w:rPr>
                <w:rFonts w:ascii="游ゴシック" w:hAnsi="游ゴシック" w:eastAsia="游ゴシック"/>
                <w:sz w:val="17"/>
              </w:rPr>
              <w:t>基本目標5</w:t>
            </w:r>
          </w:p>
        </w:tc>
        <w:tc>
          <w:tcPr>
            <w:tcW w:type="dxa" w:w="3506"/>
          </w:tcPr>
          <w:p>
            <w:r/>
            <w:r>
              <w:rPr>
                <w:rFonts w:ascii="游ゴシック" w:hAnsi="游ゴシック" w:eastAsia="游ゴシック"/>
                <w:sz w:val="17"/>
              </w:rPr>
              <w:t>保険運営・レジリエンス・PDCA</w:t>
            </w:r>
          </w:p>
        </w:tc>
        <w:tc>
          <w:tcPr>
            <w:tcW w:type="dxa" w:w="4821"/>
          </w:tcPr>
          <w:p>
            <w:r/>
            <w:r>
              <w:rPr>
                <w:rFonts w:ascii="游ゴシック" w:hAnsi="游ゴシック" w:eastAsia="游ゴシック"/>
                <w:sz w:val="17"/>
              </w:rPr>
              <w:t>財政安定、給付適正化、BCP、評価公表、改善</w:t>
            </w:r>
          </w:p>
        </w:tc>
      </w:tr>
    </w:tbl>
    <w:p>
      <w:pPr>
        <w:pStyle w:val="Heading2"/>
        <w:spacing w:before="180" w:after="100"/>
      </w:pPr>
      <w:bookmarkStart w:id="128" w:name="_Toc10_028"/>
      <w:r>
        <w:rPr>
          <w:rFonts w:ascii="游ゴシック" w:hAnsi="游ゴシック" w:eastAsia="游ゴシック"/>
          <w:sz w:val="25"/>
        </w:rPr>
        <w:t>第3節 施策の体系と成果指標</w:t>
      </w:r>
      <w:bookmarkEnd w:id="128"/>
    </w:p>
    <w:p>
      <w:pPr>
        <w:spacing w:after="80" w:line="269" w:lineRule="auto"/>
      </w:pPr>
      <w:r>
        <w:rPr>
          <w:rFonts w:ascii="游ゴシック" w:hAnsi="游ゴシック" w:eastAsia="游ゴシック"/>
          <w:b w:val="0"/>
          <w:sz w:val="21"/>
        </w:rPr>
        <w:t>第10期は、5基本目標を評価する代表KPI16項目を設定します。うち12項目を計画本文の成果指標、4項目を要因分析のための補完指標とします。第9期において代表KPIの定義とデータ源が固定されていなかったことを踏まえ、第10期ではデータ源を指標ごとに確定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591"/>
            <w:shd w:val="clear" w:color="auto" w:fill="DCE6F1"/>
          </w:tcPr>
          <w:p>
            <w:pPr>
              <w:spacing w:before="0"/>
              <w:jc w:val="center"/>
            </w:pPr>
            <w:r/>
            <w:r>
              <w:rPr>
                <w:rFonts w:ascii="游ゴシック" w:hAnsi="游ゴシック" w:eastAsia="游ゴシック"/>
                <w:b/>
                <w:sz w:val="17"/>
              </w:rPr>
              <w:t>ID</w:t>
            </w:r>
          </w:p>
        </w:tc>
        <w:tc>
          <w:tcPr>
            <w:tcW w:type="dxa" w:w="2364"/>
            <w:shd w:val="clear" w:color="auto" w:fill="DCE6F1"/>
          </w:tcPr>
          <w:p>
            <w:pPr>
              <w:jc w:val="center"/>
            </w:pPr>
            <w:r/>
            <w:r>
              <w:rPr>
                <w:rFonts w:ascii="游ゴシック" w:hAnsi="游ゴシック" w:eastAsia="游ゴシック"/>
                <w:b/>
                <w:sz w:val="17"/>
              </w:rPr>
              <w:t>指標</w:t>
            </w:r>
          </w:p>
        </w:tc>
        <w:tc>
          <w:tcPr>
            <w:tcW w:type="dxa" w:w="1083"/>
            <w:shd w:val="clear" w:color="auto" w:fill="DCE6F1"/>
          </w:tcPr>
          <w:p>
            <w:pPr>
              <w:jc w:val="center"/>
            </w:pPr>
            <w:r/>
            <w:r>
              <w:rPr>
                <w:rFonts w:ascii="游ゴシック" w:hAnsi="游ゴシック" w:eastAsia="游ゴシック"/>
                <w:b/>
                <w:sz w:val="17"/>
              </w:rPr>
              <w:t>領域</w:t>
            </w:r>
          </w:p>
        </w:tc>
        <w:tc>
          <w:tcPr>
            <w:tcW w:type="dxa" w:w="1773"/>
            <w:shd w:val="clear" w:color="auto" w:fill="DCE6F1"/>
          </w:tcPr>
          <w:p>
            <w:pPr>
              <w:jc w:val="center"/>
            </w:pPr>
            <w:r/>
            <w:r>
              <w:rPr>
                <w:rFonts w:ascii="游ゴシック" w:hAnsi="游ゴシック" w:eastAsia="游ゴシック"/>
                <w:b/>
                <w:sz w:val="17"/>
              </w:rPr>
              <w:t>データ源</w:t>
            </w:r>
          </w:p>
        </w:tc>
        <w:tc>
          <w:tcPr>
            <w:tcW w:type="dxa" w:w="886"/>
            <w:shd w:val="clear" w:color="auto" w:fill="DCE6F1"/>
          </w:tcPr>
          <w:p>
            <w:pPr>
              <w:jc w:val="center"/>
            </w:pPr>
            <w:r/>
            <w:r>
              <w:rPr>
                <w:rFonts w:ascii="游ゴシック" w:hAnsi="游ゴシック" w:eastAsia="游ゴシック"/>
                <w:b/>
                <w:sz w:val="17"/>
              </w:rPr>
              <w:t>確保</w:t>
            </w:r>
          </w:p>
        </w:tc>
        <w:tc>
          <w:tcPr>
            <w:tcW w:type="dxa" w:w="1477"/>
            <w:shd w:val="clear" w:color="auto" w:fill="DCE6F1"/>
          </w:tcPr>
          <w:p>
            <w:pPr>
              <w:jc w:val="center"/>
            </w:pPr>
            <w:r/>
            <w:r>
              <w:rPr>
                <w:rFonts w:ascii="游ゴシック" w:hAnsi="游ゴシック" w:eastAsia="游ゴシック"/>
                <w:b/>
                <w:sz w:val="17"/>
              </w:rPr>
              <w:t>基準値</w:t>
            </w:r>
          </w:p>
        </w:tc>
        <w:tc>
          <w:tcPr>
            <w:tcW w:type="dxa" w:w="1576"/>
            <w:shd w:val="clear" w:color="auto" w:fill="DCE6F1"/>
          </w:tcPr>
          <w:p>
            <w:pPr>
              <w:jc w:val="center"/>
            </w:pPr>
            <w:r/>
            <w:r>
              <w:rPr>
                <w:rFonts w:ascii="游ゴシック" w:hAnsi="游ゴシック" w:eastAsia="游ゴシック"/>
                <w:b/>
                <w:sz w:val="17"/>
              </w:rPr>
              <w:t>R11目標</w:t>
            </w:r>
          </w:p>
        </w:tc>
      </w:tr>
      <w:tr>
        <w:trPr>
          <w:cantSplit/>
        </w:trPr>
        <w:tc>
          <w:tcPr>
            <w:tcW w:type="dxa" w:w="591"/>
          </w:tcPr>
          <w:p>
            <w:r/>
            <w:r>
              <w:rPr>
                <w:rFonts w:ascii="游ゴシック" w:hAnsi="游ゴシック" w:eastAsia="游ゴシック"/>
                <w:sz w:val="17"/>
              </w:rPr>
              <w:t>H01</w:t>
            </w:r>
          </w:p>
        </w:tc>
        <w:tc>
          <w:tcPr>
            <w:tcW w:type="dxa" w:w="2364"/>
          </w:tcPr>
          <w:p>
            <w:r/>
            <w:r>
              <w:rPr>
                <w:rFonts w:ascii="游ゴシック" w:hAnsi="游ゴシック" w:eastAsia="游ゴシック"/>
                <w:sz w:val="17"/>
              </w:rPr>
              <w:t>年齢調整済要介護認定率（性・年齢調整済み要介護2以上）</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見える化W144（交付金評価指標Ⅳ-5）</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9.25％（R5調査）</w:t>
            </w:r>
          </w:p>
        </w:tc>
        <w:tc>
          <w:tcPr>
            <w:tcW w:type="dxa" w:w="1576"/>
          </w:tcPr>
          <w:p>
            <w:r/>
            <w:r>
              <w:rPr>
                <w:rFonts w:ascii="游ゴシック" w:hAnsi="游ゴシック" w:eastAsia="游ゴシック"/>
                <w:sz w:val="17"/>
              </w:rPr>
              <w:t>全国平均以下</w:t>
            </w:r>
          </w:p>
        </w:tc>
      </w:tr>
      <w:tr>
        <w:trPr>
          <w:cantSplit/>
        </w:trPr>
        <w:tc>
          <w:tcPr>
            <w:tcW w:type="dxa" w:w="591"/>
          </w:tcPr>
          <w:p>
            <w:r/>
            <w:r>
              <w:rPr>
                <w:rFonts w:ascii="游ゴシック" w:hAnsi="游ゴシック" w:eastAsia="游ゴシック"/>
                <w:sz w:val="17"/>
              </w:rPr>
              <w:t>H02</w:t>
            </w:r>
          </w:p>
        </w:tc>
        <w:tc>
          <w:tcPr>
            <w:tcW w:type="dxa" w:w="2364"/>
          </w:tcPr>
          <w:p>
            <w:r/>
            <w:r>
              <w:rPr>
                <w:rFonts w:ascii="游ゴシック" w:hAnsi="游ゴシック" w:eastAsia="游ゴシック"/>
                <w:sz w:val="17"/>
              </w:rPr>
              <w:t>要介護3以上認定率</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見える化B4-a</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6.3％（R8年3月末）</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H03</w:t>
            </w:r>
          </w:p>
        </w:tc>
        <w:tc>
          <w:tcPr>
            <w:tcW w:type="dxa" w:w="2364"/>
          </w:tcPr>
          <w:p>
            <w:r/>
            <w:r>
              <w:rPr>
                <w:rFonts w:ascii="游ゴシック" w:hAnsi="游ゴシック" w:eastAsia="游ゴシック"/>
                <w:sz w:val="17"/>
              </w:rPr>
              <w:t>75歳以上新規認定率（補完）</w:t>
            </w:r>
          </w:p>
        </w:tc>
        <w:tc>
          <w:tcPr>
            <w:tcW w:type="dxa" w:w="1083"/>
          </w:tcPr>
          <w:p>
            <w:r/>
            <w:r>
              <w:rPr>
                <w:rFonts w:ascii="游ゴシック" w:hAnsi="游ゴシック" w:eastAsia="游ゴシック"/>
                <w:sz w:val="17"/>
              </w:rPr>
              <w:t>認定・重度化</w:t>
            </w:r>
          </w:p>
        </w:tc>
        <w:tc>
          <w:tcPr>
            <w:tcW w:type="dxa" w:w="1773"/>
          </w:tcPr>
          <w:p>
            <w:r/>
            <w:r>
              <w:rPr>
                <w:rFonts w:ascii="游ゴシック" w:hAnsi="游ゴシック" w:eastAsia="游ゴシック"/>
                <w:sz w:val="17"/>
              </w:rPr>
              <w:t>介護リームス（認定台帳の新規認定者数）</w:t>
            </w:r>
          </w:p>
        </w:tc>
        <w:tc>
          <w:tcPr>
            <w:tcW w:type="dxa" w:w="886"/>
          </w:tcPr>
          <w:p>
            <w:r/>
            <w:r>
              <w:rPr>
                <w:rFonts w:ascii="游ゴシック" w:hAnsi="游ゴシック" w:eastAsia="游ゴシック"/>
                <w:sz w:val="17"/>
              </w:rPr>
              <w:t>要確認（年齢階級別及び過年度分の抽出）</w:t>
            </w:r>
          </w:p>
        </w:tc>
        <w:tc>
          <w:tcPr>
            <w:tcW w:type="dxa" w:w="1477"/>
          </w:tcPr>
          <w:p>
            <w:r/>
            <w:r>
              <w:rPr>
                <w:rFonts w:ascii="游ゴシック" w:hAnsi="游ゴシック" w:eastAsia="游ゴシック"/>
                <w:sz w:val="17"/>
              </w:rPr>
              <w:t>未算定（年齢階級別及び過年度分の抽出が可能となった時点で算定）</w:t>
            </w:r>
          </w:p>
        </w:tc>
        <w:tc>
          <w:tcPr>
            <w:tcW w:type="dxa" w:w="1576"/>
          </w:tcPr>
          <w:p>
            <w:r/>
            <w:r>
              <w:rPr>
                <w:rFonts w:ascii="游ゴシック" w:hAnsi="游ゴシック" w:eastAsia="游ゴシック"/>
                <w:sz w:val="17"/>
              </w:rPr>
              <w:t>―</w:t>
            </w:r>
          </w:p>
        </w:tc>
      </w:tr>
      <w:tr>
        <w:trPr>
          <w:cantSplit/>
        </w:trPr>
        <w:tc>
          <w:tcPr>
            <w:tcW w:type="dxa" w:w="591"/>
          </w:tcPr>
          <w:p>
            <w:r/>
            <w:r>
              <w:rPr>
                <w:rFonts w:ascii="游ゴシック" w:hAnsi="游ゴシック" w:eastAsia="游ゴシック"/>
                <w:sz w:val="17"/>
              </w:rPr>
              <w:t>H04</w:t>
            </w:r>
          </w:p>
        </w:tc>
        <w:tc>
          <w:tcPr>
            <w:tcW w:type="dxa" w:w="2364"/>
          </w:tcPr>
          <w:p>
            <w:r/>
            <w:r>
              <w:rPr>
                <w:rFonts w:ascii="游ゴシック" w:hAnsi="游ゴシック" w:eastAsia="游ゴシック"/>
                <w:sz w:val="17"/>
              </w:rPr>
              <w:t>フレイル該当割合</w:t>
            </w:r>
          </w:p>
        </w:tc>
        <w:tc>
          <w:tcPr>
            <w:tcW w:type="dxa" w:w="1083"/>
          </w:tcPr>
          <w:p>
            <w:r/>
            <w:r>
              <w:rPr>
                <w:rFonts w:ascii="游ゴシック" w:hAnsi="游ゴシック" w:eastAsia="游ゴシック"/>
                <w:sz w:val="17"/>
              </w:rPr>
              <w:t>介護予防</w:t>
            </w:r>
          </w:p>
        </w:tc>
        <w:tc>
          <w:tcPr>
            <w:tcW w:type="dxa" w:w="1773"/>
          </w:tcPr>
          <w:p>
            <w:r/>
            <w:r>
              <w:rPr>
                <w:rFonts w:ascii="游ゴシック" w:hAnsi="游ゴシック" w:eastAsia="游ゴシック"/>
                <w:sz w:val="17"/>
              </w:rPr>
              <w:t>健康とくらしの調査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19.1％（R7・n=4,719）</w:t>
            </w:r>
          </w:p>
        </w:tc>
        <w:tc>
          <w:tcPr>
            <w:tcW w:type="dxa" w:w="1576"/>
          </w:tcPr>
          <w:p>
            <w:r/>
            <w:r>
              <w:rPr>
                <w:rFonts w:ascii="游ゴシック" w:hAnsi="游ゴシック" w:eastAsia="游ゴシック"/>
                <w:sz w:val="17"/>
              </w:rPr>
              <w:t>有意な改善又は水準の維持</w:t>
            </w:r>
          </w:p>
        </w:tc>
      </w:tr>
      <w:tr>
        <w:trPr>
          <w:cantSplit/>
        </w:trPr>
        <w:tc>
          <w:tcPr>
            <w:tcW w:type="dxa" w:w="591"/>
          </w:tcPr>
          <w:p>
            <w:r/>
            <w:r>
              <w:rPr>
                <w:rFonts w:ascii="游ゴシック" w:hAnsi="游ゴシック" w:eastAsia="游ゴシック"/>
                <w:sz w:val="17"/>
              </w:rPr>
              <w:t>H05</w:t>
            </w:r>
          </w:p>
        </w:tc>
        <w:tc>
          <w:tcPr>
            <w:tcW w:type="dxa" w:w="2364"/>
          </w:tcPr>
          <w:p>
            <w:r/>
            <w:r>
              <w:rPr>
                <w:rFonts w:ascii="游ゴシック" w:hAnsi="游ゴシック" w:eastAsia="游ゴシック"/>
                <w:sz w:val="17"/>
              </w:rPr>
              <w:t>月1回以上の社会参加率</w:t>
            </w:r>
          </w:p>
        </w:tc>
        <w:tc>
          <w:tcPr>
            <w:tcW w:type="dxa" w:w="1083"/>
          </w:tcPr>
          <w:p>
            <w:r/>
            <w:r>
              <w:rPr>
                <w:rFonts w:ascii="游ゴシック" w:hAnsi="游ゴシック" w:eastAsia="游ゴシック"/>
                <w:sz w:val="17"/>
              </w:rPr>
              <w:t>社会参加</w:t>
            </w:r>
          </w:p>
        </w:tc>
        <w:tc>
          <w:tcPr>
            <w:tcW w:type="dxa" w:w="1773"/>
          </w:tcPr>
          <w:p>
            <w:r/>
            <w:r>
              <w:rPr>
                <w:rFonts w:ascii="游ゴシック" w:hAnsi="游ゴシック" w:eastAsia="游ゴシック"/>
                <w:sz w:val="17"/>
              </w:rPr>
              <w:t>健康とくらしの調査／総合事業実施状況調査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36.0％（R7・6区分合成）／通いの場はニーズ調査8.8％・総合事業ベース3.53％（R6）</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H06</w:t>
            </w:r>
          </w:p>
        </w:tc>
        <w:tc>
          <w:tcPr>
            <w:tcW w:type="dxa" w:w="2364"/>
          </w:tcPr>
          <w:p>
            <w:r/>
            <w:r>
              <w:rPr>
                <w:rFonts w:ascii="游ゴシック" w:hAnsi="游ゴシック" w:eastAsia="游ゴシック"/>
                <w:sz w:val="17"/>
              </w:rPr>
              <w:t>在宅生活継続困難割合</w:t>
            </w:r>
          </w:p>
        </w:tc>
        <w:tc>
          <w:tcPr>
            <w:tcW w:type="dxa" w:w="1083"/>
          </w:tcPr>
          <w:p>
            <w:r/>
            <w:r>
              <w:rPr>
                <w:rFonts w:ascii="游ゴシック" w:hAnsi="游ゴシック" w:eastAsia="游ゴシック"/>
                <w:sz w:val="17"/>
              </w:rPr>
              <w:t>在宅生活</w:t>
            </w:r>
          </w:p>
        </w:tc>
        <w:tc>
          <w:tcPr>
            <w:tcW w:type="dxa" w:w="1773"/>
          </w:tcPr>
          <w:p>
            <w:r/>
            <w:r>
              <w:rPr>
                <w:rFonts w:ascii="游ゴシック" w:hAnsi="游ゴシック" w:eastAsia="游ゴシック"/>
                <w:sz w:val="17"/>
              </w:rPr>
              <w:t>在宅生活改善調査（在宅生活の維持の見通し）</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73.5％（R7・有効回答98票中72票）</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H07</w:t>
            </w:r>
          </w:p>
        </w:tc>
        <w:tc>
          <w:tcPr>
            <w:tcW w:type="dxa" w:w="2364"/>
          </w:tcPr>
          <w:p>
            <w:r/>
            <w:r>
              <w:rPr>
                <w:rFonts w:ascii="游ゴシック" w:hAnsi="游ゴシック" w:eastAsia="游ゴシック"/>
                <w:sz w:val="17"/>
              </w:rPr>
              <w:t>主に介護をしている者の割合（改称）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 サブコア1【問17】4）</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3.4％（R7・n=2,217）</w:t>
            </w:r>
          </w:p>
        </w:tc>
        <w:tc>
          <w:tcPr>
            <w:tcW w:type="dxa" w:w="1576"/>
          </w:tcPr>
          <w:p>
            <w:r/>
            <w:r>
              <w:rPr>
                <w:rFonts w:ascii="游ゴシック" w:hAnsi="游ゴシック" w:eastAsia="游ゴシック"/>
                <w:sz w:val="17"/>
              </w:rPr>
              <w:t>水準の維持</w:t>
            </w:r>
          </w:p>
        </w:tc>
      </w:tr>
      <w:tr>
        <w:trPr>
          <w:cantSplit/>
        </w:trPr>
        <w:tc>
          <w:tcPr>
            <w:tcW w:type="dxa" w:w="591"/>
          </w:tcPr>
          <w:p>
            <w:r/>
            <w:r>
              <w:rPr>
                <w:rFonts w:ascii="游ゴシック" w:hAnsi="游ゴシック" w:eastAsia="游ゴシック"/>
                <w:sz w:val="17"/>
              </w:rPr>
              <w:t>H08</w:t>
            </w:r>
          </w:p>
        </w:tc>
        <w:tc>
          <w:tcPr>
            <w:tcW w:type="dxa" w:w="2364"/>
          </w:tcPr>
          <w:p>
            <w:r/>
            <w:r>
              <w:rPr>
                <w:rFonts w:ascii="游ゴシック" w:hAnsi="游ゴシック" w:eastAsia="游ゴシック"/>
                <w:sz w:val="17"/>
              </w:rPr>
              <w:t>世話をしてくれる人がいない者の割合（補完・改称）</w:t>
            </w:r>
          </w:p>
        </w:tc>
        <w:tc>
          <w:tcPr>
            <w:tcW w:type="dxa" w:w="1083"/>
          </w:tcPr>
          <w:p>
            <w:r/>
            <w:r>
              <w:rPr>
                <w:rFonts w:ascii="游ゴシック" w:hAnsi="游ゴシック" w:eastAsia="游ゴシック"/>
                <w:sz w:val="17"/>
              </w:rPr>
              <w:t>家族介護</w:t>
            </w:r>
          </w:p>
        </w:tc>
        <w:tc>
          <w:tcPr>
            <w:tcW w:type="dxa" w:w="1773"/>
          </w:tcPr>
          <w:p>
            <w:r/>
            <w:r>
              <w:rPr>
                <w:rFonts w:ascii="游ゴシック" w:hAnsi="游ゴシック" w:eastAsia="游ゴシック"/>
                <w:sz w:val="17"/>
              </w:rPr>
              <w:t>健康とくらしの調査【大雪－問4】1）</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8.7％（R7・n=4,599）</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H09</w:t>
            </w:r>
          </w:p>
        </w:tc>
        <w:tc>
          <w:tcPr>
            <w:tcW w:type="dxa" w:w="2364"/>
          </w:tcPr>
          <w:p>
            <w:r/>
            <w:r>
              <w:rPr>
                <w:rFonts w:ascii="游ゴシック" w:hAnsi="游ゴシック" w:eastAsia="游ゴシック"/>
                <w:sz w:val="17"/>
              </w:rPr>
              <w:t>退院時支援調整実施率</w:t>
            </w:r>
          </w:p>
        </w:tc>
        <w:tc>
          <w:tcPr>
            <w:tcW w:type="dxa" w:w="1083"/>
          </w:tcPr>
          <w:p>
            <w:r/>
            <w:r>
              <w:rPr>
                <w:rFonts w:ascii="游ゴシック" w:hAnsi="游ゴシック" w:eastAsia="游ゴシック"/>
                <w:sz w:val="17"/>
              </w:rPr>
              <w:t>医療介護連携</w:t>
            </w:r>
          </w:p>
        </w:tc>
        <w:tc>
          <w:tcPr>
            <w:tcW w:type="dxa" w:w="1773"/>
          </w:tcPr>
          <w:p>
            <w:r/>
            <w:r>
              <w:rPr>
                <w:rFonts w:ascii="游ゴシック" w:hAnsi="游ゴシック" w:eastAsia="游ゴシック"/>
                <w:sz w:val="17"/>
              </w:rPr>
              <w:t>3町の地域包括支援センターの業務記録</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R9は様式整備、R10から実測</w:t>
            </w:r>
          </w:p>
        </w:tc>
      </w:tr>
      <w:tr>
        <w:trPr>
          <w:cantSplit/>
        </w:trPr>
        <w:tc>
          <w:tcPr>
            <w:tcW w:type="dxa" w:w="591"/>
          </w:tcPr>
          <w:p>
            <w:r/>
            <w:r>
              <w:rPr>
                <w:rFonts w:ascii="游ゴシック" w:hAnsi="游ゴシック" w:eastAsia="游ゴシック"/>
                <w:sz w:val="17"/>
              </w:rPr>
              <w:t>H10</w:t>
            </w:r>
          </w:p>
        </w:tc>
        <w:tc>
          <w:tcPr>
            <w:tcW w:type="dxa" w:w="2364"/>
          </w:tcPr>
          <w:p>
            <w:r/>
            <w:r>
              <w:rPr>
                <w:rFonts w:ascii="游ゴシック" w:hAnsi="游ゴシック" w:eastAsia="游ゴシック"/>
                <w:sz w:val="17"/>
              </w:rPr>
              <w:t>認知症相談から支援接続までの適時率</w:t>
            </w:r>
          </w:p>
        </w:tc>
        <w:tc>
          <w:tcPr>
            <w:tcW w:type="dxa" w:w="1083"/>
          </w:tcPr>
          <w:p>
            <w:r/>
            <w:r>
              <w:rPr>
                <w:rFonts w:ascii="游ゴシック" w:hAnsi="游ゴシック" w:eastAsia="游ゴシック"/>
                <w:sz w:val="17"/>
              </w:rPr>
              <w:t>認知症</w:t>
            </w:r>
          </w:p>
        </w:tc>
        <w:tc>
          <w:tcPr>
            <w:tcW w:type="dxa" w:w="1773"/>
          </w:tcPr>
          <w:p>
            <w:r/>
            <w:r>
              <w:rPr>
                <w:rFonts w:ascii="游ゴシック" w:hAnsi="游ゴシック" w:eastAsia="游ゴシック"/>
                <w:sz w:val="17"/>
              </w:rPr>
              <w:t>3町の地域包括支援センターの業務記録</w:t>
            </w:r>
          </w:p>
        </w:tc>
        <w:tc>
          <w:tcPr>
            <w:tcW w:type="dxa" w:w="886"/>
          </w:tcPr>
          <w:p>
            <w:r/>
            <w:r>
              <w:rPr>
                <w:rFonts w:ascii="游ゴシック" w:hAnsi="游ゴシック" w:eastAsia="游ゴシック"/>
                <w:sz w:val="17"/>
              </w:rPr>
              <w:t>様式整備が必要</w:t>
            </w:r>
          </w:p>
        </w:tc>
        <w:tc>
          <w:tcPr>
            <w:tcW w:type="dxa" w:w="1477"/>
          </w:tcPr>
          <w:p>
            <w:r/>
            <w:r>
              <w:rPr>
                <w:rFonts w:ascii="游ゴシック" w:hAnsi="游ゴシック" w:eastAsia="游ゴシック"/>
                <w:sz w:val="17"/>
              </w:rPr>
              <w:t>未算定</w:t>
            </w:r>
          </w:p>
        </w:tc>
        <w:tc>
          <w:tcPr>
            <w:tcW w:type="dxa" w:w="1576"/>
          </w:tcPr>
          <w:p>
            <w:r/>
            <w:r>
              <w:rPr>
                <w:rFonts w:ascii="游ゴシック" w:hAnsi="游ゴシック" w:eastAsia="游ゴシック"/>
                <w:sz w:val="17"/>
              </w:rPr>
              <w:t>R9は様式整備、R10から実測</w:t>
            </w:r>
          </w:p>
        </w:tc>
      </w:tr>
      <w:tr>
        <w:trPr>
          <w:cantSplit/>
        </w:trPr>
        <w:tc>
          <w:tcPr>
            <w:tcW w:type="dxa" w:w="591"/>
          </w:tcPr>
          <w:p>
            <w:r/>
            <w:r>
              <w:rPr>
                <w:rFonts w:ascii="游ゴシック" w:hAnsi="游ゴシック" w:eastAsia="游ゴシック"/>
                <w:sz w:val="17"/>
              </w:rPr>
              <w:t>H11</w:t>
            </w:r>
          </w:p>
        </w:tc>
        <w:tc>
          <w:tcPr>
            <w:tcW w:type="dxa" w:w="2364"/>
          </w:tcPr>
          <w:p>
            <w:r/>
            <w:r>
              <w:rPr>
                <w:rFonts w:ascii="游ゴシック" w:hAnsi="游ゴシック" w:eastAsia="游ゴシック"/>
                <w:sz w:val="17"/>
              </w:rPr>
              <w:t>供給不足を理由とする住替え割合（補完）</w:t>
            </w:r>
          </w:p>
        </w:tc>
        <w:tc>
          <w:tcPr>
            <w:tcW w:type="dxa" w:w="1083"/>
          </w:tcPr>
          <w:p>
            <w:r/>
            <w:r>
              <w:rPr>
                <w:rFonts w:ascii="游ゴシック" w:hAnsi="游ゴシック" w:eastAsia="游ゴシック"/>
                <w:sz w:val="17"/>
              </w:rPr>
              <w:t>住まい・供給</w:t>
            </w:r>
          </w:p>
        </w:tc>
        <w:tc>
          <w:tcPr>
            <w:tcW w:type="dxa" w:w="1773"/>
          </w:tcPr>
          <w:p>
            <w:r/>
            <w:r>
              <w:rPr>
                <w:rFonts w:ascii="游ゴシック" w:hAnsi="游ゴシック" w:eastAsia="游ゴシック"/>
                <w:sz w:val="17"/>
              </w:rPr>
              <w:t>居所変更実態調査</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第10期調査で算定</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H12</w:t>
            </w:r>
          </w:p>
        </w:tc>
        <w:tc>
          <w:tcPr>
            <w:tcW w:type="dxa" w:w="2364"/>
          </w:tcPr>
          <w:p>
            <w:r/>
            <w:r>
              <w:rPr>
                <w:rFonts w:ascii="游ゴシック" w:hAnsi="游ゴシック" w:eastAsia="游ゴシック"/>
                <w:sz w:val="17"/>
              </w:rPr>
              <w:t>区域内で提供できないサービスが必要と判断された利用者の割合（改称）</w:t>
            </w:r>
          </w:p>
        </w:tc>
        <w:tc>
          <w:tcPr>
            <w:tcW w:type="dxa" w:w="1083"/>
          </w:tcPr>
          <w:p>
            <w:r/>
            <w:r>
              <w:rPr>
                <w:rFonts w:ascii="游ゴシック" w:hAnsi="游ゴシック" w:eastAsia="游ゴシック"/>
                <w:sz w:val="17"/>
              </w:rPr>
              <w:t>サービス供給</w:t>
            </w:r>
          </w:p>
        </w:tc>
        <w:tc>
          <w:tcPr>
            <w:tcW w:type="dxa" w:w="1773"/>
          </w:tcPr>
          <w:p>
            <w:r/>
            <w:r>
              <w:rPr>
                <w:rFonts w:ascii="游ゴシック" w:hAnsi="游ゴシック" w:eastAsia="游ゴシック"/>
                <w:sz w:val="17"/>
              </w:rPr>
              <w:t>在宅生活改善調査（より適切と思われるサービス）</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20.2％（R7・99票中20票）</w:t>
            </w:r>
          </w:p>
        </w:tc>
        <w:tc>
          <w:tcPr>
            <w:tcW w:type="dxa" w:w="1576"/>
          </w:tcPr>
          <w:p>
            <w:r/>
            <w:r>
              <w:rPr>
                <w:rFonts w:ascii="游ゴシック" w:hAnsi="游ゴシック" w:eastAsia="游ゴシック"/>
                <w:sz w:val="17"/>
              </w:rPr>
              <w:t>［要協議］</w:t>
            </w:r>
          </w:p>
        </w:tc>
      </w:tr>
      <w:tr>
        <w:trPr>
          <w:cantSplit/>
        </w:trPr>
        <w:tc>
          <w:tcPr>
            <w:tcW w:type="dxa" w:w="591"/>
          </w:tcPr>
          <w:p>
            <w:r/>
            <w:r>
              <w:rPr>
                <w:rFonts w:ascii="游ゴシック" w:hAnsi="游ゴシック" w:eastAsia="游ゴシック"/>
                <w:sz w:val="17"/>
              </w:rPr>
              <w:t>H13</w:t>
            </w:r>
          </w:p>
        </w:tc>
        <w:tc>
          <w:tcPr>
            <w:tcW w:type="dxa" w:w="2364"/>
          </w:tcPr>
          <w:p>
            <w:r/>
            <w:r>
              <w:rPr>
                <w:rFonts w:ascii="游ゴシック" w:hAnsi="游ゴシック" w:eastAsia="游ゴシック"/>
                <w:sz w:val="17"/>
              </w:rPr>
              <w:t>職種別従事者数の推移（認定者1万対）</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見える化M2-a〜m</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535.17（介護老人福祉施設・R6）</w:t>
            </w:r>
          </w:p>
        </w:tc>
        <w:tc>
          <w:tcPr>
            <w:tcW w:type="dxa" w:w="1576"/>
          </w:tcPr>
          <w:p>
            <w:r/>
            <w:r>
              <w:rPr>
                <w:rFonts w:ascii="游ゴシック" w:hAnsi="游ゴシック" w:eastAsia="游ゴシック"/>
                <w:sz w:val="17"/>
              </w:rPr>
              <w:t>水準の維持</w:t>
            </w:r>
          </w:p>
        </w:tc>
      </w:tr>
      <w:tr>
        <w:trPr>
          <w:cantSplit/>
        </w:trPr>
        <w:tc>
          <w:tcPr>
            <w:tcW w:type="dxa" w:w="591"/>
          </w:tcPr>
          <w:p>
            <w:r/>
            <w:r>
              <w:rPr>
                <w:rFonts w:ascii="游ゴシック" w:hAnsi="游ゴシック" w:eastAsia="游ゴシック"/>
                <w:sz w:val="17"/>
              </w:rPr>
              <w:t>H14</w:t>
            </w:r>
          </w:p>
        </w:tc>
        <w:tc>
          <w:tcPr>
            <w:tcW w:type="dxa" w:w="2364"/>
          </w:tcPr>
          <w:p>
            <w:r/>
            <w:r>
              <w:rPr>
                <w:rFonts w:ascii="游ゴシック" w:hAnsi="游ゴシック" w:eastAsia="游ゴシック"/>
                <w:sz w:val="17"/>
              </w:rPr>
              <w:t>採用率と離職率の差（補完）</w:t>
            </w:r>
          </w:p>
        </w:tc>
        <w:tc>
          <w:tcPr>
            <w:tcW w:type="dxa" w:w="1083"/>
          </w:tcPr>
          <w:p>
            <w:r/>
            <w:r>
              <w:rPr>
                <w:rFonts w:ascii="游ゴシック" w:hAnsi="游ゴシック" w:eastAsia="游ゴシック"/>
                <w:sz w:val="17"/>
              </w:rPr>
              <w:t>介護人材</w:t>
            </w:r>
          </w:p>
        </w:tc>
        <w:tc>
          <w:tcPr>
            <w:tcW w:type="dxa" w:w="1773"/>
          </w:tcPr>
          <w:p>
            <w:r/>
            <w:r>
              <w:rPr>
                <w:rFonts w:ascii="游ゴシック" w:hAnsi="游ゴシック" w:eastAsia="游ゴシック"/>
                <w:sz w:val="17"/>
              </w:rPr>
              <w:t>介護人材実態調査</w:t>
            </w:r>
          </w:p>
        </w:tc>
        <w:tc>
          <w:tcPr>
            <w:tcW w:type="dxa" w:w="886"/>
          </w:tcPr>
          <w:p>
            <w:r/>
            <w:r>
              <w:rPr>
                <w:rFonts w:ascii="游ゴシック" w:hAnsi="游ゴシック" w:eastAsia="游ゴシック"/>
                <w:sz w:val="17"/>
              </w:rPr>
              <w:t>要確認（在籍者数の時点及び北海道の評価指標⑥の団体別の値）</w:t>
            </w:r>
          </w:p>
        </w:tc>
        <w:tc>
          <w:tcPr>
            <w:tcW w:type="dxa" w:w="1477"/>
          </w:tcPr>
          <w:p>
            <w:r/>
            <w:r>
              <w:rPr>
                <w:rFonts w:ascii="游ゴシック" w:hAnsi="游ゴシック" w:eastAsia="游ゴシック"/>
                <w:sz w:val="17"/>
              </w:rPr>
              <w:t>未算定（各年9月30日現在の在籍者数を確認後に算定）</w:t>
            </w:r>
          </w:p>
        </w:tc>
        <w:tc>
          <w:tcPr>
            <w:tcW w:type="dxa" w:w="1576"/>
          </w:tcPr>
          <w:p>
            <w:r/>
            <w:r>
              <w:rPr>
                <w:rFonts w:ascii="游ゴシック" w:hAnsi="游ゴシック" w:eastAsia="游ゴシック"/>
                <w:sz w:val="17"/>
              </w:rPr>
              <w:t>―（団体別の値を引用できる場合に設定）</w:t>
            </w:r>
          </w:p>
        </w:tc>
      </w:tr>
      <w:tr>
        <w:trPr>
          <w:cantSplit/>
        </w:trPr>
        <w:tc>
          <w:tcPr>
            <w:tcW w:type="dxa" w:w="591"/>
          </w:tcPr>
          <w:p>
            <w:r/>
            <w:r>
              <w:rPr>
                <w:rFonts w:ascii="游ゴシック" w:hAnsi="游ゴシック" w:eastAsia="游ゴシック"/>
                <w:sz w:val="17"/>
              </w:rPr>
              <w:t>H15</w:t>
            </w:r>
          </w:p>
        </w:tc>
        <w:tc>
          <w:tcPr>
            <w:tcW w:type="dxa" w:w="2364"/>
          </w:tcPr>
          <w:p>
            <w:r/>
            <w:r>
              <w:rPr>
                <w:rFonts w:ascii="游ゴシック" w:hAnsi="游ゴシック" w:eastAsia="游ゴシック"/>
                <w:sz w:val="17"/>
              </w:rPr>
              <w:t>給付費の計画乖離率</w:t>
            </w:r>
          </w:p>
        </w:tc>
        <w:tc>
          <w:tcPr>
            <w:tcW w:type="dxa" w:w="1083"/>
          </w:tcPr>
          <w:p>
            <w:r/>
            <w:r>
              <w:rPr>
                <w:rFonts w:ascii="游ゴシック" w:hAnsi="游ゴシック" w:eastAsia="游ゴシック"/>
                <w:sz w:val="17"/>
              </w:rPr>
              <w:t>保険運営</w:t>
            </w:r>
          </w:p>
        </w:tc>
        <w:tc>
          <w:tcPr>
            <w:tcW w:type="dxa" w:w="1773"/>
          </w:tcPr>
          <w:p>
            <w:r/>
            <w:r>
              <w:rPr>
                <w:rFonts w:ascii="游ゴシック" w:hAnsi="游ゴシック" w:eastAsia="游ゴシック"/>
                <w:sz w:val="17"/>
              </w:rPr>
              <w:t>介護保険特別会計決算／計画の標準給付費見込額</w:t>
            </w:r>
          </w:p>
        </w:tc>
        <w:tc>
          <w:tcPr>
            <w:tcW w:type="dxa" w:w="886"/>
          </w:tcPr>
          <w:p>
            <w:r/>
            <w:r>
              <w:rPr>
                <w:rFonts w:ascii="游ゴシック" w:hAnsi="游ゴシック" w:eastAsia="游ゴシック"/>
                <w:sz w:val="17"/>
              </w:rPr>
              <w:t>確保</w:t>
            </w:r>
          </w:p>
        </w:tc>
        <w:tc>
          <w:tcPr>
            <w:tcW w:type="dxa" w:w="1477"/>
          </w:tcPr>
          <w:p>
            <w:r/>
            <w:r>
              <w:rPr>
                <w:rFonts w:ascii="游ゴシック" w:hAnsi="游ゴシック" w:eastAsia="游ゴシック"/>
                <w:sz w:val="17"/>
              </w:rPr>
              <w:t>R6 ▲4.61％（標準給付費見込額ベース）／R7は決算の確定後に算定</w:t>
            </w:r>
          </w:p>
        </w:tc>
        <w:tc>
          <w:tcPr>
            <w:tcW w:type="dxa" w:w="1576"/>
          </w:tcPr>
          <w:p>
            <w:r/>
            <w:r>
              <w:rPr>
                <w:rFonts w:ascii="游ゴシック" w:hAnsi="游ゴシック" w:eastAsia="游ゴシック"/>
                <w:sz w:val="17"/>
              </w:rPr>
              <w:t>±5％以内</w:t>
            </w:r>
          </w:p>
        </w:tc>
      </w:tr>
      <w:tr>
        <w:trPr>
          <w:cantSplit/>
        </w:trPr>
        <w:tc>
          <w:tcPr>
            <w:tcW w:type="dxa" w:w="591"/>
          </w:tcPr>
          <w:p>
            <w:r/>
            <w:r>
              <w:rPr>
                <w:rFonts w:ascii="游ゴシック" w:hAnsi="游ゴシック" w:eastAsia="游ゴシック"/>
                <w:sz w:val="17"/>
              </w:rPr>
              <w:t>H16</w:t>
            </w:r>
          </w:p>
        </w:tc>
        <w:tc>
          <w:tcPr>
            <w:tcW w:type="dxa" w:w="2364"/>
          </w:tcPr>
          <w:p>
            <w:r/>
            <w:r>
              <w:rPr>
                <w:rFonts w:ascii="游ゴシック" w:hAnsi="游ゴシック" w:eastAsia="游ゴシック"/>
                <w:sz w:val="17"/>
              </w:rPr>
              <w:t>業務継続計画の策定を確認した地域密着型サービス事業所の割合（改称）</w:t>
            </w:r>
          </w:p>
        </w:tc>
        <w:tc>
          <w:tcPr>
            <w:tcW w:type="dxa" w:w="1083"/>
          </w:tcPr>
          <w:p>
            <w:r/>
            <w:r>
              <w:rPr>
                <w:rFonts w:ascii="游ゴシック" w:hAnsi="游ゴシック" w:eastAsia="游ゴシック"/>
                <w:sz w:val="17"/>
              </w:rPr>
              <w:t>レジリエンス</w:t>
            </w:r>
          </w:p>
        </w:tc>
        <w:tc>
          <w:tcPr>
            <w:tcW w:type="dxa" w:w="1773"/>
          </w:tcPr>
          <w:p>
            <w:r/>
            <w:r>
              <w:rPr>
                <w:rFonts w:ascii="游ゴシック" w:hAnsi="游ゴシック" w:eastAsia="游ゴシック"/>
                <w:sz w:val="17"/>
              </w:rPr>
              <w:t>広域連合の指定・運営指導の記録</w:t>
            </w:r>
          </w:p>
        </w:tc>
        <w:tc>
          <w:tcPr>
            <w:tcW w:type="dxa" w:w="886"/>
          </w:tcPr>
          <w:p>
            <w:r/>
            <w:r>
              <w:rPr>
                <w:rFonts w:ascii="游ゴシック" w:hAnsi="游ゴシック" w:eastAsia="游ゴシック"/>
                <w:sz w:val="17"/>
              </w:rPr>
              <w:t>確保（広域連合の事務により把握できる）</w:t>
            </w:r>
          </w:p>
        </w:tc>
        <w:tc>
          <w:tcPr>
            <w:tcW w:type="dxa" w:w="1477"/>
          </w:tcPr>
          <w:p>
            <w:r/>
            <w:r>
              <w:rPr>
                <w:rFonts w:ascii="游ゴシック" w:hAnsi="游ゴシック" w:eastAsia="游ゴシック"/>
                <w:sz w:val="17"/>
              </w:rPr>
              <w:t>第10期に算定</w:t>
            </w:r>
          </w:p>
        </w:tc>
        <w:tc>
          <w:tcPr>
            <w:tcW w:type="dxa" w:w="1576"/>
          </w:tcPr>
          <w:p>
            <w:r/>
            <w:r>
              <w:rPr>
                <w:rFonts w:ascii="游ゴシック" w:hAnsi="游ゴシック" w:eastAsia="游ゴシック"/>
                <w:sz w:val="17"/>
              </w:rPr>
              <w:t>100％</w:t>
            </w:r>
          </w:p>
        </w:tc>
      </w:tr>
    </w:tbl>
    <w:p>
      <w:pPr>
        <w:spacing w:before="140" w:after="20"/>
        <w:jc w:val="center"/>
      </w:pPr>
      <w:r>
        <w:drawing>
          <wp:inline xmlns:a="http://schemas.openxmlformats.org/drawingml/2006/main" xmlns:pic="http://schemas.openxmlformats.org/drawingml/2006/picture">
            <wp:extent cx="5976000" cy="2171700"/>
            <wp:docPr id="32" name="Picture 32"/>
            <wp:cNvGraphicFramePr>
              <a:graphicFrameLocks noChangeAspect="1"/>
            </wp:cNvGraphicFramePr>
            <a:graphic>
              <a:graphicData uri="http://schemas.openxmlformats.org/drawingml/2006/picture">
                <pic:pic>
                  <pic:nvPicPr>
                    <pic:cNvPr id="0" name="fig30_kpi_source.png"/>
                    <pic:cNvPicPr/>
                  </pic:nvPicPr>
                  <pic:blipFill>
                    <a:blip r:embed="rId41"/>
                    <a:stretch>
                      <a:fillRect/>
                    </a:stretch>
                  </pic:blipFill>
                  <pic:spPr>
                    <a:xfrm>
                      <a:off x="0" y="0"/>
                      <a:ext cx="5976000" cy="2171700"/>
                    </a:xfrm>
                    <a:prstGeom prst="rect"/>
                  </pic:spPr>
                </pic:pic>
              </a:graphicData>
            </a:graphic>
          </wp:inline>
        </w:drawing>
      </w:r>
    </w:p>
    <w:p>
      <w:pPr>
        <w:spacing w:after="160" w:line="269" w:lineRule="auto"/>
        <w:jc w:val="right"/>
      </w:pPr>
      <w:r>
        <w:rPr>
          <w:rFonts w:ascii="游ゴシック" w:hAnsi="游ゴシック" w:eastAsia="游ゴシック"/>
          <w:b w:val="0"/>
          <w:sz w:val="16"/>
        </w:rPr>
        <w:t>資料：本計画 資料1（代表KPI16項目の定義）による</w:t>
      </w:r>
    </w:p>
    <w:p>
      <w:pPr>
        <w:spacing w:after="160" w:line="269" w:lineRule="auto"/>
      </w:pPr>
      <w:r>
        <w:rPr>
          <w:rFonts w:ascii="游ゴシック" w:hAnsi="游ゴシック" w:eastAsia="游ゴシック"/>
          <w:b w:val="0"/>
          <w:sz w:val="17"/>
        </w:rPr>
        <w:t>H03（75歳以上新規認定率）は、認定台帳を管理する情報システムから新規認定者数を抽出して算定するものです。年齢階級別の抽出及び過年度（令和4年度まで）に遡る抽出が可能であることを確認できていないため、基準値及び第9期中の推移を算定していません［要確認］。抽出が可能となった時点で算定し、要因分析に用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【第9期の目標指標との接続】</w:t>
      </w:r>
    </w:p>
    <w:p>
      <w:pPr>
        <w:spacing w:after="80" w:line="269" w:lineRule="auto"/>
      </w:pPr>
      <w:r>
        <w:rPr>
          <w:rFonts w:ascii="游ゴシック" w:hAnsi="游ゴシック" w:eastAsia="游ゴシック"/>
          <w:b w:val="0"/>
          <w:sz w:val="20"/>
        </w:rPr>
        <w:t>第10期の代表KPIは、第9期計画の目標指標を引き継いだうえで、定義、算式及びデータ源を確定したものです。第9期の指標に代えて別の指標を新たに起こしたものはありません。算定できないことが確認された4項目は代理指標へ振り替え、2項目は定義を改めています（次の2項）。改称又は定義の変更を伴うものは第9期の定義による系列と接続しないため、第10期の基準値から改めて測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【H07・H08・H12・H16の振替について】</w:t>
      </w:r>
    </w:p>
    <w:p>
      <w:pPr>
        <w:spacing w:after="80" w:line="269" w:lineRule="auto"/>
      </w:pPr>
      <w:r>
        <w:rPr>
          <w:rFonts w:ascii="游ゴシック" w:hAnsi="游ゴシック" w:eastAsia="游ゴシック"/>
          <w:b w:val="0"/>
          <w:sz w:val="20"/>
        </w:rPr>
        <w:t>当初の整理では、H07・H08・H12・H16の4項目を「算定不可」としていました。データ源として在宅介護実態調査又は事業所を対象とする調査を想定していましたが、当広域連合はいずれも実施していないためです。実施済みの調査及び給付実績を精査した結果、4項目とも代理指標により算定できることが確認できました。いずれも削除する必要はありません。</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591"/>
            <w:shd w:val="clear" w:color="auto" w:fill="DCE6F1"/>
          </w:tcPr>
          <w:p>
            <w:pPr>
              <w:spacing w:before="0"/>
              <w:jc w:val="center"/>
            </w:pPr>
            <w:r/>
            <w:r>
              <w:rPr>
                <w:rFonts w:ascii="游ゴシック" w:hAnsi="游ゴシック" w:eastAsia="游ゴシック"/>
                <w:b/>
                <w:sz w:val="17"/>
              </w:rPr>
              <w:t>ID</w:t>
            </w:r>
          </w:p>
        </w:tc>
        <w:tc>
          <w:tcPr>
            <w:tcW w:type="dxa" w:w="1970"/>
            <w:shd w:val="clear" w:color="auto" w:fill="DCE6F1"/>
          </w:tcPr>
          <w:p>
            <w:pPr>
              <w:jc w:val="center"/>
            </w:pPr>
            <w:r/>
            <w:r>
              <w:rPr>
                <w:rFonts w:ascii="游ゴシック" w:hAnsi="游ゴシック" w:eastAsia="游ゴシック"/>
                <w:b/>
                <w:sz w:val="17"/>
              </w:rPr>
              <w:t>当初の定義</w:t>
            </w:r>
          </w:p>
        </w:tc>
        <w:tc>
          <w:tcPr>
            <w:tcW w:type="dxa" w:w="2462"/>
            <w:shd w:val="clear" w:color="auto" w:fill="DCE6F1"/>
          </w:tcPr>
          <w:p>
            <w:pPr>
              <w:jc w:val="center"/>
            </w:pPr>
            <w:r/>
            <w:r>
              <w:rPr>
                <w:rFonts w:ascii="游ゴシック" w:hAnsi="游ゴシック" w:eastAsia="游ゴシック"/>
                <w:b/>
                <w:sz w:val="17"/>
              </w:rPr>
              <w:t>振替後の定義</w:t>
            </w:r>
          </w:p>
        </w:tc>
        <w:tc>
          <w:tcPr>
            <w:tcW w:type="dxa" w:w="1379"/>
            <w:shd w:val="clear" w:color="auto" w:fill="DCE6F1"/>
          </w:tcPr>
          <w:p>
            <w:pPr>
              <w:jc w:val="center"/>
            </w:pPr>
            <w:r/>
            <w:r>
              <w:rPr>
                <w:rFonts w:ascii="游ゴシック" w:hAnsi="游ゴシック" w:eastAsia="游ゴシック"/>
                <w:b/>
                <w:sz w:val="17"/>
              </w:rPr>
              <w:t>基準値</w:t>
            </w:r>
          </w:p>
        </w:tc>
        <w:tc>
          <w:tcPr>
            <w:tcW w:type="dxa" w:w="3349"/>
            <w:shd w:val="clear" w:color="auto" w:fill="DCE6F1"/>
          </w:tcPr>
          <w:p>
            <w:pPr>
              <w:jc w:val="center"/>
            </w:pPr>
            <w:r/>
            <w:r>
              <w:rPr>
                <w:rFonts w:ascii="游ゴシック" w:hAnsi="游ゴシック" w:eastAsia="游ゴシック"/>
                <w:b/>
                <w:sz w:val="17"/>
              </w:rPr>
              <w:t>留意点</w:t>
            </w:r>
          </w:p>
        </w:tc>
      </w:tr>
      <w:tr>
        <w:trPr>
          <w:cantSplit/>
        </w:trPr>
        <w:tc>
          <w:tcPr>
            <w:tcW w:type="dxa" w:w="591"/>
          </w:tcPr>
          <w:p>
            <w:r/>
            <w:r>
              <w:rPr>
                <w:rFonts w:ascii="游ゴシック" w:hAnsi="游ゴシック" w:eastAsia="游ゴシック"/>
                <w:sz w:val="17"/>
              </w:rPr>
              <w:t>H07</w:t>
            </w:r>
          </w:p>
        </w:tc>
        <w:tc>
          <w:tcPr>
            <w:tcW w:type="dxa" w:w="1970"/>
          </w:tcPr>
          <w:p>
            <w:r/>
            <w:r>
              <w:rPr>
                <w:rFonts w:ascii="游ゴシック" w:hAnsi="游ゴシック" w:eastAsia="游ゴシック"/>
                <w:sz w:val="17"/>
              </w:rPr>
              <w:t>主介護者の高負担割合</w:t>
            </w:r>
          </w:p>
        </w:tc>
        <w:tc>
          <w:tcPr>
            <w:tcW w:type="dxa" w:w="2462"/>
          </w:tcPr>
          <w:p>
            <w:r/>
            <w:r>
              <w:rPr>
                <w:rFonts w:ascii="游ゴシック" w:hAnsi="游ゴシック" w:eastAsia="游ゴシック"/>
                <w:sz w:val="17"/>
              </w:rPr>
              <w:t>主に介護をしている者の割合</w:t>
            </w:r>
          </w:p>
        </w:tc>
        <w:tc>
          <w:tcPr>
            <w:tcW w:type="dxa" w:w="1379"/>
          </w:tcPr>
          <w:p>
            <w:r/>
            <w:r>
              <w:rPr>
                <w:rFonts w:ascii="游ゴシック" w:hAnsi="游ゴシック" w:eastAsia="游ゴシック"/>
                <w:sz w:val="17"/>
              </w:rPr>
              <w:t>3.4％（R7・n=2,217）</w:t>
            </w:r>
          </w:p>
        </w:tc>
        <w:tc>
          <w:tcPr>
            <w:tcW w:type="dxa" w:w="3349"/>
          </w:tcPr>
          <w:p>
            <w:r/>
            <w:r>
              <w:rPr>
                <w:rFonts w:ascii="游ゴシック" w:hAnsi="游ゴシック" w:eastAsia="游ゴシック"/>
                <w:sz w:val="17"/>
              </w:rPr>
              <w:t>測るものが「負担感」から「主介護者であること」に変わるため、指標名を改めます</w:t>
            </w:r>
          </w:p>
        </w:tc>
      </w:tr>
      <w:tr>
        <w:trPr>
          <w:cantSplit/>
        </w:trPr>
        <w:tc>
          <w:tcPr>
            <w:tcW w:type="dxa" w:w="591"/>
          </w:tcPr>
          <w:p>
            <w:r/>
            <w:r>
              <w:rPr>
                <w:rFonts w:ascii="游ゴシック" w:hAnsi="游ゴシック" w:eastAsia="游ゴシック"/>
                <w:sz w:val="17"/>
              </w:rPr>
              <w:t>H08</w:t>
            </w:r>
          </w:p>
        </w:tc>
        <w:tc>
          <w:tcPr>
            <w:tcW w:type="dxa" w:w="1970"/>
          </w:tcPr>
          <w:p>
            <w:r/>
            <w:r>
              <w:rPr>
                <w:rFonts w:ascii="游ゴシック" w:hAnsi="游ゴシック" w:eastAsia="游ゴシック"/>
                <w:sz w:val="17"/>
              </w:rPr>
              <w:t>介護離職懸念・就労継続困難割合</w:t>
            </w:r>
          </w:p>
        </w:tc>
        <w:tc>
          <w:tcPr>
            <w:tcW w:type="dxa" w:w="2462"/>
          </w:tcPr>
          <w:p>
            <w:r/>
            <w:r>
              <w:rPr>
                <w:rFonts w:ascii="游ゴシック" w:hAnsi="游ゴシック" w:eastAsia="游ゴシック"/>
                <w:sz w:val="17"/>
              </w:rPr>
              <w:t>世話をしてくれる人がいない者の割合</w:t>
            </w:r>
          </w:p>
        </w:tc>
        <w:tc>
          <w:tcPr>
            <w:tcW w:type="dxa" w:w="1379"/>
          </w:tcPr>
          <w:p>
            <w:r/>
            <w:r>
              <w:rPr>
                <w:rFonts w:ascii="游ゴシック" w:hAnsi="游ゴシック" w:eastAsia="游ゴシック"/>
                <w:sz w:val="17"/>
              </w:rPr>
              <w:t>8.7％（R7・n=4,599）</w:t>
            </w:r>
          </w:p>
        </w:tc>
        <w:tc>
          <w:tcPr>
            <w:tcW w:type="dxa" w:w="3349"/>
          </w:tcPr>
          <w:p>
            <w:r/>
            <w:r>
              <w:rPr>
                <w:rFonts w:ascii="游ゴシック" w:hAnsi="游ゴシック" w:eastAsia="游ゴシック"/>
                <w:sz w:val="17"/>
              </w:rPr>
              <w:t>測るものが「介護離職の懸念」から「担い手の不在」に変わります。独居者では32.4％です</w:t>
            </w:r>
          </w:p>
        </w:tc>
      </w:tr>
      <w:tr>
        <w:trPr>
          <w:cantSplit/>
        </w:trPr>
        <w:tc>
          <w:tcPr>
            <w:tcW w:type="dxa" w:w="591"/>
          </w:tcPr>
          <w:p>
            <w:r/>
            <w:r>
              <w:rPr>
                <w:rFonts w:ascii="游ゴシック" w:hAnsi="游ゴシック" w:eastAsia="游ゴシック"/>
                <w:sz w:val="17"/>
              </w:rPr>
              <w:t>H12</w:t>
            </w:r>
          </w:p>
        </w:tc>
        <w:tc>
          <w:tcPr>
            <w:tcW w:type="dxa" w:w="1970"/>
          </w:tcPr>
          <w:p>
            <w:r/>
            <w:r>
              <w:rPr>
                <w:rFonts w:ascii="游ゴシック" w:hAnsi="游ゴシック" w:eastAsia="游ゴシック"/>
                <w:sz w:val="17"/>
              </w:rPr>
              <w:t>区域内に事業所がないサービスを</w:t>
              <w:br/>
              <w:t>より適切と回答した割合</w:t>
              <w:br/>
              <w:t>（必要サービス未充足の代理指標）</w:t>
            </w:r>
          </w:p>
        </w:tc>
        <w:tc>
          <w:tcPr>
            <w:tcW w:type="dxa" w:w="2462"/>
          </w:tcPr>
          <w:p>
            <w:r/>
            <w:r>
              <w:rPr>
                <w:rFonts w:ascii="游ゴシック" w:hAnsi="游ゴシック" w:eastAsia="游ゴシック"/>
                <w:sz w:val="17"/>
              </w:rPr>
              <w:t>区域内に事業所が存在しない4サービスを「より適切と思われるサービス」として挙げられた利用者の割合</w:t>
            </w:r>
          </w:p>
        </w:tc>
        <w:tc>
          <w:tcPr>
            <w:tcW w:type="dxa" w:w="1379"/>
          </w:tcPr>
          <w:p>
            <w:r/>
            <w:r>
              <w:rPr>
                <w:rFonts w:ascii="游ゴシック" w:hAnsi="游ゴシック" w:eastAsia="游ゴシック"/>
                <w:sz w:val="17"/>
              </w:rPr>
              <w:t>20.2％（R7・99票中20票）</w:t>
            </w:r>
          </w:p>
        </w:tc>
        <w:tc>
          <w:tcPr>
            <w:tcW w:type="dxa" w:w="3349"/>
          </w:tcPr>
          <w:p>
            <w:r/>
            <w:r>
              <w:rPr>
                <w:rFonts w:ascii="游ゴシック" w:hAnsi="游ゴシック" w:eastAsia="游ゴシック"/>
                <w:sz w:val="17"/>
              </w:rPr>
              <w:t>在宅生活改善調査から新たに定義した代理指標です。母集団は事業所が在宅生活の継続に課題があると判断した利用者であり、在宅利用者全体の未充足率でも、事業所側の受入不能率でもありません。整備方針を検討する参考情報の一つとして扱い、整備の可否は給付実績・町外利用・待機・事業者の参入意向・人員確保・利用意向・費用影響を併せて判断します</w:t>
            </w:r>
          </w:p>
        </w:tc>
      </w:tr>
      <w:tr>
        <w:trPr>
          <w:cantSplit/>
        </w:trPr>
        <w:tc>
          <w:tcPr>
            <w:tcW w:type="dxa" w:w="591"/>
          </w:tcPr>
          <w:p>
            <w:r/>
            <w:r>
              <w:rPr>
                <w:rFonts w:ascii="游ゴシック" w:hAnsi="游ゴシック" w:eastAsia="游ゴシック"/>
                <w:sz w:val="17"/>
              </w:rPr>
              <w:t>H16</w:t>
            </w:r>
          </w:p>
        </w:tc>
        <w:tc>
          <w:tcPr>
            <w:tcW w:type="dxa" w:w="1970"/>
          </w:tcPr>
          <w:p>
            <w:r/>
            <w:r>
              <w:rPr>
                <w:rFonts w:ascii="游ゴシック" w:hAnsi="游ゴシック" w:eastAsia="游ゴシック"/>
                <w:sz w:val="17"/>
              </w:rPr>
              <w:t>災害・感染症時の必須サービス継続率</w:t>
            </w:r>
          </w:p>
        </w:tc>
        <w:tc>
          <w:tcPr>
            <w:tcW w:type="dxa" w:w="2462"/>
          </w:tcPr>
          <w:p>
            <w:r/>
            <w:r>
              <w:rPr>
                <w:rFonts w:ascii="游ゴシック" w:hAnsi="游ゴシック" w:eastAsia="游ゴシック"/>
                <w:sz w:val="17"/>
              </w:rPr>
              <w:t>業務継続計画の策定を確認した地域密着型サービス事業所の割合</w:t>
            </w:r>
          </w:p>
        </w:tc>
        <w:tc>
          <w:tcPr>
            <w:tcW w:type="dxa" w:w="1379"/>
          </w:tcPr>
          <w:p>
            <w:r/>
            <w:r>
              <w:rPr>
                <w:rFonts w:ascii="游ゴシック" w:hAnsi="游ゴシック" w:eastAsia="游ゴシック"/>
                <w:sz w:val="17"/>
              </w:rPr>
              <w:t>第10期に算定</w:t>
            </w:r>
          </w:p>
        </w:tc>
        <w:tc>
          <w:tcPr>
            <w:tcW w:type="dxa" w:w="3349"/>
          </w:tcPr>
          <w:p>
            <w:r/>
            <w:r>
              <w:rPr>
                <w:rFonts w:ascii="游ゴシック" w:hAnsi="游ゴシック" w:eastAsia="游ゴシック"/>
                <w:sz w:val="17"/>
              </w:rPr>
              <w:t>当初は業務継続計画未策定減算（令和6年度新設）の算定状況から把握する方法を予定していましたが、給付実績の明細（加算・減算の単位）が得られないため、指定、指定の更新又は運営指導の際の確認によります。対象は区域内の地域密着型サービス事業所17事業所（東川町4・美瑛町10・東神楽町3）です。災害・感染症が発生していないため、「継続率」ではなく「備えの整備率」です</w:t>
            </w:r>
          </w:p>
        </w:tc>
      </w:tr>
    </w:tbl>
    <w:p>
      <w:pPr>
        <w:spacing w:after="80" w:line="269" w:lineRule="auto"/>
      </w:pPr>
      <w:r>
        <w:rPr>
          <w:rFonts w:ascii="游ゴシック" w:hAnsi="游ゴシック" w:eastAsia="游ゴシック"/>
          <w:b w:val="0"/>
          <w:sz w:val="20"/>
        </w:rPr>
        <w:t>H12は、区域内に事業所が存在しない4サービス（夜間対応型訪問介護、定期巡回・随時対応型訪問介護看護、看護小規模多機能型居宅介護、介護医療院）を「より適切と思われるサービス」として1つ以上選んだ票の割合です。分母はこの設問の有効回答99票であり、要介護度の有効回答98票ではありません。</w:t>
      </w:r>
    </w:p>
    <w:p>
      <w:pPr>
        <w:spacing w:after="160" w:line="269" w:lineRule="auto"/>
      </w:pPr>
      <w:r>
        <w:rPr>
          <w:rFonts w:ascii="游ゴシック" w:hAnsi="游ゴシック" w:eastAsia="游ゴシック"/>
          <w:b w:val="0"/>
          <w:sz w:val="17"/>
        </w:rPr>
        <w:t>［要協議］4項目とも指標名の改称を伴います。改称により、第9期の定義による系列とは接続しません。また目標値は、H07を「水準の維持」、H16を「100％」とする案ですが、H08・H12は目標の方向（低下を目指すか、水準の維持か）の決定を要します。H12の町別の値は、利用者の居住地ではなく調査票を提出した事業所の所在地による区分となるため掲げてい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【H13・H14の定義変更について】</w:t>
      </w:r>
    </w:p>
    <w:p>
      <w:pPr>
        <w:spacing w:after="80" w:line="269" w:lineRule="auto"/>
      </w:pPr>
      <w:r>
        <w:rPr>
          <w:rFonts w:ascii="游ゴシック" w:hAnsi="游ゴシック" w:eastAsia="游ゴシック"/>
          <w:b w:val="0"/>
          <w:sz w:val="20"/>
        </w:rPr>
        <w:t>当初のH13（職種別欠員率）は「必要常勤換算数に対する不足割合」と定義していましたが、必要常勤換算数を得るデータ源が確保できないことが確認されました。見える化の介護人材の必要数についても当広域連合のデータ登録がありません。</w:t>
      </w:r>
    </w:p>
    <w:p>
      <w:pPr>
        <w:spacing w:after="80" w:line="269" w:lineRule="auto"/>
      </w:pPr>
      <w:r>
        <w:rPr>
          <w:rFonts w:ascii="游ゴシック" w:hAnsi="游ゴシック" w:eastAsia="游ゴシック"/>
          <w:b w:val="0"/>
          <w:sz w:val="20"/>
        </w:rPr>
        <w:t>一方、サービス別・職種別の従事者数（認定者1万対）は平成29年度から令和6年度まで得られます。このため、H13を「職種別従事者数（認定者1万対）の推移」に改めます。またH14は、北海道の第9期評価指標⑥と同じ「採用率と離職率の差」（採用（離職）者数÷各年9月30日の在籍者数×100）に改めます。算定には採用者数、離職者数及び各年9月30日現在の在籍者数が必要ですが、介護人材実態調査は令和7年4月1日現在であり分母の時点が異なるため、現時点では未算定とし、各年9月30日現在の在籍者数を確認したうえで基準値を確定します。北海道が同じ算定方法で評価指標⑥を算定していますが、団体別の値を引用できる見通しが立たないため、H14は要因分析に用いる補完指標にとどめ、目標値を置き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【H15の分母について】</w:t>
      </w:r>
    </w:p>
    <w:p>
      <w:pPr>
        <w:spacing w:after="80" w:line="269" w:lineRule="auto"/>
      </w:pPr>
      <w:r>
        <w:rPr>
          <w:rFonts w:ascii="游ゴシック" w:hAnsi="游ゴシック" w:eastAsia="游ゴシック"/>
          <w:b w:val="0"/>
          <w:sz w:val="20"/>
        </w:rPr>
        <w:t>H15（給付費の計画乖離率）の分母は、計画の標準給付費見込額とします。計画の給付費には、総給付費と、これに高額介護サービス費、高額医療合算介護サービス費、特定入所者介護サービス費及び審査支払手数料を加えた標準給付費見込額の2つがあり、いずれを分母とするかにより乖離率が変わります。保険料は標準給付費見込額を基礎として算定されるため（第6章第6節）、計画期間を通じた財政運営の指標としては標準給付費見込額を分母とします。実績側は介護保険特別会計決算の保険給付費（款2）を用い、同じ範囲のものを比べ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年度</w:t>
            </w:r>
          </w:p>
        </w:tc>
        <w:tc>
          <w:tcPr>
            <w:tcW w:type="dxa" w:w="2739"/>
            <w:shd w:val="clear" w:color="auto" w:fill="DCE6F1"/>
          </w:tcPr>
          <w:p>
            <w:pPr>
              <w:jc w:val="center"/>
            </w:pPr>
            <w:r/>
            <w:r>
              <w:rPr>
                <w:rFonts w:ascii="游ゴシック" w:hAnsi="游ゴシック" w:eastAsia="游ゴシック"/>
                <w:b/>
                <w:sz w:val="17"/>
              </w:rPr>
              <w:t>計画の標準給付費見込額</w:t>
            </w:r>
          </w:p>
        </w:tc>
        <w:tc>
          <w:tcPr>
            <w:tcW w:type="dxa" w:w="2739"/>
            <w:shd w:val="clear" w:color="auto" w:fill="DCE6F1"/>
          </w:tcPr>
          <w:p>
            <w:pPr>
              <w:jc w:val="center"/>
            </w:pPr>
            <w:r/>
            <w:r>
              <w:rPr>
                <w:rFonts w:ascii="游ゴシック" w:hAnsi="游ゴシック" w:eastAsia="游ゴシック"/>
                <w:b/>
                <w:sz w:val="17"/>
              </w:rPr>
              <w:t>実績の保険給付費</w:t>
            </w:r>
          </w:p>
        </w:tc>
        <w:tc>
          <w:tcPr>
            <w:tcW w:type="dxa" w:w="2630"/>
            <w:shd w:val="clear" w:color="auto" w:fill="DCE6F1"/>
          </w:tcPr>
          <w:p>
            <w:pPr>
              <w:jc w:val="center"/>
            </w:pPr>
            <w:r/>
            <w:r>
              <w:rPr>
                <w:rFonts w:ascii="游ゴシック" w:hAnsi="游ゴシック" w:eastAsia="游ゴシック"/>
                <w:b/>
                <w:sz w:val="17"/>
              </w:rPr>
              <w:t>乖離率</w:t>
            </w:r>
          </w:p>
        </w:tc>
      </w:tr>
      <w:tr>
        <w:trPr>
          <w:cantSplit/>
        </w:trPr>
        <w:tc>
          <w:tcPr>
            <w:tcW w:type="dxa" w:w="1643"/>
          </w:tcPr>
          <w:p>
            <w:r/>
            <w:r>
              <w:rPr>
                <w:rFonts w:ascii="游ゴシック" w:hAnsi="游ゴシック" w:eastAsia="游ゴシック"/>
                <w:sz w:val="17"/>
              </w:rPr>
              <w:t>令和6年度</w:t>
            </w:r>
          </w:p>
        </w:tc>
        <w:tc>
          <w:tcPr>
            <w:tcW w:type="dxa" w:w="2739"/>
          </w:tcPr>
          <w:p>
            <w:r/>
            <w:r>
              <w:rPr>
                <w:rFonts w:ascii="游ゴシック" w:hAnsi="游ゴシック" w:eastAsia="游ゴシック"/>
                <w:sz w:val="17"/>
              </w:rPr>
              <w:t>3,127,780,210</w:t>
            </w:r>
          </w:p>
        </w:tc>
        <w:tc>
          <w:tcPr>
            <w:tcW w:type="dxa" w:w="2739"/>
          </w:tcPr>
          <w:p>
            <w:r/>
            <w:r>
              <w:rPr>
                <w:rFonts w:ascii="游ゴシック" w:hAnsi="游ゴシック" w:eastAsia="游ゴシック"/>
                <w:sz w:val="17"/>
              </w:rPr>
              <w:t>2,983,668,988</w:t>
            </w:r>
          </w:p>
        </w:tc>
        <w:tc>
          <w:tcPr>
            <w:tcW w:type="dxa" w:w="2630"/>
          </w:tcPr>
          <w:p>
            <w:r/>
            <w:r>
              <w:rPr>
                <w:rFonts w:ascii="游ゴシック" w:hAnsi="游ゴシック" w:eastAsia="游ゴシック"/>
                <w:sz w:val="17"/>
              </w:rPr>
              <w:t>▲4.61％</w:t>
            </w:r>
          </w:p>
        </w:tc>
      </w:tr>
      <w:tr>
        <w:trPr>
          <w:cantSplit/>
        </w:trPr>
        <w:tc>
          <w:tcPr>
            <w:tcW w:type="dxa" w:w="1643"/>
          </w:tcPr>
          <w:p>
            <w:r/>
            <w:r>
              <w:rPr>
                <w:rFonts w:ascii="游ゴシック" w:hAnsi="游ゴシック" w:eastAsia="游ゴシック"/>
                <w:sz w:val="17"/>
              </w:rPr>
              <w:t>令和7年度</w:t>
            </w:r>
          </w:p>
        </w:tc>
        <w:tc>
          <w:tcPr>
            <w:tcW w:type="dxa" w:w="2739"/>
          </w:tcPr>
          <w:p>
            <w:r/>
            <w:r>
              <w:rPr>
                <w:rFonts w:ascii="游ゴシック" w:hAnsi="游ゴシック" w:eastAsia="游ゴシック"/>
                <w:sz w:val="17"/>
              </w:rPr>
              <w:t>3,184,593,217</w:t>
            </w:r>
          </w:p>
        </w:tc>
        <w:tc>
          <w:tcPr>
            <w:tcW w:type="dxa" w:w="2739"/>
          </w:tcPr>
          <w:p>
            <w:r/>
            <w:r>
              <w:rPr>
                <w:rFonts w:ascii="游ゴシック" w:hAnsi="游ゴシック" w:eastAsia="游ゴシック"/>
                <w:sz w:val="17"/>
              </w:rPr>
              <w:t>［要確認］</w:t>
            </w:r>
          </w:p>
        </w:tc>
        <w:tc>
          <w:tcPr>
            <w:tcW w:type="dxa" w:w="2630"/>
          </w:tcPr>
          <w:p>
            <w:r/>
            <w:r>
              <w:rPr>
                <w:rFonts w:ascii="游ゴシック" w:hAnsi="游ゴシック" w:eastAsia="游ゴシック"/>
                <w:sz w:val="17"/>
              </w:rPr>
              <w:t>決算の確定後に算定します</w:t>
            </w:r>
          </w:p>
        </w:tc>
      </w:tr>
    </w:tbl>
    <w:p>
      <w:pPr>
        <w:spacing w:after="160" w:line="269" w:lineRule="auto"/>
        <w:jc w:val="right"/>
      </w:pPr>
      <w:r>
        <w:rPr>
          <w:rFonts w:ascii="游ゴシック" w:hAnsi="游ゴシック" w:eastAsia="游ゴシック"/>
          <w:b w:val="0"/>
          <w:sz w:val="17"/>
        </w:rPr>
        <w:t>資料：第9期介護保険事業計画、令和6年度大雪地区広域連合介護保険特別会計歳入歳出決算書</w:t>
      </w:r>
    </w:p>
    <w:p>
      <w:pPr>
        <w:spacing w:after="160" w:line="269" w:lineRule="auto"/>
      </w:pPr>
      <w:r>
        <w:rPr>
          <w:rFonts w:ascii="游ゴシック" w:hAnsi="游ゴシック" w:eastAsia="游ゴシック"/>
          <w:b w:val="0"/>
          <w:sz w:val="17"/>
        </w:rPr>
        <w:t>注）サービス種類別の見込量に対する実績の割合（対計画比）は、総給付費を基礎として算定します（第3章第3節）。総給付費ベースでは令和6年度▲3.66％・令和7年度▲2.17％であり、いずれの置き方でも第9期は目標の±5％以内です。</w:t>
      </w:r>
    </w:p>
    <w:p>
      <w:r>
        <w:br w:type="page"/>
      </w:r>
    </w:p>
    <w:p>
      <w:pPr>
        <w:pStyle w:val="Heading1"/>
        <w:spacing w:before="240" w:after="100"/>
      </w:pPr>
      <w:bookmarkStart w:id="129" w:name="_Toc10_029"/>
      <w:r>
        <w:rPr>
          <w:rFonts w:ascii="游ゴシック" w:hAnsi="游ゴシック" w:eastAsia="游ゴシック"/>
          <w:sz w:val="30"/>
        </w:rPr>
        <w:t>第5章　施策の展開</w:t>
      </w:r>
      <w:bookmarkEnd w:id="129"/>
    </w:p>
    <w:p>
      <w:pPr>
        <w:spacing w:after="80" w:line="269" w:lineRule="auto"/>
      </w:pPr>
      <w:r>
        <w:rPr>
          <w:rFonts w:ascii="游ゴシック" w:hAnsi="游ゴシック" w:eastAsia="游ゴシック"/>
          <w:b w:val="0"/>
          <w:sz w:val="21"/>
        </w:rPr>
        <w:t>本章は、各基本目標について「（1）現状と課題／（2）関連データ／（3）施策の方向性／（4）主な事業（インプット・アウトプット）／（5）達成目標（アウトカム）」の5層で記述します。これは、第10期基本指針案が記載充実事項に挙げる「ロジックモデルの活用やPDCAサイクルに沿った計画策定の推進」に対応するとともに、北海道第9期高齢者保健福祉計画・介護保険事業支援計画 第5章と同じ構成です。</w:t>
      </w:r>
    </w:p>
    <w:p>
      <w:pPr>
        <w:spacing w:after="80" w:line="269" w:lineRule="auto"/>
      </w:pPr>
      <w:r>
        <w:rPr>
          <w:rFonts w:ascii="游ゴシック" w:hAnsi="游ゴシック" w:eastAsia="游ゴシック"/>
          <w:b w:val="0"/>
          <w:sz w:val="20"/>
        </w:rPr>
        <w:t>（4）のアウトプット指標は、保険者機能強化推進交付金等の活動指標群の評価項目と対応させています。第9期において活動指標群が全国平均を下回っていた理由は未確認ですが（策定委員会資料「保険者機能強化推進交付金等の評価結果」）、いずれの理由であっても、アウトプット指標を国の評価項目と対応させておくことで実施状況を年度ごとに把握できるようになります。</w:t>
      </w:r>
    </w:p>
    <w:p>
      <w:pPr>
        <w:pStyle w:val="Heading2"/>
        <w:spacing w:before="180" w:after="100"/>
      </w:pPr>
      <w:bookmarkStart w:id="130" w:name="_Toc10_030"/>
      <w:r>
        <w:rPr>
          <w:rFonts w:ascii="游ゴシック" w:hAnsi="游ゴシック" w:eastAsia="游ゴシック"/>
          <w:sz w:val="25"/>
        </w:rPr>
        <w:t>基本目標1　地域包括ケア・相談・医療介護連携</w:t>
      </w:r>
      <w:bookmarkEnd w:id="130"/>
    </w:p>
    <w:p>
      <w:pPr>
        <w:pStyle w:val="Heading3"/>
        <w:spacing w:before="180" w:after="10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地域包括支援センターは3町に各1箇所設置されています。東川町は重層的支援推進室に地域包括支援センターを内包しており、美瑛町・東神楽町とは体制が異なります。</w:t>
      </w:r>
    </w:p>
    <w:p>
      <w:pPr>
        <w:spacing w:after="80" w:line="269" w:lineRule="auto"/>
      </w:pPr>
      <w:r>
        <w:rPr>
          <w:rFonts w:ascii="游ゴシック" w:hAnsi="游ゴシック" w:eastAsia="游ゴシック"/>
          <w:b w:val="0"/>
          <w:sz w:val="21"/>
        </w:rPr>
        <w:t>在宅医療・介護連携については、保険者機能強化推進交付金の評価で支援Ⅲ「在宅医療・在宅介護連携の体制を構築する」が23.7点（全国62.1点の38.2％）と全8目標中で最も低く、うち「入退院支援の実施状況」及び「人生の最終段階における支援の実施状況」はいずれも0点です。退院・退所時連携加算の算定実数も年0～1人で推移しています。</w:t>
      </w:r>
    </w:p>
    <w:p>
      <w:pPr>
        <w:spacing w:after="80" w:line="269" w:lineRule="auto"/>
      </w:pPr>
      <w:r>
        <w:rPr>
          <w:rFonts w:ascii="游ゴシック" w:hAnsi="游ゴシック" w:eastAsia="游ゴシック"/>
          <w:b w:val="0"/>
          <w:sz w:val="21"/>
        </w:rPr>
        <w:t>一方、「地域ケア会議における個別事例の検討」は全国の187.5％、「庁内・庁外における連携体制」は全国の127.0％と、体制面は高く評価されています。個別事例の検討から地域課題の抽出、施策化への接続が課題です。</w:t>
      </w:r>
    </w:p>
    <w:p>
      <w:pPr>
        <w:spacing w:after="80" w:line="269" w:lineRule="auto"/>
      </w:pPr>
      <w:r>
        <w:rPr>
          <w:rFonts w:ascii="游ゴシック" w:hAnsi="游ゴシック" w:eastAsia="游ゴシック"/>
          <w:b w:val="0"/>
          <w:sz w:val="21"/>
        </w:rPr>
        <w:t>医療資源そのものは限られています。人口10万人当たりの医師数は44.9人で、北海道237.5人・全国238.3人の19％にとどまります。町別では美瑛町67.7人・東神楽町38.5人・東川町24.4人と3倍近い開きがあります。一方でリハビリテーション専門職は全国を上回って配置されており（第2章第3節5）、入所前後訪問指導加算の算定は全国の2.10倍です。医師以外の専門職を医療・介護連携の担い手として位置づける必要があります。</w:t>
      </w:r>
    </w:p>
    <w:p>
      <w:pPr>
        <w:spacing w:after="160" w:line="269" w:lineRule="auto"/>
        <w:jc w:val="right"/>
      </w:pPr>
      <w:r>
        <w:rPr>
          <w:rFonts w:ascii="游ゴシック" w:hAnsi="游ゴシック" w:eastAsia="游ゴシック"/>
          <w:b w:val="0"/>
          <w:sz w:val="17"/>
        </w:rPr>
        <w:t>資料：地域包括ケア「見える化」システム G7（医師数。平成28年度）</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40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721"/>
            <w:shd w:val="clear" w:color="auto" w:fill="DCE6F1"/>
          </w:tcPr>
          <w:p>
            <w:pPr>
              <w:jc w:val="center"/>
            </w:pPr>
            <w:r/>
            <w:r>
              <w:rPr>
                <w:rFonts w:ascii="游ゴシック" w:hAnsi="游ゴシック" w:eastAsia="游ゴシック"/>
                <w:b/>
                <w:sz w:val="17"/>
              </w:rPr>
              <w:t>比較</w:t>
            </w:r>
          </w:p>
        </w:tc>
        <w:tc>
          <w:tcPr>
            <w:tcW w:type="dxa" w:w="1928"/>
            <w:shd w:val="clear" w:color="auto" w:fill="DCE6F1"/>
          </w:tcPr>
          <w:p>
            <w:pPr>
              <w:jc w:val="center"/>
            </w:pPr>
            <w:r/>
            <w:r>
              <w:rPr>
                <w:rFonts w:ascii="游ゴシック" w:hAnsi="游ゴシック" w:eastAsia="游ゴシック"/>
                <w:b/>
                <w:sz w:val="17"/>
              </w:rPr>
              <w:t>出典</w:t>
            </w:r>
          </w:p>
        </w:tc>
      </w:tr>
      <w:tr>
        <w:trPr>
          <w:cantSplit/>
        </w:trPr>
        <w:tc>
          <w:tcPr>
            <w:tcW w:type="dxa" w:w="3402"/>
          </w:tcPr>
          <w:p>
            <w:r/>
            <w:r>
              <w:rPr>
                <w:rFonts w:ascii="游ゴシック" w:hAnsi="游ゴシック" w:eastAsia="游ゴシック"/>
                <w:sz w:val="17"/>
              </w:rPr>
              <w:t>交付金評価　支援Ⅲ 在宅医療・在宅介護連携</w:t>
            </w:r>
          </w:p>
        </w:tc>
        <w:tc>
          <w:tcPr>
            <w:tcW w:type="dxa" w:w="1474"/>
          </w:tcPr>
          <w:p>
            <w:r/>
            <w:r>
              <w:rPr>
                <w:rFonts w:ascii="游ゴシック" w:hAnsi="游ゴシック" w:eastAsia="游ゴシック"/>
                <w:sz w:val="17"/>
              </w:rPr>
              <w:t>23.7点</w:t>
            </w:r>
          </w:p>
        </w:tc>
        <w:tc>
          <w:tcPr>
            <w:tcW w:type="dxa" w:w="2721"/>
          </w:tcPr>
          <w:p>
            <w:r/>
            <w:r>
              <w:rPr>
                <w:rFonts w:ascii="游ゴシック" w:hAnsi="游ゴシック" w:eastAsia="游ゴシック"/>
                <w:sz w:val="17"/>
              </w:rPr>
              <w:t>全国62.1点（38.2％）</w:t>
            </w:r>
          </w:p>
        </w:tc>
        <w:tc>
          <w:tcPr>
            <w:tcW w:type="dxa" w:w="1928"/>
          </w:tcPr>
          <w:p>
            <w:r/>
            <w:r>
              <w:rPr>
                <w:rFonts w:ascii="游ゴシック" w:hAnsi="游ゴシック" w:eastAsia="游ゴシック"/>
                <w:sz w:val="17"/>
              </w:rPr>
              <w:t>見える化W136</w:t>
            </w:r>
          </w:p>
        </w:tc>
      </w:tr>
      <w:tr>
        <w:trPr>
          <w:cantSplit/>
        </w:trPr>
        <w:tc>
          <w:tcPr>
            <w:tcW w:type="dxa" w:w="3402"/>
          </w:tcPr>
          <w:p>
            <w:r/>
            <w:r>
              <w:rPr>
                <w:rFonts w:ascii="游ゴシック" w:hAnsi="游ゴシック" w:eastAsia="游ゴシック"/>
                <w:sz w:val="17"/>
              </w:rPr>
              <w:t xml:space="preserve">　うち入退院支援の実施状況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 xml:space="preserve">　うち人生の最終段階における支援の実施状況</w:t>
            </w:r>
          </w:p>
        </w:tc>
        <w:tc>
          <w:tcPr>
            <w:tcW w:type="dxa" w:w="1474"/>
          </w:tcPr>
          <w:p>
            <w:r/>
            <w:r>
              <w:rPr>
                <w:rFonts w:ascii="游ゴシック" w:hAnsi="游ゴシック" w:eastAsia="游ゴシック"/>
                <w:sz w:val="17"/>
              </w:rPr>
              <w:t>0点</w:t>
            </w:r>
          </w:p>
        </w:tc>
        <w:tc>
          <w:tcPr>
            <w:tcW w:type="dxa" w:w="2721"/>
          </w:tcPr>
          <w:p>
            <w:r/>
            <w:r>
              <w:rPr>
                <w:rFonts w:ascii="游ゴシック" w:hAnsi="游ゴシック" w:eastAsia="游ゴシック"/>
                <w:sz w:val="17"/>
              </w:rPr>
              <w:t>全国6.4点</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 xml:space="preserve">　うち医療・介護関係者間の情報共有</w:t>
            </w:r>
          </w:p>
        </w:tc>
        <w:tc>
          <w:tcPr>
            <w:tcW w:type="dxa" w:w="1474"/>
          </w:tcPr>
          <w:p>
            <w:r/>
            <w:r>
              <w:rPr>
                <w:rFonts w:ascii="游ゴシック" w:hAnsi="游ゴシック" w:eastAsia="游ゴシック"/>
                <w:sz w:val="17"/>
              </w:rPr>
              <w:t>7.0点</w:t>
            </w:r>
          </w:p>
        </w:tc>
        <w:tc>
          <w:tcPr>
            <w:tcW w:type="dxa" w:w="2721"/>
          </w:tcPr>
          <w:p>
            <w:r/>
            <w:r>
              <w:rPr>
                <w:rFonts w:ascii="游ゴシック" w:hAnsi="游ゴシック" w:eastAsia="游ゴシック"/>
                <w:sz w:val="17"/>
              </w:rPr>
              <w:t>全国16.7点（41.9％）</w:t>
            </w:r>
          </w:p>
        </w:tc>
        <w:tc>
          <w:tcPr>
            <w:tcW w:type="dxa" w:w="1928"/>
          </w:tcPr>
          <w:p>
            <w:r/>
            <w:r>
              <w:rPr>
                <w:rFonts w:ascii="游ゴシック" w:hAnsi="游ゴシック" w:eastAsia="游ゴシック"/>
                <w:sz w:val="17"/>
              </w:rPr>
              <w:t>同上</w:t>
            </w:r>
          </w:p>
        </w:tc>
      </w:tr>
      <w:tr>
        <w:trPr>
          <w:cantSplit/>
        </w:trPr>
        <w:tc>
          <w:tcPr>
            <w:tcW w:type="dxa" w:w="3402"/>
          </w:tcPr>
          <w:p>
            <w:r/>
            <w:r>
              <w:rPr>
                <w:rFonts w:ascii="游ゴシック" w:hAnsi="游ゴシック" w:eastAsia="游ゴシック"/>
                <w:sz w:val="17"/>
              </w:rPr>
              <w:t>退院・退所時連携加算［認定者1万対］</w:t>
            </w:r>
          </w:p>
        </w:tc>
        <w:tc>
          <w:tcPr>
            <w:tcW w:type="dxa" w:w="1474"/>
          </w:tcPr>
          <w:p>
            <w:r/>
            <w:r>
              <w:rPr>
                <w:rFonts w:ascii="游ゴシック" w:hAnsi="游ゴシック" w:eastAsia="游ゴシック"/>
                <w:sz w:val="17"/>
              </w:rPr>
              <w:t>3.88（R5）</w:t>
            </w:r>
          </w:p>
        </w:tc>
        <w:tc>
          <w:tcPr>
            <w:tcW w:type="dxa" w:w="2721"/>
          </w:tcPr>
          <w:p>
            <w:r/>
            <w:r>
              <w:rPr>
                <w:rFonts w:ascii="游ゴシック" w:hAnsi="游ゴシック" w:eastAsia="游ゴシック"/>
                <w:sz w:val="17"/>
              </w:rPr>
              <w:t>全国6.65（58％）、北海道4.15（93％）</w:t>
            </w:r>
          </w:p>
        </w:tc>
        <w:tc>
          <w:tcPr>
            <w:tcW w:type="dxa" w:w="1928"/>
          </w:tcPr>
          <w:p>
            <w:r/>
            <w:r>
              <w:rPr>
                <w:rFonts w:ascii="游ゴシック" w:hAnsi="游ゴシック" w:eastAsia="游ゴシック"/>
                <w:sz w:val="17"/>
              </w:rPr>
              <w:t>見える化O5</w:t>
            </w:r>
          </w:p>
        </w:tc>
      </w:tr>
      <w:tr>
        <w:trPr>
          <w:cantSplit/>
        </w:trPr>
        <w:tc>
          <w:tcPr>
            <w:tcW w:type="dxa" w:w="3402"/>
          </w:tcPr>
          <w:p>
            <w:r/>
            <w:r>
              <w:rPr>
                <w:rFonts w:ascii="游ゴシック" w:hAnsi="游ゴシック" w:eastAsia="游ゴシック"/>
                <w:sz w:val="17"/>
              </w:rPr>
              <w:t>緊急時等居宅カンファレンス加算</w:t>
            </w:r>
          </w:p>
        </w:tc>
        <w:tc>
          <w:tcPr>
            <w:tcW w:type="dxa" w:w="1474"/>
          </w:tcPr>
          <w:p>
            <w:r/>
            <w:r>
              <w:rPr>
                <w:rFonts w:ascii="游ゴシック" w:hAnsi="游ゴシック" w:eastAsia="游ゴシック"/>
                <w:sz w:val="17"/>
              </w:rPr>
              <w:t>実数0人</w:t>
            </w:r>
          </w:p>
        </w:tc>
        <w:tc>
          <w:tcPr>
            <w:tcW w:type="dxa" w:w="2721"/>
          </w:tcPr>
          <w:p>
            <w:r/>
            <w:r>
              <w:rPr>
                <w:rFonts w:ascii="游ゴシック" w:hAnsi="游ゴシック" w:eastAsia="游ゴシック"/>
                <w:sz w:val="17"/>
              </w:rPr>
              <w:t>―</w:t>
            </w:r>
          </w:p>
        </w:tc>
        <w:tc>
          <w:tcPr>
            <w:tcW w:type="dxa" w:w="1928"/>
          </w:tcPr>
          <w:p>
            <w:r/>
            <w:r>
              <w:rPr>
                <w:rFonts w:ascii="游ゴシック" w:hAnsi="游ゴシック" w:eastAsia="游ゴシック"/>
                <w:sz w:val="17"/>
              </w:rPr>
              <w:t>見える化O4</w:t>
            </w:r>
          </w:p>
        </w:tc>
      </w:tr>
      <w:tr>
        <w:trPr>
          <w:cantSplit/>
        </w:trPr>
        <w:tc>
          <w:tcPr>
            <w:tcW w:type="dxa" w:w="3402"/>
          </w:tcPr>
          <w:p>
            <w:r/>
            <w:r>
              <w:rPr>
                <w:rFonts w:ascii="游ゴシック" w:hAnsi="游ゴシック" w:eastAsia="游ゴシック"/>
                <w:sz w:val="17"/>
              </w:rPr>
              <w:t>交付金評価　地域ケア会議における個別事例の検討</w:t>
            </w:r>
          </w:p>
        </w:tc>
        <w:tc>
          <w:tcPr>
            <w:tcW w:type="dxa" w:w="1474"/>
          </w:tcPr>
          <w:p>
            <w:r/>
            <w:r>
              <w:rPr>
                <w:rFonts w:ascii="游ゴシック" w:hAnsi="游ゴシック" w:eastAsia="游ゴシック"/>
                <w:sz w:val="17"/>
              </w:rPr>
              <w:t>3.0点</w:t>
            </w:r>
          </w:p>
        </w:tc>
        <w:tc>
          <w:tcPr>
            <w:tcW w:type="dxa" w:w="2721"/>
          </w:tcPr>
          <w:p>
            <w:r/>
            <w:r>
              <w:rPr>
                <w:rFonts w:ascii="游ゴシック" w:hAnsi="游ゴシック" w:eastAsia="游ゴシック"/>
                <w:sz w:val="17"/>
              </w:rPr>
              <w:t>全国1.6点（187.5％）</w:t>
            </w:r>
          </w:p>
        </w:tc>
        <w:tc>
          <w:tcPr>
            <w:tcW w:type="dxa" w:w="1928"/>
          </w:tcPr>
          <w:p>
            <w:r/>
            <w:r>
              <w:rPr>
                <w:rFonts w:ascii="游ゴシック" w:hAnsi="游ゴシック" w:eastAsia="游ゴシック"/>
                <w:sz w:val="17"/>
              </w:rPr>
              <w:t>見える化W134</w:t>
            </w:r>
          </w:p>
        </w:tc>
      </w:tr>
      <w:tr>
        <w:trPr>
          <w:cantSplit/>
        </w:trPr>
        <w:tc>
          <w:tcPr>
            <w:tcW w:type="dxa" w:w="3402"/>
          </w:tcPr>
          <w:p>
            <w:r/>
            <w:r>
              <w:rPr>
                <w:rFonts w:ascii="游ゴシック" w:hAnsi="游ゴシック" w:eastAsia="游ゴシック"/>
                <w:sz w:val="17"/>
              </w:rPr>
              <w:t>交付金評価　庁内・庁外における連携体制</w:t>
            </w:r>
          </w:p>
        </w:tc>
        <w:tc>
          <w:tcPr>
            <w:tcW w:type="dxa" w:w="1474"/>
          </w:tcPr>
          <w:p>
            <w:r/>
            <w:r>
              <w:rPr>
                <w:rFonts w:ascii="游ゴシック" w:hAnsi="游ゴシック" w:eastAsia="游ゴシック"/>
                <w:sz w:val="17"/>
              </w:rPr>
              <w:t>24.0点</w:t>
            </w:r>
          </w:p>
        </w:tc>
        <w:tc>
          <w:tcPr>
            <w:tcW w:type="dxa" w:w="2721"/>
          </w:tcPr>
          <w:p>
            <w:r/>
            <w:r>
              <w:rPr>
                <w:rFonts w:ascii="游ゴシック" w:hAnsi="游ゴシック" w:eastAsia="游ゴシック"/>
                <w:sz w:val="17"/>
              </w:rPr>
              <w:t>全国18.9点（127.0％）</w:t>
            </w:r>
          </w:p>
        </w:tc>
        <w:tc>
          <w:tcPr>
            <w:tcW w:type="dxa" w:w="1928"/>
          </w:tcPr>
          <w:p>
            <w:r/>
            <w:r>
              <w:rPr>
                <w:rFonts w:ascii="游ゴシック" w:hAnsi="游ゴシック" w:eastAsia="游ゴシック"/>
                <w:sz w:val="17"/>
              </w:rPr>
              <w:t>見える化W133</w:t>
            </w:r>
          </w:p>
        </w:tc>
      </w:tr>
      <w:tr>
        <w:trPr>
          <w:cantSplit/>
        </w:trPr>
        <w:tc>
          <w:tcPr>
            <w:tcW w:type="dxa" w:w="3402"/>
          </w:tcPr>
          <w:p>
            <w:r/>
            <w:r>
              <w:rPr>
                <w:rFonts w:ascii="游ゴシック" w:hAnsi="游ゴシック" w:eastAsia="游ゴシック"/>
                <w:sz w:val="17"/>
              </w:rPr>
              <w:t>交付金評価　地域包括支援センター事業評価の達成状況</w:t>
            </w:r>
          </w:p>
        </w:tc>
        <w:tc>
          <w:tcPr>
            <w:tcW w:type="dxa" w:w="1474"/>
          </w:tcPr>
          <w:p>
            <w:r/>
            <w:r>
              <w:rPr>
                <w:rFonts w:ascii="游ゴシック" w:hAnsi="游ゴシック" w:eastAsia="游ゴシック"/>
                <w:sz w:val="17"/>
              </w:rPr>
              <w:t>2.3点</w:t>
            </w:r>
          </w:p>
        </w:tc>
        <w:tc>
          <w:tcPr>
            <w:tcW w:type="dxa" w:w="2721"/>
          </w:tcPr>
          <w:p>
            <w:r/>
            <w:r>
              <w:rPr>
                <w:rFonts w:ascii="游ゴシック" w:hAnsi="游ゴシック" w:eastAsia="游ゴシック"/>
                <w:sz w:val="17"/>
              </w:rPr>
              <w:t>全国5.1点（45.1％）</w:t>
            </w:r>
          </w:p>
        </w:tc>
        <w:tc>
          <w:tcPr>
            <w:tcW w:type="dxa" w:w="1928"/>
          </w:tcPr>
          <w:p>
            <w:r/>
            <w:r>
              <w:rPr>
                <w:rFonts w:ascii="游ゴシック" w:hAnsi="游ゴシック" w:eastAsia="游ゴシック"/>
                <w:sz w:val="17"/>
              </w:rPr>
              <w:t>見える化W134</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在宅医療・介護連携推進事業の8項目について、実施の有無だけでなく実施内容と成果を記録し、国の評価様式に沿って報告できる体制を整えます。</w:t>
      </w:r>
    </w:p>
    <w:p>
      <w:pPr>
        <w:pStyle w:val="ListBullet"/>
        <w:spacing w:after="40"/>
      </w:pPr>
      <w:r>
        <w:rPr>
          <w:rFonts w:ascii="游ゴシック" w:hAnsi="游ゴシック" w:eastAsia="游ゴシック"/>
          <w:sz w:val="20"/>
        </w:rPr>
        <w:t>入退院支援について、3町の地域包括支援センターの記録様式を統一し、調整を要する退院者への調整完了率（H09）を測定できるようにします。</w:t>
      </w:r>
    </w:p>
    <w:p>
      <w:pPr>
        <w:pStyle w:val="ListBullet"/>
        <w:spacing w:after="40"/>
      </w:pPr>
      <w:r>
        <w:rPr>
          <w:rFonts w:ascii="游ゴシック" w:hAnsi="游ゴシック" w:eastAsia="游ゴシック"/>
          <w:sz w:val="20"/>
        </w:rPr>
        <w:t>人生の最終段階における支援（ACP・看取り）について、医療機関・介護事業所・本人・家族の間の意思決定支援の手順を整理します。</w:t>
      </w:r>
    </w:p>
    <w:p>
      <w:pPr>
        <w:pStyle w:val="ListBullet"/>
        <w:spacing w:after="40"/>
      </w:pPr>
      <w:r>
        <w:rPr>
          <w:rFonts w:ascii="游ゴシック" w:hAnsi="游ゴシック" w:eastAsia="游ゴシック"/>
          <w:sz w:val="20"/>
        </w:rPr>
        <w:t>地域ケア会議の個別事例の検討から地域課題の抽出、資源開発、施策化への接続を制度化します。社会福祉法等の一部を改正する法律（令和8年法律第51号）により、介護保険法第115条の48の会議は改正後「支援会議」と称し、構成員として地域包括支援センターが明示されます。地域ケア会議は、社会福祉法の支援会議、障害者総合支援法の支援協議会、住宅確保要配慮者に対する賃貸住宅の供給の促進に関する法律の支援協議会、生活困窮者自立支援法の支援会議その他の会議が組織され、又は置かれているときは、これらの会議と相互に連携を図るよう努めなければならないものとされました（第1章第9節2）。あわせて、会議の実施の一部を地域包括支援センターの設置者に委託することができることとされ、運営に当たり包括的支援事業との連携を図ることその他地域の住民の意見を反映させるために必要な措置を講ずるよう努めなければならないものとされました。他の法律に基づく会議の設置の状況は構成3町により異なるため、連携の方法及び住民の意見を反映させる方法を3町と協議して定めます［要協議］。</w:t>
      </w:r>
    </w:p>
    <w:p>
      <w:pPr>
        <w:pStyle w:val="ListBullet"/>
        <w:spacing w:after="40"/>
      </w:pPr>
      <w:r>
        <w:rPr>
          <w:rFonts w:ascii="游ゴシック" w:hAnsi="游ゴシック" w:eastAsia="游ゴシック"/>
          <w:sz w:val="20"/>
        </w:rPr>
        <w:t>虐待の初動、成年後見制度の利用、意思決定支援、消費者被害防止を一体で管理します。同法により、市町村は、高齢者及び障害者による成年後見制度又は権利擁護事業（包括的支援事業）等の適切な利用の支援のため、権利利益の擁護に係る支援に従事する者に対する相談・助言及び関係機関等との連絡調整等の事務の実施に努めるものとされ、中核的な役割を担う機関として地域権利擁護相談支援センターを設置することができることとされました（第1章第9節2）。3町の成年後見制度の利用の促進に関する計画との関係を整理し、センターの設置及び関係機関等による会議の組織について3町と協議して定めます［要協議］。</w:t>
      </w:r>
    </w:p>
    <w:p>
      <w:pPr>
        <w:pStyle w:val="ListBullet"/>
        <w:spacing w:after="40"/>
      </w:pPr>
      <w:r>
        <w:rPr>
          <w:rFonts w:ascii="游ゴシック" w:hAnsi="游ゴシック" w:eastAsia="游ゴシック"/>
          <w:sz w:val="20"/>
        </w:rPr>
        <w:t>頼れる身寄りがいない高齢者等への支援について、社会福祉法等の一部を改正する法律（令和8年法律第51号）により身元保証、日常生活支援、死後事務等を行う事業が第二種社会福祉事業に位置づけられます（第1章第9節2）。区域内における事業者の状況を把握し、相談の受付から事業者への接続までの手順を3町で共通化します。</w:t>
      </w:r>
    </w:p>
    <w:p>
      <w:pPr>
        <w:pStyle w:val="ListBullet"/>
        <w:spacing w:after="40"/>
      </w:pPr>
      <w:r>
        <w:rPr>
          <w:rFonts w:ascii="游ゴシック" w:hAnsi="游ゴシック" w:eastAsia="游ゴシック"/>
          <w:sz w:val="20"/>
        </w:rPr>
        <w:t>介護予防ケアマネジメントについて、同法により指定居宅介護支援事業者が市町村から直接委託を受けて実施できることとなります。地域包括支援センターの業務負担の軽減に資するため、実施の可否及び委託の範囲を3町と協議します。</w:t>
      </w:r>
    </w:p>
    <w:p>
      <w:pPr>
        <w:pStyle w:val="ListBullet"/>
        <w:spacing w:after="40"/>
      </w:pPr>
      <w:r>
        <w:rPr>
          <w:rFonts w:ascii="游ゴシック" w:hAnsi="游ゴシック" w:eastAsia="游ゴシック"/>
          <w:sz w:val="20"/>
        </w:rPr>
        <w:t>医療と介護の関係者の間の情報共有について、国が構築する介護情報基盤を基礎とします（第1章第9節5）。介護情報基盤は、要介護認定情報、請求情報、ケアプラン等を本人、介護事業所及び医療機関等が電子的に閲覧できる仕組みであり、全国医療情報プラットフォームを通じて医療と介護の間の情報連携を行う基盤となるものです。令和10年4月1日の本格運用開始に向けて、構成3町の介護保険事務システムの標準化対応及びデータ移行を進めます。地域で独自に情報共有の手段を整えるのではなく、国の基盤により共有できる情報の範囲を確かめたうえで、基盤では共有されない情報について地域の手順を定めるという順序と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在宅医療・介護連携推進事業（8項目）：地域の医療・介護資源の把握、課題の抽出と対応策の検討、切れ目のない提供体制の構築、情報共有支援、関係者研修、住民啓発等</w:t>
            </w:r>
          </w:p>
        </w:tc>
        <w:tc>
          <w:tcPr>
            <w:tcW w:type="dxa" w:w="2958"/>
          </w:tcPr>
          <w:p>
            <w:r/>
            <w:r>
              <w:rPr>
                <w:rFonts w:ascii="游ゴシック" w:hAnsi="游ゴシック" w:eastAsia="游ゴシック"/>
                <w:sz w:val="17"/>
              </w:rPr>
              <w:t>8項目すべての実施と実施記録の作成（R9年度中）／多職種研修の開催 年2回以上</w:t>
            </w:r>
          </w:p>
        </w:tc>
        <w:tc>
          <w:tcPr>
            <w:tcW w:type="dxa" w:w="1534"/>
          </w:tcPr>
          <w:p>
            <w:r/>
            <w:r>
              <w:rPr>
                <w:rFonts w:ascii="游ゴシック" w:hAnsi="游ゴシック" w:eastAsia="游ゴシック"/>
                <w:sz w:val="17"/>
              </w:rPr>
              <w:t>広域連合・3町・医療機関</w:t>
            </w:r>
          </w:p>
        </w:tc>
        <w:tc>
          <w:tcPr>
            <w:tcW w:type="dxa" w:w="1643"/>
          </w:tcPr>
          <w:p>
            <w:r/>
            <w:r>
              <w:rPr>
                <w:rFonts w:ascii="游ゴシック" w:hAnsi="游ゴシック" w:eastAsia="游ゴシック"/>
                <w:sz w:val="17"/>
              </w:rPr>
              <w:t>支援Ⅲ 在宅医療・介護連携の具体的取組状況</w:t>
            </w:r>
          </w:p>
        </w:tc>
      </w:tr>
      <w:tr>
        <w:trPr>
          <w:cantSplit/>
        </w:trPr>
        <w:tc>
          <w:tcPr>
            <w:tcW w:type="dxa" w:w="3616"/>
          </w:tcPr>
          <w:p>
            <w:r/>
            <w:r>
              <w:rPr>
                <w:rFonts w:ascii="游ゴシック" w:hAnsi="游ゴシック" w:eastAsia="游ゴシック"/>
                <w:sz w:val="17"/>
              </w:rPr>
              <w:t>介護情報基盤の活用：介護保険事務システムの標準化対応、介護情報基盤へデータを送信するためのシステムの改修、介護保険事務システムから介護情報基盤へのデータ移行。居宅介護支援事業所・サービス事業所・医療機関への周知と、基盤により閲覧できる情報の範囲の共有</w:t>
            </w:r>
          </w:p>
        </w:tc>
        <w:tc>
          <w:tcPr>
            <w:tcW w:type="dxa" w:w="2958"/>
          </w:tcPr>
          <w:p>
            <w:r/>
            <w:r>
              <w:rPr>
                <w:rFonts w:ascii="游ゴシック" w:hAnsi="游ゴシック" w:eastAsia="游ゴシック"/>
                <w:sz w:val="17"/>
              </w:rPr>
              <w:t>標準化対応の完了 3町とも R9年度中（適合基準日 R9年1月1日）／データ移行の完了及び活用の開始 3町とも R10年3月まで／事業所・医療機関への周知 R9年度中</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―（第1章第9節5。本格運用開始日 令和10年4月1日）</w:t>
            </w:r>
          </w:p>
        </w:tc>
      </w:tr>
      <w:tr>
        <w:trPr>
          <w:cantSplit/>
        </w:trPr>
        <w:tc>
          <w:tcPr>
            <w:tcW w:type="dxa" w:w="3616"/>
          </w:tcPr>
          <w:p>
            <w:r/>
            <w:r>
              <w:rPr>
                <w:rFonts w:ascii="游ゴシック" w:hAnsi="游ゴシック" w:eastAsia="游ゴシック"/>
                <w:sz w:val="17"/>
              </w:rPr>
              <w:t>入退院支援の共通様式整備：3町の地域包括支援センターの記録様式を統一し、調整対象者の判定基準、調整完了の定義、記録項目を定める</w:t>
            </w:r>
          </w:p>
        </w:tc>
        <w:tc>
          <w:tcPr>
            <w:tcW w:type="dxa" w:w="2958"/>
          </w:tcPr>
          <w:p>
            <w:r/>
            <w:r>
              <w:rPr>
                <w:rFonts w:ascii="游ゴシック" w:hAnsi="游ゴシック" w:eastAsia="游ゴシック"/>
                <w:sz w:val="17"/>
              </w:rPr>
              <w:t>共通様式の策定（R9年度中）／様式による記録の開始（R10年度当初）／調整を要する退院者の把握件数 ［要協議］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支援Ⅲ 入退院支援の実施状況</w:t>
            </w:r>
          </w:p>
        </w:tc>
      </w:tr>
      <w:tr>
        <w:trPr>
          <w:cantSplit/>
        </w:trPr>
        <w:tc>
          <w:tcPr>
            <w:tcW w:type="dxa" w:w="3616"/>
          </w:tcPr>
          <w:p>
            <w:r/>
            <w:r>
              <w:rPr>
                <w:rFonts w:ascii="游ゴシック" w:hAnsi="游ゴシック" w:eastAsia="游ゴシック"/>
                <w:sz w:val="17"/>
              </w:rPr>
              <w:t>人生の最終段階における支援：ACPの普及、看取りに関する多職種研修、本人の意思を記録・共有する手順の整備</w:t>
            </w:r>
          </w:p>
        </w:tc>
        <w:tc>
          <w:tcPr>
            <w:tcW w:type="dxa" w:w="2958"/>
          </w:tcPr>
          <w:p>
            <w:r/>
            <w:r>
              <w:rPr>
                <w:rFonts w:ascii="游ゴシック" w:hAnsi="游ゴシック" w:eastAsia="游ゴシック"/>
                <w:sz w:val="17"/>
              </w:rPr>
              <w:t>手順の策定（R10年度中）／研修の開催 年1回以上／看取り介護加算等の算定状況の年次把握</w:t>
            </w:r>
          </w:p>
        </w:tc>
        <w:tc>
          <w:tcPr>
            <w:tcW w:type="dxa" w:w="1534"/>
          </w:tcPr>
          <w:p>
            <w:r/>
            <w:r>
              <w:rPr>
                <w:rFonts w:ascii="游ゴシック" w:hAnsi="游ゴシック" w:eastAsia="游ゴシック"/>
                <w:sz w:val="17"/>
              </w:rPr>
              <w:t>広域連合・3町・医療機関・事業者</w:t>
            </w:r>
          </w:p>
        </w:tc>
        <w:tc>
          <w:tcPr>
            <w:tcW w:type="dxa" w:w="1643"/>
          </w:tcPr>
          <w:p>
            <w:r/>
            <w:r>
              <w:rPr>
                <w:rFonts w:ascii="游ゴシック" w:hAnsi="游ゴシック" w:eastAsia="游ゴシック"/>
                <w:sz w:val="17"/>
              </w:rPr>
              <w:t>支援Ⅲ 人生の最終段階における支援</w:t>
            </w:r>
          </w:p>
        </w:tc>
      </w:tr>
      <w:tr>
        <w:trPr>
          <w:cantSplit/>
        </w:trPr>
        <w:tc>
          <w:tcPr>
            <w:tcW w:type="dxa" w:w="3616"/>
          </w:tcPr>
          <w:p>
            <w:r/>
            <w:r>
              <w:rPr>
                <w:rFonts w:ascii="游ゴシック" w:hAnsi="游ゴシック" w:eastAsia="游ゴシック"/>
                <w:sz w:val="17"/>
              </w:rPr>
              <w:t>地域包括支援センターの運営：3職種の配置、相談対応、事業評価の実施</w:t>
            </w:r>
          </w:p>
        </w:tc>
        <w:tc>
          <w:tcPr>
            <w:tcW w:type="dxa" w:w="2958"/>
          </w:tcPr>
          <w:p>
            <w:r/>
            <w:r>
              <w:rPr>
                <w:rFonts w:ascii="游ゴシック" w:hAnsi="游ゴシック" w:eastAsia="游ゴシック"/>
                <w:sz w:val="17"/>
              </w:rPr>
              <w:t>地域包括支援センター事業評価（国の59項目）の実施 3町とも毎年度／評価結果に基づく改善措置の実施</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地域包括支援センター事業評価の達成状況</w:t>
            </w:r>
          </w:p>
        </w:tc>
      </w:tr>
      <w:tr>
        <w:trPr>
          <w:cantSplit/>
        </w:trPr>
        <w:tc>
          <w:tcPr>
            <w:tcW w:type="dxa" w:w="3616"/>
          </w:tcPr>
          <w:p>
            <w:r/>
            <w:r>
              <w:rPr>
                <w:rFonts w:ascii="游ゴシック" w:hAnsi="游ゴシック" w:eastAsia="游ゴシック"/>
                <w:sz w:val="17"/>
              </w:rPr>
              <w:t>地域ケア会議の運営：個別事例の検討、地域課題の抽出、資源開発、施策化。記録様式の整備（R9年度）と1町でのモデル実施</w:t>
            </w:r>
          </w:p>
        </w:tc>
        <w:tc>
          <w:tcPr>
            <w:tcW w:type="dxa" w:w="2958"/>
          </w:tcPr>
          <w:p>
            <w:r/>
            <w:r>
              <w:rPr>
                <w:rFonts w:ascii="游ゴシック" w:hAnsi="游ゴシック" w:eastAsia="游ゴシック"/>
                <w:sz w:val="17"/>
              </w:rPr>
              <w:t>個別事例の検討 3町合計 年［要協議］件／地域課題として整理した件数／施策に反映した件数／提起された地域課題のうち翌年度の事業又は予算に反映されたものの割合（施策化への転換率。R9年度に基準値を把握し、R10年度から目標を置く）</w:t>
            </w:r>
          </w:p>
        </w:tc>
        <w:tc>
          <w:tcPr>
            <w:tcW w:type="dxa" w:w="1534"/>
          </w:tcPr>
          <w:p>
            <w:r/>
            <w:r>
              <w:rPr>
                <w:rFonts w:ascii="游ゴシック" w:hAnsi="游ゴシック" w:eastAsia="游ゴシック"/>
                <w:sz w:val="17"/>
              </w:rPr>
              <w:t>3町</w:t>
            </w:r>
          </w:p>
        </w:tc>
        <w:tc>
          <w:tcPr>
            <w:tcW w:type="dxa" w:w="1643"/>
          </w:tcPr>
          <w:p>
            <w:r/>
            <w:r>
              <w:rPr>
                <w:rFonts w:ascii="游ゴシック" w:hAnsi="游ゴシック" w:eastAsia="游ゴシック"/>
                <w:sz w:val="17"/>
              </w:rPr>
              <w:t>支援Ⅰ 地域ケア会議における個別事例の検討</w:t>
            </w:r>
          </w:p>
        </w:tc>
      </w:tr>
      <w:tr>
        <w:trPr>
          <w:cantSplit/>
        </w:trPr>
        <w:tc>
          <w:tcPr>
            <w:tcW w:type="dxa" w:w="3616"/>
          </w:tcPr>
          <w:p>
            <w:r/>
            <w:r>
              <w:rPr>
                <w:rFonts w:ascii="游ゴシック" w:hAnsi="游ゴシック" w:eastAsia="游ゴシック"/>
                <w:sz w:val="17"/>
              </w:rPr>
              <w:t>権利擁護：虐待対応、成年後見制度の利用促進、意思決定支援、消費者被害防止。地域権利擁護相談支援センターの設置の検討（R9年度）</w:t>
            </w:r>
          </w:p>
        </w:tc>
        <w:tc>
          <w:tcPr>
            <w:tcW w:type="dxa" w:w="2958"/>
          </w:tcPr>
          <w:p>
            <w:r/>
            <w:r>
              <w:rPr>
                <w:rFonts w:ascii="游ゴシック" w:hAnsi="游ゴシック" w:eastAsia="游ゴシック"/>
                <w:sz w:val="17"/>
              </w:rPr>
              <w:t>虐待通報への48時間以内の安全確認率 100％／成年後見制度の利用支援件数／中核機関の整備</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―（北海道の評価指標⑦に対応）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863"/>
            <w:shd w:val="clear" w:color="auto" w:fill="DCE6F1"/>
          </w:tcPr>
          <w:p>
            <w:pPr>
              <w:jc w:val="center"/>
            </w:pPr>
            <w:r/>
            <w:r>
              <w:rPr>
                <w:rFonts w:ascii="游ゴシック" w:hAnsi="游ゴシック" w:eastAsia="游ゴシック"/>
                <w:b/>
                <w:sz w:val="17"/>
              </w:rPr>
              <w:t>基準値</w:t>
            </w:r>
          </w:p>
        </w:tc>
        <w:tc>
          <w:tcPr>
            <w:tcW w:type="dxa" w:w="1972"/>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H09</w:t>
            </w:r>
          </w:p>
        </w:tc>
        <w:tc>
          <w:tcPr>
            <w:tcW w:type="dxa" w:w="2958"/>
          </w:tcPr>
          <w:p>
            <w:r/>
            <w:r>
              <w:rPr>
                <w:rFonts w:ascii="游ゴシック" w:hAnsi="游ゴシック" w:eastAsia="游ゴシック"/>
                <w:sz w:val="17"/>
              </w:rPr>
              <w:t>退院時支援調整実施率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交付金評価の入退院支援0点への対応</w:t>
            </w:r>
          </w:p>
        </w:tc>
      </w:tr>
      <w:tr>
        <w:trPr>
          <w:cantSplit/>
        </w:trP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863"/>
          </w:tcPr>
          <w:p>
            <w:r/>
            <w:r>
              <w:rPr>
                <w:rFonts w:ascii="游ゴシック" w:hAnsi="游ゴシック" w:eastAsia="游ゴシック"/>
                <w:sz w:val="17"/>
              </w:rPr>
              <w:t>未算定（R9に様式整備）</w:t>
            </w:r>
          </w:p>
        </w:tc>
        <w:tc>
          <w:tcPr>
            <w:tcW w:type="dxa" w:w="1972"/>
          </w:tcPr>
          <w:p>
            <w:r/>
            <w:r>
              <w:rPr>
                <w:rFonts w:ascii="游ゴシック" w:hAnsi="游ゴシック" w:eastAsia="游ゴシック"/>
                <w:sz w:val="17"/>
              </w:rPr>
              <w:t>［要協議］（R10から実測）</w:t>
            </w:r>
          </w:p>
        </w:tc>
        <w:tc>
          <w:tcPr>
            <w:tcW w:type="dxa" w:w="2191"/>
          </w:tcPr>
          <w:p>
            <w:r/>
            <w:r>
              <w:rPr>
                <w:rFonts w:ascii="游ゴシック" w:hAnsi="游ゴシック" w:eastAsia="游ゴシック"/>
                <w:sz w:val="17"/>
              </w:rPr>
              <w:t>標準日数の定義を3町で合意</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地域包括支援センター運営状況調査の評価結果</w:t>
            </w:r>
          </w:p>
        </w:tc>
        <w:tc>
          <w:tcPr>
            <w:tcW w:type="dxa" w:w="1863"/>
          </w:tcPr>
          <w:p>
            <w:r/>
            <w:r>
              <w:rPr>
                <w:rFonts w:ascii="游ゴシック" w:hAnsi="游ゴシック" w:eastAsia="游ゴシック"/>
                <w:sz w:val="17"/>
              </w:rPr>
              <w:t>［要確認］</w:t>
            </w:r>
          </w:p>
        </w:tc>
        <w:tc>
          <w:tcPr>
            <w:tcW w:type="dxa" w:w="1972"/>
          </w:tcPr>
          <w:p>
            <w:r/>
            <w:r>
              <w:rPr>
                <w:rFonts w:ascii="游ゴシック" w:hAnsi="游ゴシック" w:eastAsia="游ゴシック"/>
                <w:sz w:val="17"/>
              </w:rPr>
              <w:t>全国平均値以上</w:t>
            </w:r>
          </w:p>
        </w:tc>
        <w:tc>
          <w:tcPr>
            <w:tcW w:type="dxa" w:w="2191"/>
          </w:tcPr>
          <w:p>
            <w:r/>
            <w:r>
              <w:rPr>
                <w:rFonts w:ascii="游ゴシック" w:hAnsi="游ゴシック" w:eastAsia="游ゴシック"/>
                <w:sz w:val="17"/>
              </w:rPr>
              <w:t>北海道の評価指標①と同じ</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地域ケア会議の施策化への転換率</w:t>
            </w:r>
          </w:p>
        </w:tc>
        <w:tc>
          <w:tcPr>
            <w:tcW w:type="dxa" w:w="1863"/>
          </w:tcPr>
          <w:p>
            <w:r/>
            <w:r>
              <w:rPr>
                <w:rFonts w:ascii="游ゴシック" w:hAnsi="游ゴシック" w:eastAsia="游ゴシック"/>
                <w:sz w:val="17"/>
              </w:rPr>
              <w:t>未算定（R9に基準値を把握）</w:t>
            </w:r>
          </w:p>
        </w:tc>
        <w:tc>
          <w:tcPr>
            <w:tcW w:type="dxa" w:w="1972"/>
          </w:tcPr>
          <w:p>
            <w:r/>
            <w:r>
              <w:rPr>
                <w:rFonts w:ascii="游ゴシック" w:hAnsi="游ゴシック" w:eastAsia="游ゴシック"/>
                <w:sz w:val="17"/>
              </w:rPr>
              <w:t>［要協議］（R10から目標を置く）</w:t>
            </w:r>
          </w:p>
        </w:tc>
        <w:tc>
          <w:tcPr>
            <w:tcW w:type="dxa" w:w="2191"/>
          </w:tcPr>
          <w:p>
            <w:r/>
            <w:r>
              <w:rPr>
                <w:rFonts w:ascii="游ゴシック" w:hAnsi="游ゴシック" w:eastAsia="游ゴシック"/>
                <w:sz w:val="17"/>
              </w:rPr>
              <w:t>率とともに実数（提起件数・反映件数）を併記する</w:t>
            </w:r>
          </w:p>
        </w:tc>
      </w:tr>
    </w:tbl>
    <w:p>
      <w:pPr>
        <w:spacing w:after="160" w:line="269" w:lineRule="auto"/>
      </w:pPr>
      <w:r>
        <w:rPr>
          <w:rFonts w:ascii="游ゴシック" w:hAnsi="游ゴシック" w:eastAsia="游ゴシック"/>
          <w:b w:val="0"/>
          <w:sz w:val="17"/>
        </w:rPr>
        <w:t>注）第9期の施策2-5「地域ケア会議の推進」は、指標が会議の開催回数のみであり、成果を測る指標がありませんでした（第3章第4節）。第10期は、提起された地域課題のうち翌年度の事業又は予算に反映されたものの割合（施策化への転換率）を施策の指標とします。基準値がないため、令和9年度は記録様式を整えて基準値を把握する年度とし、令和10年度及び令和11年度に目標値を置きます。率は分母が小さいと大きく振れるため、実数を併記します。記録は構成3町が作成し、広域連合へは集計した値を提出します（個人情報を集約しません）［要協議］。</w:t>
        <w:br/>
        <w:t>注）件数は、地域ケア個別会議と地域ケア推進会議を分けずに計数します。3町の実績は、令和7年度の地域包括支援センター事業実施報告書により把握できる範囲で記述しています。報告書の計数の単位が町により異なり（開催回数・参加人数・対象者数）、3町を合計することができないためです。3町共通の記録様式は、令和9年度に整えます［要協議］。</w:t>
      </w:r>
    </w:p>
    <w:p>
      <w:pPr>
        <w:pStyle w:val="Heading2"/>
        <w:spacing w:before="180" w:after="100"/>
      </w:pPr>
      <w:bookmarkStart w:id="131" w:name="_Toc10_031"/>
      <w:r>
        <w:rPr>
          <w:rFonts w:ascii="游ゴシック" w:hAnsi="游ゴシック" w:eastAsia="游ゴシック"/>
          <w:sz w:val="25"/>
        </w:rPr>
        <w:t>基本目標2　介護予防・生活支援・認知症・家族支援</w:t>
      </w:r>
      <w:bookmarkEnd w:id="131"/>
    </w:p>
    <w:p>
      <w:pPr>
        <w:pStyle w:val="Heading3"/>
        <w:spacing w:before="180" w:after="10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通いの場は、介護予防・日常生活支援総合事業の実施状況に関する調査ベースで月1回以上の参加率が令和2年度1.6％から令和6年度3.53％へ回復しました。参加者も平成29年度277人から令和2年度151人へ45％減少した後、令和6年度は330人（令和2年度比2.19倍）へ戻っています。週1回以上の箇所数も令和2年度3箇所から令和6年度11箇所へ増えました。ただし北海道3.9％、全国5.2％（いずれも月1回以上・令和2年度）及び北海道の第9期評価指標の目標5.37％をなお下回ります。</w:t>
      </w:r>
    </w:p>
    <w:p>
      <w:pPr>
        <w:spacing w:after="80" w:line="269" w:lineRule="auto"/>
      </w:pPr>
      <w:r>
        <w:rPr>
          <w:rFonts w:ascii="游ゴシック" w:hAnsi="游ゴシック" w:eastAsia="游ゴシック"/>
          <w:b w:val="0"/>
          <w:sz w:val="21"/>
        </w:rPr>
        <w:t>一方、「生活支援コーディネーター数」は全国の206.2％、「総合事業における多様なサービスの実施」は全国の143.5％、「通いの場等における心身・認知機能の把握」は全国の154.5％と、体制と運営の質は高く評価されています。箇所数の確保そのものが課題です。</w:t>
      </w:r>
    </w:p>
    <w:p>
      <w:pPr>
        <w:spacing w:after="80" w:line="269" w:lineRule="auto"/>
      </w:pPr>
      <w:r>
        <w:rPr>
          <w:rFonts w:ascii="游ゴシック" w:hAnsi="游ゴシック" w:eastAsia="游ゴシック"/>
          <w:b w:val="0"/>
          <w:sz w:val="21"/>
        </w:rPr>
        <w:t>認知症施策については、交付金評価の支援Ⅱが36.3点（全国54.5点の66.6％）で、「認知症地域支援推進員の業務の状況」が全国の33.9％、「認知症サポーター数」が41.7％、「認知症サポーターステップアップ講座」が0点です。また、認知症対応型通所介護は平成27年度に区域内から消滅し、認知症対応型共同生活介護も令和4年度に1事業所（定員18人）が減少しており、認知症の通所・居住の受け皿は10年間で減少しています。</w:t>
      </w:r>
    </w:p>
    <w:p>
      <w:pPr>
        <w:spacing w:after="80" w:line="269" w:lineRule="auto"/>
      </w:pPr>
      <w:r>
        <w:rPr>
          <w:rFonts w:ascii="游ゴシック" w:hAnsi="游ゴシック" w:eastAsia="游ゴシック"/>
          <w:b w:val="0"/>
          <w:sz w:val="21"/>
        </w:rPr>
        <w:t>認知症初期集中支援推進事業は、構成3町がそれぞれ担当チームを設置していますが、実施の状況は町により異なります。令和7年度は、東川町が町立診療所の医師を専門医としてチーム員会議を1回開催した一方、美瑛町は対応件数が0件で、医師を確保できず休止しています。東神楽町は医師・看護師・主任介護支援専門員による体制を確保していますが、対応件数の記載はありません。本事業は早期診断・早期対応の入口であり、専門医の確保を含む担当チームの体制の維持が課題です。</w:t>
      </w:r>
    </w:p>
    <w:p>
      <w:pPr>
        <w:spacing w:after="80" w:line="269" w:lineRule="auto"/>
      </w:pPr>
      <w:r>
        <w:rPr>
          <w:rFonts w:ascii="游ゴシック" w:hAnsi="游ゴシック" w:eastAsia="游ゴシック"/>
          <w:b w:val="0"/>
          <w:sz w:val="21"/>
        </w:rPr>
        <w:t>家族介護者支援については、主介護者の負担及び就労継続の状況を把握する手段が確保できていません。</w:t>
      </w:r>
    </w:p>
    <w:p>
      <w:pPr>
        <w:spacing w:after="80" w:line="269" w:lineRule="auto"/>
      </w:pPr>
      <w:r>
        <w:rPr>
          <w:rFonts w:ascii="游ゴシック" w:hAnsi="游ゴシック" w:eastAsia="游ゴシック"/>
          <w:b w:val="0"/>
          <w:sz w:val="21"/>
        </w:rPr>
        <w:t>一方、リハビリテーションの提供体制は当区域の強みです。理学療法士は全国の1.67倍、言語聴覚士は2.41倍が配置され、リハビリテーションマネジメント加算Ⅱ以上の算定は全国の2.66倍、認知症短期集中リハビリテーション実施加算は2.34倍です（第2章第3節5）。通いの場の箇所数が課題である一方で、専門職による個別のリハビリテーションは全国を大きく上回っており、介護予防・重度化防止の取組はこの体制を前提に組み立てま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608"/>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通いの場参加率（月1回以上・総合事業ベース）</w:t>
            </w:r>
          </w:p>
        </w:tc>
        <w:tc>
          <w:tcPr>
            <w:tcW w:type="dxa" w:w="1474"/>
          </w:tcPr>
          <w:p>
            <w:r/>
            <w:r>
              <w:rPr>
                <w:rFonts w:ascii="游ゴシック" w:hAnsi="游ゴシック" w:eastAsia="游ゴシック"/>
                <w:sz w:val="17"/>
              </w:rPr>
              <w:t>3.53％（R6）</w:t>
            </w:r>
          </w:p>
        </w:tc>
        <w:tc>
          <w:tcPr>
            <w:tcW w:type="dxa" w:w="2608"/>
          </w:tcPr>
          <w:p>
            <w:r/>
            <w:r>
              <w:rPr>
                <w:rFonts w:ascii="游ゴシック" w:hAnsi="游ゴシック" w:eastAsia="游ゴシック"/>
                <w:sz w:val="17"/>
              </w:rPr>
              <w:t>R2 1.6％からの回復。北海道3.9％、全国5.2％（いずれもR2）。北海道のR8目標5.37％</w:t>
            </w:r>
          </w:p>
        </w:tc>
        <w:tc>
          <w:tcPr>
            <w:tcW w:type="dxa" w:w="1701"/>
          </w:tcPr>
          <w:p>
            <w:r/>
            <w:r>
              <w:rPr>
                <w:rFonts w:ascii="游ゴシック" w:hAnsi="游ゴシック" w:eastAsia="游ゴシック"/>
                <w:sz w:val="17"/>
              </w:rPr>
              <w:t>総合事業の実施状況に関する調査</w:t>
            </w:r>
          </w:p>
        </w:tc>
      </w:tr>
      <w:tr>
        <w:trPr>
          <w:cantSplit/>
        </w:trPr>
        <w:tc>
          <w:tcPr>
            <w:tcW w:type="dxa" w:w="3742"/>
          </w:tcPr>
          <w:p>
            <w:r/>
            <w:r>
              <w:rPr>
                <w:rFonts w:ascii="游ゴシック" w:hAnsi="游ゴシック" w:eastAsia="游ゴシック"/>
                <w:sz w:val="17"/>
              </w:rPr>
              <w:t>通いの場参加率（週1回以上・総合事業ベース）</w:t>
            </w:r>
          </w:p>
        </w:tc>
        <w:tc>
          <w:tcPr>
            <w:tcW w:type="dxa" w:w="1474"/>
          </w:tcPr>
          <w:p>
            <w:r/>
            <w:r>
              <w:rPr>
                <w:rFonts w:ascii="游ゴシック" w:hAnsi="游ゴシック" w:eastAsia="游ゴシック"/>
                <w:sz w:val="17"/>
              </w:rPr>
              <w:t>1.28％（R6）</w:t>
            </w:r>
          </w:p>
        </w:tc>
        <w:tc>
          <w:tcPr>
            <w:tcW w:type="dxa" w:w="2608"/>
          </w:tcPr>
          <w:p>
            <w:r/>
            <w:r>
              <w:rPr>
                <w:rFonts w:ascii="游ゴシック" w:hAnsi="游ゴシック" w:eastAsia="游ゴシック"/>
                <w:sz w:val="17"/>
              </w:rPr>
              <w:t>R2 0.7％からの回復。北海道1.6％、全国2.1％（いずれもR2）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週1回以上の通いの場の箇所数</w:t>
            </w:r>
          </w:p>
        </w:tc>
        <w:tc>
          <w:tcPr>
            <w:tcW w:type="dxa" w:w="1474"/>
          </w:tcPr>
          <w:p>
            <w:r/>
            <w:r>
              <w:rPr>
                <w:rFonts w:ascii="游ゴシック" w:hAnsi="游ゴシック" w:eastAsia="游ゴシック"/>
                <w:sz w:val="17"/>
              </w:rPr>
              <w:t>11箇所（R6）</w:t>
            </w:r>
          </w:p>
        </w:tc>
        <w:tc>
          <w:tcPr>
            <w:tcW w:type="dxa" w:w="2608"/>
          </w:tcPr>
          <w:p>
            <w:r/>
            <w:r>
              <w:rPr>
                <w:rFonts w:ascii="游ゴシック" w:hAnsi="游ゴシック" w:eastAsia="游ゴシック"/>
                <w:sz w:val="17"/>
              </w:rPr>
              <w:t>R2 3箇所からの回復。65歳以上1万人当たり11.77箇所。全国13.12箇所（R2）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うち運営主体が住民個人</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全国19.2％、北海道28.8％</w:t>
            </w:r>
          </w:p>
        </w:tc>
        <w:tc>
          <w:tcPr>
            <w:tcW w:type="dxa" w:w="1701"/>
          </w:tcPr>
          <w:p>
            <w:r/>
            <w:r>
              <w:rPr>
                <w:rFonts w:ascii="游ゴシック" w:hAnsi="游ゴシック" w:eastAsia="游ゴシック"/>
                <w:sz w:val="17"/>
              </w:rPr>
              <w:t>見える化F7</w:t>
            </w:r>
          </w:p>
        </w:tc>
      </w:tr>
      <w:tr>
        <w:trPr>
          <w:cantSplit/>
        </w:trPr>
        <w:tc>
          <w:tcPr>
            <w:tcW w:type="dxa" w:w="3742"/>
          </w:tcPr>
          <w:p>
            <w:r/>
            <w:r>
              <w:rPr>
                <w:rFonts w:ascii="游ゴシック" w:hAnsi="游ゴシック" w:eastAsia="游ゴシック"/>
                <w:sz w:val="17"/>
              </w:rPr>
              <w:t xml:space="preserve">　うち活動内容が農作業</w:t>
            </w:r>
          </w:p>
        </w:tc>
        <w:tc>
          <w:tcPr>
            <w:tcW w:type="dxa" w:w="1474"/>
          </w:tcPr>
          <w:p>
            <w:r/>
            <w:r>
              <w:rPr>
                <w:rFonts w:ascii="游ゴシック" w:hAnsi="游ゴシック" w:eastAsia="游ゴシック"/>
                <w:sz w:val="17"/>
              </w:rPr>
              <w:t>1箇所</w:t>
            </w:r>
          </w:p>
        </w:tc>
        <w:tc>
          <w:tcPr>
            <w:tcW w:type="dxa" w:w="2608"/>
          </w:tcPr>
          <w:p>
            <w:r/>
            <w:r>
              <w:rPr>
                <w:rFonts w:ascii="游ゴシック" w:hAnsi="游ゴシック" w:eastAsia="游ゴシック"/>
                <w:sz w:val="17"/>
              </w:rPr>
              <w:t>全国59箇所（0.1％）、北海道1箇所（0.1％）</w:t>
            </w:r>
          </w:p>
        </w:tc>
        <w:tc>
          <w:tcPr>
            <w:tcW w:type="dxa" w:w="1701"/>
          </w:tcPr>
          <w:p>
            <w:r/>
            <w:r>
              <w:rPr>
                <w:rFonts w:ascii="游ゴシック" w:hAnsi="游ゴシック" w:eastAsia="游ゴシック"/>
                <w:sz w:val="17"/>
              </w:rPr>
              <w:t>見える化F9</w:t>
            </w:r>
          </w:p>
        </w:tc>
      </w:tr>
      <w:tr>
        <w:trPr>
          <w:cantSplit/>
        </w:trPr>
        <w:tc>
          <w:tcPr>
            <w:tcW w:type="dxa" w:w="3742"/>
          </w:tcPr>
          <w:p>
            <w:r/>
            <w:r>
              <w:rPr>
                <w:rFonts w:ascii="游ゴシック" w:hAnsi="游ゴシック" w:eastAsia="游ゴシック"/>
                <w:sz w:val="17"/>
              </w:rPr>
              <w:t>フレイル該当割合</w:t>
            </w:r>
          </w:p>
        </w:tc>
        <w:tc>
          <w:tcPr>
            <w:tcW w:type="dxa" w:w="1474"/>
          </w:tcPr>
          <w:p>
            <w:r/>
            <w:r>
              <w:rPr>
                <w:rFonts w:ascii="游ゴシック" w:hAnsi="游ゴシック" w:eastAsia="游ゴシック"/>
                <w:sz w:val="17"/>
              </w:rPr>
              <w:t>19.1％（R7）</w:t>
            </w:r>
          </w:p>
        </w:tc>
        <w:tc>
          <w:tcPr>
            <w:tcW w:type="dxa" w:w="2608"/>
          </w:tcPr>
          <w:p>
            <w:r/>
            <w:r>
              <w:rPr>
                <w:rFonts w:ascii="游ゴシック" w:hAnsi="游ゴシック" w:eastAsia="游ゴシック"/>
                <w:sz w:val="17"/>
              </w:rPr>
              <w:t>R4 18.5％からの差は有意でない</w:t>
            </w:r>
          </w:p>
        </w:tc>
        <w:tc>
          <w:tcPr>
            <w:tcW w:type="dxa" w:w="1701"/>
          </w:tcPr>
          <w:p>
            <w:r/>
            <w:r>
              <w:rPr>
                <w:rFonts w:ascii="游ゴシック" w:hAnsi="游ゴシック" w:eastAsia="游ゴシック"/>
                <w:sz w:val="17"/>
              </w:rPr>
              <w:t>健康とくらしの調査</w:t>
            </w:r>
          </w:p>
        </w:tc>
      </w:tr>
      <w:tr>
        <w:trPr>
          <w:cantSplit/>
        </w:trPr>
        <w:tc>
          <w:tcPr>
            <w:tcW w:type="dxa" w:w="3742"/>
          </w:tcPr>
          <w:p>
            <w:r/>
            <w:r>
              <w:rPr>
                <w:rFonts w:ascii="游ゴシック" w:hAnsi="游ゴシック" w:eastAsia="游ゴシック"/>
                <w:sz w:val="17"/>
              </w:rPr>
              <w:t>月1回以上の社会参加率（6区分合成）</w:t>
            </w:r>
          </w:p>
        </w:tc>
        <w:tc>
          <w:tcPr>
            <w:tcW w:type="dxa" w:w="1474"/>
          </w:tcPr>
          <w:p>
            <w:r/>
            <w:r>
              <w:rPr>
                <w:rFonts w:ascii="游ゴシック" w:hAnsi="游ゴシック" w:eastAsia="游ゴシック"/>
                <w:sz w:val="17"/>
              </w:rPr>
              <w:t>36.0％（R7）</w:t>
            </w:r>
          </w:p>
        </w:tc>
        <w:tc>
          <w:tcPr>
            <w:tcW w:type="dxa" w:w="2608"/>
          </w:tcPr>
          <w:p>
            <w:r/>
            <w:r>
              <w:rPr>
                <w:rFonts w:ascii="游ゴシック" w:hAnsi="游ゴシック" w:eastAsia="游ゴシック"/>
                <w:sz w:val="17"/>
              </w:rPr>
              <w:t>東川38.2％・美瑛35.4％・東神楽34.8％</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支援Ⅱ 認知症総合支援</w:t>
            </w:r>
          </w:p>
        </w:tc>
        <w:tc>
          <w:tcPr>
            <w:tcW w:type="dxa" w:w="1474"/>
          </w:tcPr>
          <w:p>
            <w:r/>
            <w:r>
              <w:rPr>
                <w:rFonts w:ascii="游ゴシック" w:hAnsi="游ゴシック" w:eastAsia="游ゴシック"/>
                <w:sz w:val="17"/>
              </w:rPr>
              <w:t>36.3点</w:t>
            </w:r>
          </w:p>
        </w:tc>
        <w:tc>
          <w:tcPr>
            <w:tcW w:type="dxa" w:w="2608"/>
          </w:tcPr>
          <w:p>
            <w:r/>
            <w:r>
              <w:rPr>
                <w:rFonts w:ascii="游ゴシック" w:hAnsi="游ゴシック" w:eastAsia="游ゴシック"/>
                <w:sz w:val="17"/>
              </w:rPr>
              <w:t>全国54.5点（66.6％）</w:t>
            </w:r>
          </w:p>
        </w:tc>
        <w:tc>
          <w:tcPr>
            <w:tcW w:type="dxa" w:w="1701"/>
          </w:tcPr>
          <w:p>
            <w:r/>
            <w:r>
              <w:rPr>
                <w:rFonts w:ascii="游ゴシック" w:hAnsi="游ゴシック" w:eastAsia="游ゴシック"/>
                <w:sz w:val="17"/>
              </w:rPr>
              <w:t>見える化W135</w:t>
            </w:r>
          </w:p>
        </w:tc>
      </w:tr>
      <w:tr>
        <w:trPr>
          <w:cantSplit/>
        </w:trPr>
        <w:tc>
          <w:tcPr>
            <w:tcW w:type="dxa" w:w="3742"/>
          </w:tcPr>
          <w:p>
            <w:r/>
            <w:r>
              <w:rPr>
                <w:rFonts w:ascii="游ゴシック" w:hAnsi="游ゴシック" w:eastAsia="游ゴシック"/>
                <w:sz w:val="17"/>
              </w:rPr>
              <w:t xml:space="preserve">　うち認知症地域支援推進員の業務の状況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全国5.9点（33.9％）</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うち認知症サポーターステップアップ講座</w:t>
            </w:r>
          </w:p>
        </w:tc>
        <w:tc>
          <w:tcPr>
            <w:tcW w:type="dxa" w:w="1474"/>
          </w:tcPr>
          <w:p>
            <w:r/>
            <w:r>
              <w:rPr>
                <w:rFonts w:ascii="游ゴシック" w:hAnsi="游ゴシック" w:eastAsia="游ゴシック"/>
                <w:sz w:val="17"/>
              </w:rPr>
              <w:t>0点</w:t>
            </w:r>
          </w:p>
        </w:tc>
        <w:tc>
          <w:tcPr>
            <w:tcW w:type="dxa" w:w="2608"/>
          </w:tcPr>
          <w:p>
            <w:r/>
            <w:r>
              <w:rPr>
                <w:rFonts w:ascii="游ゴシック" w:hAnsi="游ゴシック" w:eastAsia="游ゴシック"/>
                <w:sz w:val="17"/>
              </w:rPr>
              <w:t>全国1.4点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生活支援コーディネーター数</w:t>
            </w:r>
          </w:p>
        </w:tc>
        <w:tc>
          <w:tcPr>
            <w:tcW w:type="dxa" w:w="1474"/>
          </w:tcPr>
          <w:p>
            <w:r/>
            <w:r>
              <w:rPr>
                <w:rFonts w:ascii="游ゴシック" w:hAnsi="游ゴシック" w:eastAsia="游ゴシック"/>
                <w:sz w:val="17"/>
              </w:rPr>
              <w:t>3.3点</w:t>
            </w:r>
          </w:p>
        </w:tc>
        <w:tc>
          <w:tcPr>
            <w:tcW w:type="dxa" w:w="2608"/>
          </w:tcPr>
          <w:p>
            <w:r/>
            <w:r>
              <w:rPr>
                <w:rFonts w:ascii="游ゴシック" w:hAnsi="游ゴシック" w:eastAsia="游ゴシック"/>
                <w:sz w:val="17"/>
              </w:rPr>
              <w:t>全国1.6点（206.2％）</w:t>
            </w:r>
          </w:p>
        </w:tc>
        <w:tc>
          <w:tcPr>
            <w:tcW w:type="dxa" w:w="1701"/>
          </w:tcPr>
          <w:p>
            <w:r/>
            <w:r>
              <w:rPr>
                <w:rFonts w:ascii="游ゴシック" w:hAnsi="游ゴシック" w:eastAsia="游ゴシック"/>
                <w:sz w:val="17"/>
              </w:rPr>
              <w:t>見える化W134</w:t>
            </w:r>
          </w:p>
        </w:tc>
      </w:tr>
      <w:tr>
        <w:trPr>
          <w:cantSplit/>
        </w:trPr>
        <w:tc>
          <w:tcPr>
            <w:tcW w:type="dxa" w:w="3742"/>
          </w:tcPr>
          <w:p>
            <w:r/>
            <w:r>
              <w:rPr>
                <w:rFonts w:ascii="游ゴシック" w:hAnsi="游ゴシック" w:eastAsia="游ゴシック"/>
                <w:sz w:val="17"/>
              </w:rPr>
              <w:t>交付金評価　アウトリーチ等の取組状況</w:t>
            </w:r>
          </w:p>
        </w:tc>
        <w:tc>
          <w:tcPr>
            <w:tcW w:type="dxa" w:w="1474"/>
          </w:tcPr>
          <w:p>
            <w:r/>
            <w:r>
              <w:rPr>
                <w:rFonts w:ascii="游ゴシック" w:hAnsi="游ゴシック" w:eastAsia="游ゴシック"/>
                <w:sz w:val="17"/>
              </w:rPr>
              <w:t>2.0点</w:t>
            </w:r>
          </w:p>
        </w:tc>
        <w:tc>
          <w:tcPr>
            <w:tcW w:type="dxa" w:w="2608"/>
          </w:tcPr>
          <w:p>
            <w:r/>
            <w:r>
              <w:rPr>
                <w:rFonts w:ascii="游ゴシック" w:hAnsi="游ゴシック" w:eastAsia="游ゴシック"/>
                <w:sz w:val="17"/>
              </w:rPr>
              <w:t>全国5.1点（39.2％）</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認知症対応型通所介護の事業所数</w:t>
            </w:r>
          </w:p>
        </w:tc>
        <w:tc>
          <w:tcPr>
            <w:tcW w:type="dxa" w:w="1474"/>
          </w:tcPr>
          <w:p>
            <w:r/>
            <w:r>
              <w:rPr>
                <w:rFonts w:ascii="游ゴシック" w:hAnsi="游ゴシック" w:eastAsia="游ゴシック"/>
                <w:sz w:val="17"/>
              </w:rPr>
              <w:t>0箇所</w:t>
            </w:r>
          </w:p>
        </w:tc>
        <w:tc>
          <w:tcPr>
            <w:tcW w:type="dxa" w:w="2608"/>
          </w:tcPr>
          <w:p>
            <w:r/>
            <w:r>
              <w:rPr>
                <w:rFonts w:ascii="游ゴシック" w:hAnsi="游ゴシック" w:eastAsia="游ゴシック"/>
                <w:sz w:val="17"/>
              </w:rPr>
              <w:t>H26まで2箇所。H27に消滅</w:t>
            </w:r>
          </w:p>
        </w:tc>
        <w:tc>
          <w:tcPr>
            <w:tcW w:type="dxa" w:w="1701"/>
          </w:tcPr>
          <w:p>
            <w:r/>
            <w:r>
              <w:rPr>
                <w:rFonts w:ascii="游ゴシック" w:hAnsi="游ゴシック" w:eastAsia="游ゴシック"/>
                <w:sz w:val="17"/>
              </w:rPr>
              <w:t>見える化K3o</w:t>
            </w:r>
          </w:p>
        </w:tc>
      </w:tr>
      <w:tr>
        <w:trPr>
          <w:cantSplit/>
        </w:trPr>
        <w:tc>
          <w:tcPr>
            <w:tcW w:type="dxa" w:w="3742"/>
          </w:tcPr>
          <w:p>
            <w:r/>
            <w:r>
              <w:rPr>
                <w:rFonts w:ascii="游ゴシック" w:hAnsi="游ゴシック" w:eastAsia="游ゴシック"/>
                <w:sz w:val="17"/>
              </w:rPr>
              <w:t>認知症対応型共同生活介護の定員</w:t>
            </w:r>
          </w:p>
        </w:tc>
        <w:tc>
          <w:tcPr>
            <w:tcW w:type="dxa" w:w="1474"/>
          </w:tcPr>
          <w:p>
            <w:r/>
            <w:r>
              <w:rPr>
                <w:rFonts w:ascii="游ゴシック" w:hAnsi="游ゴシック" w:eastAsia="游ゴシック"/>
                <w:sz w:val="17"/>
              </w:rPr>
              <w:t>99人（R4以降）</w:t>
            </w:r>
          </w:p>
        </w:tc>
        <w:tc>
          <w:tcPr>
            <w:tcW w:type="dxa" w:w="2608"/>
          </w:tcPr>
          <w:p>
            <w:r/>
            <w:r>
              <w:rPr>
                <w:rFonts w:ascii="游ゴシック" w:hAnsi="游ゴシック" w:eastAsia="游ゴシック"/>
                <w:sz w:val="17"/>
              </w:rPr>
              <w:t>R3 117人（▲15.4％）</w:t>
            </w:r>
          </w:p>
        </w:tc>
        <w:tc>
          <w:tcPr>
            <w:tcW w:type="dxa" w:w="1701"/>
          </w:tcPr>
          <w:p>
            <w:r/>
            <w:r>
              <w:rPr>
                <w:rFonts w:ascii="游ゴシック" w:hAnsi="游ゴシック" w:eastAsia="游ゴシック"/>
                <w:sz w:val="17"/>
              </w:rPr>
              <w:t>見える化D26</w:t>
            </w:r>
          </w:p>
        </w:tc>
      </w:tr>
      <w:tr>
        <w:trPr>
          <w:cantSplit/>
        </w:trPr>
        <w:tc>
          <w:tcPr>
            <w:tcW w:type="dxa" w:w="3742"/>
          </w:tcPr>
          <w:p>
            <w:r/>
            <w:r>
              <w:rPr>
                <w:rFonts w:ascii="游ゴシック" w:hAnsi="游ゴシック" w:eastAsia="游ゴシック"/>
                <w:sz w:val="17"/>
              </w:rPr>
              <w:t>認知症初期集中支援推進事業の対応件数（R7）</w:t>
            </w:r>
          </w:p>
        </w:tc>
        <w:tc>
          <w:tcPr>
            <w:tcW w:type="dxa" w:w="1474"/>
          </w:tcPr>
          <w:p>
            <w:r/>
            <w:r>
              <w:rPr>
                <w:rFonts w:ascii="游ゴシック" w:hAnsi="游ゴシック" w:eastAsia="游ゴシック"/>
                <w:sz w:val="17"/>
              </w:rPr>
              <w:t>美瑛町 0件</w:t>
            </w:r>
          </w:p>
        </w:tc>
        <w:tc>
          <w:tcPr>
            <w:tcW w:type="dxa" w:w="2608"/>
          </w:tcPr>
          <w:p>
            <w:r/>
            <w:r>
              <w:rPr>
                <w:rFonts w:ascii="游ゴシック" w:hAnsi="游ゴシック" w:eastAsia="游ゴシック"/>
                <w:sz w:val="17"/>
              </w:rPr>
              <w:t>美瑛町は医師を確保できず休止中。東川町はチーム員会議1回（R8計画2回）。東神楽町は体制を確保しているが対応件数の記載がない</w:t>
            </w:r>
          </w:p>
        </w:tc>
        <w:tc>
          <w:tcPr>
            <w:tcW w:type="dxa" w:w="1701"/>
          </w:tcPr>
          <w:p>
            <w:r/>
            <w:r>
              <w:rPr>
                <w:rFonts w:ascii="游ゴシック" w:hAnsi="游ゴシック" w:eastAsia="游ゴシック"/>
                <w:sz w:val="17"/>
              </w:rPr>
              <w:t>地域包括支援センター事業実施報告書（構成3町）</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通いの場を第10期の重点施策とし、参加率ではなく箇所数の確保を第一の目標とします。3箇所という水準では、1箇所の増減が参加率を大きく動かすため、率のみでの評価を避けます。</w:t>
      </w:r>
    </w:p>
    <w:p>
      <w:pPr>
        <w:pStyle w:val="ListBullet"/>
        <w:spacing w:after="40"/>
      </w:pPr>
      <w:r>
        <w:rPr>
          <w:rFonts w:ascii="游ゴシック" w:hAnsi="游ゴシック" w:eastAsia="游ゴシック"/>
          <w:sz w:val="20"/>
        </w:rPr>
        <w:t>住民個人が運営する小規模な通いの場の立ち上げ支援を新設します。全国では19.2％、北海道では28.8％を占める類型ですが、当広域連合は0箇所です。</w:t>
      </w:r>
    </w:p>
    <w:p>
      <w:pPr>
        <w:pStyle w:val="ListBullet"/>
        <w:spacing w:after="40"/>
      </w:pPr>
      <w:r>
        <w:rPr>
          <w:rFonts w:ascii="游ゴシック" w:hAnsi="游ゴシック" w:eastAsia="游ゴシック"/>
          <w:sz w:val="20"/>
        </w:rPr>
        <w:t>農作業を主な活動内容とする通いの場は全国・北海道でも稀な類型であり、圏域の地域特性を反映しています。JAグループ・農業関係団体との連携により、この類型を施策の核の一つとして位置づけます。</w:t>
      </w:r>
    </w:p>
    <w:p>
      <w:pPr>
        <w:pStyle w:val="ListBullet"/>
        <w:spacing w:after="40"/>
      </w:pPr>
      <w:r>
        <w:rPr>
          <w:rFonts w:ascii="游ゴシック" w:hAnsi="游ゴシック" w:eastAsia="游ゴシック"/>
          <w:sz w:val="20"/>
        </w:rPr>
        <w:t>社会福祉法等の一部を改正する法律（令和8年法律第51号）により、住民主体の通いの場を拠点として位置づけ、介護予防・日常生活支援総合事業に位置づける仕組みが設けられます（第1章第9節2）。箇所数の確保に加え、拠点として位置づける通いの場の要件と支援の内容を3町で整理します。</w:t>
      </w:r>
    </w:p>
    <w:p>
      <w:pPr>
        <w:pStyle w:val="ListBullet"/>
        <w:spacing w:after="40"/>
      </w:pPr>
      <w:r>
        <w:rPr>
          <w:rFonts w:ascii="游ゴシック" w:hAnsi="游ゴシック" w:eastAsia="游ゴシック"/>
          <w:sz w:val="20"/>
        </w:rPr>
        <w:t>リハビリテーション専門職の関与を、個別のリハビリテーションだけでなく地域の介護予防の取組に広げます。生活機能向上連携加算の算定が全国の2.24倍であることは、介護事業所とリハビリテーション専門職が連携する回路が既にあることを示しています。この回路を、通いの場への助言、地域ケア会議への参加、住宅改修・福祉用具の点検（基本目標5）へ広げます。</w:t>
      </w:r>
    </w:p>
    <w:p>
      <w:pPr>
        <w:pStyle w:val="ListBullet"/>
        <w:spacing w:after="40"/>
      </w:pPr>
      <w:r>
        <w:rPr>
          <w:rFonts w:ascii="游ゴシック" w:hAnsi="游ゴシック" w:eastAsia="游ゴシック"/>
          <w:sz w:val="20"/>
        </w:rPr>
        <w:t>認定を受けながらサービスを利用していない504人（第2章第2節）に対するアウトリーチを強化します。</w:t>
      </w:r>
    </w:p>
    <w:p>
      <w:pPr>
        <w:pStyle w:val="ListBullet"/>
        <w:spacing w:after="40"/>
      </w:pPr>
      <w:r>
        <w:rPr>
          <w:rFonts w:ascii="游ゴシック" w:hAnsi="游ゴシック" w:eastAsia="游ゴシック"/>
          <w:sz w:val="20"/>
        </w:rPr>
        <w:t>認知症施策について、認知症地域支援推進員の業務内容を明確化し、サポーター養成とステップアップ講座を計画的に実施します。本項は介護保険法第117条第3項による認知症である被保険者の地域における日常生活の支援に関する事項であり、構成3町が策定する市町村認知症施策推進計画とは資料2の役割分担及び共通KPIにより接続します（第1章第2節）。</w:t>
      </w:r>
    </w:p>
    <w:p>
      <w:pPr>
        <w:pStyle w:val="ListBullet"/>
        <w:spacing w:after="40"/>
      </w:pPr>
      <w:r>
        <w:rPr>
          <w:rFonts w:ascii="游ゴシック" w:hAnsi="游ゴシック" w:eastAsia="游ゴシック"/>
          <w:sz w:val="20"/>
        </w:rPr>
        <w:t>認知症初期集中支援推進事業について、専門医の確保を含む担当チームの体制を3町及び広域連合で確かめ、休止している町の再開の見通しを整理します。あわせて、対応件数と会議の開催回数を町ごとに同じ様式で記録し、広域連合へ集約します（個人が特定される情報は集約しません）。</w:t>
      </w:r>
    </w:p>
    <w:p>
      <w:pPr>
        <w:pStyle w:val="ListBullet"/>
        <w:spacing w:after="40"/>
      </w:pPr>
      <w:r>
        <w:rPr>
          <w:rFonts w:ascii="游ゴシック" w:hAnsi="游ゴシック" w:eastAsia="游ゴシック"/>
          <w:sz w:val="20"/>
        </w:rPr>
        <w:t>認知症の通所・居住の受け皿が減少していることを踏まえ、既存の小規模多機能型居宅介護（5事業所・全国比4.00倍）との役割分担を検討します。</w:t>
      </w:r>
    </w:p>
    <w:p>
      <w:pPr>
        <w:pStyle w:val="ListBullet"/>
        <w:spacing w:after="40"/>
      </w:pPr>
      <w:r>
        <w:rPr>
          <w:rFonts w:ascii="游ゴシック" w:hAnsi="游ゴシック" w:eastAsia="游ゴシック"/>
          <w:sz w:val="20"/>
        </w:rPr>
        <w:t>家族介護者支援について、レスパイト、緊急時利用、就労継続の支援を在宅生活改善調査及び居所変更実態調査の結果と接続して設計します。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通いの場の立ち上げ・運営支援：立ち上げ経費の補助、リハビリ専門職の派遣、運営者向け研修、活動場所の確保支援</w:t>
            </w:r>
          </w:p>
        </w:tc>
        <w:tc>
          <w:tcPr>
            <w:tcW w:type="dxa" w:w="2958"/>
          </w:tcPr>
          <w:p>
            <w:r/>
            <w:r>
              <w:rPr>
                <w:rFonts w:ascii="游ゴシック" w:hAnsi="游ゴシック" w:eastAsia="游ゴシック"/>
                <w:sz w:val="17"/>
              </w:rPr>
              <w:t>週1回以上の通いの場の箇所数 11箇所（R6）→［要協議］箇所（R11）／うち住民個人が運営する箇所数 0→［要協議］箇所／月1回以上の参加率（総合事業ベース）3.53％（R6）→［要協議］％</w:t>
            </w:r>
          </w:p>
        </w:tc>
        <w:tc>
          <w:tcPr>
            <w:tcW w:type="dxa" w:w="1534"/>
          </w:tcPr>
          <w:p>
            <w:r/>
            <w:r>
              <w:rPr>
                <w:rFonts w:ascii="游ゴシック" w:hAnsi="游ゴシック" w:eastAsia="游ゴシック"/>
                <w:sz w:val="17"/>
              </w:rPr>
              <w:t>3町・生活支援コーディネーター</w:t>
            </w:r>
          </w:p>
        </w:tc>
        <w:tc>
          <w:tcPr>
            <w:tcW w:type="dxa" w:w="1643"/>
          </w:tcPr>
          <w:p>
            <w:r/>
            <w:r>
              <w:rPr>
                <w:rFonts w:ascii="游ゴシック" w:hAnsi="游ゴシック" w:eastAsia="游ゴシック"/>
                <w:sz w:val="17"/>
              </w:rPr>
              <w:t>支援Ⅰ 通いの場への参加率</w:t>
            </w:r>
          </w:p>
        </w:tc>
      </w:tr>
      <w:tr>
        <w:trPr>
          <w:cantSplit/>
        </w:trPr>
        <w:tc>
          <w:tcPr>
            <w:tcW w:type="dxa" w:w="3616"/>
          </w:tcPr>
          <w:p>
            <w:r/>
            <w:r>
              <w:rPr>
                <w:rFonts w:ascii="游ゴシック" w:hAnsi="游ゴシック" w:eastAsia="游ゴシック"/>
                <w:sz w:val="17"/>
              </w:rPr>
              <w:t>農作業型の通いの場の推進：農業関係団体との連携、農地・施設の活用、農作業を通じた社会参加の場の拡大</w:t>
            </w:r>
          </w:p>
        </w:tc>
        <w:tc>
          <w:tcPr>
            <w:tcW w:type="dxa" w:w="2958"/>
          </w:tcPr>
          <w:p>
            <w:r/>
            <w:r>
              <w:rPr>
                <w:rFonts w:ascii="游ゴシック" w:hAnsi="游ゴシック" w:eastAsia="游ゴシック"/>
                <w:sz w:val="17"/>
              </w:rPr>
              <w:t>農作業型の通いの場の箇所数 1→［要協議］箇所／連携団体数</w:t>
            </w:r>
          </w:p>
        </w:tc>
        <w:tc>
          <w:tcPr>
            <w:tcW w:type="dxa" w:w="1534"/>
          </w:tcPr>
          <w:p>
            <w:r/>
            <w:r>
              <w:rPr>
                <w:rFonts w:ascii="游ゴシック" w:hAnsi="游ゴシック" w:eastAsia="游ゴシック"/>
                <w:sz w:val="17"/>
              </w:rPr>
              <w:t>3町・JA・農業関係団体</w:t>
            </w:r>
          </w:p>
        </w:tc>
        <w:tc>
          <w:tcPr>
            <w:tcW w:type="dxa" w:w="1643"/>
          </w:tcPr>
          <w:p>
            <w:r/>
            <w:r>
              <w:rPr>
                <w:rFonts w:ascii="游ゴシック" w:hAnsi="游ゴシック" w:eastAsia="游ゴシック"/>
                <w:sz w:val="17"/>
              </w:rPr>
              <w:t>支援Ⅰ 総合事業における多様なサービスの実施</w:t>
            </w:r>
          </w:p>
        </w:tc>
      </w:tr>
      <w:tr>
        <w:trPr>
          <w:cantSplit/>
        </w:trPr>
        <w:tc>
          <w:tcPr>
            <w:tcW w:type="dxa" w:w="3616"/>
          </w:tcPr>
          <w:p>
            <w:r/>
            <w:r>
              <w:rPr>
                <w:rFonts w:ascii="游ゴシック" w:hAnsi="游ゴシック" w:eastAsia="游ゴシック"/>
                <w:sz w:val="17"/>
              </w:rPr>
              <w:t>アウトリーチ事業：認定を受けながら未利用の高齢者、閉じこもり傾向の高齢者、健診未受診者等への訪問・電話による働きかけ</w:t>
            </w:r>
          </w:p>
        </w:tc>
        <w:tc>
          <w:tcPr>
            <w:tcW w:type="dxa" w:w="2958"/>
          </w:tcPr>
          <w:p>
            <w:r/>
            <w:r>
              <w:rPr>
                <w:rFonts w:ascii="游ゴシック" w:hAnsi="游ゴシック" w:eastAsia="游ゴシック"/>
                <w:sz w:val="17"/>
              </w:rPr>
              <w:t>未利用認定者への接触件数／接触後にサービス利用又は通いの場参加へつながった件数</w:t>
            </w:r>
          </w:p>
        </w:tc>
        <w:tc>
          <w:tcPr>
            <w:tcW w:type="dxa" w:w="1534"/>
          </w:tcPr>
          <w:p>
            <w:r/>
            <w:r>
              <w:rPr>
                <w:rFonts w:ascii="游ゴシック" w:hAnsi="游ゴシック" w:eastAsia="游ゴシック"/>
                <w:sz w:val="17"/>
              </w:rPr>
              <w:t>3町・地域包括支援センター</w:t>
            </w:r>
          </w:p>
        </w:tc>
        <w:tc>
          <w:tcPr>
            <w:tcW w:type="dxa" w:w="1643"/>
          </w:tcPr>
          <w:p>
            <w:r/>
            <w:r>
              <w:rPr>
                <w:rFonts w:ascii="游ゴシック" w:hAnsi="游ゴシック" w:eastAsia="游ゴシック"/>
                <w:sz w:val="17"/>
              </w:rPr>
              <w:t>支援Ⅰ アウトリーチ等の取組状況</w:t>
            </w:r>
          </w:p>
        </w:tc>
      </w:tr>
      <w:tr>
        <w:trPr>
          <w:cantSplit/>
        </w:trPr>
        <w:tc>
          <w:tcPr>
            <w:tcW w:type="dxa" w:w="3616"/>
          </w:tcPr>
          <w:p>
            <w:r/>
            <w:r>
              <w:rPr>
                <w:rFonts w:ascii="游ゴシック" w:hAnsi="游ゴシック" w:eastAsia="游ゴシック"/>
                <w:sz w:val="17"/>
              </w:rPr>
              <w:t>介護予防・保健事業の一体的実施：健診・医療・介護データによる対象抽出と支援</w:t>
            </w:r>
          </w:p>
        </w:tc>
        <w:tc>
          <w:tcPr>
            <w:tcW w:type="dxa" w:w="2958"/>
          </w:tcPr>
          <w:p>
            <w:r/>
            <w:r>
              <w:rPr>
                <w:rFonts w:ascii="游ゴシック" w:hAnsi="游ゴシック" w:eastAsia="游ゴシック"/>
                <w:sz w:val="17"/>
              </w:rPr>
              <w:t>抽出者数／接触者数／支援実施者数／状態改善者数の各段階の到達率</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支援Ⅰ 介護予防等と保健事業の一体的実施</w:t>
            </w:r>
          </w:p>
        </w:tc>
      </w:tr>
      <w:tr>
        <w:trPr>
          <w:cantSplit/>
        </w:trPr>
        <w:tc>
          <w:tcPr>
            <w:tcW w:type="dxa" w:w="3616"/>
          </w:tcPr>
          <w:p>
            <w:r/>
            <w:r>
              <w:rPr>
                <w:rFonts w:ascii="游ゴシック" w:hAnsi="游ゴシック" w:eastAsia="游ゴシック"/>
                <w:sz w:val="17"/>
              </w:rPr>
              <w:t>地域リハビリテーションの推進：リハビリ専門職による通いの場等への技術支援、生活機能評価の実施</w:t>
            </w:r>
          </w:p>
        </w:tc>
        <w:tc>
          <w:tcPr>
            <w:tcW w:type="dxa" w:w="2958"/>
          </w:tcPr>
          <w:p>
            <w:r/>
            <w:r>
              <w:rPr>
                <w:rFonts w:ascii="游ゴシック" w:hAnsi="游ゴシック" w:eastAsia="游ゴシック"/>
                <w:sz w:val="17"/>
              </w:rPr>
              <w:t>専門職の派遣回数／生活機能評価の実施件数／改善者の割合</w:t>
            </w:r>
          </w:p>
        </w:tc>
        <w:tc>
          <w:tcPr>
            <w:tcW w:type="dxa" w:w="1534"/>
          </w:tcPr>
          <w:p>
            <w:r/>
            <w:r>
              <w:rPr>
                <w:rFonts w:ascii="游ゴシック" w:hAnsi="游ゴシック" w:eastAsia="游ゴシック"/>
                <w:sz w:val="17"/>
              </w:rPr>
              <w:t>3町・専門職団体</w:t>
            </w:r>
          </w:p>
        </w:tc>
        <w:tc>
          <w:tcPr>
            <w:tcW w:type="dxa" w:w="1643"/>
          </w:tcPr>
          <w:p>
            <w:r/>
            <w:r>
              <w:rPr>
                <w:rFonts w:ascii="游ゴシック" w:hAnsi="游ゴシック" w:eastAsia="游ゴシック"/>
                <w:sz w:val="17"/>
              </w:rPr>
              <w:t>支援Ⅰ 地域リハビリテーションの推進</w:t>
            </w:r>
          </w:p>
        </w:tc>
      </w:tr>
      <w:tr>
        <w:trPr>
          <w:cantSplit/>
        </w:trPr>
        <w:tc>
          <w:tcPr>
            <w:tcW w:type="dxa" w:w="3616"/>
          </w:tcPr>
          <w:p>
            <w:r/>
            <w:r>
              <w:rPr>
                <w:rFonts w:ascii="游ゴシック" w:hAnsi="游ゴシック" w:eastAsia="游ゴシック"/>
                <w:sz w:val="17"/>
              </w:rPr>
              <w:t>認知症施策：初期集中支援チームの運営、認知症地域支援推進員の配置、サポーター養成、ステップアップ講座、チームオレンジ、認知症カフェ</w:t>
            </w:r>
          </w:p>
        </w:tc>
        <w:tc>
          <w:tcPr>
            <w:tcW w:type="dxa" w:w="2958"/>
          </w:tcPr>
          <w:p>
            <w:r/>
            <w:r>
              <w:rPr>
                <w:rFonts w:ascii="游ゴシック" w:hAnsi="游ゴシック" w:eastAsia="游ゴシック"/>
                <w:sz w:val="17"/>
              </w:rPr>
              <w:t>認知症サポーター養成人数／ステップアップ講座の開催 年1回以上（R9年度から）／初期集中支援チームを設置し稼働している町数 3町（R9年度から）／初期集中支援チームの訪問件数／認知症カフェの箇所数</w:t>
            </w:r>
          </w:p>
        </w:tc>
        <w:tc>
          <w:tcPr>
            <w:tcW w:type="dxa" w:w="1534"/>
          </w:tcPr>
          <w:p>
            <w:r/>
            <w:r>
              <w:rPr>
                <w:rFonts w:ascii="游ゴシック" w:hAnsi="游ゴシック" w:eastAsia="游ゴシック"/>
                <w:sz w:val="17"/>
              </w:rPr>
              <w:t>3町・広域連合</w:t>
            </w:r>
          </w:p>
        </w:tc>
        <w:tc>
          <w:tcPr>
            <w:tcW w:type="dxa" w:w="1643"/>
          </w:tcPr>
          <w:p>
            <w:r/>
            <w:r>
              <w:rPr>
                <w:rFonts w:ascii="游ゴシック" w:hAnsi="游ゴシック" w:eastAsia="游ゴシック"/>
                <w:sz w:val="17"/>
              </w:rPr>
              <w:t>支援Ⅱ 各項目</w:t>
            </w:r>
          </w:p>
        </w:tc>
      </w:tr>
      <w:tr>
        <w:trPr>
          <w:cantSplit/>
        </w:trPr>
        <w:tc>
          <w:tcPr>
            <w:tcW w:type="dxa" w:w="3616"/>
          </w:tcPr>
          <w:p>
            <w:r/>
            <w:r>
              <w:rPr>
                <w:rFonts w:ascii="游ゴシック" w:hAnsi="游ゴシック" w:eastAsia="游ゴシック"/>
                <w:sz w:val="17"/>
              </w:rPr>
              <w:t>家族介護者支援：相談、レスパイト（短期入所・通所の緊急利用）、就労継続の支援、家族介護者の会</w:t>
            </w:r>
          </w:p>
        </w:tc>
        <w:tc>
          <w:tcPr>
            <w:tcW w:type="dxa" w:w="2958"/>
          </w:tcPr>
          <w:p>
            <w:r/>
            <w:r>
              <w:rPr>
                <w:rFonts w:ascii="游ゴシック" w:hAnsi="游ゴシック" w:eastAsia="游ゴシック"/>
                <w:sz w:val="17"/>
              </w:rPr>
              <w:t>レスパイト利用件数／緊急時の受入調整件数／家族介護者向け相談件数</w:t>
            </w:r>
          </w:p>
        </w:tc>
        <w:tc>
          <w:tcPr>
            <w:tcW w:type="dxa" w:w="1534"/>
          </w:tcPr>
          <w:p>
            <w:r/>
            <w:r>
              <w:rPr>
                <w:rFonts w:ascii="游ゴシック" w:hAnsi="游ゴシック" w:eastAsia="游ゴシック"/>
                <w:sz w:val="17"/>
              </w:rPr>
              <w:t>3町・事業者</w:t>
            </w:r>
          </w:p>
        </w:tc>
        <w:tc>
          <w:tcPr>
            <w:tcW w:type="dxa" w:w="1643"/>
          </w:tcPr>
          <w:p>
            <w:r/>
            <w:r>
              <w:rPr>
                <w:rFonts w:ascii="游ゴシック" w:hAnsi="游ゴシック" w:eastAsia="游ゴシック"/>
                <w:sz w:val="17"/>
              </w:rPr>
              <w:t>―</w:t>
            </w:r>
          </w:p>
        </w:tc>
      </w:tr>
    </w:tbl>
    <w:p>
      <w:pPr>
        <w:spacing w:after="160" w:line="269" w:lineRule="auto"/>
      </w:pPr>
      <w:r>
        <w:rPr>
          <w:rFonts w:ascii="游ゴシック" w:hAnsi="游ゴシック" w:eastAsia="游ゴシック"/>
          <w:b w:val="0"/>
          <w:sz w:val="17"/>
        </w:rPr>
        <w:t>注）上表の事業のうち、現に実施されているのが1町のみであるものがあります。チームオレンジは東川町が令和7年3月に結成会を開催し令和8年度の事業として立てているもの、地域リハビリテーション活動支援事業及び介護予防のポイント事業は美瑛町が実施しているものです。本計画はこれらを当該の町の取組として掲げるものであり、他の町への展開は、担い手及び派遣元の確保の見通しを踏まえて3町と協議して定めます［要協議］。</w:t>
        <w:br/>
        <w:t>注）認知症初期集中支援推進事業について、美瑛町は令和7年度に医師を確保できず休止しています。再開の時期は、専門医の確保の見通しを踏まえて定めます［要協議］。</w:t>
        <w:br/>
        <w:t>注）認知症サポーターの養成及びステップアップ講座については、交付金の評価が3か年とも0点であり、取組がないのか要件を満たさないのかを公表資料から判別できません（第3章第4節）。このため、現に確認できる取組の範囲で掲げており、養成人数の目標値は置いていません［要協議］。</w:t>
        <w:br/>
        <w:t>注）通いの場の箇所数及び参加者数は町により大きく異なり、週1回以上の通いの場があるのは東神楽町のみです（第3章第1節）。本計画の目標値は現在の実施の状況を前提として置いており、整備が進む町がある場合は中間年の見直しにおいて改めます［要協議］。</w:t>
        <w:br/>
        <w:t>注）難聴高齢者の早期発見・早期介入は、令和8年度の保険者機能強化推進交付金等の評価指標に新たに加えられた項目（配点20点）です。令和8年度の構成3町の得点は東川町10点・美瑛町0点・東神楽町10点であり、町により差があります。取組の内容を確認できていないため、現に確認できる範囲で掲げるにとどめています［要確認］。</w:t>
      </w:r>
    </w:p>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972"/>
            <w:shd w:val="clear" w:color="auto" w:fill="DCE6F1"/>
          </w:tcPr>
          <w:p>
            <w:pPr>
              <w:jc w:val="center"/>
            </w:pPr>
            <w:r/>
            <w:r>
              <w:rPr>
                <w:rFonts w:ascii="游ゴシック" w:hAnsi="游ゴシック" w:eastAsia="游ゴシック"/>
                <w:b/>
                <w:sz w:val="17"/>
              </w:rPr>
              <w:t>基準値</w:t>
            </w:r>
          </w:p>
        </w:tc>
        <w:tc>
          <w:tcPr>
            <w:tcW w:type="dxa" w:w="1863"/>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H04</w:t>
            </w:r>
          </w:p>
        </w:tc>
        <w:tc>
          <w:tcPr>
            <w:tcW w:type="dxa" w:w="2958"/>
          </w:tcPr>
          <w:p>
            <w:r/>
            <w:r>
              <w:rPr>
                <w:rFonts w:ascii="游ゴシック" w:hAnsi="游ゴシック" w:eastAsia="游ゴシック"/>
                <w:sz w:val="17"/>
              </w:rPr>
              <w:t>フレイル該当割合</w:t>
            </w:r>
          </w:p>
        </w:tc>
        <w:tc>
          <w:tcPr>
            <w:tcW w:type="dxa" w:w="1972"/>
          </w:tcPr>
          <w:p>
            <w:r/>
            <w:r>
              <w:rPr>
                <w:rFonts w:ascii="游ゴシック" w:hAnsi="游ゴシック" w:eastAsia="游ゴシック"/>
                <w:sz w:val="17"/>
              </w:rPr>
              <w:t>19.1％（R7・n=4,719）</w:t>
            </w:r>
          </w:p>
        </w:tc>
        <w:tc>
          <w:tcPr>
            <w:tcW w:type="dxa" w:w="1863"/>
          </w:tcPr>
          <w:p>
            <w:r/>
            <w:r>
              <w:rPr>
                <w:rFonts w:ascii="游ゴシック" w:hAnsi="游ゴシック" w:eastAsia="游ゴシック"/>
                <w:sz w:val="17"/>
              </w:rPr>
              <w:t>有意な改善又は水準の維持</w:t>
            </w:r>
          </w:p>
        </w:tc>
        <w:tc>
          <w:tcPr>
            <w:tcW w:type="dxa" w:w="2191"/>
          </w:tcPr>
          <w:p>
            <w:r/>
            <w:r>
              <w:rPr>
                <w:rFonts w:ascii="游ゴシック" w:hAnsi="游ゴシック" w:eastAsia="游ゴシック"/>
                <w:sz w:val="17"/>
              </w:rPr>
              <w:t>標本調査のため信頼区間を併記する</w:t>
            </w:r>
          </w:p>
        </w:tc>
      </w:tr>
      <w:tr>
        <w:trPr>
          <w:cantSplit/>
        </w:trPr>
        <w:tc>
          <w:tcPr>
            <w:tcW w:type="dxa" w:w="767"/>
          </w:tcPr>
          <w:p>
            <w:r/>
            <w:r>
              <w:rPr>
                <w:rFonts w:ascii="游ゴシック" w:hAnsi="游ゴシック" w:eastAsia="游ゴシック"/>
                <w:sz w:val="17"/>
              </w:rPr>
              <w:t>H05</w:t>
            </w:r>
          </w:p>
        </w:tc>
        <w:tc>
          <w:tcPr>
            <w:tcW w:type="dxa" w:w="2958"/>
          </w:tcPr>
          <w:p>
            <w:r/>
            <w:r>
              <w:rPr>
                <w:rFonts w:ascii="游ゴシック" w:hAnsi="游ゴシック" w:eastAsia="游ゴシック"/>
                <w:sz w:val="17"/>
              </w:rPr>
              <w:t>月1回以上の社会参加率</w:t>
            </w:r>
          </w:p>
        </w:tc>
        <w:tc>
          <w:tcPr>
            <w:tcW w:type="dxa" w:w="1972"/>
          </w:tcPr>
          <w:p>
            <w:r/>
            <w:r>
              <w:rPr>
                <w:rFonts w:ascii="游ゴシック" w:hAnsi="游ゴシック" w:eastAsia="游ゴシック"/>
                <w:sz w:val="17"/>
              </w:rPr>
              <w:t>36.0％（R7・6区分合成）</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通いの場単独はニーズ調査8.8％（R7）も併記。総合事業ベース3.53％（R6）を主系列とする</w:t>
            </w:r>
          </w:p>
        </w:tc>
      </w:tr>
      <w:tr>
        <w:trPr>
          <w:cantSplit/>
        </w:trPr>
        <w:tc>
          <w:tcPr>
            <w:tcW w:type="dxa" w:w="767"/>
          </w:tcPr>
          <w:p>
            <w:r/>
            <w:r>
              <w:rPr>
                <w:rFonts w:ascii="游ゴシック" w:hAnsi="游ゴシック" w:eastAsia="游ゴシック"/>
                <w:sz w:val="17"/>
              </w:rPr>
              <w:t>H10</w:t>
            </w:r>
          </w:p>
        </w:tc>
        <w:tc>
          <w:tcPr>
            <w:tcW w:type="dxa" w:w="2958"/>
          </w:tcPr>
          <w:p>
            <w:r/>
            <w:r>
              <w:rPr>
                <w:rFonts w:ascii="游ゴシック" w:hAnsi="游ゴシック" w:eastAsia="游ゴシック"/>
                <w:sz w:val="17"/>
              </w:rPr>
              <w:t>認知症相談から支援接続までの適時率</w:t>
            </w:r>
          </w:p>
        </w:tc>
        <w:tc>
          <w:tcPr>
            <w:tcW w:type="dxa" w:w="1972"/>
          </w:tcPr>
          <w:p>
            <w:r/>
            <w:r>
              <w:rPr>
                <w:rFonts w:ascii="游ゴシック" w:hAnsi="游ゴシック" w:eastAsia="游ゴシック"/>
                <w:sz w:val="17"/>
              </w:rPr>
              <w:t>未算定</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基本目標1と共通</w:t>
            </w:r>
          </w:p>
        </w:tc>
      </w:tr>
      <w:tr>
        <w:trPr>
          <w:cantSplit/>
        </w:trPr>
        <w:tc>
          <w:tcPr>
            <w:tcW w:type="dxa" w:w="767"/>
          </w:tcPr>
          <w:p>
            <w:r/>
            <w:r>
              <w:rPr>
                <w:rFonts w:ascii="游ゴシック" w:hAnsi="游ゴシック" w:eastAsia="游ゴシック"/>
                <w:sz w:val="17"/>
              </w:rPr>
              <w:t>H07</w:t>
            </w:r>
          </w:p>
        </w:tc>
        <w:tc>
          <w:tcPr>
            <w:tcW w:type="dxa" w:w="2958"/>
          </w:tcPr>
          <w:p>
            <w:r/>
            <w:r>
              <w:rPr>
                <w:rFonts w:ascii="游ゴシック" w:hAnsi="游ゴシック" w:eastAsia="游ゴシック"/>
                <w:sz w:val="17"/>
              </w:rPr>
              <w:t>主に介護をしている者の割合（改称）</w:t>
            </w:r>
          </w:p>
        </w:tc>
        <w:tc>
          <w:tcPr>
            <w:tcW w:type="dxa" w:w="1972"/>
          </w:tcPr>
          <w:p>
            <w:r/>
            <w:r>
              <w:rPr>
                <w:rFonts w:ascii="游ゴシック" w:hAnsi="游ゴシック" w:eastAsia="游ゴシック"/>
                <w:sz w:val="17"/>
              </w:rPr>
              <w:t>3.4％（R7・n=2,217）</w:t>
            </w:r>
          </w:p>
        </w:tc>
        <w:tc>
          <w:tcPr>
            <w:tcW w:type="dxa" w:w="1863"/>
          </w:tcPr>
          <w:p>
            <w:r/>
            <w:r>
              <w:rPr>
                <w:rFonts w:ascii="游ゴシック" w:hAnsi="游ゴシック" w:eastAsia="游ゴシック"/>
                <w:sz w:val="17"/>
              </w:rPr>
              <w:t>水準の維持</w:t>
            </w:r>
          </w:p>
        </w:tc>
        <w:tc>
          <w:tcPr>
            <w:tcW w:type="dxa" w:w="2191"/>
          </w:tcPr>
          <w:p>
            <w:r/>
            <w:r>
              <w:rPr>
                <w:rFonts w:ascii="游ゴシック" w:hAnsi="游ゴシック" w:eastAsia="游ゴシック"/>
                <w:sz w:val="17"/>
              </w:rPr>
              <w:t>在宅介護実態調査は未実施であり、健康とくらしの調査による代理指標に振り替えた（第3節）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週1回以上の通いの場の箇所数</w:t>
            </w:r>
          </w:p>
        </w:tc>
        <w:tc>
          <w:tcPr>
            <w:tcW w:type="dxa" w:w="1972"/>
          </w:tcPr>
          <w:p>
            <w:r/>
            <w:r>
              <w:rPr>
                <w:rFonts w:ascii="游ゴシック" w:hAnsi="游ゴシック" w:eastAsia="游ゴシック"/>
                <w:sz w:val="17"/>
              </w:rPr>
              <w:t>3箇所（R2）</w:t>
            </w:r>
          </w:p>
        </w:tc>
        <w:tc>
          <w:tcPr>
            <w:tcW w:type="dxa" w:w="1863"/>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率ではなく箇所数を第一の目標とする</w:t>
            </w:r>
          </w:p>
        </w:tc>
      </w:tr>
    </w:tbl>
    <w:p>
      <w:r>
        <w:br w:type="page"/>
      </w:r>
    </w:p>
    <w:p>
      <w:pPr>
        <w:pStyle w:val="Heading2"/>
        <w:spacing w:before="180" w:after="100"/>
      </w:pPr>
      <w:bookmarkStart w:id="132" w:name="_Toc10_032"/>
      <w:r>
        <w:rPr>
          <w:rFonts w:ascii="游ゴシック" w:hAnsi="游ゴシック" w:eastAsia="游ゴシック"/>
          <w:sz w:val="25"/>
        </w:rPr>
        <w:t>基本目標3　持続可能なサービス提供・住まい</w:t>
      </w:r>
      <w:bookmarkEnd w:id="132"/>
    </w:p>
    <w:p>
      <w:pPr>
        <w:pStyle w:val="Heading3"/>
        <w:spacing w:before="180" w:after="10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全28サービス種別のうち11種別（39.3％）については、区域内に事業所が1つも存在しません。特に定期巡回・随時対応型訪問介護看護、夜間対応型訪問介護及び看護小規模多機能型居宅介護は、制度創設以来13年間ゼロです。一方で要介護5の54.6％、要介護4の49.1％が在宅・居住系にいます。重度者の在宅生活を24時間支える機能が区域内に存在しないまま、重度在宅化が進んでいます。</w:t>
      </w:r>
    </w:p>
    <w:p>
      <w:pPr>
        <w:spacing w:after="80" w:line="269" w:lineRule="auto"/>
      </w:pPr>
      <w:r>
        <w:rPr>
          <w:rFonts w:ascii="游ゴシック" w:hAnsi="游ゴシック" w:eastAsia="游ゴシック"/>
          <w:b w:val="0"/>
          <w:sz w:val="21"/>
        </w:rPr>
        <w:t>施設・居住系の定員は縮小しています。介護老人福祉施設の定員は平成29年度234人から令和2年度以降160人へ31.6％減少し、要支援・要介護者1人当たりでは平成30年度0.126人から令和7年度0.082人へ34.9％減少しました。認知症対応型共同生活介護も令和4年度に定員が15.4％減少しています。</w:t>
      </w:r>
    </w:p>
    <w:p>
      <w:pPr>
        <w:spacing w:after="80" w:line="269" w:lineRule="auto"/>
      </w:pPr>
      <w:r>
        <w:rPr>
          <w:rFonts w:ascii="游ゴシック" w:hAnsi="游ゴシック" w:eastAsia="游ゴシック"/>
          <w:b w:val="0"/>
          <w:sz w:val="21"/>
        </w:rPr>
        <w:t>通所系の供給が薄いことも課題です。通所介護は人口10万対7.2で全国20.3の0.35、地域密着型と合わせても全国の0.60です。受給者単価も全国の0.74倍にとどまります。一方で訪問介護の利用回数は全国の1.87倍であり、通所の代替として訪問が使われている可能性があります。</w:t>
      </w:r>
    </w:p>
    <w:p>
      <w:pPr>
        <w:spacing w:after="80" w:line="269" w:lineRule="auto"/>
      </w:pPr>
      <w:r>
        <w:rPr>
          <w:rFonts w:ascii="游ゴシック" w:hAnsi="游ゴシック" w:eastAsia="游ゴシック"/>
          <w:b w:val="0"/>
          <w:sz w:val="21"/>
        </w:rPr>
        <w:t>認定を受けながらサービスを利用していない方が504人（認定者の25.7％）おり、介護サービス利用率は平成28年度82.2％から令和6年度74.3％へ低下しています。この未利用が需要の減少によるものか供給の制約によるものかの判別が、第10期の整備方針を左右しま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587"/>
            <w:shd w:val="clear" w:color="auto" w:fill="DCE6F1"/>
          </w:tcPr>
          <w:p>
            <w:pPr>
              <w:jc w:val="center"/>
            </w:pPr>
            <w:r/>
            <w:r>
              <w:rPr>
                <w:rFonts w:ascii="游ゴシック" w:hAnsi="游ゴシック" w:eastAsia="游ゴシック"/>
                <w:b/>
                <w:sz w:val="17"/>
              </w:rPr>
              <w:t>実績</w:t>
            </w:r>
          </w:p>
        </w:tc>
        <w:tc>
          <w:tcPr>
            <w:tcW w:type="dxa" w:w="2835"/>
            <w:shd w:val="clear" w:color="auto" w:fill="DCE6F1"/>
          </w:tcPr>
          <w:p>
            <w:pPr>
              <w:jc w:val="center"/>
            </w:pPr>
            <w:r/>
            <w:r>
              <w:rPr>
                <w:rFonts w:ascii="游ゴシック" w:hAnsi="游ゴシック" w:eastAsia="游ゴシック"/>
                <w:b/>
                <w:sz w:val="17"/>
              </w:rPr>
              <w:t>比較</w:t>
            </w:r>
          </w:p>
        </w:tc>
        <w:tc>
          <w:tcPr>
            <w:tcW w:type="dxa" w:w="1474"/>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域内に事業所が存在しないサービス種別数</w:t>
            </w:r>
          </w:p>
        </w:tc>
        <w:tc>
          <w:tcPr>
            <w:tcW w:type="dxa" w:w="1587"/>
          </w:tcPr>
          <w:p>
            <w:r/>
            <w:r>
              <w:rPr>
                <w:rFonts w:ascii="游ゴシック" w:hAnsi="游ゴシック" w:eastAsia="游ゴシック"/>
                <w:sz w:val="17"/>
              </w:rPr>
              <w:t>11種別／28種別（39.3％）</w:t>
            </w:r>
          </w:p>
        </w:tc>
        <w:tc>
          <w:tcPr>
            <w:tcW w:type="dxa" w:w="2835"/>
          </w:tcPr>
          <w:p>
            <w:r/>
            <w:r>
              <w:rPr>
                <w:rFonts w:ascii="游ゴシック" w:hAnsi="游ゴシック" w:eastAsia="游ゴシック"/>
                <w:sz w:val="17"/>
              </w:rPr>
              <w:t>―</w:t>
            </w:r>
          </w:p>
        </w:tc>
        <w:tc>
          <w:tcPr>
            <w:tcW w:type="dxa" w:w="1474"/>
          </w:tcPr>
          <w:p>
            <w:r/>
            <w:r>
              <w:rPr>
                <w:rFonts w:ascii="游ゴシック" w:hAnsi="游ゴシック" w:eastAsia="游ゴシック"/>
                <w:sz w:val="17"/>
              </w:rPr>
              <w:t>見える化K1・K2・K3</w:t>
            </w:r>
          </w:p>
        </w:tc>
      </w:tr>
      <w:tr>
        <w:trPr>
          <w:cantSplit/>
        </w:trPr>
        <w:tc>
          <w:tcPr>
            <w:tcW w:type="dxa" w:w="3742"/>
          </w:tcPr>
          <w:p>
            <w:r/>
            <w:r>
              <w:rPr>
                <w:rFonts w:ascii="游ゴシック" w:hAnsi="游ゴシック" w:eastAsia="游ゴシック"/>
                <w:sz w:val="17"/>
              </w:rPr>
              <w:t>定期巡回・随時対応型訪問介護看護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北海道2.6、全国1.2（人口10万対）。上川中部圏域R8見込68.0人／月</w:t>
            </w:r>
          </w:p>
        </w:tc>
        <w:tc>
          <w:tcPr>
            <w:tcW w:type="dxa" w:w="1474"/>
          </w:tcPr>
          <w:p>
            <w:r/>
            <w:r>
              <w:rPr>
                <w:rFonts w:ascii="游ゴシック" w:hAnsi="游ゴシック" w:eastAsia="游ゴシック"/>
                <w:sz w:val="17"/>
              </w:rPr>
              <w:t>見える化K3m</w:t>
            </w:r>
          </w:p>
        </w:tc>
      </w:tr>
      <w:tr>
        <w:trPr>
          <w:cantSplit/>
        </w:trPr>
        <w:tc>
          <w:tcPr>
            <w:tcW w:type="dxa" w:w="3742"/>
          </w:tcPr>
          <w:p>
            <w:r/>
            <w:r>
              <w:rPr>
                <w:rFonts w:ascii="游ゴシック" w:hAnsi="游ゴシック" w:eastAsia="游ゴシック"/>
                <w:sz w:val="17"/>
              </w:rPr>
              <w:t>看護小規模多機能型居宅介護</w:t>
            </w:r>
          </w:p>
        </w:tc>
        <w:tc>
          <w:tcPr>
            <w:tcW w:type="dxa" w:w="1587"/>
          </w:tcPr>
          <w:p>
            <w:r/>
            <w:r>
              <w:rPr>
                <w:rFonts w:ascii="游ゴシック" w:hAnsi="游ゴシック" w:eastAsia="游ゴシック"/>
                <w:sz w:val="17"/>
              </w:rPr>
              <w:t>0事業所（H24～R6）</w:t>
            </w:r>
          </w:p>
        </w:tc>
        <w:tc>
          <w:tcPr>
            <w:tcW w:type="dxa" w:w="2835"/>
          </w:tcPr>
          <w:p>
            <w:r/>
            <w:r>
              <w:rPr>
                <w:rFonts w:ascii="游ゴシック" w:hAnsi="游ゴシック" w:eastAsia="游ゴシック"/>
                <w:sz w:val="17"/>
              </w:rPr>
              <w:t>北海道1.6、全国0.9。同圏域R8見込101.0人／月</w:t>
            </w:r>
          </w:p>
        </w:tc>
        <w:tc>
          <w:tcPr>
            <w:tcW w:type="dxa" w:w="1474"/>
          </w:tcPr>
          <w:p>
            <w:r/>
            <w:r>
              <w:rPr>
                <w:rFonts w:ascii="游ゴシック" w:hAnsi="游ゴシック" w:eastAsia="游ゴシック"/>
                <w:sz w:val="17"/>
              </w:rPr>
              <w:t>見える化K3q</w:t>
            </w:r>
          </w:p>
        </w:tc>
      </w:tr>
      <w:tr>
        <w:trPr>
          <w:cantSplit/>
        </w:trPr>
        <w:tc>
          <w:tcPr>
            <w:tcW w:type="dxa" w:w="3742"/>
          </w:tcPr>
          <w:p>
            <w:r/>
            <w:r>
              <w:rPr>
                <w:rFonts w:ascii="游ゴシック" w:hAnsi="游ゴシック" w:eastAsia="游ゴシック"/>
                <w:sz w:val="17"/>
              </w:rPr>
              <w:t>要介護5の在宅・居住系割合</w:t>
            </w:r>
          </w:p>
        </w:tc>
        <w:tc>
          <w:tcPr>
            <w:tcW w:type="dxa" w:w="1587"/>
          </w:tcPr>
          <w:p>
            <w:r/>
            <w:r>
              <w:rPr>
                <w:rFonts w:ascii="游ゴシック" w:hAnsi="游ゴシック" w:eastAsia="游ゴシック"/>
                <w:sz w:val="17"/>
              </w:rPr>
              <w:t>54.6％（R7）</w:t>
            </w:r>
          </w:p>
        </w:tc>
        <w:tc>
          <w:tcPr>
            <w:tcW w:type="dxa" w:w="2835"/>
          </w:tcPr>
          <w:p>
            <w:r/>
            <w:r>
              <w:rPr>
                <w:rFonts w:ascii="游ゴシック" w:hAnsi="游ゴシック" w:eastAsia="游ゴシック"/>
                <w:sz w:val="17"/>
              </w:rPr>
              <w:t>H26 31.3％（＋23.3pt）</w:t>
            </w:r>
          </w:p>
        </w:tc>
        <w:tc>
          <w:tcPr>
            <w:tcW w:type="dxa" w:w="1474"/>
          </w:tcPr>
          <w:p>
            <w:r/>
            <w:r>
              <w:rPr>
                <w:rFonts w:ascii="游ゴシック" w:hAnsi="游ゴシック" w:eastAsia="游ゴシック"/>
                <w:sz w:val="17"/>
              </w:rPr>
              <w:t>見える化D38</w:t>
            </w:r>
          </w:p>
        </w:tc>
      </w:tr>
      <w:tr>
        <w:trPr>
          <w:cantSplit/>
        </w:trPr>
        <w:tc>
          <w:tcPr>
            <w:tcW w:type="dxa" w:w="3742"/>
          </w:tcPr>
          <w:p>
            <w:r/>
            <w:r>
              <w:rPr>
                <w:rFonts w:ascii="游ゴシック" w:hAnsi="游ゴシック" w:eastAsia="游ゴシック"/>
                <w:sz w:val="17"/>
              </w:rPr>
              <w:t>介護老人福祉施設の定員</w:t>
            </w:r>
          </w:p>
        </w:tc>
        <w:tc>
          <w:tcPr>
            <w:tcW w:type="dxa" w:w="1587"/>
          </w:tcPr>
          <w:p>
            <w:r/>
            <w:r>
              <w:rPr>
                <w:rFonts w:ascii="游ゴシック" w:hAnsi="游ゴシック" w:eastAsia="游ゴシック"/>
                <w:sz w:val="17"/>
              </w:rPr>
              <w:t>160人（R2以降）</w:t>
            </w:r>
          </w:p>
        </w:tc>
        <w:tc>
          <w:tcPr>
            <w:tcW w:type="dxa" w:w="2835"/>
          </w:tcPr>
          <w:p>
            <w:r/>
            <w:r>
              <w:rPr>
                <w:rFonts w:ascii="游ゴシック" w:hAnsi="游ゴシック" w:eastAsia="游ゴシック"/>
                <w:sz w:val="17"/>
              </w:rPr>
              <w:t>H29 234人（▲31.6％）</w:t>
            </w:r>
          </w:p>
        </w:tc>
        <w:tc>
          <w:tcPr>
            <w:tcW w:type="dxa" w:w="1474"/>
          </w:tcPr>
          <w:p>
            <w:r/>
            <w:r>
              <w:rPr>
                <w:rFonts w:ascii="游ゴシック" w:hAnsi="游ゴシック" w:eastAsia="游ゴシック"/>
                <w:sz w:val="17"/>
              </w:rPr>
              <w:t>見える化D25</w:t>
            </w:r>
          </w:p>
        </w:tc>
      </w:tr>
      <w:tr>
        <w:trPr>
          <w:cantSplit/>
        </w:trPr>
        <w:tc>
          <w:tcPr>
            <w:tcW w:type="dxa" w:w="3742"/>
          </w:tcPr>
          <w:p>
            <w:r/>
            <w:r>
              <w:rPr>
                <w:rFonts w:ascii="游ゴシック" w:hAnsi="游ゴシック" w:eastAsia="游ゴシック"/>
                <w:sz w:val="17"/>
              </w:rPr>
              <w:t>要支援・要介護者1人当たり施設定員</w:t>
            </w:r>
          </w:p>
        </w:tc>
        <w:tc>
          <w:tcPr>
            <w:tcW w:type="dxa" w:w="1587"/>
          </w:tcPr>
          <w:p>
            <w:r/>
            <w:r>
              <w:rPr>
                <w:rFonts w:ascii="游ゴシック" w:hAnsi="游ゴシック" w:eastAsia="游ゴシック"/>
                <w:sz w:val="17"/>
              </w:rPr>
              <w:t>0.237人（R7）</w:t>
            </w:r>
          </w:p>
        </w:tc>
        <w:tc>
          <w:tcPr>
            <w:tcW w:type="dxa" w:w="2835"/>
          </w:tcPr>
          <w:p>
            <w:r/>
            <w:r>
              <w:rPr>
                <w:rFonts w:ascii="游ゴシック" w:hAnsi="游ゴシック" w:eastAsia="游ゴシック"/>
                <w:sz w:val="17"/>
              </w:rPr>
              <w:t>H30 0.288人（▲17.7％）</w:t>
            </w:r>
          </w:p>
        </w:tc>
        <w:tc>
          <w:tcPr>
            <w:tcW w:type="dxa" w:w="1474"/>
          </w:tcPr>
          <w:p>
            <w:r/>
            <w:r>
              <w:rPr>
                <w:rFonts w:ascii="游ゴシック" w:hAnsi="游ゴシック" w:eastAsia="游ゴシック"/>
                <w:sz w:val="17"/>
              </w:rPr>
              <w:t>見える化D28</w:t>
            </w:r>
          </w:p>
        </w:tc>
      </w:tr>
      <w:tr>
        <w:trPr>
          <w:cantSplit/>
        </w:trPr>
        <w:tc>
          <w:tcPr>
            <w:tcW w:type="dxa" w:w="3742"/>
          </w:tcPr>
          <w:p>
            <w:r/>
            <w:r>
              <w:rPr>
                <w:rFonts w:ascii="游ゴシック" w:hAnsi="游ゴシック" w:eastAsia="游ゴシック"/>
                <w:sz w:val="17"/>
              </w:rPr>
              <w:t>通所介護の事業所数</w:t>
            </w:r>
          </w:p>
        </w:tc>
        <w:tc>
          <w:tcPr>
            <w:tcW w:type="dxa" w:w="1587"/>
          </w:tcPr>
          <w:p>
            <w:r/>
            <w:r>
              <w:rPr>
                <w:rFonts w:ascii="游ゴシック" w:hAnsi="游ゴシック" w:eastAsia="游ゴシック"/>
                <w:sz w:val="17"/>
              </w:rPr>
              <w:t>2箇所</w:t>
            </w:r>
          </w:p>
        </w:tc>
        <w:tc>
          <w:tcPr>
            <w:tcW w:type="dxa" w:w="2835"/>
          </w:tcPr>
          <w:p>
            <w:r/>
            <w:r>
              <w:rPr>
                <w:rFonts w:ascii="游ゴシック" w:hAnsi="游ゴシック" w:eastAsia="游ゴシック"/>
                <w:sz w:val="17"/>
              </w:rPr>
              <w:t>人口10万対7.2。全国20.3の0.35</w:t>
            </w:r>
          </w:p>
        </w:tc>
        <w:tc>
          <w:tcPr>
            <w:tcW w:type="dxa" w:w="1474"/>
          </w:tcPr>
          <w:p>
            <w:r/>
            <w:r>
              <w:rPr>
                <w:rFonts w:ascii="游ゴシック" w:hAnsi="游ゴシック" w:eastAsia="游ゴシック"/>
                <w:sz w:val="17"/>
              </w:rPr>
              <w:t>見える化K3f</w:t>
            </w:r>
          </w:p>
        </w:tc>
      </w:tr>
      <w:tr>
        <w:trPr>
          <w:cantSplit/>
        </w:trPr>
        <w:tc>
          <w:tcPr>
            <w:tcW w:type="dxa" w:w="3742"/>
          </w:tcPr>
          <w:p>
            <w:r/>
            <w:r>
              <w:rPr>
                <w:rFonts w:ascii="游ゴシック" w:hAnsi="游ゴシック" w:eastAsia="游ゴシック"/>
                <w:sz w:val="17"/>
              </w:rPr>
              <w:t>通所介護の受給者単価</w:t>
            </w:r>
          </w:p>
        </w:tc>
        <w:tc>
          <w:tcPr>
            <w:tcW w:type="dxa" w:w="1587"/>
          </w:tcPr>
          <w:p>
            <w:r/>
            <w:r>
              <w:rPr>
                <w:rFonts w:ascii="游ゴシック" w:hAnsi="游ゴシック" w:eastAsia="游ゴシック"/>
                <w:sz w:val="17"/>
              </w:rPr>
              <w:t>62,688円</w:t>
            </w:r>
          </w:p>
        </w:tc>
        <w:tc>
          <w:tcPr>
            <w:tcW w:type="dxa" w:w="2835"/>
          </w:tcPr>
          <w:p>
            <w:r/>
            <w:r>
              <w:rPr>
                <w:rFonts w:ascii="游ゴシック" w:hAnsi="游ゴシック" w:eastAsia="游ゴシック"/>
                <w:sz w:val="17"/>
              </w:rPr>
              <w:t>全国84,875円の0.74倍</w:t>
            </w:r>
          </w:p>
        </w:tc>
        <w:tc>
          <w:tcPr>
            <w:tcW w:type="dxa" w:w="1474"/>
          </w:tcPr>
          <w:p>
            <w:r/>
            <w:r>
              <w:rPr>
                <w:rFonts w:ascii="游ゴシック" w:hAnsi="游ゴシック" w:eastAsia="游ゴシック"/>
                <w:sz w:val="17"/>
              </w:rPr>
              <w:t>見える化D13</w:t>
            </w:r>
          </w:p>
        </w:tc>
      </w:tr>
      <w:tr>
        <w:trPr>
          <w:cantSplit/>
        </w:trPr>
        <w:tc>
          <w:tcPr>
            <w:tcW w:type="dxa" w:w="3742"/>
          </w:tcPr>
          <w:p>
            <w:r/>
            <w:r>
              <w:rPr>
                <w:rFonts w:ascii="游ゴシック" w:hAnsi="游ゴシック" w:eastAsia="游ゴシック"/>
                <w:sz w:val="17"/>
              </w:rPr>
              <w:t>訪問介護の受給者1人当たり利用回数</w:t>
            </w:r>
          </w:p>
        </w:tc>
        <w:tc>
          <w:tcPr>
            <w:tcW w:type="dxa" w:w="1587"/>
          </w:tcPr>
          <w:p>
            <w:r/>
            <w:r>
              <w:rPr>
                <w:rFonts w:ascii="游ゴシック" w:hAnsi="游ゴシック" w:eastAsia="游ゴシック"/>
                <w:sz w:val="17"/>
              </w:rPr>
              <w:t>55.4回／月</w:t>
            </w:r>
          </w:p>
        </w:tc>
        <w:tc>
          <w:tcPr>
            <w:tcW w:type="dxa" w:w="2835"/>
          </w:tcPr>
          <w:p>
            <w:r/>
            <w:r>
              <w:rPr>
                <w:rFonts w:ascii="游ゴシック" w:hAnsi="游ゴシック" w:eastAsia="游ゴシック"/>
                <w:sz w:val="17"/>
              </w:rPr>
              <w:t>全国29.7回の1.87倍</w:t>
            </w:r>
          </w:p>
        </w:tc>
        <w:tc>
          <w:tcPr>
            <w:tcW w:type="dxa" w:w="1474"/>
          </w:tcPr>
          <w:p>
            <w:r/>
            <w:r>
              <w:rPr>
                <w:rFonts w:ascii="游ゴシック" w:hAnsi="游ゴシック" w:eastAsia="游ゴシック"/>
                <w:sz w:val="17"/>
              </w:rPr>
              <w:t>見える化D31</w:t>
            </w:r>
          </w:p>
        </w:tc>
      </w:tr>
      <w:tr>
        <w:trPr>
          <w:cantSplit/>
        </w:trPr>
        <w:tc>
          <w:tcPr>
            <w:tcW w:type="dxa" w:w="3742"/>
          </w:tcPr>
          <w:p>
            <w:r/>
            <w:r>
              <w:rPr>
                <w:rFonts w:ascii="游ゴシック" w:hAnsi="游ゴシック" w:eastAsia="游ゴシック"/>
                <w:sz w:val="17"/>
              </w:rPr>
              <w:t>介護サービス利用率</w:t>
            </w:r>
          </w:p>
        </w:tc>
        <w:tc>
          <w:tcPr>
            <w:tcW w:type="dxa" w:w="1587"/>
          </w:tcPr>
          <w:p>
            <w:r/>
            <w:r>
              <w:rPr>
                <w:rFonts w:ascii="游ゴシック" w:hAnsi="游ゴシック" w:eastAsia="游ゴシック"/>
                <w:sz w:val="17"/>
              </w:rPr>
              <w:t>74.3％（R6）</w:t>
            </w:r>
          </w:p>
        </w:tc>
        <w:tc>
          <w:tcPr>
            <w:tcW w:type="dxa" w:w="2835"/>
          </w:tcPr>
          <w:p>
            <w:r/>
            <w:r>
              <w:rPr>
                <w:rFonts w:ascii="游ゴシック" w:hAnsi="游ゴシック" w:eastAsia="游ゴシック"/>
                <w:sz w:val="17"/>
              </w:rPr>
              <w:t>H28 82.2％（▲7.9pt）</w:t>
            </w:r>
          </w:p>
        </w:tc>
        <w:tc>
          <w:tcPr>
            <w:tcW w:type="dxa" w:w="1474"/>
          </w:tcPr>
          <w:p>
            <w:r/>
            <w:r>
              <w:rPr>
                <w:rFonts w:ascii="游ゴシック" w:hAnsi="游ゴシック" w:eastAsia="游ゴシック"/>
                <w:sz w:val="17"/>
              </w:rPr>
              <w:t>見える化D42</w:t>
            </w:r>
          </w:p>
        </w:tc>
      </w:tr>
      <w:tr>
        <w:trPr>
          <w:cantSplit/>
        </w:trPr>
        <w:tc>
          <w:tcPr>
            <w:tcW w:type="dxa" w:w="3742"/>
          </w:tcPr>
          <w:p>
            <w:r/>
            <w:r>
              <w:rPr>
                <w:rFonts w:ascii="游ゴシック" w:hAnsi="游ゴシック" w:eastAsia="游ゴシック"/>
                <w:sz w:val="17"/>
              </w:rPr>
              <w:t>未利用認定者数</w:t>
            </w:r>
          </w:p>
        </w:tc>
        <w:tc>
          <w:tcPr>
            <w:tcW w:type="dxa" w:w="1587"/>
          </w:tcPr>
          <w:p>
            <w:r/>
            <w:r>
              <w:rPr>
                <w:rFonts w:ascii="游ゴシック" w:hAnsi="游ゴシック" w:eastAsia="游ゴシック"/>
                <w:sz w:val="17"/>
              </w:rPr>
              <w:t>504人（R6）</w:t>
            </w:r>
          </w:p>
        </w:tc>
        <w:tc>
          <w:tcPr>
            <w:tcW w:type="dxa" w:w="2835"/>
          </w:tcPr>
          <w:p>
            <w:r/>
            <w:r>
              <w:rPr>
                <w:rFonts w:ascii="游ゴシック" w:hAnsi="游ゴシック" w:eastAsia="游ゴシック"/>
                <w:sz w:val="17"/>
              </w:rPr>
              <w:t>認定者の25.7％</w:t>
            </w:r>
          </w:p>
        </w:tc>
        <w:tc>
          <w:tcPr>
            <w:tcW w:type="dxa" w:w="1474"/>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施設及び居住系サービス受給率</w:t>
            </w:r>
          </w:p>
        </w:tc>
        <w:tc>
          <w:tcPr>
            <w:tcW w:type="dxa" w:w="1587"/>
          </w:tcPr>
          <w:p>
            <w:r/>
            <w:r>
              <w:rPr>
                <w:rFonts w:ascii="游ゴシック" w:hAnsi="游ゴシック" w:eastAsia="游ゴシック"/>
                <w:sz w:val="17"/>
              </w:rPr>
              <w:t>5.3％（R7）</w:t>
            </w:r>
          </w:p>
        </w:tc>
        <w:tc>
          <w:tcPr>
            <w:tcW w:type="dxa" w:w="2835"/>
          </w:tcPr>
          <w:p>
            <w:r/>
            <w:r>
              <w:rPr>
                <w:rFonts w:ascii="游ゴシック" w:hAnsi="游ゴシック" w:eastAsia="游ゴシック"/>
                <w:sz w:val="17"/>
              </w:rPr>
              <w:t>全国4.3％（1.23倍）</w:t>
            </w:r>
          </w:p>
        </w:tc>
        <w:tc>
          <w:tcPr>
            <w:tcW w:type="dxa" w:w="1474"/>
          </w:tcPr>
          <w:p>
            <w:r/>
            <w:r>
              <w:rPr>
                <w:rFonts w:ascii="游ゴシック" w:hAnsi="游ゴシック" w:eastAsia="游ゴシック"/>
                <w:sz w:val="17"/>
              </w:rPr>
              <w:t>見える化D41</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24時間対応サービス（定期巡回・随時対応型訪問介護看護、看護小規模多機能型居宅介護）の確保方策を第10期中に決定します。①区域内での整備（3町単独又は広域）、②旭川市の事業所の利用を前提とした圏域を越えた利用の調整、③訪問介護・訪問看護・小規模多機能型居宅介護の組合せによる代替、④社会福祉法等の一部を改正する法律（令和8年法律第51号）により令和9年4月1日に創設される特定地域居宅サービス等事業としての実施、の4案を比較します（第6章第4節1）。</w:t>
      </w:r>
    </w:p>
    <w:p>
      <w:pPr>
        <w:pStyle w:val="ListBullet"/>
        <w:spacing w:after="40"/>
      </w:pPr>
      <w:r>
        <w:rPr>
          <w:rFonts w:ascii="游ゴシック" w:hAnsi="游ゴシック" w:eastAsia="游ゴシック"/>
          <w:sz w:val="20"/>
        </w:rPr>
        <w:t>施設・居住系の定員については、単純な据置きではなく、入所率・待機・休止床・人材の確認を踏まえて判断します。定員が縮小した経緯（休廃止・転換・ユニット縮小）を確認して記録します。</w:t>
      </w:r>
    </w:p>
    <w:p>
      <w:pPr>
        <w:pStyle w:val="ListBullet"/>
        <w:spacing w:after="40"/>
      </w:pPr>
      <w:r>
        <w:rPr>
          <w:rFonts w:ascii="游ゴシック" w:hAnsi="游ゴシック" w:eastAsia="游ゴシック"/>
          <w:sz w:val="20"/>
        </w:rPr>
        <w:t>通所系の供給の薄さについて、事業所の分布、送迎距離、稼働率を確認し、訪問による代替が適切かを検証します。</w:t>
      </w:r>
    </w:p>
    <w:p>
      <w:pPr>
        <w:pStyle w:val="ListBullet"/>
        <w:spacing w:after="40"/>
      </w:pPr>
      <w:r>
        <w:rPr>
          <w:rFonts w:ascii="游ゴシック" w:hAnsi="游ゴシック" w:eastAsia="游ゴシック"/>
          <w:sz w:val="20"/>
        </w:rPr>
        <w:t>地域密着型通所介護の給付が27.0％減少している一方で事業所数・従事者数は減っていないため、4事業所の稼働率を確認します。</w:t>
      </w:r>
    </w:p>
    <w:p>
      <w:pPr>
        <w:pStyle w:val="ListBullet"/>
        <w:spacing w:after="40"/>
      </w:pPr>
      <w:r>
        <w:rPr>
          <w:rFonts w:ascii="游ゴシック" w:hAnsi="游ゴシック" w:eastAsia="游ゴシック"/>
          <w:sz w:val="20"/>
        </w:rPr>
        <w:t>未利用認定者504人について、居宅サービス計画未作成者の割合等の代理指標により供給制約分を把握します。</w:t>
      </w:r>
    </w:p>
    <w:p>
      <w:pPr>
        <w:pStyle w:val="ListBullet"/>
        <w:spacing w:after="40"/>
      </w:pPr>
      <w:r>
        <w:rPr>
          <w:rFonts w:ascii="游ゴシック" w:hAnsi="游ゴシック" w:eastAsia="游ゴシック"/>
          <w:sz w:val="20"/>
        </w:rPr>
        <w:t>高齢者向け住まい（有料老人ホーム、サービス付き高齢者向け住宅、軽費老人ホーム等）の設置状況と入居者の状況を把握し、計画に記載します。第10期は基本的記載事項に「要介護者等の入居状況」が追加されます。また社会福祉法等の一部を改正する法律（令和8年法律第51号）により、有料老人ホームに登録制が導入され、併設事業所による過剰なサービス提供への対応が図られます（第1章第9節2）。区域内の住宅型有料老人ホーム9施設223人及びサービス付き高齢者向け住宅2施設66戸について、併設事業所の利用状況を把握します。</w:t>
      </w:r>
    </w:p>
    <w:p>
      <w:pPr>
        <w:pStyle w:val="ListBullet"/>
        <w:spacing w:after="40"/>
      </w:pPr>
      <w:r>
        <w:rPr>
          <w:rFonts w:ascii="游ゴシック" w:hAnsi="游ゴシック" w:eastAsia="游ゴシック"/>
          <w:sz w:val="20"/>
        </w:rPr>
        <w:t>身寄りのない高齢者の入居・入所、保証、死後事務等の課題について、住宅部局・居住支援法人・権利擁護と連携した支援体制を整えます。</w:t>
      </w:r>
    </w:p>
    <w:p>
      <w:pPr>
        <w:pStyle w:val="ListBullet"/>
        <w:spacing w:after="40"/>
      </w:pPr>
      <w:r>
        <w:rPr>
          <w:rFonts w:ascii="游ゴシック" w:hAnsi="游ゴシック" w:eastAsia="游ゴシック"/>
          <w:sz w:val="20"/>
        </w:rPr>
        <w:t>サービスの提供体制の維持について、国は、一定期間の事業継続や事業者間の連携・協働を推進する法人・事業所が都道府県と協定を締結する仕組みを示しています（第1章第9節5）。区域内に事業所がないサービス種別が11あり、既存の事業所も小規模なものが多いことから、北海道及び事業者とともにこの仕組みの活用を検討します。検討の対象とするのは、一定期間の事業継続、人材の相互応援、共同採用及び共同研修、事務や間接業務の共同化です。協定に基づく取組の推進に関する市町村の役割が示された時点で、当広域連合の関与の仕方を定めます［要確認］。</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備考</w:t>
            </w:r>
          </w:p>
        </w:tc>
      </w:tr>
      <w:tr>
        <w:trPr>
          <w:cantSplit/>
        </w:trPr>
        <w:tc>
          <w:tcPr>
            <w:tcW w:type="dxa" w:w="3616"/>
          </w:tcPr>
          <w:p>
            <w:r/>
            <w:r>
              <w:rPr>
                <w:rFonts w:ascii="游ゴシック" w:hAnsi="游ゴシック" w:eastAsia="游ゴシック"/>
                <w:sz w:val="17"/>
              </w:rPr>
              <w:t>24時間対応サービスの確保：整備方針の決定、事業者への働きかけ、圏域を越えた利用の調整、代替方針の明示</w:t>
            </w:r>
          </w:p>
        </w:tc>
        <w:tc>
          <w:tcPr>
            <w:tcW w:type="dxa" w:w="2958"/>
          </w:tcPr>
          <w:p>
            <w:r/>
            <w:r>
              <w:rPr>
                <w:rFonts w:ascii="游ゴシック" w:hAnsi="游ゴシック" w:eastAsia="游ゴシック"/>
                <w:sz w:val="17"/>
              </w:rPr>
              <w:t>確保方策の決定（R9年度中）／方策に応じた到達目標 ［要協議］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第6章第4節と一体</w:t>
            </w:r>
          </w:p>
        </w:tc>
      </w:tr>
      <w:tr>
        <w:trPr>
          <w:cantSplit/>
        </w:trPr>
        <w:tc>
          <w:tcPr>
            <w:tcW w:type="dxa" w:w="3616"/>
          </w:tcPr>
          <w:p>
            <w:r/>
            <w:r>
              <w:rPr>
                <w:rFonts w:ascii="游ゴシック" w:hAnsi="游ゴシック" w:eastAsia="游ゴシック"/>
                <w:sz w:val="17"/>
              </w:rPr>
              <w:t>入所率・稼働率の把握：指定台帳及び施設・事業所への照会により、定員・入所者数・登録者数・延べ利用者数を年次で把握</w:t>
            </w:r>
          </w:p>
        </w:tc>
        <w:tc>
          <w:tcPr>
            <w:tcW w:type="dxa" w:w="2958"/>
          </w:tcPr>
          <w:p>
            <w:r/>
            <w:r>
              <w:rPr>
                <w:rFonts w:ascii="游ゴシック" w:hAnsi="游ゴシック" w:eastAsia="游ゴシック"/>
                <w:sz w:val="17"/>
              </w:rPr>
              <w:t>施設・居住系の入所率の年次把握（R9年度から）／地域密着型通所介護4事業所の稼働率の把握</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七への対応</w:t>
            </w:r>
          </w:p>
        </w:tc>
      </w:tr>
      <w:tr>
        <w:trPr>
          <w:cantSplit/>
        </w:trPr>
        <w:tc>
          <w:tcPr>
            <w:tcW w:type="dxa" w:w="3616"/>
          </w:tcPr>
          <w:p>
            <w:r/>
            <w:r>
              <w:rPr>
                <w:rFonts w:ascii="游ゴシック" w:hAnsi="游ゴシック" w:eastAsia="游ゴシック"/>
                <w:sz w:val="17"/>
              </w:rPr>
              <w:t>未利用認定者の把握：居宅サービス計画未作成者の抽出、居宅介護支援事業所へのサービス確保状況の照会</w:t>
            </w:r>
          </w:p>
        </w:tc>
        <w:tc>
          <w:tcPr>
            <w:tcW w:type="dxa" w:w="2958"/>
          </w:tcPr>
          <w:p>
            <w:r/>
            <w:r>
              <w:rPr>
                <w:rFonts w:ascii="游ゴシック" w:hAnsi="游ゴシック" w:eastAsia="游ゴシック"/>
                <w:sz w:val="17"/>
              </w:rPr>
              <w:t>未利用認定者の要因区分別内訳の把握（年1回）／供給制約を理由とする未利用の件数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H12の代理指標</w:t>
            </w:r>
          </w:p>
        </w:tc>
      </w:tr>
      <w:tr>
        <w:trPr>
          <w:cantSplit/>
        </w:trPr>
        <w:tc>
          <w:tcPr>
            <w:tcW w:type="dxa" w:w="3616"/>
          </w:tcPr>
          <w:p>
            <w:r/>
            <w:r>
              <w:rPr>
                <w:rFonts w:ascii="游ゴシック" w:hAnsi="游ゴシック" w:eastAsia="游ゴシック"/>
                <w:sz w:val="17"/>
              </w:rPr>
              <w:t>高齢者向け住まいの把握：有料老人ホーム、サービス付き高齢者向け住宅等の施設数・戸数・定員・入居者数・要介護者の状況を把握</w:t>
            </w:r>
          </w:p>
        </w:tc>
        <w:tc>
          <w:tcPr>
            <w:tcW w:type="dxa" w:w="2958"/>
          </w:tcPr>
          <w:p>
            <w:r/>
            <w:r>
              <w:rPr>
                <w:rFonts w:ascii="游ゴシック" w:hAnsi="游ゴシック" w:eastAsia="游ゴシック"/>
                <w:sz w:val="17"/>
              </w:rPr>
              <w:t>全施設の状況把握（R9年度中）／年次更新</w:t>
            </w:r>
          </w:p>
        </w:tc>
        <w:tc>
          <w:tcPr>
            <w:tcW w:type="dxa" w:w="1534"/>
          </w:tcPr>
          <w:p>
            <w:r/>
            <w:r>
              <w:rPr>
                <w:rFonts w:ascii="游ゴシック" w:hAnsi="游ゴシック" w:eastAsia="游ゴシック"/>
                <w:sz w:val="17"/>
              </w:rPr>
              <w:t>広域連合・3町・北海道</w:t>
            </w:r>
          </w:p>
        </w:tc>
        <w:tc>
          <w:tcPr>
            <w:tcW w:type="dxa" w:w="1643"/>
          </w:tcPr>
          <w:p>
            <w:r/>
            <w:r>
              <w:rPr>
                <w:rFonts w:ascii="游ゴシック" w:hAnsi="游ゴシック" w:eastAsia="游ゴシック"/>
                <w:sz w:val="17"/>
              </w:rPr>
              <w:t>基本指針の別表 八への対応</w:t>
            </w:r>
          </w:p>
        </w:tc>
      </w:tr>
      <w:tr>
        <w:trPr>
          <w:cantSplit/>
        </w:trPr>
        <w:tc>
          <w:tcPr>
            <w:tcW w:type="dxa" w:w="3616"/>
          </w:tcPr>
          <w:p>
            <w:r/>
            <w:r>
              <w:rPr>
                <w:rFonts w:ascii="游ゴシック" w:hAnsi="游ゴシック" w:eastAsia="游ゴシック"/>
                <w:sz w:val="17"/>
              </w:rPr>
              <w:t>身寄りのない高齢者への支援：住宅部局、居住支援法人、権利擁護との連携、入居時の保証、死後事務等の相談</w:t>
            </w:r>
          </w:p>
        </w:tc>
        <w:tc>
          <w:tcPr>
            <w:tcW w:type="dxa" w:w="2958"/>
          </w:tcPr>
          <w:p>
            <w:r/>
            <w:r>
              <w:rPr>
                <w:rFonts w:ascii="游ゴシック" w:hAnsi="游ゴシック" w:eastAsia="游ゴシック"/>
                <w:sz w:val="17"/>
              </w:rPr>
              <w:t>相談件数／解決件数／連携機関数</w:t>
            </w:r>
          </w:p>
        </w:tc>
        <w:tc>
          <w:tcPr>
            <w:tcW w:type="dxa" w:w="1534"/>
          </w:tcPr>
          <w:p>
            <w:r/>
            <w:r>
              <w:rPr>
                <w:rFonts w:ascii="游ゴシック" w:hAnsi="游ゴシック" w:eastAsia="游ゴシック"/>
                <w:sz w:val="17"/>
              </w:rPr>
              <w:t>3町・広域連合・関係機関</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介護サービス自給率の把握：見える化システムにより6区分別の自給率を年1回把握し、国民健康保険団体連合会の給付実績情報と指定事業所台帳の突合により区域外の事業所の所在地を特定</w:t>
            </w:r>
          </w:p>
        </w:tc>
        <w:tc>
          <w:tcPr>
            <w:tcW w:type="dxa" w:w="2958"/>
          </w:tcPr>
          <w:p>
            <w:r/>
            <w:r>
              <w:rPr>
                <w:rFonts w:ascii="游ゴシック" w:hAnsi="游ゴシック" w:eastAsia="游ゴシック"/>
                <w:sz w:val="17"/>
              </w:rPr>
              <w:t>自給率の年次把握（6区分）／区域外利用の所在地別内訳の作成</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基本指針の別表 五への対応</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1863"/>
            <w:shd w:val="clear" w:color="auto" w:fill="DCE6F1"/>
          </w:tcPr>
          <w:p>
            <w:pPr>
              <w:jc w:val="center"/>
            </w:pPr>
            <w:r/>
            <w:r>
              <w:rPr>
                <w:rFonts w:ascii="游ゴシック" w:hAnsi="游ゴシック" w:eastAsia="游ゴシック"/>
                <w:b/>
                <w:sz w:val="17"/>
              </w:rPr>
              <w:t>基準値</w:t>
            </w:r>
          </w:p>
        </w:tc>
        <w:tc>
          <w:tcPr>
            <w:tcW w:type="dxa" w:w="1972"/>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H06</w:t>
            </w:r>
          </w:p>
        </w:tc>
        <w:tc>
          <w:tcPr>
            <w:tcW w:type="dxa" w:w="2958"/>
          </w:tcPr>
          <w:p>
            <w:r/>
            <w:r>
              <w:rPr>
                <w:rFonts w:ascii="游ゴシック" w:hAnsi="游ゴシック" w:eastAsia="游ゴシック"/>
                <w:sz w:val="17"/>
              </w:rPr>
              <w:t>在宅生活継続困難割合</w:t>
            </w:r>
          </w:p>
        </w:tc>
        <w:tc>
          <w:tcPr>
            <w:tcW w:type="dxa" w:w="1863"/>
          </w:tcPr>
          <w:p>
            <w:r/>
            <w:r>
              <w:rPr>
                <w:rFonts w:ascii="游ゴシック" w:hAnsi="游ゴシック" w:eastAsia="游ゴシック"/>
                <w:sz w:val="17"/>
              </w:rPr>
              <w:t>73.5％（R7・有効回答98票中72票）</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在宅生活改善調査（在宅生活の維持の見通し）。分母は当該設問の有効回答</w:t>
            </w:r>
          </w:p>
        </w:tc>
      </w:tr>
      <w:tr>
        <w:trPr>
          <w:cantSplit/>
        </w:trPr>
        <w:tc>
          <w:tcPr>
            <w:tcW w:type="dxa" w:w="767"/>
          </w:tcPr>
          <w:p>
            <w:r/>
            <w:r>
              <w:rPr>
                <w:rFonts w:ascii="游ゴシック" w:hAnsi="游ゴシック" w:eastAsia="游ゴシック"/>
                <w:sz w:val="17"/>
              </w:rPr>
              <w:t>H11</w:t>
            </w:r>
          </w:p>
        </w:tc>
        <w:tc>
          <w:tcPr>
            <w:tcW w:type="dxa" w:w="2958"/>
          </w:tcPr>
          <w:p>
            <w:r/>
            <w:r>
              <w:rPr>
                <w:rFonts w:ascii="游ゴシック" w:hAnsi="游ゴシック" w:eastAsia="游ゴシック"/>
                <w:sz w:val="17"/>
              </w:rPr>
              <w:t>供給不足を理由とする住替え割合（補完）</w:t>
            </w:r>
          </w:p>
        </w:tc>
        <w:tc>
          <w:tcPr>
            <w:tcW w:type="dxa" w:w="1863"/>
          </w:tcPr>
          <w:p>
            <w:r/>
            <w:r>
              <w:rPr>
                <w:rFonts w:ascii="游ゴシック" w:hAnsi="游ゴシック" w:eastAsia="游ゴシック"/>
                <w:sz w:val="17"/>
              </w:rPr>
              <w:t>第10期調査で算定</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居所変更実態調査</w:t>
            </w:r>
          </w:p>
        </w:tc>
      </w:tr>
      <w:tr>
        <w:trPr>
          <w:cantSplit/>
        </w:trPr>
        <w:tc>
          <w:tcPr>
            <w:tcW w:type="dxa" w:w="767"/>
          </w:tcPr>
          <w:p>
            <w:r/>
            <w:r>
              <w:rPr>
                <w:rFonts w:ascii="游ゴシック" w:hAnsi="游ゴシック" w:eastAsia="游ゴシック"/>
                <w:sz w:val="17"/>
              </w:rPr>
              <w:t>H12</w:t>
            </w:r>
          </w:p>
        </w:tc>
        <w:tc>
          <w:tcPr>
            <w:tcW w:type="dxa" w:w="2958"/>
          </w:tcPr>
          <w:p>
            <w:r/>
            <w:r>
              <w:rPr>
                <w:rFonts w:ascii="游ゴシック" w:hAnsi="游ゴシック" w:eastAsia="游ゴシック"/>
                <w:sz w:val="17"/>
              </w:rPr>
              <w:t>区域内で提供できないサービスが必要と判断された利用者の割合（改称）</w:t>
            </w:r>
          </w:p>
        </w:tc>
        <w:tc>
          <w:tcPr>
            <w:tcW w:type="dxa" w:w="1863"/>
          </w:tcPr>
          <w:p>
            <w:r/>
            <w:r>
              <w:rPr>
                <w:rFonts w:ascii="游ゴシック" w:hAnsi="游ゴシック" w:eastAsia="游ゴシック"/>
                <w:sz w:val="17"/>
              </w:rPr>
              <w:t>20.2％（R7・99票中20票）</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在宅生活改善調査（より適切と思われるサービス）による代理指標に振り替えた（第3節）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24時間対応サービスの確保</w:t>
            </w:r>
          </w:p>
        </w:tc>
        <w:tc>
          <w:tcPr>
            <w:tcW w:type="dxa" w:w="1863"/>
          </w:tcPr>
          <w:p>
            <w:r/>
            <w:r>
              <w:rPr>
                <w:rFonts w:ascii="游ゴシック" w:hAnsi="游ゴシック" w:eastAsia="游ゴシック"/>
                <w:sz w:val="17"/>
              </w:rPr>
              <w:t>0事業所</w:t>
            </w:r>
          </w:p>
        </w:tc>
        <w:tc>
          <w:tcPr>
            <w:tcW w:type="dxa" w:w="1972"/>
          </w:tcPr>
          <w:p>
            <w:r/>
            <w:r>
              <w:rPr>
                <w:rFonts w:ascii="游ゴシック" w:hAnsi="游ゴシック" w:eastAsia="游ゴシック"/>
                <w:sz w:val="17"/>
              </w:rPr>
              <w:t>確保方策に応じて設定</w:t>
            </w:r>
          </w:p>
        </w:tc>
        <w:tc>
          <w:tcPr>
            <w:tcW w:type="dxa" w:w="2191"/>
          </w:tcPr>
          <w:p>
            <w:r/>
            <w:r>
              <w:rPr>
                <w:rFonts w:ascii="游ゴシック" w:hAnsi="游ゴシック" w:eastAsia="游ゴシック"/>
                <w:sz w:val="17"/>
              </w:rPr>
              <w:t>第6章第4節と一体</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介護サービス利用率</w:t>
            </w:r>
          </w:p>
        </w:tc>
        <w:tc>
          <w:tcPr>
            <w:tcW w:type="dxa" w:w="1863"/>
          </w:tcPr>
          <w:p>
            <w:r/>
            <w:r>
              <w:rPr>
                <w:rFonts w:ascii="游ゴシック" w:hAnsi="游ゴシック" w:eastAsia="游ゴシック"/>
                <w:sz w:val="17"/>
              </w:rPr>
              <w:t>74.3％（R6）</w:t>
            </w:r>
          </w:p>
        </w:tc>
        <w:tc>
          <w:tcPr>
            <w:tcW w:type="dxa" w:w="1972"/>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低下の要因を分解したうえで設定</w:t>
            </w:r>
          </w:p>
        </w:tc>
      </w:tr>
    </w:tbl>
    <w:p>
      <w:pPr>
        <w:pStyle w:val="Heading2"/>
        <w:spacing w:before="180" w:after="100"/>
      </w:pPr>
      <w:bookmarkStart w:id="133" w:name="_Toc10_033"/>
      <w:r>
        <w:rPr>
          <w:rFonts w:ascii="游ゴシック" w:hAnsi="游ゴシック" w:eastAsia="游ゴシック"/>
          <w:sz w:val="25"/>
        </w:rPr>
        <w:t>基本目標4　介護人材・生産性・質・経営支援</w:t>
      </w:r>
      <w:bookmarkEnd w:id="133"/>
    </w:p>
    <w:p>
      <w:pPr>
        <w:pStyle w:val="Heading3"/>
        <w:spacing w:before="180" w:after="10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介護老人福祉施設の従事者数は平成29年度116人から令和6年度105人へ9.5％減少しました。定員が31.6％減少したことを踏まえると利用者当たりの手厚さは増していますが、職種別にみると准看護師が7人から3人へ57.1％減、生活相談員が5人から3人へ、機能訓練指導員が2人から1人へ減少しています。看護師は5人から7人へ増加していますが、准看護師の減少を補いきれていません。</w:t>
      </w:r>
    </w:p>
    <w:p>
      <w:pPr>
        <w:spacing w:after="80" w:line="269" w:lineRule="auto"/>
      </w:pPr>
      <w:r>
        <w:rPr>
          <w:rFonts w:ascii="游ゴシック" w:hAnsi="游ゴシック" w:eastAsia="游ゴシック"/>
          <w:b w:val="0"/>
          <w:sz w:val="21"/>
        </w:rPr>
        <w:t>認定者1万対でみると、介護老人福祉施設は平成29年度616.37（全国520.67の1.18倍）から令和6年度535.17（同0.99倍）へ低下し、8年間で全国並みとなりました。相対的な人員確保力が低下しています。</w:t>
      </w:r>
    </w:p>
    <w:p>
      <w:pPr>
        <w:spacing w:after="80" w:line="269" w:lineRule="auto"/>
      </w:pPr>
      <w:r>
        <w:rPr>
          <w:rFonts w:ascii="游ゴシック" w:hAnsi="游ゴシック" w:eastAsia="游ゴシック"/>
          <w:b w:val="0"/>
          <w:sz w:val="21"/>
        </w:rPr>
        <w:t>一方、訪問看護の従事者数は15人から37人へ2.5倍となり、認定者1万対でも全国の75.8％から91.1％へ接近しています。</w:t>
      </w:r>
    </w:p>
    <w:p>
      <w:pPr>
        <w:spacing w:after="80" w:line="269" w:lineRule="auto"/>
      </w:pPr>
      <w:r>
        <w:rPr>
          <w:rFonts w:ascii="游ゴシック" w:hAnsi="游ゴシック" w:eastAsia="游ゴシック"/>
          <w:b w:val="0"/>
          <w:sz w:val="21"/>
        </w:rPr>
        <w:t>交付金評価では、推進Ⅲ「介護人材の確保その他のサービス提供基盤の整備」が全国平均と同点（41.0点）ですが、「介護の仕事の魅力を伝達するための取組」及び「介護人材の定着・資質向上に関する取組」がいずれも0点、「介護支援専門員に対する研修」が全国の26.3％です。</w:t>
      </w:r>
    </w:p>
    <w:p>
      <w:pPr>
        <w:pStyle w:val="Heading3"/>
        <w:spacing w:before="180" w:after="100"/>
      </w:pPr>
      <w:r>
        <w:rPr>
          <w:rFonts w:ascii="游ゴシック" w:hAnsi="游ゴシック" w:eastAsia="游ゴシック"/>
          <w:sz w:val="22"/>
        </w:rPr>
        <w:t>（2）関連データ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474"/>
            <w:shd w:val="clear" w:color="auto" w:fill="DCE6F1"/>
          </w:tcPr>
          <w:p>
            <w:pPr>
              <w:jc w:val="center"/>
            </w:pPr>
            <w:r/>
            <w:r>
              <w:rPr>
                <w:rFonts w:ascii="游ゴシック" w:hAnsi="游ゴシック" w:eastAsia="游ゴシック"/>
                <w:b/>
                <w:sz w:val="17"/>
              </w:rPr>
              <w:t>実績</w:t>
            </w:r>
          </w:p>
        </w:tc>
        <w:tc>
          <w:tcPr>
            <w:tcW w:type="dxa" w:w="2835"/>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介護老人福祉施設の従事者数</w:t>
            </w:r>
          </w:p>
        </w:tc>
        <w:tc>
          <w:tcPr>
            <w:tcW w:type="dxa" w:w="1474"/>
          </w:tcPr>
          <w:p>
            <w:r/>
            <w:r>
              <w:rPr>
                <w:rFonts w:ascii="游ゴシック" w:hAnsi="游ゴシック" w:eastAsia="游ゴシック"/>
                <w:sz w:val="17"/>
              </w:rPr>
              <w:t>105人（R6）</w:t>
            </w:r>
          </w:p>
        </w:tc>
        <w:tc>
          <w:tcPr>
            <w:tcW w:type="dxa" w:w="2835"/>
          </w:tcPr>
          <w:p>
            <w:r/>
            <w:r>
              <w:rPr>
                <w:rFonts w:ascii="游ゴシック" w:hAnsi="游ゴシック" w:eastAsia="游ゴシック"/>
                <w:sz w:val="17"/>
              </w:rPr>
              <w:t>H29 116人（▲9.5％）</w:t>
            </w:r>
          </w:p>
        </w:tc>
        <w:tc>
          <w:tcPr>
            <w:tcW w:type="dxa" w:w="1701"/>
          </w:tcPr>
          <w:p>
            <w:r/>
            <w:r>
              <w:rPr>
                <w:rFonts w:ascii="游ゴシック" w:hAnsi="游ゴシック" w:eastAsia="游ゴシック"/>
                <w:sz w:val="17"/>
              </w:rPr>
              <w:t>見える化M2a</w:t>
            </w:r>
          </w:p>
        </w:tc>
      </w:tr>
      <w:tr>
        <w:trPr>
          <w:cantSplit/>
        </w:trPr>
        <w:tc>
          <w:tcPr>
            <w:tcW w:type="dxa" w:w="3742"/>
          </w:tcPr>
          <w:p>
            <w:r/>
            <w:r>
              <w:rPr>
                <w:rFonts w:ascii="游ゴシック" w:hAnsi="游ゴシック" w:eastAsia="游ゴシック"/>
                <w:sz w:val="17"/>
              </w:rPr>
              <w:t xml:space="preserve">　うち准看護師</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7人（▲57.1％）</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うち生活相談員</w:t>
            </w:r>
          </w:p>
        </w:tc>
        <w:tc>
          <w:tcPr>
            <w:tcW w:type="dxa" w:w="1474"/>
          </w:tcPr>
          <w:p>
            <w:r/>
            <w:r>
              <w:rPr>
                <w:rFonts w:ascii="游ゴシック" w:hAnsi="游ゴシック" w:eastAsia="游ゴシック"/>
                <w:sz w:val="17"/>
              </w:rPr>
              <w:t>3人</w:t>
            </w:r>
          </w:p>
        </w:tc>
        <w:tc>
          <w:tcPr>
            <w:tcW w:type="dxa" w:w="2835"/>
          </w:tcPr>
          <w:p>
            <w:r/>
            <w:r>
              <w:rPr>
                <w:rFonts w:ascii="游ゴシック" w:hAnsi="游ゴシック" w:eastAsia="游ゴシック"/>
                <w:sz w:val="17"/>
              </w:rPr>
              <w:t>H29 5人</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うち機能訓練指導員</w:t>
            </w:r>
          </w:p>
        </w:tc>
        <w:tc>
          <w:tcPr>
            <w:tcW w:type="dxa" w:w="1474"/>
          </w:tcPr>
          <w:p>
            <w:r/>
            <w:r>
              <w:rPr>
                <w:rFonts w:ascii="游ゴシック" w:hAnsi="游ゴシック" w:eastAsia="游ゴシック"/>
                <w:sz w:val="17"/>
              </w:rPr>
              <w:t>1人</w:t>
            </w:r>
          </w:p>
        </w:tc>
        <w:tc>
          <w:tcPr>
            <w:tcW w:type="dxa" w:w="2835"/>
          </w:tcPr>
          <w:p>
            <w:r/>
            <w:r>
              <w:rPr>
                <w:rFonts w:ascii="游ゴシック" w:hAnsi="游ゴシック" w:eastAsia="游ゴシック"/>
                <w:sz w:val="17"/>
              </w:rPr>
              <w:t>H29 2人</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介護老人福祉施設の従事者数［認定者1万対］</w:t>
            </w:r>
          </w:p>
        </w:tc>
        <w:tc>
          <w:tcPr>
            <w:tcW w:type="dxa" w:w="1474"/>
          </w:tcPr>
          <w:p>
            <w:r/>
            <w:r>
              <w:rPr>
                <w:rFonts w:ascii="游ゴシック" w:hAnsi="游ゴシック" w:eastAsia="游ゴシック"/>
                <w:sz w:val="17"/>
              </w:rPr>
              <w:t>535.17</w:t>
            </w:r>
          </w:p>
        </w:tc>
        <w:tc>
          <w:tcPr>
            <w:tcW w:type="dxa" w:w="2835"/>
          </w:tcPr>
          <w:p>
            <w:r/>
            <w:r>
              <w:rPr>
                <w:rFonts w:ascii="游ゴシック" w:hAnsi="游ゴシック" w:eastAsia="游ゴシック"/>
                <w:sz w:val="17"/>
              </w:rPr>
              <w:t>全国540.03（0.99倍）。H29は1.18倍</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訪問看護の従事者数</w:t>
            </w:r>
          </w:p>
        </w:tc>
        <w:tc>
          <w:tcPr>
            <w:tcW w:type="dxa" w:w="1474"/>
          </w:tcPr>
          <w:p>
            <w:r/>
            <w:r>
              <w:rPr>
                <w:rFonts w:ascii="游ゴシック" w:hAnsi="游ゴシック" w:eastAsia="游ゴシック"/>
                <w:sz w:val="17"/>
              </w:rPr>
              <w:t>37人（R6）</w:t>
            </w:r>
          </w:p>
        </w:tc>
        <w:tc>
          <w:tcPr>
            <w:tcW w:type="dxa" w:w="2835"/>
          </w:tcPr>
          <w:p>
            <w:r/>
            <w:r>
              <w:rPr>
                <w:rFonts w:ascii="游ゴシック" w:hAnsi="游ゴシック" w:eastAsia="游ゴシック"/>
                <w:sz w:val="17"/>
              </w:rPr>
              <w:t>H29 15人（2.5倍）</w:t>
            </w:r>
          </w:p>
        </w:tc>
        <w:tc>
          <w:tcPr>
            <w:tcW w:type="dxa" w:w="1701"/>
          </w:tcPr>
          <w:p>
            <w:r/>
            <w:r>
              <w:rPr>
                <w:rFonts w:ascii="游ゴシック" w:hAnsi="游ゴシック" w:eastAsia="游ゴシック"/>
                <w:sz w:val="17"/>
              </w:rPr>
              <w:t>見える化M2j</w:t>
            </w:r>
          </w:p>
        </w:tc>
      </w:tr>
      <w:tr>
        <w:trPr>
          <w:cantSplit/>
        </w:trPr>
        <w:tc>
          <w:tcPr>
            <w:tcW w:type="dxa" w:w="3742"/>
          </w:tcPr>
          <w:p>
            <w:r/>
            <w:r>
              <w:rPr>
                <w:rFonts w:ascii="游ゴシック" w:hAnsi="游ゴシック" w:eastAsia="游ゴシック"/>
                <w:sz w:val="17"/>
              </w:rPr>
              <w:t>訪問看護の従事者数［認定者1万対］</w:t>
            </w:r>
          </w:p>
        </w:tc>
        <w:tc>
          <w:tcPr>
            <w:tcW w:type="dxa" w:w="1474"/>
          </w:tcPr>
          <w:p>
            <w:r/>
            <w:r>
              <w:rPr>
                <w:rFonts w:ascii="游ゴシック" w:hAnsi="游ゴシック" w:eastAsia="游ゴシック"/>
                <w:sz w:val="17"/>
              </w:rPr>
              <w:t>188.58</w:t>
            </w:r>
          </w:p>
        </w:tc>
        <w:tc>
          <w:tcPr>
            <w:tcW w:type="dxa" w:w="2835"/>
          </w:tcPr>
          <w:p>
            <w:r/>
            <w:r>
              <w:rPr>
                <w:rFonts w:ascii="游ゴシック" w:hAnsi="游ゴシック" w:eastAsia="游ゴシック"/>
                <w:sz w:val="17"/>
              </w:rPr>
              <w:t>全国207.04（0.91倍）。H29は0.76倍</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交付金評価　推進Ⅲ 介護人材の確保等</w:t>
            </w:r>
          </w:p>
        </w:tc>
        <w:tc>
          <w:tcPr>
            <w:tcW w:type="dxa" w:w="1474"/>
          </w:tcPr>
          <w:p>
            <w:r/>
            <w:r>
              <w:rPr>
                <w:rFonts w:ascii="游ゴシック" w:hAnsi="游ゴシック" w:eastAsia="游ゴシック"/>
                <w:sz w:val="17"/>
              </w:rPr>
              <w:t>41.0点</w:t>
            </w:r>
          </w:p>
        </w:tc>
        <w:tc>
          <w:tcPr>
            <w:tcW w:type="dxa" w:w="2835"/>
          </w:tcPr>
          <w:p>
            <w:r/>
            <w:r>
              <w:rPr>
                <w:rFonts w:ascii="游ゴシック" w:hAnsi="游ゴシック" w:eastAsia="游ゴシック"/>
                <w:sz w:val="17"/>
              </w:rPr>
              <w:t>全国41.0点（100.0％）</w:t>
            </w:r>
          </w:p>
        </w:tc>
        <w:tc>
          <w:tcPr>
            <w:tcW w:type="dxa" w:w="1701"/>
          </w:tcPr>
          <w:p>
            <w:r/>
            <w:r>
              <w:rPr>
                <w:rFonts w:ascii="游ゴシック" w:hAnsi="游ゴシック" w:eastAsia="游ゴシック"/>
                <w:sz w:val="17"/>
              </w:rPr>
              <w:t>見える化W133</w:t>
            </w:r>
          </w:p>
        </w:tc>
      </w:tr>
      <w:tr>
        <w:trPr>
          <w:cantSplit/>
        </w:trPr>
        <w:tc>
          <w:tcPr>
            <w:tcW w:type="dxa" w:w="3742"/>
          </w:tcPr>
          <w:p>
            <w:r/>
            <w:r>
              <w:rPr>
                <w:rFonts w:ascii="游ゴシック" w:hAnsi="游ゴシック" w:eastAsia="游ゴシック"/>
                <w:sz w:val="17"/>
              </w:rPr>
              <w:t xml:space="preserve">　うち介護の仕事の魅力を伝達するための取組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全国1.6点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うち介護人材の定着・資質向上に関する取組</w:t>
            </w:r>
          </w:p>
        </w:tc>
        <w:tc>
          <w:tcPr>
            <w:tcW w:type="dxa" w:w="1474"/>
          </w:tcPr>
          <w:p>
            <w:r/>
            <w:r>
              <w:rPr>
                <w:rFonts w:ascii="游ゴシック" w:hAnsi="游ゴシック" w:eastAsia="游ゴシック"/>
                <w:sz w:val="17"/>
              </w:rPr>
              <w:t>0点</w:t>
            </w:r>
          </w:p>
        </w:tc>
        <w:tc>
          <w:tcPr>
            <w:tcW w:type="dxa" w:w="2835"/>
          </w:tcPr>
          <w:p>
            <w:r/>
            <w:r>
              <w:rPr>
                <w:rFonts w:ascii="游ゴシック" w:hAnsi="游ゴシック" w:eastAsia="游ゴシック"/>
                <w:sz w:val="17"/>
              </w:rPr>
              <w:t>全国1.8点</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 xml:space="preserve">　うち介護支援専門員に対する研修</w:t>
            </w:r>
          </w:p>
        </w:tc>
        <w:tc>
          <w:tcPr>
            <w:tcW w:type="dxa" w:w="1474"/>
          </w:tcPr>
          <w:p>
            <w:r/>
            <w:r>
              <w:rPr>
                <w:rFonts w:ascii="游ゴシック" w:hAnsi="游ゴシック" w:eastAsia="游ゴシック"/>
                <w:sz w:val="17"/>
              </w:rPr>
              <w:t>1.0点</w:t>
            </w:r>
          </w:p>
        </w:tc>
        <w:tc>
          <w:tcPr>
            <w:tcW w:type="dxa" w:w="2835"/>
          </w:tcPr>
          <w:p>
            <w:r/>
            <w:r>
              <w:rPr>
                <w:rFonts w:ascii="游ゴシック" w:hAnsi="游ゴシック" w:eastAsia="游ゴシック"/>
                <w:sz w:val="17"/>
              </w:rPr>
              <w:t>全国3.8点（26.3％）</w:t>
            </w:r>
          </w:p>
        </w:tc>
        <w:tc>
          <w:tcPr>
            <w:tcW w:type="dxa" w:w="1701"/>
          </w:tcPr>
          <w:p>
            <w:r/>
            <w:r>
              <w:rPr>
                <w:rFonts w:ascii="游ゴシック" w:hAnsi="游ゴシック" w:eastAsia="游ゴシック"/>
                <w:sz w:val="17"/>
              </w:rPr>
              <w:t>同上</w:t>
            </w:r>
          </w:p>
        </w:tc>
      </w:tr>
      <w:tr>
        <w:trPr>
          <w:cantSplit/>
        </w:trPr>
        <w:tc>
          <w:tcPr>
            <w:tcW w:type="dxa" w:w="3742"/>
          </w:tcPr>
          <w:p>
            <w:r/>
            <w:r>
              <w:rPr>
                <w:rFonts w:ascii="游ゴシック" w:hAnsi="游ゴシック" w:eastAsia="游ゴシック"/>
                <w:sz w:val="17"/>
              </w:rPr>
              <w:t>30代以下の正規職員入職割合</w:t>
            </w:r>
          </w:p>
        </w:tc>
        <w:tc>
          <w:tcPr>
            <w:tcW w:type="dxa" w:w="1474"/>
          </w:tcPr>
          <w:p>
            <w:r/>
            <w:r>
              <w:rPr>
                <w:rFonts w:ascii="游ゴシック" w:hAnsi="游ゴシック" w:eastAsia="游ゴシック"/>
                <w:sz w:val="17"/>
              </w:rPr>
              <w:t>63.5％</w:t>
            </w:r>
          </w:p>
        </w:tc>
        <w:tc>
          <w:tcPr>
            <w:tcW w:type="dxa" w:w="2835"/>
          </w:tcPr>
          <w:p>
            <w:r/>
            <w:r>
              <w:rPr>
                <w:rFonts w:ascii="游ゴシック" w:hAnsi="游ゴシック" w:eastAsia="游ゴシック"/>
                <w:sz w:val="17"/>
              </w:rPr>
              <w:t>―</w:t>
            </w:r>
          </w:p>
        </w:tc>
        <w:tc>
          <w:tcPr>
            <w:tcW w:type="dxa" w:w="1701"/>
          </w:tcPr>
          <w:p>
            <w:r/>
            <w:r>
              <w:rPr>
                <w:rFonts w:ascii="游ゴシック" w:hAnsi="游ゴシック" w:eastAsia="游ゴシック"/>
                <w:sz w:val="17"/>
              </w:rPr>
              <w:t>第9期介護人材実態調査（27施設405人）</w:t>
            </w:r>
          </w:p>
        </w:tc>
      </w:tr>
    </w:tbl>
    <w:p>
      <w:pPr>
        <w:pStyle w:val="Heading3"/>
        <w:spacing w:before="180" w:after="100"/>
      </w:pPr>
      <w:r>
        <w:rPr>
          <w:rFonts w:ascii="游ゴシック" w:hAnsi="游ゴシック" w:eastAsia="游ゴシック"/>
          <w:sz w:val="22"/>
        </w:rPr>
        <w:t>（3）施策の方向性</w:t>
      </w:r>
    </w:p>
    <w:p>
      <w:pPr>
        <w:pStyle w:val="ListBullet"/>
        <w:spacing w:after="40"/>
      </w:pPr>
      <w:r>
        <w:rPr>
          <w:rFonts w:ascii="游ゴシック" w:hAnsi="游ゴシック" w:eastAsia="游ゴシック"/>
          <w:sz w:val="20"/>
        </w:rPr>
        <w:t>介護人材の指標を「欠員率」から「職種別従事者数（認定者1万対）の推移」に改め、全国・北海道と比較可能な形で毎年度把握します。</w:t>
      </w:r>
    </w:p>
    <w:p>
      <w:pPr>
        <w:pStyle w:val="ListBullet"/>
        <w:spacing w:after="40"/>
      </w:pPr>
      <w:r>
        <w:rPr>
          <w:rFonts w:ascii="游ゴシック" w:hAnsi="游ゴシック" w:eastAsia="游ゴシック"/>
          <w:sz w:val="20"/>
        </w:rPr>
        <w:t>北海道の評価指標⑥と同じ「採用率と離職率の差」を算定し、道計画との整合を確保します。算定には各年9月30日現在の在籍者数を要するため、その把握の仕組みを令和9年度に整えます。</w:t>
      </w:r>
    </w:p>
    <w:p>
      <w:pPr>
        <w:pStyle w:val="ListBullet"/>
        <w:spacing w:after="40"/>
      </w:pPr>
      <w:r>
        <w:rPr>
          <w:rFonts w:ascii="游ゴシック" w:hAnsi="游ゴシック" w:eastAsia="游ゴシック"/>
          <w:sz w:val="20"/>
        </w:rPr>
        <w:t>准看護師、生活相談員、機能訓練指導員といった特定職種の減少に着目し、職種別の確保策を検討します。特に機能訓練指導員の減少は自立支援・重度化防止の実施体制に直結します。</w:t>
      </w:r>
    </w:p>
    <w:p>
      <w:pPr>
        <w:pStyle w:val="ListBullet"/>
        <w:spacing w:after="40"/>
      </w:pPr>
      <w:r>
        <w:rPr>
          <w:rFonts w:ascii="游ゴシック" w:hAnsi="游ゴシック" w:eastAsia="游ゴシック"/>
          <w:sz w:val="20"/>
        </w:rPr>
        <w:t>介護の仕事の魅力を伝達する取組及び定着・資質向上の取組を新設します。いずれも交付金評価で0点となっている領域です。</w:t>
      </w:r>
    </w:p>
    <w:p>
      <w:pPr>
        <w:pStyle w:val="ListBullet"/>
        <w:spacing w:after="40"/>
      </w:pPr>
      <w:r>
        <w:rPr>
          <w:rFonts w:ascii="游ゴシック" w:hAnsi="游ゴシック" w:eastAsia="游ゴシック"/>
          <w:sz w:val="20"/>
        </w:rPr>
        <w:t>介護支援専門員に対する研修を計画的に実施します。社会福祉法等の一部を改正する法律（令和8年法律第51号）により介護支援専門員証の有効期間及びその更新のための研修が廃止され、介護支援専門員は資質の保持及び向上を図るため都道府県知事が行う研修を受けるものとされました（第1章第9節2）。施行は公布の日から起算して1年6月を超えない範囲内において政令で定める日であり、第10期計画の初年度中に施行される見込みです。あわせて、事業者又は施設の開設者には、介護支援専門員を業務に従事させたとき又は従事しなくなったときの氏名等の報告及び研修の受講の機会を確保するための措置が義務づけられます。区域内の事業所に新たに生ずる義務であるため、施行までの間に周知します。更新研修に代わる資質向上の機会として、ケアプラン点検及び事例検討の場を位置づけます。</w:t>
      </w:r>
    </w:p>
    <w:p>
      <w:pPr>
        <w:pStyle w:val="ListBullet"/>
        <w:spacing w:after="40"/>
      </w:pPr>
      <w:r>
        <w:rPr>
          <w:rFonts w:ascii="游ゴシック" w:hAnsi="游ゴシック" w:eastAsia="游ゴシック"/>
          <w:sz w:val="20"/>
        </w:rPr>
        <w:t>同法により、都道府県は、質の高い介護サービスの提供の確保とその提供のための安定した経営基盤の確立の双方の実現を図る取組を促進するための協議会を置くものとされ、市町村は構成員として参画するものとされました（第1章第9節2）。北海道における協議会の設置の状況を確認し、本広域連合と構成3町のいずれが参画するかを含めて協議します［要協議］。</w:t>
      </w:r>
    </w:p>
    <w:p>
      <w:pPr>
        <w:pStyle w:val="ListBullet"/>
        <w:spacing w:after="40"/>
      </w:pPr>
      <w:r>
        <w:rPr>
          <w:rFonts w:ascii="游ゴシック" w:hAnsi="游ゴシック" w:eastAsia="游ゴシック"/>
          <w:sz w:val="20"/>
        </w:rPr>
        <w:t>同法により、准介護福祉士の資格が廃止され、介護福祉士の養成施設等を卒業した者が卒業の翌年度から5年間介護福祉士となる資格を有するものとする経過措置の対象が令和13年度までの間に卒業した者に広げられました（第1章第9節2）。第10期計画の期間中の資格の取得に関わるため、養成施設等との連携による人材の確保の取組に反映します。</w:t>
      </w:r>
    </w:p>
    <w:p>
      <w:pPr>
        <w:pStyle w:val="ListBullet"/>
        <w:spacing w:after="40"/>
      </w:pPr>
      <w:r>
        <w:rPr>
          <w:rFonts w:ascii="游ゴシック" w:hAnsi="游ゴシック" w:eastAsia="游ゴシック"/>
          <w:sz w:val="20"/>
        </w:rPr>
        <w:t>ICT・介護テクノロジーの導入について、導入の有無だけでなく運用範囲、記録時間、ケア時間への再配分といった効果を分けて把握します。</w:t>
      </w:r>
    </w:p>
    <w:p>
      <w:pPr>
        <w:pStyle w:val="ListBullet"/>
        <w:spacing w:after="40"/>
      </w:pPr>
      <w:r>
        <w:rPr>
          <w:rFonts w:ascii="游ゴシック" w:hAnsi="游ゴシック" w:eastAsia="游ゴシック"/>
          <w:sz w:val="20"/>
        </w:rPr>
        <w:t>ケアプランのデータ連携を進めます。ケアプランデータ連携機能は令和9年1月を目処に介護情報基盤と統合され、以後は介護保険資格確認等WEBサービス（新システム）を利用することとなります（第1章第9節5）。令和9年1月以降もデータ連携を行うためには、介護事業所において新システムでの事業所及び管理者の登録を要するため、区域内の居宅介護支援事業所及びサービス事業所に周知し、登録を支援します。令和9年4月以降は介護ソフトとのAPI連携によるデータ連携が可能となるため、介護ソフトの更新の時期に合わせた導入を促します。全国の導入率は令和8年7月末日時点で53.1％です。</w:t>
      </w:r>
    </w:p>
    <w:p>
      <w:pPr>
        <w:pStyle w:val="ListBullet"/>
        <w:spacing w:after="40"/>
      </w:pPr>
      <w:r>
        <w:rPr>
          <w:rFonts w:ascii="游ゴシック" w:hAnsi="游ゴシック" w:eastAsia="游ゴシック"/>
          <w:sz w:val="20"/>
        </w:rPr>
        <w:t>サービスの供給の継続に関する状況の把握に、介護サービス事業者経営情報データベースの公表結果を用います（第1章第9節5）。事業者の経営情報の報告が義務づけられ、国において属性等に応じて区分した分析結果が公表されます。小規模な事業所が多い当区域の状況に照らして用いられる区分を確かめ、事業の継続が難しくなる兆しを早期に把握する材料とします。市町村の区域を単位とする値が得られる範囲は示されていないため、用いられる範囲を確認して用います［要確認］。</w:t>
      </w:r>
    </w:p>
    <w:p>
      <w:pPr>
        <w:pStyle w:val="ListBullet"/>
        <w:spacing w:after="40"/>
      </w:pPr>
      <w:r>
        <w:rPr>
          <w:rFonts w:ascii="游ゴシック" w:hAnsi="游ゴシック" w:eastAsia="游ゴシック"/>
          <w:sz w:val="20"/>
        </w:rPr>
        <w:t>事業者間の連携・協働化について、北海道と協定を締結した法人・事業所への支援の仕組みの活用を検討します（第1章第9節5）。令和9年度概算要求において、協定に基づく連携の取組に要する経費への支援及び連携に参画する事業所に対する介護テクノロジー導入支援の補助率の上乗せが盛り込まれています。区域内の事業所は小規模なものが多く、人材の相互応援、共同採用・共同研修、事務や間接業務の共同化といった連携の余地があります。協定に基づく取組の推進に関する市町村の役割は引き続き検討することとされているため、示された時点で当広域連合の関与の仕方を定めます［要確認］。</w:t>
      </w:r>
    </w:p>
    <w:p>
      <w:pPr>
        <w:pStyle w:val="ListBullet"/>
        <w:spacing w:after="40"/>
      </w:pPr>
      <w:r>
        <w:rPr>
          <w:rFonts w:ascii="游ゴシック" w:hAnsi="游ゴシック" w:eastAsia="游ゴシック"/>
          <w:sz w:val="20"/>
        </w:rPr>
        <w:t>事業者指導・質の確保について、指導後の改善、再指摘、事故の再発を管理します。</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介護の仕事の魅力発信：中学・高校等での出前授業、職場体験、求職者向け説明会、広報</w:t>
            </w:r>
          </w:p>
        </w:tc>
        <w:tc>
          <w:tcPr>
            <w:tcW w:type="dxa" w:w="2958"/>
          </w:tcPr>
          <w:p>
            <w:r/>
            <w:r>
              <w:rPr>
                <w:rFonts w:ascii="游ゴシック" w:hAnsi="游ゴシック" w:eastAsia="游ゴシック"/>
                <w:sz w:val="17"/>
              </w:rPr>
              <w:t>出前授業・職場体験の実施 年［要協議］回／参加者数／説明会の開催 年1回以上</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介護の仕事の魅力を伝達するための取組</w:t>
            </w:r>
          </w:p>
        </w:tc>
      </w:tr>
      <w:tr>
        <w:trPr>
          <w:cantSplit/>
        </w:trPr>
        <w:tc>
          <w:tcPr>
            <w:tcW w:type="dxa" w:w="3616"/>
          </w:tcPr>
          <w:p>
            <w:r/>
            <w:r>
              <w:rPr>
                <w:rFonts w:ascii="游ゴシック" w:hAnsi="游ゴシック" w:eastAsia="游ゴシック"/>
                <w:sz w:val="17"/>
              </w:rPr>
              <w:t>人材の定着・資質向上：新任研修、キャリアパス支援、資格取得支援、職場環境改善の相談</w:t>
            </w:r>
          </w:p>
        </w:tc>
        <w:tc>
          <w:tcPr>
            <w:tcW w:type="dxa" w:w="2958"/>
          </w:tcPr>
          <w:p>
            <w:r/>
            <w:r>
              <w:rPr>
                <w:rFonts w:ascii="游ゴシック" w:hAnsi="游ゴシック" w:eastAsia="游ゴシック"/>
                <w:sz w:val="17"/>
              </w:rPr>
              <w:t>研修の開催 年［要協議］回／受講者数／資格取得支援の利用件数</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推進Ⅲ 介護人材の定着・資質向上に関する取組</w:t>
            </w:r>
          </w:p>
        </w:tc>
      </w:tr>
      <w:tr>
        <w:trPr>
          <w:cantSplit/>
        </w:trPr>
        <w:tc>
          <w:tcPr>
            <w:tcW w:type="dxa" w:w="3616"/>
          </w:tcPr>
          <w:p>
            <w:r/>
            <w:r>
              <w:rPr>
                <w:rFonts w:ascii="游ゴシック" w:hAnsi="游ゴシック" w:eastAsia="游ゴシック"/>
                <w:sz w:val="17"/>
              </w:rPr>
              <w:t>介護支援専門員への研修：法定研修の受講支援、事例検討、主任介護支援専門員の養成</w:t>
            </w:r>
          </w:p>
        </w:tc>
        <w:tc>
          <w:tcPr>
            <w:tcW w:type="dxa" w:w="2958"/>
          </w:tcPr>
          <w:p>
            <w:r/>
            <w:r>
              <w:rPr>
                <w:rFonts w:ascii="游ゴシック" w:hAnsi="游ゴシック" w:eastAsia="游ゴシック"/>
                <w:sz w:val="17"/>
              </w:rPr>
              <w:t>研修の開催 年［要協議］回／受講率／主任介護支援専門員数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推進Ⅲ 介護支援専門員に対する研修</w:t>
            </w:r>
          </w:p>
        </w:tc>
      </w:tr>
      <w:tr>
        <w:trPr>
          <w:cantSplit/>
        </w:trPr>
        <w:tc>
          <w:tcPr>
            <w:tcW w:type="dxa" w:w="3616"/>
          </w:tcPr>
          <w:p>
            <w:r/>
            <w:r>
              <w:rPr>
                <w:rFonts w:ascii="游ゴシック" w:hAnsi="游ゴシック" w:eastAsia="游ゴシック"/>
                <w:sz w:val="17"/>
              </w:rPr>
              <w:t>生産性向上・ICT導入支援：介護ソフト、見守り機器、インカム等の導入相談と補助制度の周知</w:t>
            </w:r>
          </w:p>
        </w:tc>
        <w:tc>
          <w:tcPr>
            <w:tcW w:type="dxa" w:w="2958"/>
          </w:tcPr>
          <w:p>
            <w:r/>
            <w:r>
              <w:rPr>
                <w:rFonts w:ascii="游ゴシック" w:hAnsi="游ゴシック" w:eastAsia="游ゴシック"/>
                <w:sz w:val="17"/>
              </w:rPr>
              <w:t>導入事業所数／導入後の記録時間の変化を把握した事業所数</w:t>
            </w:r>
          </w:p>
        </w:tc>
        <w:tc>
          <w:tcPr>
            <w:tcW w:type="dxa" w:w="1534"/>
          </w:tcPr>
          <w:p>
            <w:r/>
            <w:r>
              <w:rPr>
                <w:rFonts w:ascii="游ゴシック" w:hAnsi="游ゴシック" w:eastAsia="游ゴシック"/>
                <w:sz w:val="17"/>
              </w:rPr>
              <w:t>広域連合・北海道・事業者</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ケアプランデータ連携の推進：新システム（介護保険資格確認等WEBサービス）での事業所・管理者登録の周知と支援、介護ソフトとのAPI連携の導入の促進</w:t>
            </w:r>
          </w:p>
        </w:tc>
        <w:tc>
          <w:tcPr>
            <w:tcW w:type="dxa" w:w="2958"/>
          </w:tcPr>
          <w:p>
            <w:r/>
            <w:r>
              <w:rPr>
                <w:rFonts w:ascii="游ゴシック" w:hAnsi="游ゴシック" w:eastAsia="游ゴシック"/>
                <w:sz w:val="17"/>
              </w:rPr>
              <w:t>新システムへの登録 区域内の居宅介護支援事業所11事業所とも R9年度当初／データ連携を行う事業所数の把握 毎年度／API連携による連携を行う事業所数 ［要協議］</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―（第1章第9節5。統合 令和9年1月、API連携 令和9年4月以降）</w:t>
            </w:r>
          </w:p>
        </w:tc>
      </w:tr>
      <w:tr>
        <w:trPr>
          <w:cantSplit/>
        </w:trPr>
        <w:tc>
          <w:tcPr>
            <w:tcW w:type="dxa" w:w="3616"/>
          </w:tcPr>
          <w:p>
            <w:r/>
            <w:r>
              <w:rPr>
                <w:rFonts w:ascii="游ゴシック" w:hAnsi="游ゴシック" w:eastAsia="游ゴシック"/>
                <w:sz w:val="17"/>
              </w:rPr>
              <w:t>経営支援・協働化：小規模事業所の経営相談、共同購入、事務の共同化、事業者間連携の調整。介護サービス事業者経営情報データベースの公表結果による状況の把握。北海道と協定を締結した法人・事業所への支援の仕組みの活用の検討</w:t>
            </w:r>
          </w:p>
        </w:tc>
        <w:tc>
          <w:tcPr>
            <w:tcW w:type="dxa" w:w="2958"/>
          </w:tcPr>
          <w:p>
            <w:r/>
            <w:r>
              <w:rPr>
                <w:rFonts w:ascii="游ゴシック" w:hAnsi="游ゴシック" w:eastAsia="游ゴシック"/>
                <w:sz w:val="17"/>
              </w:rPr>
              <w:t>相談件数／協働化の取組件数／経営情報の公表結果により状況を確認した区分数 毎年度／協定に基づく連携への参画事業所数 ［要協議］</w:t>
            </w:r>
          </w:p>
        </w:tc>
        <w:tc>
          <w:tcPr>
            <w:tcW w:type="dxa" w:w="1534"/>
          </w:tcPr>
          <w:p>
            <w:r/>
            <w:r>
              <w:rPr>
                <w:rFonts w:ascii="游ゴシック" w:hAnsi="游ゴシック" w:eastAsia="游ゴシック"/>
                <w:sz w:val="17"/>
              </w:rPr>
              <w:t>広域連合・北海道</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事業者指導・質の確保：指定・指導監査、事故・苦情の集約と分析</w:t>
            </w:r>
          </w:p>
        </w:tc>
        <w:tc>
          <w:tcPr>
            <w:tcW w:type="dxa" w:w="2958"/>
          </w:tcPr>
          <w:p>
            <w:r/>
            <w:r>
              <w:rPr>
                <w:rFonts w:ascii="游ゴシック" w:hAnsi="游ゴシック" w:eastAsia="游ゴシック"/>
                <w:sz w:val="17"/>
              </w:rPr>
              <w:t>実地指導の実施件数／指導後の改善完了率／再指摘率／事故の再発率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2301"/>
            <w:shd w:val="clear" w:color="auto" w:fill="DCE6F1"/>
          </w:tcPr>
          <w:p>
            <w:pPr>
              <w:jc w:val="center"/>
            </w:pPr>
            <w:r/>
            <w:r>
              <w:rPr>
                <w:rFonts w:ascii="游ゴシック" w:hAnsi="游ゴシック" w:eastAsia="游ゴシック"/>
                <w:b/>
                <w:sz w:val="17"/>
              </w:rPr>
              <w:t>基準値</w:t>
            </w:r>
          </w:p>
        </w:tc>
        <w:tc>
          <w:tcPr>
            <w:tcW w:type="dxa" w:w="1534"/>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H13</w:t>
            </w:r>
          </w:p>
        </w:tc>
        <w:tc>
          <w:tcPr>
            <w:tcW w:type="dxa" w:w="2958"/>
          </w:tcPr>
          <w:p>
            <w:r/>
            <w:r>
              <w:rPr>
                <w:rFonts w:ascii="游ゴシック" w:hAnsi="游ゴシック" w:eastAsia="游ゴシック"/>
                <w:sz w:val="17"/>
              </w:rPr>
              <w:t>職種別従事者数の推移（認定者1万対）</w:t>
            </w:r>
          </w:p>
        </w:tc>
        <w:tc>
          <w:tcPr>
            <w:tcW w:type="dxa" w:w="2301"/>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水準の維持</w:t>
            </w:r>
          </w:p>
        </w:tc>
        <w:tc>
          <w:tcPr>
            <w:tcW w:type="dxa" w:w="2191"/>
          </w:tcPr>
          <w:p>
            <w:r/>
            <w:r>
              <w:rPr>
                <w:rFonts w:ascii="游ゴシック" w:hAnsi="游ゴシック" w:eastAsia="游ゴシック"/>
                <w:sz w:val="17"/>
              </w:rPr>
              <w:t>定義を職種別欠員率から変更</w:t>
            </w:r>
          </w:p>
        </w:tc>
      </w:tr>
      <w:tr>
        <w:trPr>
          <w:cantSplit/>
        </w:trPr>
        <w:tc>
          <w:tcPr>
            <w:tcW w:type="dxa" w:w="767"/>
          </w:tcPr>
          <w:p>
            <w:r/>
            <w:r>
              <w:rPr>
                <w:rFonts w:ascii="游ゴシック" w:hAnsi="游ゴシック" w:eastAsia="游ゴシック"/>
                <w:sz w:val="17"/>
              </w:rPr>
              <w:t>H14</w:t>
            </w:r>
          </w:p>
        </w:tc>
        <w:tc>
          <w:tcPr>
            <w:tcW w:type="dxa" w:w="2958"/>
          </w:tcPr>
          <w:p>
            <w:r/>
            <w:r>
              <w:rPr>
                <w:rFonts w:ascii="游ゴシック" w:hAnsi="游ゴシック" w:eastAsia="游ゴシック"/>
                <w:sz w:val="17"/>
              </w:rPr>
              <w:t>採用率と離職率の差（補完）</w:t>
            </w:r>
          </w:p>
        </w:tc>
        <w:tc>
          <w:tcPr>
            <w:tcW w:type="dxa" w:w="2301"/>
          </w:tcPr>
          <w:p>
            <w:r/>
            <w:r>
              <w:rPr>
                <w:rFonts w:ascii="游ゴシック" w:hAnsi="游ゴシック" w:eastAsia="游ゴシック"/>
                <w:sz w:val="17"/>
              </w:rPr>
              <w:t>未算定（各年9月30日現在の在籍者数を確認後に算定）</w:t>
            </w:r>
          </w:p>
        </w:tc>
        <w:tc>
          <w:tcPr>
            <w:tcW w:type="dxa" w:w="1534"/>
          </w:tcPr>
          <w:p>
            <w:r/>
            <w:r>
              <w:rPr>
                <w:rFonts w:ascii="游ゴシック" w:hAnsi="游ゴシック" w:eastAsia="游ゴシック"/>
                <w:sz w:val="17"/>
              </w:rPr>
              <w:t>―（団体別の値を引用できる場合に設定）</w:t>
            </w:r>
          </w:p>
        </w:tc>
        <w:tc>
          <w:tcPr>
            <w:tcW w:type="dxa" w:w="2191"/>
          </w:tcPr>
          <w:p>
            <w:r/>
            <w:r>
              <w:rPr>
                <w:rFonts w:ascii="游ゴシック" w:hAnsi="游ゴシック" w:eastAsia="游ゴシック"/>
                <w:sz w:val="17"/>
              </w:rPr>
              <w:t>北海道の評価指標⑥と同じ。介護人材実態調査は令和7年4月1日現在であり分母の時点が異なる</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介護従事者数（全サービス計）</w:t>
            </w:r>
          </w:p>
        </w:tc>
        <w:tc>
          <w:tcPr>
            <w:tcW w:type="dxa" w:w="2301"/>
          </w:tcPr>
          <w:p>
            <w:r/>
            <w:r>
              <w:rPr>
                <w:rFonts w:ascii="游ゴシック" w:hAnsi="游ゴシック" w:eastAsia="游ゴシック"/>
                <w:sz w:val="17"/>
              </w:rPr>
              <w:t>［要確認］</w:t>
            </w:r>
          </w:p>
        </w:tc>
        <w:tc>
          <w:tcPr>
            <w:tcW w:type="dxa" w:w="1534"/>
          </w:tcPr>
          <w:p>
            <w:r/>
            <w:r>
              <w:rPr>
                <w:rFonts w:ascii="游ゴシック" w:hAnsi="游ゴシック" w:eastAsia="游ゴシック"/>
                <w:sz w:val="17"/>
              </w:rPr>
              <w:t>［要協議］</w:t>
            </w:r>
          </w:p>
        </w:tc>
        <w:tc>
          <w:tcPr>
            <w:tcW w:type="dxa" w:w="2191"/>
          </w:tcPr>
          <w:p>
            <w:r/>
            <w:r>
              <w:rPr>
                <w:rFonts w:ascii="游ゴシック" w:hAnsi="游ゴシック" w:eastAsia="游ゴシック"/>
                <w:sz w:val="17"/>
              </w:rPr>
              <w:t>北海道の評価指標⑥に対応</w:t>
            </w:r>
          </w:p>
        </w:tc>
      </w:tr>
    </w:tbl>
    <w:p>
      <w:pPr>
        <w:pStyle w:val="Heading2"/>
        <w:spacing w:before="180" w:after="100"/>
      </w:pPr>
      <w:bookmarkStart w:id="134" w:name="_Toc10_034"/>
      <w:r>
        <w:rPr>
          <w:rFonts w:ascii="游ゴシック" w:hAnsi="游ゴシック" w:eastAsia="游ゴシック"/>
          <w:sz w:val="25"/>
        </w:rPr>
        <w:t>基本目標5　保険運営・レジリエンス・PDCA</w:t>
      </w:r>
      <w:bookmarkEnd w:id="134"/>
    </w:p>
    <w:p>
      <w:pPr>
        <w:pStyle w:val="Heading3"/>
        <w:spacing w:before="180" w:after="100"/>
      </w:pPr>
      <w:r>
        <w:rPr>
          <w:rFonts w:ascii="游ゴシック" w:hAnsi="游ゴシック" w:eastAsia="游ゴシック"/>
          <w:sz w:val="22"/>
        </w:rPr>
        <w:t>（1）現状と課題</w:t>
      </w:r>
    </w:p>
    <w:p>
      <w:pPr>
        <w:spacing w:after="80" w:line="269" w:lineRule="auto"/>
      </w:pPr>
      <w:r>
        <w:rPr>
          <w:rFonts w:ascii="游ゴシック" w:hAnsi="游ゴシック" w:eastAsia="游ゴシック"/>
          <w:b w:val="0"/>
          <w:sz w:val="21"/>
        </w:rPr>
        <w:t>介護給付適正化の主要3事業は、要介護認定の適正化、ケアプラン等の点検、縦覧点検・医療情報との突合の3つです。北海道第9期高齢者保健福祉計画・介護保険事業支援計画の評価指標⑧は「介護給付適正化の主要3事業の実施率 全市町村100％」を目標としています。</w:t>
      </w:r>
    </w:p>
    <w:p>
      <w:pPr>
        <w:spacing w:after="80" w:line="269" w:lineRule="auto"/>
      </w:pPr>
      <w:r>
        <w:rPr>
          <w:rFonts w:ascii="游ゴシック" w:hAnsi="游ゴシック" w:eastAsia="游ゴシック"/>
          <w:b w:val="0"/>
          <w:sz w:val="21"/>
        </w:rPr>
        <w:t>主要3事業のうち要介護認定の適正化については、認定の判定の平準化に加え、認定に要する期間が課題です。申請から二次判定までの平均所要日数は新規の申請で令和6年度45.4日、令和7年度46.7日であり、介護保険法が定める30日以内の処分（第27条第11項）を上回っています（第2章第1節3）。申請から認定調査の実施までは14日から15日であるため、調査の実施後の審査判定までの間が短縮の対象となります。</w:t>
      </w:r>
    </w:p>
    <w:p>
      <w:pPr>
        <w:spacing w:after="80" w:line="269" w:lineRule="auto"/>
      </w:pPr>
      <w:r>
        <w:rPr>
          <w:rFonts w:ascii="游ゴシック" w:hAnsi="游ゴシック" w:eastAsia="游ゴシック"/>
          <w:b w:val="0"/>
          <w:sz w:val="21"/>
        </w:rPr>
        <w:t>このうち縦覧点検・医療情報との突合は、令和6年度は3町とも実績がありませんでしたが、令和7年度から3町とも実施し、国の評価では16点満点中16点（3町とも）となりました。縦覧点検の対象帳票も、効果が高いとされる4帳票すべてを点検しています。</w:t>
      </w:r>
    </w:p>
    <w:p>
      <w:pPr>
        <w:spacing w:after="80" w:line="269" w:lineRule="auto"/>
      </w:pPr>
      <w:r>
        <w:rPr>
          <w:rFonts w:ascii="游ゴシック" w:hAnsi="游ゴシック" w:eastAsia="游ゴシック"/>
          <w:b/>
          <w:sz w:val="21"/>
        </w:rPr>
        <w:t>一方、ケアプランの点検は、令和5年度から令和7年度までの3か年とも、3町いずれも実績がありません。国の評価では16点満点中0点（3町とも）です。主要3事業のうち1事業が実施されていないため、北海道の評価指標⑧の目標に達していません。</w:t>
      </w:r>
    </w:p>
    <w:p>
      <w:pPr>
        <w:spacing w:after="80" w:line="269" w:lineRule="auto"/>
      </w:pPr>
      <w:r>
        <w:rPr>
          <w:rFonts w:ascii="游ゴシック" w:hAnsi="游ゴシック" w:eastAsia="游ゴシック"/>
          <w:b w:val="0"/>
          <w:sz w:val="20"/>
        </w:rPr>
        <w:t>この結果、「3事業の全てを実施している」ことを問う評価項目（配点6点）が3町とも0点となっています。この項目は全国の市町村の96.9％が得点しており、取得できていない市町村は全国で3.1％です。</w:t>
      </w:r>
    </w:p>
    <w:p>
      <w:pPr>
        <w:spacing w:after="80" w:line="269" w:lineRule="auto"/>
      </w:pPr>
      <w:r>
        <w:rPr>
          <w:rFonts w:ascii="游ゴシック" w:hAnsi="游ゴシック" w:eastAsia="游ゴシック"/>
          <w:b/>
          <w:sz w:val="20"/>
        </w:rPr>
        <w:t>介護給付適正化の計画策定に関する指針は、介護給付費財政調整交付金の算定に当たって主要3事業の取組状況を勘案することとしています。令和8年9月18日の社会保障審議会介護保険部会では、この勘案の方法が具体的に示されました（第1章第9節5）。調整交付金の年齢区分の精緻化により交付額が増加する保険者について、主要3事業のいずれかを実施していない場合は、増加した額の5％を減額することとされています。</w:t>
      </w:r>
    </w:p>
    <w:p>
      <w:pPr>
        <w:spacing w:after="80" w:line="269" w:lineRule="auto"/>
      </w:pPr>
      <w:r>
        <w:rPr>
          <w:rFonts w:ascii="游ゴシック" w:hAnsi="游ゴシック" w:eastAsia="游ゴシック"/>
          <w:b w:val="0"/>
          <w:sz w:val="20"/>
        </w:rPr>
        <w:t>当広域連合はケアプラン等の点検を実施していないため、この減額の対象となります。減額は年齢区分の精緻化により交付額が増加する場合の増加額を限度とするものであり、減額の額は当広域連合に係る交付割合が示された時点で確認します。本計画の保険料の算定（第6章第6節）は、調整交付金の見込交付割合を第9期計画と同水準として置いており、この減額を織り込んでいません［要確認］。ケアプランの点検は令和9年度から実施することとしているため、減額を避けるためにも着手の時期を確保する必要があります。</w:t>
      </w:r>
    </w:p>
    <w:p>
      <w:pPr>
        <w:spacing w:after="80" w:line="269" w:lineRule="auto"/>
      </w:pPr>
      <w:r>
        <w:rPr>
          <w:rFonts w:ascii="游ゴシック" w:hAnsi="游ゴシック" w:eastAsia="游ゴシック"/>
          <w:b w:val="0"/>
          <w:sz w:val="20"/>
        </w:rPr>
        <w:t>あわせて、第1号被保険者1人当たり給付費が全保険者の平均値に標準偏差の2倍を加えた値を超える外れ値に該当した保険者は、国民健康保険団体連合会の介護給付適正化システムの帳票を活用した点検（ケアプラン等の点検の実施件数、医療情報との突合の実施率、縦覧点検の実施率）について、令和10年度下半期の実施率等を令和9年度下半期の水準以上に保つことが求められます。これを下回った場合は、第10期の最終年度（令和11年度）に調整交付金が減額されます。外れ値に該当するかどうかは、令和9年2月から令和10年1月までの状況について令和10年7月頃までに国から通知されます。</w:t>
      </w:r>
    </w:p>
    <w:p>
      <w:pPr>
        <w:spacing w:after="80" w:line="269" w:lineRule="auto"/>
      </w:pPr>
      <w:r>
        <w:rPr>
          <w:rFonts w:ascii="游ゴシック" w:hAnsi="游ゴシック" w:eastAsia="游ゴシック"/>
          <w:b w:val="0"/>
          <w:sz w:val="20"/>
        </w:rPr>
        <w:t>当広域連合の第1号被保険者1人当たり給付費は、施設及び居住系サービスの受給率が全国の1.23倍、訪問介護の受給者1人当たり利用回数が全国の1.87倍であり（第2章第2節）、外れ値に該当する可能性を否定できません。このため、外れ値に該当した場合の帳票を活用した点検を毎年度の管理項目として（4）に置き、令和9年度下半期の実施率等を記録しておくこととします。</w:t>
      </w:r>
    </w:p>
    <w:p>
      <w:pPr>
        <w:spacing w:after="80" w:line="269" w:lineRule="auto"/>
      </w:pPr>
      <w:r>
        <w:rPr>
          <w:rFonts w:ascii="游ゴシック" w:hAnsi="游ゴシック" w:eastAsia="游ゴシック"/>
          <w:b w:val="0"/>
          <w:sz w:val="21"/>
        </w:rPr>
        <w:t>あわせて、適正化のPDCAを問う3項目（効果を検証する評価指標を定めているか、毎年度その実績を踏まえて課題の分析・改善を行っているか、取組の成果を公表しているか。各8点・計24点）も3町とも0点です。適正化方策そのものは策定されており（「介護給付費の適正化方策を策定している」は3町とも8点満点）、策定はしているが、指標を定めて検証し公表する段階に至っていない状態です。</w:t>
      </w:r>
    </w:p>
    <w:p>
      <w:pPr>
        <w:spacing w:after="80" w:line="269" w:lineRule="auto"/>
      </w:pPr>
      <w:r>
        <w:rPr>
          <w:rFonts w:ascii="游ゴシック" w:hAnsi="游ゴシック" w:eastAsia="游ゴシック"/>
          <w:b w:val="0"/>
          <w:sz w:val="21"/>
        </w:rPr>
        <w:t>計画の進行管理についても同様に、計画の進捗状況の評価とその結果の活用に関する項目の得点が低い状態です。第9期において代表KPIの検証が計画期末の1回のみであったことと整合します。第10期では第1章第6節の手順により、毎年度の評価と委員会への報告を行います。</w:t>
      </w:r>
    </w:p>
    <w:p>
      <w:pPr>
        <w:spacing w:after="80" w:line="269" w:lineRule="auto"/>
      </w:pPr>
      <w:r>
        <w:rPr>
          <w:rFonts w:ascii="游ゴシック" w:hAnsi="游ゴシック" w:eastAsia="游ゴシック"/>
          <w:b w:val="0"/>
          <w:sz w:val="21"/>
        </w:rPr>
        <w:t>財政面では、第9期の必要保険料月額が令和6年度6,063円・令和7年度6,352円といずれも基準額6,400円を下回っており、2年間で約42百万円（概算）の剰余が生じている見込みです。第5期は57円の不足、第6期は561円、第7期は159円、第8期は66円の剰余であり、第9期の385円は第6期に次ぐ水準です。</w:t>
      </w:r>
    </w:p>
    <w:p>
      <w:pPr>
        <w:spacing w:after="80" w:line="269" w:lineRule="auto"/>
      </w:pPr>
      <w:r>
        <w:rPr>
          <w:rFonts w:ascii="游ゴシック" w:hAnsi="游ゴシック" w:eastAsia="游ゴシック"/>
          <w:b w:val="0"/>
          <w:sz w:val="21"/>
        </w:rPr>
        <w:t>災害・感染症対策については、BCPの策定が令和6年度から義務化されていますが、策定率、訓練の実施状況、相互応援の体制は把握できていません。</w:t>
      </w:r>
    </w:p>
    <w:p>
      <w:pPr>
        <w:pStyle w:val="Heading3"/>
        <w:spacing w:before="180" w:after="100"/>
      </w:pPr>
      <w:r>
        <w:rPr>
          <w:rFonts w:ascii="游ゴシック" w:hAnsi="游ゴシック" w:eastAsia="游ゴシック"/>
          <w:sz w:val="22"/>
        </w:rPr>
        <w:t>（2）関連データ</w:t>
      </w:r>
    </w:p>
    <w:p>
      <w:pPr>
        <w:spacing w:after="20" w:line="269" w:lineRule="auto"/>
        <w:jc w:val="right"/>
      </w:pPr>
      <w:r>
        <w:rPr>
          <w:rFonts w:ascii="游ゴシック" w:hAnsi="游ゴシック" w:eastAsia="游ゴシック"/>
          <w:b w:val="0"/>
          <w:sz w:val="17"/>
        </w:rPr>
        <w:t>介護給付適正化の主要3事業の実施状況（3町別）</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主要3事業</w:t>
            </w:r>
          </w:p>
        </w:tc>
        <w:tc>
          <w:tcPr>
            <w:tcW w:type="dxa" w:w="1247"/>
            <w:shd w:val="clear" w:color="auto" w:fill="DCE6F1"/>
          </w:tcPr>
          <w:p>
            <w:pPr>
              <w:jc w:val="center"/>
            </w:pPr>
            <w:r/>
            <w:r>
              <w:rPr>
                <w:rFonts w:ascii="游ゴシック" w:hAnsi="游ゴシック" w:eastAsia="游ゴシック"/>
                <w:b/>
                <w:sz w:val="17"/>
              </w:rPr>
              <w:t>東川町</w:t>
            </w:r>
          </w:p>
        </w:tc>
        <w:tc>
          <w:tcPr>
            <w:tcW w:type="dxa" w:w="1247"/>
            <w:shd w:val="clear" w:color="auto" w:fill="DCE6F1"/>
          </w:tcPr>
          <w:p>
            <w:pPr>
              <w:jc w:val="center"/>
            </w:pPr>
            <w:r/>
            <w:r>
              <w:rPr>
                <w:rFonts w:ascii="游ゴシック" w:hAnsi="游ゴシック" w:eastAsia="游ゴシック"/>
                <w:b/>
                <w:sz w:val="17"/>
              </w:rPr>
              <w:t>美瑛町</w:t>
            </w:r>
          </w:p>
        </w:tc>
        <w:tc>
          <w:tcPr>
            <w:tcW w:type="dxa" w:w="1361"/>
            <w:shd w:val="clear" w:color="auto" w:fill="DCE6F1"/>
          </w:tcPr>
          <w:p>
            <w:pPr>
              <w:jc w:val="center"/>
            </w:pPr>
            <w:r/>
            <w:r>
              <w:rPr>
                <w:rFonts w:ascii="游ゴシック" w:hAnsi="游ゴシック" w:eastAsia="游ゴシック"/>
                <w:b/>
                <w:sz w:val="17"/>
              </w:rPr>
              <w:t>東神楽町</w:t>
            </w:r>
          </w:p>
        </w:tc>
        <w:tc>
          <w:tcPr>
            <w:tcW w:type="dxa" w:w="3402"/>
            <w:shd w:val="clear" w:color="auto" w:fill="DCE6F1"/>
          </w:tcPr>
          <w:p>
            <w:pPr>
              <w:jc w:val="center"/>
            </w:pPr>
            <w:r/>
            <w:r>
              <w:rPr>
                <w:rFonts w:ascii="游ゴシック" w:hAnsi="游ゴシック" w:eastAsia="游ゴシック"/>
                <w:b/>
                <w:sz w:val="17"/>
              </w:rPr>
              <w:t>国の評価による裏づけ</w:t>
            </w:r>
          </w:p>
        </w:tc>
      </w:tr>
      <w:tr>
        <w:trPr>
          <w:cantSplit/>
        </w:trPr>
        <w:tc>
          <w:tcPr>
            <w:tcW w:type="dxa" w:w="2494"/>
          </w:tcPr>
          <w:p>
            <w:r/>
            <w:r>
              <w:rPr>
                <w:rFonts w:ascii="游ゴシック" w:hAnsi="游ゴシック" w:eastAsia="游ゴシック"/>
                <w:sz w:val="17"/>
              </w:rPr>
              <w:t>要介護認定の適正化</w:t>
            </w:r>
          </w:p>
        </w:tc>
        <w:tc>
          <w:tcPr>
            <w:tcW w:type="dxa" w:w="1247"/>
          </w:tcPr>
          <w:p>
            <w:r/>
            <w:r>
              <w:rPr>
                <w:rFonts w:ascii="游ゴシック" w:hAnsi="游ゴシック" w:eastAsia="游ゴシック"/>
                <w:sz w:val="17"/>
              </w:rPr>
              <w:t>［要確認］</w:t>
            </w:r>
          </w:p>
        </w:tc>
        <w:tc>
          <w:tcPr>
            <w:tcW w:type="dxa" w:w="1247"/>
          </w:tcPr>
          <w:p>
            <w:r/>
            <w:r>
              <w:rPr>
                <w:rFonts w:ascii="游ゴシック" w:hAnsi="游ゴシック" w:eastAsia="游ゴシック"/>
                <w:sz w:val="17"/>
              </w:rPr>
              <w:t>［要確認］</w:t>
            </w:r>
          </w:p>
        </w:tc>
        <w:tc>
          <w:tcPr>
            <w:tcW w:type="dxa" w:w="1361"/>
          </w:tcPr>
          <w:p>
            <w:r/>
            <w:r>
              <w:rPr>
                <w:rFonts w:ascii="游ゴシック" w:hAnsi="游ゴシック" w:eastAsia="游ゴシック"/>
                <w:sz w:val="17"/>
              </w:rPr>
              <w:t>［要確認］</w:t>
            </w:r>
          </w:p>
        </w:tc>
        <w:tc>
          <w:tcPr>
            <w:tcW w:type="dxa" w:w="3402"/>
          </w:tcPr>
          <w:p>
            <w:r/>
            <w:r>
              <w:rPr>
                <w:rFonts w:ascii="游ゴシック" w:hAnsi="游ゴシック" w:eastAsia="游ゴシック"/>
                <w:sz w:val="17"/>
              </w:rPr>
              <w:t>国の評価に単独の項目がないため実施状況を確認できません</w:t>
            </w:r>
          </w:p>
        </w:tc>
      </w:tr>
      <w:tr>
        <w:trPr>
          <w:cantSplit/>
        </w:trPr>
        <w:tc>
          <w:tcPr>
            <w:tcW w:type="dxa" w:w="2494"/>
          </w:tcPr>
          <w:p>
            <w:r/>
            <w:r>
              <w:rPr>
                <w:rFonts w:ascii="游ゴシック" w:hAnsi="游ゴシック" w:eastAsia="游ゴシック"/>
                <w:sz w:val="17"/>
              </w:rPr>
              <w:t>ケアプラン等の点検</w:t>
            </w:r>
          </w:p>
        </w:tc>
        <w:tc>
          <w:tcPr>
            <w:tcW w:type="dxa" w:w="1247"/>
          </w:tcPr>
          <w:p>
            <w:r/>
            <w:r>
              <w:rPr>
                <w:rFonts w:ascii="游ゴシック" w:hAnsi="游ゴシック" w:eastAsia="游ゴシック"/>
                <w:sz w:val="17"/>
              </w:rPr>
              <w:t>実績なし</w:t>
            </w:r>
          </w:p>
        </w:tc>
        <w:tc>
          <w:tcPr>
            <w:tcW w:type="dxa" w:w="1247"/>
          </w:tcPr>
          <w:p>
            <w:r/>
            <w:r>
              <w:rPr>
                <w:rFonts w:ascii="游ゴシック" w:hAnsi="游ゴシック" w:eastAsia="游ゴシック"/>
                <w:sz w:val="17"/>
              </w:rPr>
              <w:t>実績なし</w:t>
            </w:r>
          </w:p>
        </w:tc>
        <w:tc>
          <w:tcPr>
            <w:tcW w:type="dxa" w:w="1361"/>
          </w:tcPr>
          <w:p>
            <w:r/>
            <w:r>
              <w:rPr>
                <w:rFonts w:ascii="游ゴシック" w:hAnsi="游ゴシック" w:eastAsia="游ゴシック"/>
                <w:sz w:val="17"/>
              </w:rPr>
              <w:t>実績なし</w:t>
            </w:r>
          </w:p>
        </w:tc>
        <w:tc>
          <w:tcPr>
            <w:tcW w:type="dxa" w:w="3402"/>
          </w:tcPr>
          <w:p>
            <w:r/>
            <w:r>
              <w:rPr>
                <w:rFonts w:ascii="游ゴシック" w:hAnsi="游ゴシック" w:eastAsia="游ゴシック"/>
                <w:sz w:val="17"/>
              </w:rPr>
              <w:t>「ケアプラン点検の実施状況」が令和6〜8年度とも16点満点中0点</w:t>
            </w:r>
          </w:p>
        </w:tc>
      </w:tr>
      <w:tr>
        <w:trPr>
          <w:cantSplit/>
        </w:trPr>
        <w:tc>
          <w:tcPr>
            <w:tcW w:type="dxa" w:w="2494"/>
          </w:tcPr>
          <w:p>
            <w:r/>
            <w:r>
              <w:rPr>
                <w:rFonts w:ascii="游ゴシック" w:hAnsi="游ゴシック" w:eastAsia="游ゴシック"/>
                <w:sz w:val="17"/>
              </w:rPr>
              <w:t>縦覧点検・医療情報との突合</w:t>
            </w:r>
          </w:p>
        </w:tc>
        <w:tc>
          <w:tcPr>
            <w:tcW w:type="dxa" w:w="1247"/>
          </w:tcPr>
          <w:p>
            <w:r/>
            <w:r>
              <w:rPr>
                <w:rFonts w:ascii="游ゴシック" w:hAnsi="游ゴシック" w:eastAsia="游ゴシック"/>
                <w:sz w:val="17"/>
              </w:rPr>
              <w:t>実施</w:t>
            </w:r>
          </w:p>
        </w:tc>
        <w:tc>
          <w:tcPr>
            <w:tcW w:type="dxa" w:w="1247"/>
          </w:tcPr>
          <w:p>
            <w:r/>
            <w:r>
              <w:rPr>
                <w:rFonts w:ascii="游ゴシック" w:hAnsi="游ゴシック" w:eastAsia="游ゴシック"/>
                <w:sz w:val="17"/>
              </w:rPr>
              <w:t>実施</w:t>
            </w:r>
          </w:p>
        </w:tc>
        <w:tc>
          <w:tcPr>
            <w:tcW w:type="dxa" w:w="1361"/>
          </w:tcPr>
          <w:p>
            <w:r/>
            <w:r>
              <w:rPr>
                <w:rFonts w:ascii="游ゴシック" w:hAnsi="游ゴシック" w:eastAsia="游ゴシック"/>
                <w:sz w:val="17"/>
              </w:rPr>
              <w:t>実施</w:t>
            </w:r>
          </w:p>
        </w:tc>
        <w:tc>
          <w:tcPr>
            <w:tcW w:type="dxa" w:w="3402"/>
          </w:tcPr>
          <w:p>
            <w:r/>
            <w:r>
              <w:rPr>
                <w:rFonts w:ascii="游ゴシック" w:hAnsi="游ゴシック" w:eastAsia="游ゴシック"/>
                <w:sz w:val="17"/>
              </w:rPr>
              <w:t>「医療情報との突合の実施状況」が令和7年度から16点満点中16点。縦覧点検は効果の高い4帳票すべてを点検</w:t>
            </w:r>
          </w:p>
        </w:tc>
      </w:tr>
    </w:tbl>
    <w:p>
      <w:pPr>
        <w:spacing w:after="160" w:line="269" w:lineRule="auto"/>
        <w:jc w:val="right"/>
      </w:pPr>
      <w:r>
        <w:rPr>
          <w:rFonts w:ascii="游ゴシック" w:hAnsi="游ゴシック" w:eastAsia="游ゴシック"/>
          <w:b w:val="0"/>
          <w:sz w:val="17"/>
        </w:rPr>
        <w:t>資料：厚生労働省「保険者機能強化推進交付金及び介護保険保険者努力支援交付金（市町村分）に係る全国集計結果」令和6〜8年度</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給付適正化に関する評価項目の得点（令和8年度・3町平均。かっこ内は配点）</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4195"/>
            <w:shd w:val="clear" w:color="auto" w:fill="DCE6F1"/>
          </w:tcPr>
          <w:p>
            <w:pPr>
              <w:spacing w:before="0"/>
              <w:jc w:val="center"/>
            </w:pPr>
            <w:r/>
            <w:r>
              <w:rPr>
                <w:rFonts w:ascii="游ゴシック" w:hAnsi="游ゴシック" w:eastAsia="游ゴシック"/>
                <w:b/>
                <w:sz w:val="17"/>
              </w:rPr>
              <w:t>評価項目</w:t>
            </w:r>
          </w:p>
        </w:tc>
        <w:tc>
          <w:tcPr>
            <w:tcW w:type="dxa" w:w="1134"/>
            <w:shd w:val="clear" w:color="auto" w:fill="DCE6F1"/>
          </w:tcPr>
          <w:p>
            <w:pPr>
              <w:jc w:val="center"/>
            </w:pPr>
            <w:r/>
            <w:r>
              <w:rPr>
                <w:rFonts w:ascii="游ゴシック" w:hAnsi="游ゴシック" w:eastAsia="游ゴシック"/>
                <w:b/>
                <w:sz w:val="17"/>
              </w:rPr>
              <w:t>3町平均</w:t>
            </w:r>
          </w:p>
        </w:tc>
        <w:tc>
          <w:tcPr>
            <w:tcW w:type="dxa" w:w="1361"/>
            <w:shd w:val="clear" w:color="auto" w:fill="DCE6F1"/>
          </w:tcPr>
          <w:p>
            <w:pPr>
              <w:jc w:val="center"/>
            </w:pPr>
            <w:r/>
            <w:r>
              <w:rPr>
                <w:rFonts w:ascii="游ゴシック" w:hAnsi="游ゴシック" w:eastAsia="游ゴシック"/>
                <w:b/>
                <w:sz w:val="17"/>
              </w:rPr>
              <w:t>全国該当率</w:t>
            </w:r>
          </w:p>
        </w:tc>
        <w:tc>
          <w:tcPr>
            <w:tcW w:type="dxa" w:w="2948"/>
            <w:shd w:val="clear" w:color="auto" w:fill="DCE6F1"/>
          </w:tcPr>
          <w:p>
            <w:pPr>
              <w:jc w:val="center"/>
            </w:pPr>
            <w:r/>
            <w:r>
              <w:rPr>
                <w:rFonts w:ascii="游ゴシック" w:hAnsi="游ゴシック" w:eastAsia="游ゴシック"/>
                <w:b/>
                <w:sz w:val="17"/>
              </w:rPr>
              <w:t>評価</w:t>
            </w:r>
          </w:p>
        </w:tc>
      </w:tr>
      <w:tr>
        <w:trPr>
          <w:cantSplit/>
        </w:trPr>
        <w:tc>
          <w:tcPr>
            <w:tcW w:type="dxa" w:w="4195"/>
          </w:tcPr>
          <w:p>
            <w:r/>
            <w:r>
              <w:rPr>
                <w:rFonts w:ascii="游ゴシック" w:hAnsi="游ゴシック" w:eastAsia="游ゴシック"/>
                <w:sz w:val="17"/>
              </w:rPr>
              <w:t>適正化方策を策定している（8点）</w:t>
            </w:r>
          </w:p>
        </w:tc>
        <w:tc>
          <w:tcPr>
            <w:tcW w:type="dxa" w:w="1134"/>
          </w:tcPr>
          <w:p>
            <w:r/>
            <w:r>
              <w:rPr>
                <w:rFonts w:ascii="游ゴシック" w:hAnsi="游ゴシック" w:eastAsia="游ゴシック"/>
                <w:sz w:val="17"/>
              </w:rPr>
              <w:t>8.0点</w:t>
            </w:r>
          </w:p>
        </w:tc>
        <w:tc>
          <w:tcPr>
            <w:tcW w:type="dxa" w:w="1361"/>
          </w:tcPr>
          <w:p>
            <w:r/>
            <w:r>
              <w:rPr>
                <w:rFonts w:ascii="游ゴシック" w:hAnsi="游ゴシック" w:eastAsia="游ゴシック"/>
                <w:sz w:val="17"/>
              </w:rPr>
              <w:t>90.2％</w:t>
            </w:r>
          </w:p>
        </w:tc>
        <w:tc>
          <w:tcPr>
            <w:tcW w:type="dxa" w:w="2948"/>
          </w:tcPr>
          <w:p>
            <w:r/>
            <w:r>
              <w:rPr>
                <w:rFonts w:ascii="游ゴシック" w:hAnsi="游ゴシック" w:eastAsia="游ゴシック"/>
                <w:sz w:val="17"/>
              </w:rPr>
              <w:t>3町とも取得</w:t>
            </w:r>
          </w:p>
        </w:tc>
      </w:tr>
      <w:tr>
        <w:trPr>
          <w:cantSplit/>
        </w:trPr>
        <w:tc>
          <w:tcPr>
            <w:tcW w:type="dxa" w:w="4195"/>
          </w:tcPr>
          <w:p>
            <w:r/>
            <w:r>
              <w:rPr>
                <w:rFonts w:ascii="游ゴシック" w:hAnsi="游ゴシック" w:eastAsia="游ゴシック"/>
                <w:sz w:val="17"/>
              </w:rPr>
              <w:t>効果を検証する評価指標を定めている（8点）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85.3％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毎年度、課題の分析・改善を行っている（8点）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76.3％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取組の成果を公表している（8点）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62.1％</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主要3事業の全てを実施している（6点）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96.9％</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縦覧点検4帳票のうち何帳票を点検しているか（6点）</w:t>
            </w:r>
          </w:p>
        </w:tc>
        <w:tc>
          <w:tcPr>
            <w:tcW w:type="dxa" w:w="1134"/>
          </w:tcPr>
          <w:p>
            <w:r/>
            <w:r>
              <w:rPr>
                <w:rFonts w:ascii="游ゴシック" w:hAnsi="游ゴシック" w:eastAsia="游ゴシック"/>
                <w:sz w:val="17"/>
              </w:rPr>
              <w:t>6.0点</w:t>
            </w:r>
          </w:p>
        </w:tc>
        <w:tc>
          <w:tcPr>
            <w:tcW w:type="dxa" w:w="1361"/>
          </w:tcPr>
          <w:p>
            <w:r/>
            <w:r>
              <w:rPr>
                <w:rFonts w:ascii="游ゴシック" w:hAnsi="游ゴシック" w:eastAsia="游ゴシック"/>
                <w:sz w:val="17"/>
              </w:rPr>
              <w:t>91.7〜97.4％</w:t>
            </w:r>
          </w:p>
        </w:tc>
        <w:tc>
          <w:tcPr>
            <w:tcW w:type="dxa" w:w="2948"/>
          </w:tcPr>
          <w:p>
            <w:r/>
            <w:r>
              <w:rPr>
                <w:rFonts w:ascii="游ゴシック" w:hAnsi="游ゴシック" w:eastAsia="游ゴシック"/>
                <w:sz w:val="17"/>
              </w:rPr>
              <w:t>3町とも4帳票すべてを点検</w:t>
            </w:r>
          </w:p>
        </w:tc>
      </w:tr>
      <w:tr>
        <w:trPr>
          <w:cantSplit/>
        </w:trPr>
        <w:tc>
          <w:tcPr>
            <w:tcW w:type="dxa" w:w="4195"/>
          </w:tcPr>
          <w:p>
            <w:r/>
            <w:r>
              <w:rPr>
                <w:rFonts w:ascii="游ゴシック" w:hAnsi="游ゴシック" w:eastAsia="游ゴシック"/>
                <w:sz w:val="17"/>
              </w:rPr>
              <w:t>有料老人ホーム等の入居者を含むケアプラン点検（8点）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61.3％</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福祉用具貸与後のリハビリ専門職等による点検（8点）</w:t>
            </w:r>
          </w:p>
        </w:tc>
        <w:tc>
          <w:tcPr>
            <w:tcW w:type="dxa" w:w="1134"/>
          </w:tcPr>
          <w:p>
            <w:r/>
            <w:r>
              <w:rPr>
                <w:rFonts w:ascii="游ゴシック" w:hAnsi="游ゴシック" w:eastAsia="游ゴシック"/>
                <w:sz w:val="17"/>
              </w:rPr>
              <w:t>2.7点</w:t>
            </w:r>
          </w:p>
        </w:tc>
        <w:tc>
          <w:tcPr>
            <w:tcW w:type="dxa" w:w="1361"/>
          </w:tcPr>
          <w:p>
            <w:r/>
            <w:r>
              <w:rPr>
                <w:rFonts w:ascii="游ゴシック" w:hAnsi="游ゴシック" w:eastAsia="游ゴシック"/>
                <w:sz w:val="17"/>
              </w:rPr>
              <w:t>47.3％</w:t>
            </w:r>
          </w:p>
        </w:tc>
        <w:tc>
          <w:tcPr>
            <w:tcW w:type="dxa" w:w="2948"/>
          </w:tcPr>
          <w:p>
            <w:r/>
            <w:r>
              <w:rPr>
                <w:rFonts w:ascii="游ゴシック" w:hAnsi="游ゴシック" w:eastAsia="游ゴシック"/>
                <w:sz w:val="17"/>
              </w:rPr>
              <w:t>美瑛町のみ取得</w:t>
            </w:r>
          </w:p>
        </w:tc>
      </w:tr>
      <w:tr>
        <w:trPr>
          <w:cantSplit/>
        </w:trPr>
        <w:tc>
          <w:tcPr>
            <w:tcW w:type="dxa" w:w="4195"/>
          </w:tcPr>
          <w:p>
            <w:r/>
            <w:r>
              <w:rPr>
                <w:rFonts w:ascii="游ゴシック" w:hAnsi="游ゴシック" w:eastAsia="游ゴシック"/>
                <w:sz w:val="17"/>
              </w:rPr>
              <w:t>福祉用具購入費・住宅改修費のリハビリ専門職等の検討（8点）</w:t>
            </w:r>
          </w:p>
        </w:tc>
        <w:tc>
          <w:tcPr>
            <w:tcW w:type="dxa" w:w="1134"/>
          </w:tcPr>
          <w:p>
            <w:r/>
            <w:r>
              <w:rPr>
                <w:rFonts w:ascii="游ゴシック" w:hAnsi="游ゴシック" w:eastAsia="游ゴシック"/>
                <w:sz w:val="17"/>
              </w:rPr>
              <w:t>5.3点</w:t>
            </w:r>
          </w:p>
        </w:tc>
        <w:tc>
          <w:tcPr>
            <w:tcW w:type="dxa" w:w="1361"/>
          </w:tcPr>
          <w:p>
            <w:r/>
            <w:r>
              <w:rPr>
                <w:rFonts w:ascii="游ゴシック" w:hAnsi="游ゴシック" w:eastAsia="游ゴシック"/>
                <w:sz w:val="17"/>
              </w:rPr>
              <w:t>65.1％</w:t>
            </w:r>
          </w:p>
        </w:tc>
        <w:tc>
          <w:tcPr>
            <w:tcW w:type="dxa" w:w="2948"/>
          </w:tcPr>
          <w:p>
            <w:r/>
            <w:r>
              <w:rPr>
                <w:rFonts w:ascii="游ゴシック" w:hAnsi="游ゴシック" w:eastAsia="游ゴシック"/>
                <w:sz w:val="17"/>
              </w:rPr>
              <w:t>美瑛町・東神楽町が取得</w:t>
            </w:r>
          </w:p>
        </w:tc>
      </w:tr>
      <w:tr>
        <w:trPr>
          <w:cantSplit/>
        </w:trPr>
        <w:tc>
          <w:tcPr>
            <w:tcW w:type="dxa" w:w="4195"/>
          </w:tcPr>
          <w:p>
            <w:r/>
            <w:r>
              <w:rPr>
                <w:rFonts w:ascii="游ゴシック" w:hAnsi="游ゴシック" w:eastAsia="游ゴシック"/>
                <w:sz w:val="17"/>
              </w:rPr>
              <w:t>ケアプラン点検の実施割合（16点）</w:t>
            </w:r>
          </w:p>
        </w:tc>
        <w:tc>
          <w:tcPr>
            <w:tcW w:type="dxa" w:w="1134"/>
          </w:tcPr>
          <w:p>
            <w:r/>
            <w:r>
              <w:rPr>
                <w:rFonts w:ascii="游ゴシック" w:hAnsi="游ゴシック" w:eastAsia="游ゴシック"/>
                <w:sz w:val="17"/>
              </w:rPr>
              <w:t>0点</w:t>
            </w:r>
          </w:p>
        </w:tc>
        <w:tc>
          <w:tcPr>
            <w:tcW w:type="dxa" w:w="1361"/>
          </w:tcPr>
          <w:p>
            <w:r/>
            <w:r>
              <w:rPr>
                <w:rFonts w:ascii="游ゴシック" w:hAnsi="游ゴシック" w:eastAsia="游ゴシック"/>
                <w:sz w:val="17"/>
              </w:rPr>
              <w:t>10.1〜70.0％</w:t>
            </w:r>
          </w:p>
        </w:tc>
        <w:tc>
          <w:tcPr>
            <w:tcW w:type="dxa" w:w="2948"/>
          </w:tcPr>
          <w:p>
            <w:r/>
            <w:r>
              <w:rPr>
                <w:rFonts w:ascii="游ゴシック" w:hAnsi="游ゴシック" w:eastAsia="游ゴシック"/>
                <w:sz w:val="17"/>
              </w:rPr>
              <w:t>3町とも0点</w:t>
            </w:r>
          </w:p>
        </w:tc>
      </w:tr>
      <w:tr>
        <w:trPr>
          <w:cantSplit/>
        </w:trPr>
        <w:tc>
          <w:tcPr>
            <w:tcW w:type="dxa" w:w="4195"/>
          </w:tcPr>
          <w:p>
            <w:r/>
            <w:r>
              <w:rPr>
                <w:rFonts w:ascii="游ゴシック" w:hAnsi="游ゴシック" w:eastAsia="游ゴシック"/>
                <w:sz w:val="17"/>
              </w:rPr>
              <w:t>医療情報との突合の実施割合（16点）</w:t>
            </w:r>
          </w:p>
        </w:tc>
        <w:tc>
          <w:tcPr>
            <w:tcW w:type="dxa" w:w="1134"/>
          </w:tcPr>
          <w:p>
            <w:r/>
            <w:r>
              <w:rPr>
                <w:rFonts w:ascii="游ゴシック" w:hAnsi="游ゴシック" w:eastAsia="游ゴシック"/>
                <w:sz w:val="17"/>
              </w:rPr>
              <w:t>16.0点</w:t>
            </w:r>
          </w:p>
        </w:tc>
        <w:tc>
          <w:tcPr>
            <w:tcW w:type="dxa" w:w="1361"/>
          </w:tcPr>
          <w:p>
            <w:r/>
            <w:r>
              <w:rPr>
                <w:rFonts w:ascii="游ゴシック" w:hAnsi="游ゴシック" w:eastAsia="游ゴシック"/>
                <w:sz w:val="17"/>
              </w:rPr>
              <w:t>76.8％</w:t>
            </w:r>
          </w:p>
        </w:tc>
        <w:tc>
          <w:tcPr>
            <w:tcW w:type="dxa" w:w="2948"/>
          </w:tcPr>
          <w:p>
            <w:r/>
            <w:r>
              <w:rPr>
                <w:rFonts w:ascii="游ゴシック" w:hAnsi="游ゴシック" w:eastAsia="游ゴシック"/>
                <w:sz w:val="17"/>
              </w:rPr>
              <w:t>3町とも満点</w:t>
            </w:r>
          </w:p>
        </w:tc>
      </w:tr>
    </w:tbl>
    <w:p>
      <w:pPr>
        <w:spacing w:after="160" w:line="269" w:lineRule="auto"/>
        <w:jc w:val="right"/>
      </w:pPr>
      <w:r>
        <w:rPr>
          <w:rFonts w:ascii="游ゴシック" w:hAnsi="游ゴシック" w:eastAsia="游ゴシック"/>
          <w:b w:val="0"/>
          <w:sz w:val="17"/>
        </w:rPr>
        <w:t>資料：同上。「全国該当率」は当該項目に得点のある市町村の割合（令和8年度・集計対象1,741市町村）</w:t>
      </w:r>
    </w:p>
    <w:p>
      <w:pPr>
        <w:spacing w:after="80" w:line="269" w:lineRule="auto"/>
      </w:pPr>
      <w:r>
        <w:rPr>
          <w:rFonts w:ascii="游ゴシック" w:hAnsi="游ゴシック" w:eastAsia="游ゴシック"/>
          <w:b w:val="0"/>
          <w:sz w:val="20"/>
        </w:rPr>
        <w:t>3町とも0点の項目のうち、全国の半数以上が得点しているものは46点分（3町共通）あります。全国の96.9％が得点している「主要3事業の全てを実施している」を含んでおり、取組の水準というより、事業に着手していないことによるもので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福祉用具貸与の種目別の算定者数（単位：人（認定者1万対））</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587"/>
            <w:shd w:val="clear" w:color="auto" w:fill="DCE6F1"/>
          </w:tcPr>
          <w:p>
            <w:pPr>
              <w:spacing w:before="0"/>
              <w:jc w:val="center"/>
            </w:pPr>
            <w:r/>
            <w:r>
              <w:rPr>
                <w:rFonts w:ascii="游ゴシック" w:hAnsi="游ゴシック" w:eastAsia="游ゴシック"/>
                <w:b/>
                <w:sz w:val="17"/>
              </w:rPr>
              <w:t>種目</w:t>
            </w:r>
          </w:p>
        </w:tc>
        <w:tc>
          <w:tcPr>
            <w:tcW w:type="dxa" w:w="1134"/>
            <w:shd w:val="clear" w:color="auto" w:fill="DCE6F1"/>
          </w:tcPr>
          <w:p>
            <w:pPr>
              <w:jc w:val="center"/>
            </w:pPr>
            <w:r/>
            <w:r>
              <w:rPr>
                <w:rFonts w:ascii="游ゴシック" w:hAnsi="游ゴシック" w:eastAsia="游ゴシック"/>
                <w:b/>
                <w:sz w:val="17"/>
              </w:rPr>
              <w:t>大雪</w:t>
            </w:r>
          </w:p>
        </w:tc>
        <w:tc>
          <w:tcPr>
            <w:tcW w:type="dxa" w:w="1134"/>
            <w:shd w:val="clear" w:color="auto" w:fill="DCE6F1"/>
          </w:tcPr>
          <w:p>
            <w:pPr>
              <w:jc w:val="center"/>
            </w:pPr>
            <w:r/>
            <w:r>
              <w:rPr>
                <w:rFonts w:ascii="游ゴシック" w:hAnsi="游ゴシック" w:eastAsia="游ゴシック"/>
                <w:b/>
                <w:sz w:val="17"/>
              </w:rPr>
              <w:t>北海道</w:t>
            </w:r>
          </w:p>
        </w:tc>
        <w:tc>
          <w:tcPr>
            <w:tcW w:type="dxa" w:w="1134"/>
            <w:shd w:val="clear" w:color="auto" w:fill="DCE6F1"/>
          </w:tcPr>
          <w:p>
            <w:pPr>
              <w:jc w:val="center"/>
            </w:pPr>
            <w:r/>
            <w:r>
              <w:rPr>
                <w:rFonts w:ascii="游ゴシック" w:hAnsi="游ゴシック" w:eastAsia="游ゴシック"/>
                <w:b/>
                <w:sz w:val="17"/>
              </w:rPr>
              <w:t>全国</w:t>
            </w:r>
          </w:p>
        </w:tc>
        <w:tc>
          <w:tcPr>
            <w:tcW w:type="dxa" w:w="1134"/>
            <w:shd w:val="clear" w:color="auto" w:fill="DCE6F1"/>
          </w:tcPr>
          <w:p>
            <w:pPr>
              <w:jc w:val="center"/>
            </w:pPr>
            <w:r/>
            <w:r>
              <w:rPr>
                <w:rFonts w:ascii="游ゴシック" w:hAnsi="游ゴシック" w:eastAsia="游ゴシック"/>
                <w:b/>
                <w:sz w:val="17"/>
              </w:rPr>
              <w:t>大雪／全国</w:t>
            </w:r>
          </w:p>
        </w:tc>
        <w:tc>
          <w:tcPr>
            <w:tcW w:type="dxa" w:w="1134"/>
            <w:shd w:val="clear" w:color="auto" w:fill="DCE6F1"/>
          </w:tcPr>
          <w:p>
            <w:pPr>
              <w:jc w:val="center"/>
            </w:pPr>
            <w:r/>
            <w:r>
              <w:rPr>
                <w:rFonts w:ascii="游ゴシック" w:hAnsi="游ゴシック" w:eastAsia="游ゴシック"/>
                <w:b/>
                <w:sz w:val="17"/>
              </w:rPr>
              <w:t>大雪／北海道</w:t>
            </w:r>
          </w:p>
        </w:tc>
        <w:tc>
          <w:tcPr>
            <w:tcW w:type="dxa" w:w="2494"/>
            <w:shd w:val="clear" w:color="auto" w:fill="DCE6F1"/>
          </w:tcPr>
          <w:p>
            <w:pPr>
              <w:jc w:val="center"/>
            </w:pPr>
            <w:r/>
            <w:r>
              <w:rPr>
                <w:rFonts w:ascii="游ゴシック" w:hAnsi="游ゴシック" w:eastAsia="游ゴシック"/>
                <w:b/>
                <w:sz w:val="17"/>
              </w:rPr>
              <w:t>備考</w:t>
            </w:r>
          </w:p>
        </w:tc>
      </w:tr>
      <w:tr>
        <w:trPr>
          <w:cantSplit/>
        </w:trPr>
        <w:tc>
          <w:tcPr>
            <w:tcW w:type="dxa" w:w="1587"/>
          </w:tcPr>
          <w:p>
            <w:r/>
            <w:r>
              <w:rPr>
                <w:rFonts w:ascii="游ゴシック" w:hAnsi="游ゴシック" w:eastAsia="游ゴシック"/>
                <w:sz w:val="17"/>
              </w:rPr>
              <w:t>手すり</w:t>
            </w:r>
          </w:p>
        </w:tc>
        <w:tc>
          <w:tcPr>
            <w:tcW w:type="dxa" w:w="1134"/>
          </w:tcPr>
          <w:p>
            <w:r/>
            <w:r>
              <w:rPr>
                <w:rFonts w:ascii="游ゴシック" w:hAnsi="游ゴシック" w:eastAsia="游ゴシック"/>
                <w:sz w:val="17"/>
              </w:rPr>
              <w:t>1,712.68</w:t>
            </w:r>
          </w:p>
        </w:tc>
        <w:tc>
          <w:tcPr>
            <w:tcW w:type="dxa" w:w="1134"/>
          </w:tcPr>
          <w:p>
            <w:r/>
            <w:r>
              <w:rPr>
                <w:rFonts w:ascii="游ゴシック" w:hAnsi="游ゴシック" w:eastAsia="游ゴシック"/>
                <w:sz w:val="17"/>
              </w:rPr>
              <w:t>1,659.93</w:t>
            </w:r>
          </w:p>
        </w:tc>
        <w:tc>
          <w:tcPr>
            <w:tcW w:type="dxa" w:w="1134"/>
          </w:tcPr>
          <w:p>
            <w:r/>
            <w:r>
              <w:rPr>
                <w:rFonts w:ascii="游ゴシック" w:hAnsi="游ゴシック" w:eastAsia="游ゴシック"/>
                <w:sz w:val="17"/>
              </w:rPr>
              <w:t>1,671.97</w:t>
            </w:r>
          </w:p>
        </w:tc>
        <w:tc>
          <w:tcPr>
            <w:tcW w:type="dxa" w:w="1134"/>
          </w:tcPr>
          <w:p>
            <w:r/>
            <w:r>
              <w:rPr>
                <w:rFonts w:ascii="游ゴシック" w:hAnsi="游ゴシック" w:eastAsia="游ゴシック"/>
                <w:sz w:val="17"/>
              </w:rPr>
              <w:t>1.02</w:t>
            </w:r>
          </w:p>
        </w:tc>
        <w:tc>
          <w:tcPr>
            <w:tcW w:type="dxa" w:w="1134"/>
          </w:tcPr>
          <w:p>
            <w:r/>
            <w:r>
              <w:rPr>
                <w:rFonts w:ascii="游ゴシック" w:hAnsi="游ゴシック" w:eastAsia="游ゴシック"/>
                <w:sz w:val="17"/>
              </w:rPr>
              <w:t>1.03</w:t>
            </w:r>
          </w:p>
        </w:tc>
        <w:tc>
          <w:tcPr>
            <w:tcW w:type="dxa" w:w="2494"/>
          </w:tcPr>
          <w:p>
            <w:r/>
            <w:r>
              <w:rPr>
                <w:rFonts w:ascii="游ゴシック" w:hAnsi="游ゴシック" w:eastAsia="游ゴシック"/>
                <w:sz w:val="17"/>
              </w:rPr>
              <w:t>8種目で唯一、全国と同水準以上</w:t>
            </w:r>
          </w:p>
        </w:tc>
      </w:tr>
      <w:tr>
        <w:trPr>
          <w:cantSplit/>
        </w:trPr>
        <w:tc>
          <w:tcPr>
            <w:tcW w:type="dxa" w:w="1587"/>
          </w:tcPr>
          <w:p>
            <w:r/>
            <w:r>
              <w:rPr>
                <w:rFonts w:ascii="游ゴシック" w:hAnsi="游ゴシック" w:eastAsia="游ゴシック"/>
                <w:sz w:val="17"/>
              </w:rPr>
              <w:t>歩行器</w:t>
            </w:r>
          </w:p>
        </w:tc>
        <w:tc>
          <w:tcPr>
            <w:tcW w:type="dxa" w:w="1134"/>
          </w:tcPr>
          <w:p>
            <w:r/>
            <w:r>
              <w:rPr>
                <w:rFonts w:ascii="游ゴシック" w:hAnsi="游ゴシック" w:eastAsia="游ゴシック"/>
                <w:sz w:val="17"/>
              </w:rPr>
              <w:t>1,052.97</w:t>
            </w:r>
          </w:p>
        </w:tc>
        <w:tc>
          <w:tcPr>
            <w:tcW w:type="dxa" w:w="1134"/>
          </w:tcPr>
          <w:p>
            <w:r/>
            <w:r>
              <w:rPr>
                <w:rFonts w:ascii="游ゴシック" w:hAnsi="游ゴシック" w:eastAsia="游ゴシック"/>
                <w:sz w:val="17"/>
              </w:rPr>
              <w:t>873.01</w:t>
            </w:r>
          </w:p>
        </w:tc>
        <w:tc>
          <w:tcPr>
            <w:tcW w:type="dxa" w:w="1134"/>
          </w:tcPr>
          <w:p>
            <w:r/>
            <w:r>
              <w:rPr>
                <w:rFonts w:ascii="游ゴシック" w:hAnsi="游ゴシック" w:eastAsia="游ゴシック"/>
                <w:sz w:val="17"/>
              </w:rPr>
              <w:t>1,118.71</w:t>
            </w:r>
          </w:p>
        </w:tc>
        <w:tc>
          <w:tcPr>
            <w:tcW w:type="dxa" w:w="1134"/>
          </w:tcPr>
          <w:p>
            <w:r/>
            <w:r>
              <w:rPr>
                <w:rFonts w:ascii="游ゴシック" w:hAnsi="游ゴシック" w:eastAsia="游ゴシック"/>
                <w:sz w:val="17"/>
              </w:rPr>
              <w:t>0.94</w:t>
            </w:r>
          </w:p>
        </w:tc>
        <w:tc>
          <w:tcPr>
            <w:tcW w:type="dxa" w:w="1134"/>
          </w:tcPr>
          <w:p>
            <w:r/>
            <w:r>
              <w:rPr>
                <w:rFonts w:ascii="游ゴシック" w:hAnsi="游ゴシック" w:eastAsia="游ゴシック"/>
                <w:sz w:val="17"/>
              </w:rPr>
              <w:t>1.21</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特殊寝台</w:t>
            </w:r>
          </w:p>
        </w:tc>
        <w:tc>
          <w:tcPr>
            <w:tcW w:type="dxa" w:w="1134"/>
          </w:tcPr>
          <w:p>
            <w:r/>
            <w:r>
              <w:rPr>
                <w:rFonts w:ascii="游ゴシック" w:hAnsi="游ゴシック" w:eastAsia="游ゴシック"/>
                <w:sz w:val="17"/>
              </w:rPr>
              <w:t>666.33</w:t>
            </w:r>
          </w:p>
        </w:tc>
        <w:tc>
          <w:tcPr>
            <w:tcW w:type="dxa" w:w="1134"/>
          </w:tcPr>
          <w:p>
            <w:r/>
            <w:r>
              <w:rPr>
                <w:rFonts w:ascii="游ゴシック" w:hAnsi="游ゴシック" w:eastAsia="游ゴシック"/>
                <w:sz w:val="17"/>
              </w:rPr>
              <w:t>859.93</w:t>
            </w:r>
          </w:p>
        </w:tc>
        <w:tc>
          <w:tcPr>
            <w:tcW w:type="dxa" w:w="1134"/>
          </w:tcPr>
          <w:p>
            <w:r/>
            <w:r>
              <w:rPr>
                <w:rFonts w:ascii="游ゴシック" w:hAnsi="游ゴシック" w:eastAsia="游ゴシック"/>
                <w:sz w:val="17"/>
              </w:rPr>
              <w:t>1,395.12</w:t>
            </w:r>
          </w:p>
        </w:tc>
        <w:tc>
          <w:tcPr>
            <w:tcW w:type="dxa" w:w="1134"/>
          </w:tcPr>
          <w:p>
            <w:r/>
            <w:r>
              <w:rPr>
                <w:rFonts w:ascii="游ゴシック" w:hAnsi="游ゴシック" w:eastAsia="游ゴシック"/>
                <w:sz w:val="17"/>
              </w:rPr>
              <w:t>0.48</w:t>
            </w:r>
          </w:p>
        </w:tc>
        <w:tc>
          <w:tcPr>
            <w:tcW w:type="dxa" w:w="1134"/>
          </w:tcPr>
          <w:p>
            <w:r/>
            <w:r>
              <w:rPr>
                <w:rFonts w:ascii="游ゴシック" w:hAnsi="游ゴシック" w:eastAsia="游ゴシック"/>
                <w:sz w:val="17"/>
              </w:rPr>
              <w:t>0.77</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車椅子</w:t>
            </w:r>
          </w:p>
        </w:tc>
        <w:tc>
          <w:tcPr>
            <w:tcW w:type="dxa" w:w="1134"/>
          </w:tcPr>
          <w:p>
            <w:r/>
            <w:r>
              <w:rPr>
                <w:rFonts w:ascii="游ゴシック" w:hAnsi="游ゴシック" w:eastAsia="游ゴシック"/>
                <w:sz w:val="17"/>
              </w:rPr>
              <w:t>457.23</w:t>
            </w:r>
          </w:p>
        </w:tc>
        <w:tc>
          <w:tcPr>
            <w:tcW w:type="dxa" w:w="1134"/>
          </w:tcPr>
          <w:p>
            <w:r/>
            <w:r>
              <w:rPr>
                <w:rFonts w:ascii="游ゴシック" w:hAnsi="游ゴシック" w:eastAsia="游ゴシック"/>
                <w:sz w:val="17"/>
              </w:rPr>
              <w:t>642.42</w:t>
            </w:r>
          </w:p>
        </w:tc>
        <w:tc>
          <w:tcPr>
            <w:tcW w:type="dxa" w:w="1134"/>
          </w:tcPr>
          <w:p>
            <w:r/>
            <w:r>
              <w:rPr>
                <w:rFonts w:ascii="游ゴシック" w:hAnsi="游ゴシック" w:eastAsia="游ゴシック"/>
                <w:sz w:val="17"/>
              </w:rPr>
              <w:t>1,012.72</w:t>
            </w:r>
          </w:p>
        </w:tc>
        <w:tc>
          <w:tcPr>
            <w:tcW w:type="dxa" w:w="1134"/>
          </w:tcPr>
          <w:p>
            <w:r/>
            <w:r>
              <w:rPr>
                <w:rFonts w:ascii="游ゴシック" w:hAnsi="游ゴシック" w:eastAsia="游ゴシック"/>
                <w:sz w:val="17"/>
              </w:rPr>
              <w:t>0.45</w:t>
            </w:r>
          </w:p>
        </w:tc>
        <w:tc>
          <w:tcPr>
            <w:tcW w:type="dxa" w:w="1134"/>
          </w:tcPr>
          <w:p>
            <w:r/>
            <w:r>
              <w:rPr>
                <w:rFonts w:ascii="游ゴシック" w:hAnsi="游ゴシック" w:eastAsia="游ゴシック"/>
                <w:sz w:val="17"/>
              </w:rPr>
              <w:t>0.71</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スロープ</w:t>
            </w:r>
          </w:p>
        </w:tc>
        <w:tc>
          <w:tcPr>
            <w:tcW w:type="dxa" w:w="1134"/>
          </w:tcPr>
          <w:p>
            <w:r/>
            <w:r>
              <w:rPr>
                <w:rFonts w:ascii="游ゴシック" w:hAnsi="游ゴシック" w:eastAsia="游ゴシック"/>
                <w:sz w:val="17"/>
              </w:rPr>
              <w:t>197.69</w:t>
            </w:r>
          </w:p>
        </w:tc>
        <w:tc>
          <w:tcPr>
            <w:tcW w:type="dxa" w:w="1134"/>
          </w:tcPr>
          <w:p>
            <w:r/>
            <w:r>
              <w:rPr>
                <w:rFonts w:ascii="游ゴシック" w:hAnsi="游ゴシック" w:eastAsia="游ゴシック"/>
                <w:sz w:val="17"/>
              </w:rPr>
              <w:t>167.29</w:t>
            </w:r>
          </w:p>
        </w:tc>
        <w:tc>
          <w:tcPr>
            <w:tcW w:type="dxa" w:w="1134"/>
          </w:tcPr>
          <w:p>
            <w:r/>
            <w:r>
              <w:rPr>
                <w:rFonts w:ascii="游ゴシック" w:hAnsi="游ゴシック" w:eastAsia="游ゴシック"/>
                <w:sz w:val="17"/>
              </w:rPr>
              <w:t>311.69</w:t>
            </w:r>
          </w:p>
        </w:tc>
        <w:tc>
          <w:tcPr>
            <w:tcW w:type="dxa" w:w="1134"/>
          </w:tcPr>
          <w:p>
            <w:r/>
            <w:r>
              <w:rPr>
                <w:rFonts w:ascii="游ゴシック" w:hAnsi="游ゴシック" w:eastAsia="游ゴシック"/>
                <w:sz w:val="17"/>
              </w:rPr>
              <w:t>0.63</w:t>
            </w:r>
          </w:p>
        </w:tc>
        <w:tc>
          <w:tcPr>
            <w:tcW w:type="dxa" w:w="1134"/>
          </w:tcPr>
          <w:p>
            <w:r/>
            <w:r>
              <w:rPr>
                <w:rFonts w:ascii="游ゴシック" w:hAnsi="游ゴシック" w:eastAsia="游ゴシック"/>
                <w:sz w:val="17"/>
              </w:rPr>
              <w:t>1.18</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歩行補助つえ</w:t>
            </w:r>
          </w:p>
        </w:tc>
        <w:tc>
          <w:tcPr>
            <w:tcW w:type="dxa" w:w="1134"/>
          </w:tcPr>
          <w:p>
            <w:r/>
            <w:r>
              <w:rPr>
                <w:rFonts w:ascii="游ゴシック" w:hAnsi="游ゴシック" w:eastAsia="游ゴシック"/>
                <w:sz w:val="17"/>
              </w:rPr>
              <w:t>132.82</w:t>
            </w:r>
          </w:p>
        </w:tc>
        <w:tc>
          <w:tcPr>
            <w:tcW w:type="dxa" w:w="1134"/>
          </w:tcPr>
          <w:p>
            <w:r/>
            <w:r>
              <w:rPr>
                <w:rFonts w:ascii="游ゴシック" w:hAnsi="游ゴシック" w:eastAsia="游ゴシック"/>
                <w:sz w:val="17"/>
              </w:rPr>
              <w:t>196.16</w:t>
            </w:r>
          </w:p>
        </w:tc>
        <w:tc>
          <w:tcPr>
            <w:tcW w:type="dxa" w:w="1134"/>
          </w:tcPr>
          <w:p>
            <w:r/>
            <w:r>
              <w:rPr>
                <w:rFonts w:ascii="游ゴシック" w:hAnsi="游ゴシック" w:eastAsia="游ゴシック"/>
                <w:sz w:val="17"/>
              </w:rPr>
              <w:t>299.37</w:t>
            </w:r>
          </w:p>
        </w:tc>
        <w:tc>
          <w:tcPr>
            <w:tcW w:type="dxa" w:w="1134"/>
          </w:tcPr>
          <w:p>
            <w:r/>
            <w:r>
              <w:rPr>
                <w:rFonts w:ascii="游ゴシック" w:hAnsi="游ゴシック" w:eastAsia="游ゴシック"/>
                <w:sz w:val="17"/>
              </w:rPr>
              <w:t>0.44</w:t>
            </w:r>
          </w:p>
        </w:tc>
        <w:tc>
          <w:tcPr>
            <w:tcW w:type="dxa" w:w="1134"/>
          </w:tcPr>
          <w:p>
            <w:r/>
            <w:r>
              <w:rPr>
                <w:rFonts w:ascii="游ゴシック" w:hAnsi="游ゴシック" w:eastAsia="游ゴシック"/>
                <w:sz w:val="17"/>
              </w:rPr>
              <w:t>0.68</w:t>
            </w:r>
          </w:p>
        </w:tc>
        <w:tc>
          <w:tcPr>
            <w:tcW w:type="dxa" w:w="2494"/>
          </w:tcPr>
          <w:p>
            <w:r/>
            <w:r>
              <w:rPr>
                <w:rFonts w:ascii="游ゴシック" w:hAnsi="游ゴシック" w:eastAsia="游ゴシック"/>
                <w:sz w:val="17"/>
              </w:rPr>
              <w:t>選択制の対象品目</w:t>
            </w:r>
          </w:p>
        </w:tc>
      </w:tr>
      <w:tr>
        <w:trPr>
          <w:cantSplit/>
        </w:trPr>
        <w:tc>
          <w:tcPr>
            <w:tcW w:type="dxa" w:w="1587"/>
          </w:tcPr>
          <w:p>
            <w:r/>
            <w:r>
              <w:rPr>
                <w:rFonts w:ascii="游ゴシック" w:hAnsi="游ゴシック" w:eastAsia="游ゴシック"/>
                <w:sz w:val="17"/>
              </w:rPr>
              <w:t>体位変換器</w:t>
            </w:r>
          </w:p>
        </w:tc>
        <w:tc>
          <w:tcPr>
            <w:tcW w:type="dxa" w:w="1134"/>
          </w:tcPr>
          <w:p>
            <w:r/>
            <w:r>
              <w:rPr>
                <w:rFonts w:ascii="游ゴシック" w:hAnsi="游ゴシック" w:eastAsia="游ゴシック"/>
                <w:sz w:val="17"/>
              </w:rPr>
              <w:t>34.61</w:t>
            </w:r>
          </w:p>
        </w:tc>
        <w:tc>
          <w:tcPr>
            <w:tcW w:type="dxa" w:w="1134"/>
          </w:tcPr>
          <w:p>
            <w:r/>
            <w:r>
              <w:rPr>
                <w:rFonts w:ascii="游ゴシック" w:hAnsi="游ゴシック" w:eastAsia="游ゴシック"/>
                <w:sz w:val="17"/>
              </w:rPr>
              <w:t>55.31</w:t>
            </w:r>
          </w:p>
        </w:tc>
        <w:tc>
          <w:tcPr>
            <w:tcW w:type="dxa" w:w="1134"/>
          </w:tcPr>
          <w:p>
            <w:r/>
            <w:r>
              <w:rPr>
                <w:rFonts w:ascii="游ゴシック" w:hAnsi="游ゴシック" w:eastAsia="游ゴシック"/>
                <w:sz w:val="17"/>
              </w:rPr>
              <w:t>60.55</w:t>
            </w:r>
          </w:p>
        </w:tc>
        <w:tc>
          <w:tcPr>
            <w:tcW w:type="dxa" w:w="1134"/>
          </w:tcPr>
          <w:p>
            <w:r/>
            <w:r>
              <w:rPr>
                <w:rFonts w:ascii="游ゴシック" w:hAnsi="游ゴシック" w:eastAsia="游ゴシック"/>
                <w:sz w:val="17"/>
              </w:rPr>
              <w:t>0.57</w:t>
            </w:r>
          </w:p>
        </w:tc>
        <w:tc>
          <w:tcPr>
            <w:tcW w:type="dxa" w:w="1134"/>
          </w:tcPr>
          <w:p>
            <w:r/>
            <w:r>
              <w:rPr>
                <w:rFonts w:ascii="游ゴシック" w:hAnsi="游ゴシック" w:eastAsia="游ゴシック"/>
                <w:sz w:val="17"/>
              </w:rPr>
              <w:t>0.63</w:t>
            </w:r>
          </w:p>
        </w:tc>
        <w:tc>
          <w:tcPr>
            <w:tcW w:type="dxa" w:w="2494"/>
          </w:tcPr>
          <w:p>
            <w:r/>
            <w:r>
              <w:rPr>
                <w:rFonts w:ascii="游ゴシック" w:hAnsi="游ゴシック" w:eastAsia="游ゴシック"/>
                <w:sz w:val="17"/>
              </w:rPr>
              <w:t>―</w:t>
            </w:r>
          </w:p>
        </w:tc>
      </w:tr>
      <w:tr>
        <w:trPr>
          <w:cantSplit/>
        </w:trPr>
        <w:tc>
          <w:tcPr>
            <w:tcW w:type="dxa" w:w="1587"/>
          </w:tcPr>
          <w:p>
            <w:r/>
            <w:r>
              <w:rPr>
                <w:rFonts w:ascii="游ゴシック" w:hAnsi="游ゴシック" w:eastAsia="游ゴシック"/>
                <w:sz w:val="17"/>
              </w:rPr>
              <w:t>移動用リフト</w:t>
            </w:r>
          </w:p>
        </w:tc>
        <w:tc>
          <w:tcPr>
            <w:tcW w:type="dxa" w:w="1134"/>
          </w:tcPr>
          <w:p>
            <w:r/>
            <w:r>
              <w:rPr>
                <w:rFonts w:ascii="游ゴシック" w:hAnsi="游ゴシック" w:eastAsia="游ゴシック"/>
                <w:sz w:val="17"/>
              </w:rPr>
              <w:t>28.04</w:t>
            </w:r>
          </w:p>
        </w:tc>
        <w:tc>
          <w:tcPr>
            <w:tcW w:type="dxa" w:w="1134"/>
          </w:tcPr>
          <w:p>
            <w:r/>
            <w:r>
              <w:rPr>
                <w:rFonts w:ascii="游ゴシック" w:hAnsi="游ゴシック" w:eastAsia="游ゴシック"/>
                <w:sz w:val="17"/>
              </w:rPr>
              <w:t>24.07</w:t>
            </w:r>
          </w:p>
        </w:tc>
        <w:tc>
          <w:tcPr>
            <w:tcW w:type="dxa" w:w="1134"/>
          </w:tcPr>
          <w:p>
            <w:r/>
            <w:r>
              <w:rPr>
                <w:rFonts w:ascii="游ゴシック" w:hAnsi="游ゴシック" w:eastAsia="游ゴシック"/>
                <w:sz w:val="17"/>
              </w:rPr>
              <w:t>75.99</w:t>
            </w:r>
          </w:p>
        </w:tc>
        <w:tc>
          <w:tcPr>
            <w:tcW w:type="dxa" w:w="1134"/>
          </w:tcPr>
          <w:p>
            <w:r/>
            <w:r>
              <w:rPr>
                <w:rFonts w:ascii="游ゴシック" w:hAnsi="游ゴシック" w:eastAsia="游ゴシック"/>
                <w:sz w:val="17"/>
              </w:rPr>
              <w:t>0.37</w:t>
            </w:r>
          </w:p>
        </w:tc>
        <w:tc>
          <w:tcPr>
            <w:tcW w:type="dxa" w:w="1134"/>
          </w:tcPr>
          <w:p>
            <w:r/>
            <w:r>
              <w:rPr>
                <w:rFonts w:ascii="游ゴシック" w:hAnsi="游ゴシック" w:eastAsia="游ゴシック"/>
                <w:sz w:val="17"/>
              </w:rPr>
              <w:t>1.16</w:t>
            </w:r>
          </w:p>
        </w:tc>
        <w:tc>
          <w:tcPr>
            <w:tcW w:type="dxa" w:w="2494"/>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資料：地域包括ケア「見える化」システム N18-a〜N18-h（令和元年度）</w:t>
      </w:r>
    </w:p>
    <w:p>
      <w:pPr>
        <w:spacing w:after="160" w:line="269" w:lineRule="auto"/>
      </w:pPr>
      <w:r>
        <w:rPr>
          <w:rFonts w:ascii="游ゴシック" w:hAnsi="游ゴシック" w:eastAsia="游ゴシック"/>
          <w:b w:val="0"/>
          <w:sz w:val="17"/>
        </w:rPr>
        <w:t>注1）「選択制の対象品目」は、令和6年4月から貸与と販売の選択制の対象となった固定用スロープ、歩行器（歩行車を除く）、単点杖（松葉づえを除く）及び多点杖に相当する種目です。</w:t>
        <w:br/>
        <w:t>注2）本表の収録は平成27年度から令和元年度までであり、選択制が導入された令和6年度の状況は含みません。令和6年度以降は国保連の給付実績の帳票により把握します。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財政の状況</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742"/>
            <w:shd w:val="clear" w:color="auto" w:fill="DCE6F1"/>
          </w:tcPr>
          <w:p>
            <w:pPr>
              <w:spacing w:before="0"/>
              <w:jc w:val="center"/>
            </w:pPr>
            <w:r/>
            <w:r>
              <w:rPr>
                <w:rFonts w:ascii="游ゴシック" w:hAnsi="游ゴシック" w:eastAsia="游ゴシック"/>
                <w:b/>
                <w:sz w:val="17"/>
              </w:rPr>
              <w:t>指標</w:t>
            </w:r>
          </w:p>
        </w:tc>
        <w:tc>
          <w:tcPr>
            <w:tcW w:type="dxa" w:w="1587"/>
            <w:shd w:val="clear" w:color="auto" w:fill="DCE6F1"/>
          </w:tcPr>
          <w:p>
            <w:pPr>
              <w:jc w:val="center"/>
            </w:pPr>
            <w:r/>
            <w:r>
              <w:rPr>
                <w:rFonts w:ascii="游ゴシック" w:hAnsi="游ゴシック" w:eastAsia="游ゴシック"/>
                <w:b/>
                <w:sz w:val="17"/>
              </w:rPr>
              <w:t>実績</w:t>
            </w:r>
          </w:p>
        </w:tc>
        <w:tc>
          <w:tcPr>
            <w:tcW w:type="dxa" w:w="2608"/>
            <w:shd w:val="clear" w:color="auto" w:fill="DCE6F1"/>
          </w:tcPr>
          <w:p>
            <w:pPr>
              <w:jc w:val="center"/>
            </w:pPr>
            <w:r/>
            <w:r>
              <w:rPr>
                <w:rFonts w:ascii="游ゴシック" w:hAnsi="游ゴシック" w:eastAsia="游ゴシック"/>
                <w:b/>
                <w:sz w:val="17"/>
              </w:rPr>
              <w:t>比較</w:t>
            </w:r>
          </w:p>
        </w:tc>
        <w:tc>
          <w:tcPr>
            <w:tcW w:type="dxa" w:w="1701"/>
            <w:shd w:val="clear" w:color="auto" w:fill="DCE6F1"/>
          </w:tcPr>
          <w:p>
            <w:pPr>
              <w:jc w:val="center"/>
            </w:pPr>
            <w:r/>
            <w:r>
              <w:rPr>
                <w:rFonts w:ascii="游ゴシック" w:hAnsi="游ゴシック" w:eastAsia="游ゴシック"/>
                <w:b/>
                <w:sz w:val="17"/>
              </w:rPr>
              <w:t>出典</w:t>
            </w:r>
          </w:p>
        </w:tc>
      </w:tr>
      <w:tr>
        <w:trPr>
          <w:cantSplit/>
        </w:trPr>
        <w:tc>
          <w:tcPr>
            <w:tcW w:type="dxa" w:w="3742"/>
          </w:tcPr>
          <w:p>
            <w:r/>
            <w:r>
              <w:rPr>
                <w:rFonts w:ascii="游ゴシック" w:hAnsi="游ゴシック" w:eastAsia="游ゴシック"/>
                <w:sz w:val="17"/>
              </w:rPr>
              <w:t>第9期の必要保険料月額（R6／R7）</w:t>
            </w:r>
          </w:p>
        </w:tc>
        <w:tc>
          <w:tcPr>
            <w:tcW w:type="dxa" w:w="1587"/>
          </w:tcPr>
          <w:p>
            <w:r/>
            <w:r>
              <w:rPr>
                <w:rFonts w:ascii="游ゴシック" w:hAnsi="游ゴシック" w:eastAsia="游ゴシック"/>
                <w:sz w:val="17"/>
              </w:rPr>
              <w:t>6,063円／6,352円</w:t>
            </w:r>
          </w:p>
        </w:tc>
        <w:tc>
          <w:tcPr>
            <w:tcW w:type="dxa" w:w="2608"/>
          </w:tcPr>
          <w:p>
            <w:r/>
            <w:r>
              <w:rPr>
                <w:rFonts w:ascii="游ゴシック" w:hAnsi="游ゴシック" w:eastAsia="游ゴシック"/>
                <w:sz w:val="17"/>
              </w:rPr>
              <w:t>基準額6,400円</w:t>
            </w:r>
          </w:p>
        </w:tc>
        <w:tc>
          <w:tcPr>
            <w:tcW w:type="dxa" w:w="1701"/>
          </w:tcPr>
          <w:p>
            <w:r/>
            <w:r>
              <w:rPr>
                <w:rFonts w:ascii="游ゴシック" w:hAnsi="游ゴシック" w:eastAsia="游ゴシック"/>
                <w:sz w:val="17"/>
              </w:rPr>
              <w:t>介護保険事業状況報告等</w:t>
            </w:r>
          </w:p>
        </w:tc>
      </w:tr>
      <w:tr>
        <w:trPr>
          <w:cantSplit/>
        </w:trPr>
        <w:tc>
          <w:tcPr>
            <w:tcW w:type="dxa" w:w="3742"/>
          </w:tcPr>
          <w:p>
            <w:r/>
            <w:r>
              <w:rPr>
                <w:rFonts w:ascii="游ゴシック" w:hAnsi="游ゴシック" w:eastAsia="游ゴシック"/>
                <w:sz w:val="17"/>
              </w:rPr>
              <w:t>上川管内21保険者中の順位</w:t>
            </w:r>
          </w:p>
        </w:tc>
        <w:tc>
          <w:tcPr>
            <w:tcW w:type="dxa" w:w="1587"/>
          </w:tcPr>
          <w:p>
            <w:r/>
            <w:r>
              <w:rPr>
                <w:rFonts w:ascii="游ゴシック" w:hAnsi="游ゴシック" w:eastAsia="游ゴシック"/>
                <w:sz w:val="17"/>
              </w:rPr>
              <w:t>6,400円で5位</w:t>
            </w:r>
          </w:p>
        </w:tc>
        <w:tc>
          <w:tcPr>
            <w:tcW w:type="dxa" w:w="2608"/>
          </w:tcPr>
          <w:p>
            <w:r/>
            <w:r>
              <w:rPr>
                <w:rFonts w:ascii="游ゴシック" w:hAnsi="游ゴシック" w:eastAsia="游ゴシック"/>
                <w:sz w:val="17"/>
              </w:rPr>
              <w:t>平均5,829.6円、中央値6,000円</w:t>
            </w:r>
          </w:p>
        </w:tc>
        <w:tc>
          <w:tcPr>
            <w:tcW w:type="dxa" w:w="1701"/>
          </w:tcPr>
          <w:p>
            <w:r/>
            <w:r>
              <w:rPr>
                <w:rFonts w:ascii="游ゴシック" w:hAnsi="游ゴシック" w:eastAsia="游ゴシック"/>
                <w:sz w:val="17"/>
              </w:rPr>
              <w:t>北海道『第9期介護保険料』</w:t>
            </w:r>
          </w:p>
        </w:tc>
      </w:tr>
    </w:tbl>
    <w:p>
      <w:pPr>
        <w:pStyle w:val="Heading3"/>
        <w:spacing w:before="180" w:after="100"/>
      </w:pPr>
      <w:r>
        <w:rPr>
          <w:rFonts w:ascii="游ゴシック" w:hAnsi="游ゴシック" w:eastAsia="游ゴシック"/>
          <w:sz w:val="22"/>
        </w:rPr>
        <w:t>（3）施策の方向性</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【介護給付費の適正化（第7期給付適正化計画）】</w:t>
      </w:r>
    </w:p>
    <w:p>
      <w:pPr>
        <w:spacing w:after="80" w:line="269" w:lineRule="auto"/>
      </w:pPr>
      <w:r>
        <w:rPr>
          <w:rFonts w:ascii="游ゴシック" w:hAnsi="游ゴシック" w:eastAsia="游ゴシック"/>
          <w:b w:val="0"/>
          <w:sz w:val="20"/>
        </w:rPr>
        <w:t>介護保険法第117条第2項第3号及び第4号は、市町村介護保険事業計画において、介護給付等に要する費用の適正化に関し、市町村が取り組むべき施策に関する事項及びその目標を定めることとしています。本項及び（4）・（5）が、これに当たります。介護給付適正化の計画策定に関する指針（令和5年9月12日老介発0912第1号別紙）による計画期間の区分では、第10期計画の期間（令和9〜11年度）が第7期に当たります。第9期計画は同じ位置づけを施策4-3「介護給付費の適正化（第6期給付適正化計画）」として定めており、本計画はこの体裁を継承します。</w:t>
      </w:r>
    </w:p>
    <w:p>
      <w:pPr>
        <w:spacing w:after="80" w:line="269" w:lineRule="auto"/>
      </w:pPr>
      <w:r>
        <w:rPr>
          <w:rFonts w:ascii="游ゴシック" w:hAnsi="游ゴシック" w:eastAsia="游ゴシック"/>
          <w:b w:val="0"/>
          <w:sz w:val="20"/>
        </w:rPr>
        <w:t>指針は、給付適正化主要3事業について具体的な事業の内容及びその実施方法とその目標を定めるとともに、事業ごとに毎年度の定量的な目標を設定し、都道府県に報告することを求めています。事業の内容は（4）に、毎年度の目標は次の表に掲げます。</w:t>
      </w:r>
    </w:p>
    <w:p>
      <w:pPr>
        <w:spacing w:after="80" w:line="269" w:lineRule="auto"/>
      </w:pPr>
      <w:r>
        <w:rPr>
          <w:rFonts w:ascii="游ゴシック" w:hAnsi="游ゴシック" w:eastAsia="游ゴシック"/>
          <w:b w:val="0"/>
          <w:sz w:val="21"/>
        </w:rPr>
      </w:r>
    </w:p>
    <w:p>
      <w:pPr>
        <w:spacing w:after="20" w:line="269" w:lineRule="auto"/>
        <w:jc w:val="right"/>
      </w:pPr>
      <w:r>
        <w:rPr>
          <w:rFonts w:ascii="游ゴシック" w:hAnsi="游ゴシック" w:eastAsia="游ゴシック"/>
          <w:b w:val="0"/>
          <w:sz w:val="17"/>
        </w:rPr>
        <w:t>給付適正化主要3事業の毎年度の目標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154"/>
            <w:shd w:val="clear" w:color="auto" w:fill="DCE6F1"/>
          </w:tcPr>
          <w:p>
            <w:pPr>
              <w:spacing w:before="0"/>
              <w:jc w:val="center"/>
            </w:pPr>
            <w:r/>
            <w:r>
              <w:rPr>
                <w:rFonts w:ascii="游ゴシック" w:hAnsi="游ゴシック" w:eastAsia="游ゴシック"/>
                <w:b/>
                <w:sz w:val="17"/>
              </w:rPr>
              <w:t>主要3事業</w:t>
            </w:r>
          </w:p>
        </w:tc>
        <w:tc>
          <w:tcPr>
            <w:tcW w:type="dxa" w:w="3402"/>
            <w:shd w:val="clear" w:color="auto" w:fill="DCE6F1"/>
          </w:tcPr>
          <w:p>
            <w:pPr>
              <w:jc w:val="center"/>
            </w:pPr>
            <w:r/>
            <w:r>
              <w:rPr>
                <w:rFonts w:ascii="游ゴシック" w:hAnsi="游ゴシック" w:eastAsia="游ゴシック"/>
                <w:b/>
                <w:sz w:val="17"/>
              </w:rPr>
              <w:t>指標</w:t>
            </w:r>
          </w:p>
        </w:tc>
        <w:tc>
          <w:tcPr>
            <w:tcW w:type="dxa" w:w="1361"/>
            <w:shd w:val="clear" w:color="auto" w:fill="DCE6F1"/>
          </w:tcPr>
          <w:p>
            <w:pPr>
              <w:jc w:val="center"/>
            </w:pPr>
            <w:r/>
            <w:r>
              <w:rPr>
                <w:rFonts w:ascii="游ゴシック" w:hAnsi="游ゴシック" w:eastAsia="游ゴシック"/>
                <w:b/>
                <w:sz w:val="17"/>
              </w:rPr>
              <w:t>令和9年度</w:t>
            </w:r>
          </w:p>
        </w:tc>
        <w:tc>
          <w:tcPr>
            <w:tcW w:type="dxa" w:w="1361"/>
            <w:shd w:val="clear" w:color="auto" w:fill="DCE6F1"/>
          </w:tcPr>
          <w:p>
            <w:pPr>
              <w:jc w:val="center"/>
            </w:pPr>
            <w:r/>
            <w:r>
              <w:rPr>
                <w:rFonts w:ascii="游ゴシック" w:hAnsi="游ゴシック" w:eastAsia="游ゴシック"/>
                <w:b/>
                <w:sz w:val="17"/>
              </w:rPr>
              <w:t>令和10年度</w:t>
            </w:r>
          </w:p>
        </w:tc>
        <w:tc>
          <w:tcPr>
            <w:tcW w:type="dxa" w:w="1361"/>
            <w:shd w:val="clear" w:color="auto" w:fill="DCE6F1"/>
          </w:tcPr>
          <w:p>
            <w:pPr>
              <w:jc w:val="center"/>
            </w:pPr>
            <w:r/>
            <w:r>
              <w:rPr>
                <w:rFonts w:ascii="游ゴシック" w:hAnsi="游ゴシック" w:eastAsia="游ゴシック"/>
                <w:b/>
                <w:sz w:val="17"/>
              </w:rPr>
              <w:t>令和11年度</w:t>
            </w:r>
          </w:p>
        </w:tc>
      </w:tr>
      <w:tr>
        <w:trPr>
          <w:cantSplit/>
        </w:trPr>
        <w:tc>
          <w:tcPr>
            <w:tcW w:type="dxa" w:w="2154"/>
          </w:tcPr>
          <w:p>
            <w:r/>
            <w:r>
              <w:rPr>
                <w:rFonts w:ascii="游ゴシック" w:hAnsi="游ゴシック" w:eastAsia="游ゴシック"/>
                <w:sz w:val="17"/>
              </w:rPr>
              <w:t>要介護認定の適正化</w:t>
            </w:r>
          </w:p>
        </w:tc>
        <w:tc>
          <w:tcPr>
            <w:tcW w:type="dxa" w:w="3402"/>
          </w:tcPr>
          <w:p>
            <w:r/>
            <w:r>
              <w:rPr>
                <w:rFonts w:ascii="游ゴシック" w:hAnsi="游ゴシック" w:eastAsia="游ゴシック"/>
                <w:sz w:val="17"/>
              </w:rPr>
              <w:t>認定調査の点検件数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一次判定から二次判定の軽重度変更率の分析</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認定調査項目別の選択状況の全国比較による分析</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c>
          <w:tcPr>
            <w:tcW w:type="dxa" w:w="1361"/>
          </w:tcPr>
          <w:p>
            <w:r/>
            <w:r>
              <w:rPr>
                <w:rFonts w:ascii="游ゴシック" w:hAnsi="游ゴシック" w:eastAsia="游ゴシック"/>
                <w:sz w:val="17"/>
              </w:rPr>
              <w:t>年1回</w:t>
            </w:r>
          </w:p>
        </w:tc>
      </w:tr>
      <w:tr>
        <w:trPr>
          <w:cantSplit/>
        </w:trPr>
        <w:tc>
          <w:tcPr>
            <w:tcW w:type="dxa" w:w="2154"/>
          </w:tcPr>
          <w:p>
            <w:r/>
            <w:r>
              <w:rPr>
                <w:rFonts w:ascii="游ゴシック" w:hAnsi="游ゴシック" w:eastAsia="游ゴシック"/>
                <w:sz w:val="17"/>
              </w:rPr>
              <w:t>ケアプラン等の点検</w:t>
            </w:r>
          </w:p>
        </w:tc>
        <w:tc>
          <w:tcPr>
            <w:tcW w:type="dxa" w:w="3402"/>
          </w:tcPr>
          <w:p>
            <w:r/>
            <w:r>
              <w:rPr>
                <w:rFonts w:ascii="游ゴシック" w:hAnsi="游ゴシック" w:eastAsia="游ゴシック"/>
                <w:sz w:val="17"/>
              </w:rPr>
              <w:t>ケアプラン点検件数（対象者数×点検対象月数）</w:t>
            </w:r>
          </w:p>
        </w:tc>
        <w:tc>
          <w:tcPr>
            <w:tcW w:type="dxa" w:w="1361"/>
          </w:tcPr>
          <w:p>
            <w:r/>
            <w:r>
              <w:rPr>
                <w:rFonts w:ascii="游ゴシック" w:hAnsi="游ゴシック" w:eastAsia="游ゴシック"/>
                <w:sz w:val="17"/>
              </w:rPr>
              <w:t>264件</w:t>
            </w:r>
          </w:p>
        </w:tc>
        <w:tc>
          <w:tcPr>
            <w:tcW w:type="dxa" w:w="1361"/>
          </w:tcPr>
          <w:p>
            <w:r/>
            <w:r>
              <w:rPr>
                <w:rFonts w:ascii="游ゴシック" w:hAnsi="游ゴシック" w:eastAsia="游ゴシック"/>
                <w:sz w:val="17"/>
              </w:rPr>
              <w:t>396件</w:t>
            </w:r>
          </w:p>
        </w:tc>
        <w:tc>
          <w:tcPr>
            <w:tcW w:type="dxa" w:w="1361"/>
          </w:tcPr>
          <w:p>
            <w:r/>
            <w:r>
              <w:rPr>
                <w:rFonts w:ascii="游ゴシック" w:hAnsi="游ゴシック" w:eastAsia="游ゴシック"/>
                <w:sz w:val="17"/>
              </w:rPr>
              <w:t>528件</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点検を行った居宅介護支援事業所数</w:t>
            </w:r>
          </w:p>
        </w:tc>
        <w:tc>
          <w:tcPr>
            <w:tcW w:type="dxa" w:w="1361"/>
          </w:tcPr>
          <w:p>
            <w:r/>
            <w:r>
              <w:rPr>
                <w:rFonts w:ascii="游ゴシック" w:hAnsi="游ゴシック" w:eastAsia="游ゴシック"/>
                <w:sz w:val="17"/>
              </w:rPr>
              <w:t>11事業所</w:t>
            </w:r>
          </w:p>
        </w:tc>
        <w:tc>
          <w:tcPr>
            <w:tcW w:type="dxa" w:w="1361"/>
          </w:tcPr>
          <w:p>
            <w:r/>
            <w:r>
              <w:rPr>
                <w:rFonts w:ascii="游ゴシック" w:hAnsi="游ゴシック" w:eastAsia="游ゴシック"/>
                <w:sz w:val="17"/>
              </w:rPr>
              <w:t>11事業所</w:t>
            </w:r>
          </w:p>
        </w:tc>
        <w:tc>
          <w:tcPr>
            <w:tcW w:type="dxa" w:w="1361"/>
          </w:tcPr>
          <w:p>
            <w:r/>
            <w:r>
              <w:rPr>
                <w:rFonts w:ascii="游ゴシック" w:hAnsi="游ゴシック" w:eastAsia="游ゴシック"/>
                <w:sz w:val="17"/>
              </w:rPr>
              <w:t>11事業所</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住宅改修の点検件数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福祉用具購入・貸与調査の件数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c>
          <w:tcPr>
            <w:tcW w:type="dxa" w:w="1361"/>
          </w:tcPr>
          <w:p>
            <w:r/>
            <w:r>
              <w:rPr>
                <w:rFonts w:ascii="游ゴシック" w:hAnsi="游ゴシック" w:eastAsia="游ゴシック"/>
                <w:sz w:val="17"/>
              </w:rPr>
              <w:t>［要協議］</w:t>
            </w:r>
          </w:p>
        </w:tc>
      </w:tr>
      <w:tr>
        <w:trPr>
          <w:cantSplit/>
        </w:trPr>
        <w:tc>
          <w:tcPr>
            <w:tcW w:type="dxa" w:w="2154"/>
          </w:tcPr>
          <w:p>
            <w:r/>
            <w:r>
              <w:rPr>
                <w:rFonts w:ascii="游ゴシック" w:hAnsi="游ゴシック" w:eastAsia="游ゴシック"/>
                <w:sz w:val="17"/>
              </w:rPr>
              <w:t>縦覧点検・医療情報との突合</w:t>
            </w:r>
          </w:p>
        </w:tc>
        <w:tc>
          <w:tcPr>
            <w:tcW w:type="dxa" w:w="3402"/>
          </w:tcPr>
          <w:p>
            <w:r/>
            <w:r>
              <w:rPr>
                <w:rFonts w:ascii="游ゴシック" w:hAnsi="游ゴシック" w:eastAsia="游ゴシック"/>
                <w:sz w:val="17"/>
              </w:rPr>
              <w:t>縦覧点検4帳票の全件点検</w:t>
            </w:r>
          </w:p>
        </w:tc>
        <w:tc>
          <w:tcPr>
            <w:tcW w:type="dxa" w:w="1361"/>
          </w:tcPr>
          <w:p>
            <w:r/>
            <w:r>
              <w:rPr>
                <w:rFonts w:ascii="游ゴシック" w:hAnsi="游ゴシック" w:eastAsia="游ゴシック"/>
                <w:sz w:val="17"/>
              </w:rPr>
              <w:t>4帳票</w:t>
            </w:r>
          </w:p>
        </w:tc>
        <w:tc>
          <w:tcPr>
            <w:tcW w:type="dxa" w:w="1361"/>
          </w:tcPr>
          <w:p>
            <w:r/>
            <w:r>
              <w:rPr>
                <w:rFonts w:ascii="游ゴシック" w:hAnsi="游ゴシック" w:eastAsia="游ゴシック"/>
                <w:sz w:val="17"/>
              </w:rPr>
              <w:t>4帳票</w:t>
            </w:r>
          </w:p>
        </w:tc>
        <w:tc>
          <w:tcPr>
            <w:tcW w:type="dxa" w:w="1361"/>
          </w:tcPr>
          <w:p>
            <w:r/>
            <w:r>
              <w:rPr>
                <w:rFonts w:ascii="游ゴシック" w:hAnsi="游ゴシック" w:eastAsia="游ゴシック"/>
                <w:sz w:val="17"/>
              </w:rPr>
              <w:t>4帳票</w:t>
            </w:r>
          </w:p>
        </w:tc>
      </w:tr>
      <w:tr>
        <w:trPr>
          <w:cantSplit/>
        </w:trPr>
        <w:tc>
          <w:tcPr>
            <w:tcW w:type="dxa" w:w="2154"/>
          </w:tcPr>
          <w:p>
            <w:r/>
            <w:r>
              <w:rPr>
                <w:rFonts w:ascii="游ゴシック" w:hAnsi="游ゴシック" w:eastAsia="游ゴシック"/>
                <w:sz w:val="17"/>
              </w:rPr>
            </w:r>
          </w:p>
        </w:tc>
        <w:tc>
          <w:tcPr>
            <w:tcW w:type="dxa" w:w="3402"/>
          </w:tcPr>
          <w:p>
            <w:r/>
            <w:r>
              <w:rPr>
                <w:rFonts w:ascii="游ゴシック" w:hAnsi="游ゴシック" w:eastAsia="游ゴシック"/>
                <w:sz w:val="17"/>
              </w:rPr>
              <w:t>医療情報との突合（突合区分01・02）の点検割合</w:t>
            </w:r>
          </w:p>
        </w:tc>
        <w:tc>
          <w:tcPr>
            <w:tcW w:type="dxa" w:w="1361"/>
          </w:tcPr>
          <w:p>
            <w:r/>
            <w:r>
              <w:rPr>
                <w:rFonts w:ascii="游ゴシック" w:hAnsi="游ゴシック" w:eastAsia="游ゴシック"/>
                <w:sz w:val="17"/>
              </w:rPr>
              <w:t>100％</w:t>
            </w:r>
          </w:p>
        </w:tc>
        <w:tc>
          <w:tcPr>
            <w:tcW w:type="dxa" w:w="1361"/>
          </w:tcPr>
          <w:p>
            <w:r/>
            <w:r>
              <w:rPr>
                <w:rFonts w:ascii="游ゴシック" w:hAnsi="游ゴシック" w:eastAsia="游ゴシック"/>
                <w:sz w:val="17"/>
              </w:rPr>
              <w:t>100％</w:t>
            </w:r>
          </w:p>
        </w:tc>
        <w:tc>
          <w:tcPr>
            <w:tcW w:type="dxa" w:w="1361"/>
          </w:tcPr>
          <w:p>
            <w:r/>
            <w:r>
              <w:rPr>
                <w:rFonts w:ascii="游ゴシック" w:hAnsi="游ゴシック" w:eastAsia="游ゴシック"/>
                <w:sz w:val="17"/>
              </w:rPr>
              <w:t>100％</w:t>
            </w:r>
          </w:p>
        </w:tc>
      </w:tr>
    </w:tbl>
    <w:p>
      <w:pPr>
        <w:spacing w:after="160" w:line="269" w:lineRule="auto"/>
      </w:pPr>
      <w:r>
        <w:rPr>
          <w:rFonts w:ascii="游ゴシック" w:hAnsi="游ゴシック" w:eastAsia="游ゴシック"/>
          <w:b w:val="0"/>
          <w:sz w:val="17"/>
        </w:rPr>
        <w:t>注）ケアプラン点検の件数は、国の評価指標による計上方法（対象者数に点検対象とした月数を乗じて得た件数の合計）によります。区域内の居宅介護支援事業所11か所について、1事業所当たり4人（令和9年度）から8人（令和11年度）、1人当たり6か月分を点検した場合の件数です。認定調査の点検件数は、指定居宅介護支援事業所等への認定調査の委託の状況を確認したうえで定めます。</w:t>
      </w:r>
    </w:p>
    <w:p>
      <w:pPr>
        <w:spacing w:after="80" w:line="269" w:lineRule="auto"/>
      </w:pPr>
      <w:r>
        <w:rPr>
          <w:rFonts w:ascii="游ゴシック" w:hAnsi="游ゴシック" w:eastAsia="游ゴシック"/>
          <w:b w:val="0"/>
          <w:sz w:val="21"/>
        </w:rPr>
      </w:r>
    </w:p>
    <w:p>
      <w:pPr>
        <w:pStyle w:val="ListBullet"/>
        <w:spacing w:after="40"/>
      </w:pPr>
      <w:r>
        <w:rPr>
          <w:rFonts w:ascii="游ゴシック" w:hAnsi="游ゴシック" w:eastAsia="游ゴシック"/>
          <w:sz w:val="20"/>
        </w:rPr>
        <w:t>介護給付適正化の主要3事業（要介護認定の適正化、ケアプランの点検、医療情報との突合・縦覧点検）をすべて実施し、実施率をアウトプット指標とします。北海道の評価指標⑧に対応します。このうち縦覧点検・医療情報との突合は令和7年度から実施しているため、第10期の課題はケアプランの点検の着手です。</w:t>
      </w:r>
    </w:p>
    <w:p>
      <w:pPr>
        <w:pStyle w:val="ListBullet"/>
        <w:spacing w:after="40"/>
      </w:pPr>
      <w:r>
        <w:rPr>
          <w:rFonts w:ascii="游ゴシック" w:hAnsi="游ゴシック" w:eastAsia="游ゴシック"/>
          <w:sz w:val="20"/>
        </w:rPr>
        <w:t>ケアプランの点検は、令和9年度に実施要領（対象の抽出方法、点検の視点、点検後の指導と改善確認の手順）を定め、同年度から実施します。点検には居宅介護支援事業所の負担が伴うため、初年度は件数を絞り、事業所と手順を共有したうえで段階的に広げます。</w:t>
      </w:r>
    </w:p>
    <w:p>
      <w:pPr>
        <w:pStyle w:val="ListBullet"/>
        <w:spacing w:after="40"/>
      </w:pPr>
      <w:r>
        <w:rPr>
          <w:rFonts w:ascii="游ゴシック" w:hAnsi="游ゴシック" w:eastAsia="游ゴシック"/>
          <w:sz w:val="20"/>
        </w:rPr>
        <w:t>適正化方策について、効果を検証する評価指標を定め、毎年度その実績により課題を分析して改善し、取組の成果を公表するところまでを一連の手順とします。方策は策定済みですが、指標・検証・公表の3つが揃っていません。</w:t>
      </w:r>
    </w:p>
    <w:p>
      <w:pPr>
        <w:pStyle w:val="ListBullet"/>
        <w:spacing w:after="40"/>
      </w:pPr>
      <w:r>
        <w:rPr>
          <w:rFonts w:ascii="游ゴシック" w:hAnsi="游ゴシック" w:eastAsia="游ゴシック"/>
          <w:sz w:val="20"/>
        </w:rPr>
        <w:t>適正化は給付抑制を目的とせず、利用者の自立支援に資する適切なサービスを確保する観点から、点検後の改善・再発防止までを評価します。</w:t>
      </w:r>
    </w:p>
    <w:p>
      <w:pPr>
        <w:pStyle w:val="ListBullet"/>
        <w:spacing w:after="40"/>
      </w:pPr>
      <w:r>
        <w:rPr>
          <w:rFonts w:ascii="游ゴシック" w:hAnsi="游ゴシック" w:eastAsia="游ゴシック"/>
          <w:sz w:val="20"/>
        </w:rPr>
        <w:t>福祉用具購入・貸与調査は、種目ごとの算定状況を踏まえて対象を絞り込みます。8種目のうち全国と同水準以上なのは手すりのみであり、北海道を1割以上上回るのは手すり・スロープ・歩行器・移動用リフトです。スロープ及び歩行器は令和6年4月から貸与と販売の選択制の対象となった品目でもあるため、この2種目と手すりを優先します。</w:t>
      </w:r>
    </w:p>
    <w:p>
      <w:pPr>
        <w:pStyle w:val="ListBullet"/>
        <w:spacing w:after="40"/>
      </w:pPr>
      <w:r>
        <w:rPr>
          <w:rFonts w:ascii="游ゴシック" w:hAnsi="游ゴシック" w:eastAsia="游ゴシック"/>
          <w:sz w:val="20"/>
        </w:rPr>
        <w:t>住宅改修の点検及び福祉用具の利用状況の点検には、リハビリテーション専門職等の関与を求めます。区域内には理学療法士12人・作業療法士4人・言語聴覚士2人が配置され、いずれも全国を上回ります（第2章第3節5）。入所前後訪問指導加算（全国の2.10倍）及び生活機能向上連携加算（同2.24倍）の算定が多く、リハビリテーション専門職が居宅の生活環境を評価する取組と、介護事業所とリハビリテーション専門職が連携する回路が既にあります。新たな体制を設けるのではなく、これらを点検の手順に接続します。</w:t>
      </w:r>
    </w:p>
    <w:p>
      <w:pPr>
        <w:pStyle w:val="ListBullet"/>
        <w:spacing w:after="40"/>
      </w:pPr>
      <w:r>
        <w:rPr>
          <w:rFonts w:ascii="游ゴシック" w:hAnsi="游ゴシック" w:eastAsia="游ゴシック"/>
          <w:sz w:val="20"/>
        </w:rPr>
        <w:t>指針が「積極的な実施が望まれる取組」とする給付実績の活用による確認等及び介護給付費通知について、実施の状況を確認し、第10期における実施の方針を定めます［要確認］。給付実績の活用は、国保連の介護給付適正化システムに強調表示等の工夫が取り入れられており、小規模保険者でも実施しやすいとされています。</w:t>
      </w:r>
    </w:p>
    <w:p>
      <w:pPr>
        <w:pStyle w:val="ListBullet"/>
        <w:spacing w:after="40"/>
      </w:pPr>
      <w:r>
        <w:rPr>
          <w:rFonts w:ascii="游ゴシック" w:hAnsi="游ゴシック" w:eastAsia="游ゴシック"/>
          <w:sz w:val="20"/>
        </w:rPr>
        <w:t>毎年度の目標の達成状況は、事業年度終了時点で取りまとめ、北海道に報告するとともに、地域包括ケア「見える化」システム等を活用して公表します。</w:t>
      </w:r>
    </w:p>
    <w:p>
      <w:pPr>
        <w:pStyle w:val="ListBullet"/>
        <w:spacing w:after="40"/>
      </w:pPr>
      <w:r>
        <w:rPr>
          <w:rFonts w:ascii="游ゴシック" w:hAnsi="游ゴシック" w:eastAsia="游ゴシック"/>
          <w:sz w:val="20"/>
        </w:rPr>
        <w:t>計画の進行管理について、毎年度のKPI実績の算定、委員会への報告、3町及び関係者への共有、改善措置の決定を手順として定めます（第1章第6節）。</w:t>
      </w:r>
    </w:p>
    <w:p>
      <w:pPr>
        <w:pStyle w:val="ListBullet"/>
        <w:spacing w:after="40"/>
      </w:pPr>
      <w:r>
        <w:rPr>
          <w:rFonts w:ascii="游ゴシック" w:hAnsi="游ゴシック" w:eastAsia="游ゴシック"/>
          <w:sz w:val="20"/>
        </w:rPr>
        <w:t>保険料については、基金取崩の有無と将来の保険料安定性を複数シナリオで比較します。第9期に剰余が生じている見込みであることを踏まえ、基金残高と取崩方針を確認します。</w:t>
      </w:r>
    </w:p>
    <w:p>
      <w:pPr>
        <w:pStyle w:val="ListBullet"/>
        <w:spacing w:after="40"/>
      </w:pPr>
      <w:r>
        <w:rPr>
          <w:rFonts w:ascii="游ゴシック" w:hAnsi="游ゴシック" w:eastAsia="游ゴシック"/>
          <w:sz w:val="20"/>
        </w:rPr>
        <w:t>BCPについて、策定率、訓練の実施状況、相互応援協定の締結状況を把握します。策定は令和6年度から義務化されており、指定・指導の際に確認できます。国は、BCPの実効性を高めるには行政や他の介護施設等との平時からの連携が重要であるとしたうえで、市区町村の約6割が介護事業所等に対して業務継続を可能とする備えに関する助言等を行っていない状況にあることを示しています。本計画では、保険者として事業所に対する助言及び平時からの連携体制の整備に取り組むこととし、災害時情報共有システムの運用についても3町及び事業所と確認します。連携体制の整備の方法及び目標は3町と協議して定めます［要協議］。</w:t>
      </w:r>
    </w:p>
    <w:p>
      <w:pPr>
        <w:pStyle w:val="ListBullet"/>
        <w:spacing w:after="40"/>
      </w:pPr>
      <w:r>
        <w:rPr>
          <w:rFonts w:ascii="游ゴシック" w:hAnsi="游ゴシック" w:eastAsia="游ゴシック"/>
          <w:sz w:val="20"/>
        </w:rPr>
        <w:t>介護事故の防止について、事業所からの事故報告の受付、報告内容の集計及び傾向の把握を行います。国は、事故防止を推進するための国・都道府県・市町村の役割として、市町村が事故が発生した事業所からの報告の受付並びに報告内容の集計及び傾向の把握を担うことを示し、介護サービス情報公表システムを活用した報告のための仕組みの構築と報告様式の見直しを検討しています（第1章第9節6）。本計画では、集計及び傾向の把握の結果を事業所へ還元することにより事故の防止につなげることとし、報告の受付の方法及び様式は国の検討の結果を踏まえて定めます［要協議］。原因の分析及び再発の防止を目的とするものであり、個人を特定し得る情報は取得しません。</w:t>
      </w:r>
    </w:p>
    <w:p>
      <w:pPr>
        <w:pStyle w:val="ListBullet"/>
        <w:spacing w:after="40"/>
      </w:pPr>
      <w:r>
        <w:rPr>
          <w:rFonts w:ascii="游ゴシック" w:hAnsi="游ゴシック" w:eastAsia="游ゴシック"/>
          <w:sz w:val="20"/>
        </w:rPr>
        <w:t>要配慮者利用施設の避難確保計画について、作成及び避難訓練の実施の状況を把握します。水防法及び土砂災害警戒区域等における土砂災害防止対策の推進に関する法律は、市町村地域防災計画に定められた要配慮者利用施設の所有者又は管理者に対し、避難確保計画の作成及び避難訓練の実施を求めています。北海道の評価指標⑦は避難確保計画を作成した施設数を指標としており、本計画はこれを施設数の実数により用います（第1章第8節）。対象となる施設は構成3町の地域防災計画によるため、3町と確認のうえ対象及び基準値を定めます［要確認］。避難確保計画はBCPとは別の計画であり、作成の根拠となる法律も異なるため、BCPの策定率をもって作成の状況としません。</w:t>
      </w:r>
    </w:p>
    <w:p>
      <w:pPr>
        <w:pStyle w:val="ListBullet"/>
        <w:spacing w:after="40"/>
      </w:pPr>
      <w:r>
        <w:rPr>
          <w:rFonts w:ascii="游ゴシック" w:hAnsi="游ゴシック" w:eastAsia="游ゴシック"/>
          <w:sz w:val="20"/>
        </w:rPr>
        <w:t>社会福祉法等の一部を改正する法律（令和8年法律第51号）により、介護被保険者証の電子資格確認が導入され、要介護認定等の申請の代行を行うことができる者に特定施設入居者生活介護を行う指定居宅サービス事業者、小規模多機能型居宅介護・認知症対応型共同生活介護・地域密着型特定施設入居者生活介護・複合型サービスを行う指定地域密着型サービス事業者、介護老人保健施設、介護医療院並びに介護予防の事業者が追加されます（第1章第9節2）。申請の経路が増えるため、認定に要する期間の短縮に資するものです。被保険者証の交付・更新の事務及び申請の受付の手順を施行までに整理します。被保険者証の添付、記載、返付等に関する規定の整備は公布の日から起算して3年を超えない範囲内において政令で定める日から施行されるため、施行の時期に応じて事務の手順を改めます。</w:t>
      </w:r>
    </w:p>
    <w:p>
      <w:pPr>
        <w:pStyle w:val="ListBullet"/>
        <w:spacing w:after="40"/>
      </w:pPr>
      <w:r>
        <w:rPr>
          <w:rFonts w:ascii="游ゴシック" w:hAnsi="游ゴシック" w:eastAsia="游ゴシック"/>
          <w:sz w:val="20"/>
        </w:rPr>
        <w:t>同法により、災害が発生した区域に派遣されて災害時における福祉サービスの提供を行う災害時福祉業務従事者の登録の制度が設けられました（第1章第9節2）。介護福祉士、介護支援専門員、社会福祉士等であって厚生労働大臣が実施する研修の課程を修了した者等が対象となり、都道府県知事は、災害が発生した場合に従事することを要請することができるものとされています。区域内の事業所の従事者が登録の対象となり得るため、制度の内容を事業所へ周知するとともに、区域内で災害が発生した場合の受入れの手順を北海道及び構成3町と確認します［要確認］。</w:t>
      </w:r>
    </w:p>
    <w:p>
      <w:pPr>
        <w:pStyle w:val="Heading3"/>
        <w:spacing w:before="180" w:after="100"/>
      </w:pPr>
      <w:r>
        <w:rPr>
          <w:rFonts w:ascii="游ゴシック" w:hAnsi="游ゴシック" w:eastAsia="游ゴシック"/>
          <w:sz w:val="22"/>
        </w:rPr>
        <w:t>（4）主な事業</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3616"/>
            <w:shd w:val="clear" w:color="auto" w:fill="DCE6F1"/>
          </w:tcPr>
          <w:p>
            <w:pPr>
              <w:spacing w:before="0"/>
              <w:jc w:val="center"/>
            </w:pPr>
            <w:r/>
            <w:r>
              <w:rPr>
                <w:rFonts w:ascii="游ゴシック" w:hAnsi="游ゴシック" w:eastAsia="游ゴシック"/>
                <w:b/>
                <w:sz w:val="17"/>
              </w:rPr>
              <w:t>事業名及び内容（インプット）</w:t>
            </w:r>
          </w:p>
        </w:tc>
        <w:tc>
          <w:tcPr>
            <w:tcW w:type="dxa" w:w="2958"/>
            <w:shd w:val="clear" w:color="auto" w:fill="DCE6F1"/>
          </w:tcPr>
          <w:p>
            <w:pPr>
              <w:jc w:val="center"/>
            </w:pPr>
            <w:r/>
            <w:r>
              <w:rPr>
                <w:rFonts w:ascii="游ゴシック" w:hAnsi="游ゴシック" w:eastAsia="游ゴシック"/>
                <w:b/>
                <w:sz w:val="17"/>
              </w:rPr>
              <w:t>目標（アウトプット）</w:t>
            </w:r>
          </w:p>
        </w:tc>
        <w:tc>
          <w:tcPr>
            <w:tcW w:type="dxa" w:w="1534"/>
            <w:shd w:val="clear" w:color="auto" w:fill="DCE6F1"/>
          </w:tcPr>
          <w:p>
            <w:pPr>
              <w:jc w:val="center"/>
            </w:pPr>
            <w:r/>
            <w:r>
              <w:rPr>
                <w:rFonts w:ascii="游ゴシック" w:hAnsi="游ゴシック" w:eastAsia="游ゴシック"/>
                <w:b/>
                <w:sz w:val="17"/>
              </w:rPr>
              <w:t>実施主体</w:t>
            </w:r>
          </w:p>
        </w:tc>
        <w:tc>
          <w:tcPr>
            <w:tcW w:type="dxa" w:w="1643"/>
            <w:shd w:val="clear" w:color="auto" w:fill="DCE6F1"/>
          </w:tcPr>
          <w:p>
            <w:pPr>
              <w:jc w:val="center"/>
            </w:pPr>
            <w:r/>
            <w:r>
              <w:rPr>
                <w:rFonts w:ascii="游ゴシック" w:hAnsi="游ゴシック" w:eastAsia="游ゴシック"/>
                <w:b/>
                <w:sz w:val="17"/>
              </w:rPr>
              <w:t>交付金評価との対応</w:t>
            </w:r>
          </w:p>
        </w:tc>
      </w:tr>
      <w:tr>
        <w:trPr>
          <w:cantSplit/>
        </w:trPr>
        <w:tc>
          <w:tcPr>
            <w:tcW w:type="dxa" w:w="3616"/>
          </w:tcPr>
          <w:p>
            <w:r/>
            <w:r>
              <w:rPr>
                <w:rFonts w:ascii="游ゴシック" w:hAnsi="游ゴシック" w:eastAsia="游ゴシック"/>
                <w:sz w:val="17"/>
              </w:rPr>
              <w:t>要介護認定の適正化：認定調査、主治医意見書、審査判定の点検と研修。認定に要する期間の短縮（認定調査員及び審査会委員の確保、主治医意見書の提出の促進、審査会の開催回数の確保）</w:t>
            </w:r>
          </w:p>
        </w:tc>
        <w:tc>
          <w:tcPr>
            <w:tcW w:type="dxa" w:w="2958"/>
          </w:tcPr>
          <w:p>
            <w:r/>
            <w:r>
              <w:rPr>
                <w:rFonts w:ascii="游ゴシック" w:hAnsi="游ゴシック" w:eastAsia="游ゴシック"/>
                <w:sz w:val="17"/>
              </w:rPr>
              <w:t>平準化状況の分析 年1回／再調査・修正件数／申請から二次判定までの平均所要日数 30日以内（法第27条第11項）</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ケアプランの点検：実施要領の策定（R9年度当初）、ケアプラン、住宅改修、福祉用具購入・貸与を専門職と点検。有料老人ホーム・サービス付き高齢者向け住宅の入居者に係るものを含める</w:t>
            </w:r>
          </w:p>
        </w:tc>
        <w:tc>
          <w:tcPr>
            <w:tcW w:type="dxa" w:w="2958"/>
          </w:tcPr>
          <w:p>
            <w:r/>
            <w:r>
              <w:rPr>
                <w:rFonts w:ascii="游ゴシック" w:hAnsi="游ゴシック" w:eastAsia="游ゴシック"/>
                <w:sz w:val="17"/>
              </w:rPr>
              <w:t>実施要領の策定 R9年度当初／点検実施件数 R9年度264件・R10年度396件・R11年度528件（11事業所×4〜8人×6か月分）／改善率 80％→90％／再指摘率 R10年度20％以下・R11年度15％以下</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ケアプラン点検の実施状況（16点）、3事業の全てを実施（6点）、有料老人ホーム等を含む点検（8点）</w:t>
            </w:r>
          </w:p>
        </w:tc>
      </w:tr>
      <w:tr>
        <w:trPr>
          <w:cantSplit/>
        </w:trPr>
        <w:tc>
          <w:tcPr>
            <w:tcW w:type="dxa" w:w="3616"/>
          </w:tcPr>
          <w:p>
            <w:r/>
            <w:r>
              <w:rPr>
                <w:rFonts w:ascii="游ゴシック" w:hAnsi="游ゴシック" w:eastAsia="游ゴシック"/>
                <w:sz w:val="17"/>
              </w:rPr>
              <w:t>医療情報との突合・縦覧点検：国保連帳票等を用いた重複・過誤・不整合の確認。効果の高い4帳票すべての点検を継続する</w:t>
            </w:r>
          </w:p>
        </w:tc>
        <w:tc>
          <w:tcPr>
            <w:tcW w:type="dxa" w:w="2958"/>
          </w:tcPr>
          <w:p>
            <w:r/>
            <w:r>
              <w:rPr>
                <w:rFonts w:ascii="游ゴシック" w:hAnsi="游ゴシック" w:eastAsia="游ゴシック"/>
                <w:sz w:val="17"/>
              </w:rPr>
              <w:t>点検実施率 100％の維持／過誤調整件数／再発件数</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医療情報との突合の実施状況（16点・令和7年度から満点）</w:t>
            </w:r>
          </w:p>
        </w:tc>
      </w:tr>
      <w:tr>
        <w:trPr>
          <w:cantSplit/>
        </w:trPr>
        <w:tc>
          <w:tcPr>
            <w:tcW w:type="dxa" w:w="3616"/>
          </w:tcPr>
          <w:p>
            <w:r/>
            <w:r>
              <w:rPr>
                <w:rFonts w:ascii="游ゴシック" w:hAnsi="游ゴシック" w:eastAsia="游ゴシック"/>
                <w:sz w:val="17"/>
              </w:rPr>
              <w:t>1人当たり給付費が外れ値となった場合の帳票を活用した点検：第1号被保険者1人当たり給付費が全保険者の平均値に標準偏差の2倍を加えた値を超える旨の通知を受けた場合に、介護給付適正化システムの帳票により点検する。令和9年度下半期の実施率等を記録し、以後の年度がこれを下回らないようにする</w:t>
            </w:r>
          </w:p>
        </w:tc>
        <w:tc>
          <w:tcPr>
            <w:tcW w:type="dxa" w:w="2958"/>
          </w:tcPr>
          <w:p>
            <w:r/>
            <w:r>
              <w:rPr>
                <w:rFonts w:ascii="游ゴシック" w:hAnsi="游ゴシック" w:eastAsia="游ゴシック"/>
                <w:sz w:val="17"/>
              </w:rPr>
              <w:t>令和9年度下半期の実施率等の記録 R9年度中／ケアプラン等の点検の実施件数、医療情報との突合の実施率、縦覧点検の実施率の半期別の把握 毎年度／令和10年度下半期の実施率等が令和9年度下半期以上 100％</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―（調整交付金の一定の取組。第1章第9節5）</w:t>
            </w:r>
          </w:p>
        </w:tc>
      </w:tr>
      <w:tr>
        <w:trPr>
          <w:cantSplit/>
        </w:trPr>
        <w:tc>
          <w:tcPr>
            <w:tcW w:type="dxa" w:w="3616"/>
          </w:tcPr>
          <w:p>
            <w:r/>
            <w:r>
              <w:rPr>
                <w:rFonts w:ascii="游ゴシック" w:hAnsi="游ゴシック" w:eastAsia="游ゴシック"/>
                <w:sz w:val="17"/>
              </w:rPr>
              <w:t>適正化方策のPDCA：評価指標の設定、毎年度の実績による課題分析と改善、成果の公表</w:t>
            </w:r>
          </w:p>
        </w:tc>
        <w:tc>
          <w:tcPr>
            <w:tcW w:type="dxa" w:w="2958"/>
          </w:tcPr>
          <w:p>
            <w:r/>
            <w:r>
              <w:rPr>
                <w:rFonts w:ascii="游ゴシック" w:hAnsi="游ゴシック" w:eastAsia="游ゴシック"/>
                <w:sz w:val="17"/>
              </w:rPr>
              <w:t>評価指標の設定 R9年度当初／毎年度の分析・改善の実施／成果の公表 毎年度（委員会資料及びホームページ）</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推進Ⅱ 評価指標の設定（8点）、毎年度の分析・改善（8点）、成果の公表（8点）</w:t>
            </w:r>
          </w:p>
        </w:tc>
      </w:tr>
      <w:tr>
        <w:trPr>
          <w:cantSplit/>
        </w:trPr>
        <w:tc>
          <w:tcPr>
            <w:tcW w:type="dxa" w:w="3616"/>
          </w:tcPr>
          <w:p>
            <w:r/>
            <w:r>
              <w:rPr>
                <w:rFonts w:ascii="游ゴシック" w:hAnsi="游ゴシック" w:eastAsia="游ゴシック"/>
                <w:sz w:val="17"/>
              </w:rPr>
              <w:t>福祉用具・住宅改修へのリハビリテーション専門職等の関与：貸与後の利用状況の点検、購入費・住宅改修費の申請内容の妥当性の検討</w:t>
            </w:r>
          </w:p>
        </w:tc>
        <w:tc>
          <w:tcPr>
            <w:tcW w:type="dxa" w:w="2958"/>
          </w:tcPr>
          <w:p>
            <w:r/>
            <w:r>
              <w:rPr>
                <w:rFonts w:ascii="游ゴシック" w:hAnsi="游ゴシック" w:eastAsia="游ゴシック"/>
                <w:sz w:val="17"/>
              </w:rPr>
              <w:t>関与の仕組みの整備 R10年度まで／点検・検討の実施件数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推進Ⅱ 貸与後の点検（8点）、購入費・住宅改修費の検討（8点）。美瑛町が既に取得しており、3町で仕組みを揃える</w:t>
            </w:r>
          </w:p>
        </w:tc>
      </w:tr>
      <w:tr>
        <w:trPr>
          <w:cantSplit/>
        </w:trPr>
        <w:tc>
          <w:tcPr>
            <w:tcW w:type="dxa" w:w="3616"/>
          </w:tcPr>
          <w:p>
            <w:r/>
            <w:r>
              <w:rPr>
                <w:rFonts w:ascii="游ゴシック" w:hAnsi="游ゴシック" w:eastAsia="游ゴシック"/>
                <w:sz w:val="17"/>
              </w:rPr>
              <w:t>事故・苦情・指導との接続：事故・苦情・実地指導結果を適正化分析へ接続</w:t>
            </w:r>
          </w:p>
        </w:tc>
        <w:tc>
          <w:tcPr>
            <w:tcW w:type="dxa" w:w="2958"/>
          </w:tcPr>
          <w:p>
            <w:r/>
            <w:r>
              <w:rPr>
                <w:rFonts w:ascii="游ゴシック" w:hAnsi="游ゴシック" w:eastAsia="游ゴシック"/>
                <w:sz w:val="17"/>
              </w:rPr>
              <w:t>再発率／改善完了率／期限内完了率</w:t>
            </w:r>
          </w:p>
        </w:tc>
        <w:tc>
          <w:tcPr>
            <w:tcW w:type="dxa" w:w="1534"/>
          </w:tcPr>
          <w:p>
            <w:r/>
            <w:r>
              <w:rPr>
                <w:rFonts w:ascii="游ゴシック" w:hAnsi="游ゴシック" w:eastAsia="游ゴシック"/>
                <w:sz w:val="17"/>
              </w:rPr>
              <w:t>広域連合</w:t>
            </w:r>
          </w:p>
        </w:tc>
        <w:tc>
          <w:tcPr>
            <w:tcW w:type="dxa" w:w="1643"/>
          </w:tcPr>
          <w:p>
            <w:r/>
            <w:r>
              <w:rPr>
                <w:rFonts w:ascii="游ゴシック" w:hAnsi="游ゴシック" w:eastAsia="游ゴシック"/>
                <w:sz w:val="17"/>
              </w:rPr>
              <w:t>―</w:t>
            </w:r>
          </w:p>
        </w:tc>
      </w:tr>
      <w:tr>
        <w:trPr>
          <w:cantSplit/>
        </w:trPr>
        <w:tc>
          <w:tcPr>
            <w:tcW w:type="dxa" w:w="3616"/>
          </w:tcPr>
          <w:p>
            <w:r/>
            <w:r>
              <w:rPr>
                <w:rFonts w:ascii="游ゴシック" w:hAnsi="游ゴシック" w:eastAsia="游ゴシック"/>
                <w:sz w:val="17"/>
              </w:rPr>
              <w:t>計画の進行管理：年度実施要領の作成、KPI実績の算定、委員会報告、関係者共有、改善措置の決定</w:t>
            </w:r>
          </w:p>
        </w:tc>
        <w:tc>
          <w:tcPr>
            <w:tcW w:type="dxa" w:w="2958"/>
          </w:tcPr>
          <w:p>
            <w:r/>
            <w:r>
              <w:rPr>
                <w:rFonts w:ascii="游ゴシック" w:hAnsi="游ゴシック" w:eastAsia="游ゴシック"/>
                <w:sz w:val="17"/>
              </w:rPr>
              <w:t>年次評価スコアカードの作成 毎年度／委員会への報告 毎年度／3町・関係者への共有 毎年度／改善措置の着手率</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推進Ⅰ 介護保険事業計画の進捗状況／評価結果の共有／今年度の評価得点</w:t>
            </w:r>
          </w:p>
        </w:tc>
      </w:tr>
      <w:tr>
        <w:trPr>
          <w:cantSplit/>
        </w:trPr>
        <w:tc>
          <w:tcPr>
            <w:tcW w:type="dxa" w:w="3616"/>
          </w:tcPr>
          <w:p>
            <w:r/>
            <w:r>
              <w:rPr>
                <w:rFonts w:ascii="游ゴシック" w:hAnsi="游ゴシック" w:eastAsia="游ゴシック"/>
                <w:sz w:val="17"/>
              </w:rPr>
              <w:t>BCP及び避難確保計画の実効性確保：策定状況の確認、訓練の実施、必須業務の特定、代替手順、相互応援協定、要配慮者利用施設の避難確保計画の作成及び避難訓練の確認（水防法・土砂災害防止法。対象施設は3町の地域防災計画による）</w:t>
            </w:r>
          </w:p>
        </w:tc>
        <w:tc>
          <w:tcPr>
            <w:tcW w:type="dxa" w:w="2958"/>
          </w:tcPr>
          <w:p>
            <w:r/>
            <w:r>
              <w:rPr>
                <w:rFonts w:ascii="游ゴシック" w:hAnsi="游ゴシック" w:eastAsia="游ゴシック"/>
                <w:sz w:val="17"/>
              </w:rPr>
              <w:t>BCP策定率 100％／訓練実施率／相互応援協定の締結数／改善完了率／避難確保計画を作成した施設数［要確認］</w:t>
            </w:r>
          </w:p>
        </w:tc>
        <w:tc>
          <w:tcPr>
            <w:tcW w:type="dxa" w:w="1534"/>
          </w:tcPr>
          <w:p>
            <w:r/>
            <w:r>
              <w:rPr>
                <w:rFonts w:ascii="游ゴシック" w:hAnsi="游ゴシック" w:eastAsia="游ゴシック"/>
                <w:sz w:val="17"/>
              </w:rPr>
              <w:t>広域連合・3町・事業者</w:t>
            </w:r>
          </w:p>
        </w:tc>
        <w:tc>
          <w:tcPr>
            <w:tcW w:type="dxa" w:w="1643"/>
          </w:tcPr>
          <w:p>
            <w:r/>
            <w:r>
              <w:rPr>
                <w:rFonts w:ascii="游ゴシック" w:hAnsi="游ゴシック" w:eastAsia="游ゴシック"/>
                <w:sz w:val="17"/>
              </w:rPr>
              <w:t>―（北海道の評価指標⑦に対応）</w:t>
            </w:r>
          </w:p>
        </w:tc>
      </w:tr>
      <w:tr>
        <w:trPr>
          <w:cantSplit/>
        </w:trPr>
        <w:tc>
          <w:tcPr>
            <w:tcW w:type="dxa" w:w="3616"/>
          </w:tcPr>
          <w:p>
            <w:r/>
            <w:r>
              <w:rPr>
                <w:rFonts w:ascii="游ゴシック" w:hAnsi="游ゴシック" w:eastAsia="游ゴシック"/>
                <w:sz w:val="17"/>
              </w:rPr>
              <w:t>低所得者支援：保険料公費軽減、高額介護サービス費、負担限度額認定、社会福祉法人等軽減の周知と運用</w:t>
            </w:r>
          </w:p>
        </w:tc>
        <w:tc>
          <w:tcPr>
            <w:tcW w:type="dxa" w:w="2958"/>
          </w:tcPr>
          <w:p>
            <w:r/>
            <w:r>
              <w:rPr>
                <w:rFonts w:ascii="游ゴシック" w:hAnsi="游ゴシック" w:eastAsia="游ゴシック"/>
                <w:sz w:val="17"/>
              </w:rPr>
              <w:t>対象者数／適用率／未適用理由の把握／納付・利用相談件数</w:t>
            </w:r>
          </w:p>
        </w:tc>
        <w:tc>
          <w:tcPr>
            <w:tcW w:type="dxa" w:w="1534"/>
          </w:tcPr>
          <w:p>
            <w:r/>
            <w:r>
              <w:rPr>
                <w:rFonts w:ascii="游ゴシック" w:hAnsi="游ゴシック" w:eastAsia="游ゴシック"/>
                <w:sz w:val="17"/>
              </w:rPr>
              <w:t>広域連合・3町</w:t>
            </w:r>
          </w:p>
        </w:tc>
        <w:tc>
          <w:tcPr>
            <w:tcW w:type="dxa" w:w="1643"/>
          </w:tcPr>
          <w:p>
            <w:r/>
            <w:r>
              <w:rPr>
                <w:rFonts w:ascii="游ゴシック" w:hAnsi="游ゴシック" w:eastAsia="游ゴシック"/>
                <w:sz w:val="17"/>
              </w:rPr>
              <w:t>―</w:t>
            </w:r>
          </w:p>
        </w:tc>
      </w:tr>
    </w:tbl>
    <w:p>
      <w:pPr>
        <w:pStyle w:val="Heading3"/>
        <w:spacing w:before="180" w:after="100"/>
      </w:pPr>
      <w:r>
        <w:rPr>
          <w:rFonts w:ascii="游ゴシック" w:hAnsi="游ゴシック" w:eastAsia="游ゴシック"/>
          <w:sz w:val="22"/>
        </w:rPr>
        <w:t>（5）達成目標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767"/>
            <w:shd w:val="clear" w:color="auto" w:fill="DCE6F1"/>
          </w:tcPr>
          <w:p>
            <w:pPr>
              <w:spacing w:before="0"/>
              <w:jc w:val="center"/>
            </w:pPr>
            <w:r/>
            <w:r>
              <w:rPr>
                <w:rFonts w:ascii="游ゴシック" w:hAnsi="游ゴシック" w:eastAsia="游ゴシック"/>
                <w:b/>
                <w:sz w:val="17"/>
              </w:rPr>
              <w:t>ID</w:t>
            </w:r>
          </w:p>
        </w:tc>
        <w:tc>
          <w:tcPr>
            <w:tcW w:type="dxa" w:w="2958"/>
            <w:shd w:val="clear" w:color="auto" w:fill="DCE6F1"/>
          </w:tcPr>
          <w:p>
            <w:pPr>
              <w:jc w:val="center"/>
            </w:pPr>
            <w:r/>
            <w:r>
              <w:rPr>
                <w:rFonts w:ascii="游ゴシック" w:hAnsi="游ゴシック" w:eastAsia="游ゴシック"/>
                <w:b/>
                <w:sz w:val="17"/>
              </w:rPr>
              <w:t>指標</w:t>
            </w:r>
          </w:p>
        </w:tc>
        <w:tc>
          <w:tcPr>
            <w:tcW w:type="dxa" w:w="2082"/>
            <w:shd w:val="clear" w:color="auto" w:fill="DCE6F1"/>
          </w:tcPr>
          <w:p>
            <w:pPr>
              <w:jc w:val="center"/>
            </w:pPr>
            <w:r/>
            <w:r>
              <w:rPr>
                <w:rFonts w:ascii="游ゴシック" w:hAnsi="游ゴシック" w:eastAsia="游ゴシック"/>
                <w:b/>
                <w:sz w:val="17"/>
              </w:rPr>
              <w:t>基準値</w:t>
            </w:r>
          </w:p>
        </w:tc>
        <w:tc>
          <w:tcPr>
            <w:tcW w:type="dxa" w:w="1753"/>
            <w:shd w:val="clear" w:color="auto" w:fill="DCE6F1"/>
          </w:tcPr>
          <w:p>
            <w:pPr>
              <w:jc w:val="center"/>
            </w:pPr>
            <w:r/>
            <w:r>
              <w:rPr>
                <w:rFonts w:ascii="游ゴシック" w:hAnsi="游ゴシック" w:eastAsia="游ゴシック"/>
                <w:b/>
                <w:sz w:val="17"/>
              </w:rPr>
              <w:t>令和11年度目標</w:t>
            </w:r>
          </w:p>
        </w:tc>
        <w:tc>
          <w:tcPr>
            <w:tcW w:type="dxa" w:w="2191"/>
            <w:shd w:val="clear" w:color="auto" w:fill="DCE6F1"/>
          </w:tcPr>
          <w:p>
            <w:pPr>
              <w:jc w:val="center"/>
            </w:pPr>
            <w:r/>
            <w:r>
              <w:rPr>
                <w:rFonts w:ascii="游ゴシック" w:hAnsi="游ゴシック" w:eastAsia="游ゴシック"/>
                <w:b/>
                <w:sz w:val="17"/>
              </w:rPr>
              <w:t>備考</w:t>
            </w:r>
          </w:p>
        </w:tc>
      </w:tr>
      <w:tr>
        <w:trPr>
          <w:cantSplit/>
        </w:trPr>
        <w:tc>
          <w:tcPr>
            <w:tcW w:type="dxa" w:w="767"/>
          </w:tcPr>
          <w:p>
            <w:r/>
            <w:r>
              <w:rPr>
                <w:rFonts w:ascii="游ゴシック" w:hAnsi="游ゴシック" w:eastAsia="游ゴシック"/>
                <w:sz w:val="17"/>
              </w:rPr>
              <w:t>H15</w:t>
            </w:r>
          </w:p>
        </w:tc>
        <w:tc>
          <w:tcPr>
            <w:tcW w:type="dxa" w:w="2958"/>
          </w:tcPr>
          <w:p>
            <w:r/>
            <w:r>
              <w:rPr>
                <w:rFonts w:ascii="游ゴシック" w:hAnsi="游ゴシック" w:eastAsia="游ゴシック"/>
                <w:sz w:val="17"/>
              </w:rPr>
              <w:t>給付費の計画乖離率</w:t>
            </w:r>
          </w:p>
        </w:tc>
        <w:tc>
          <w:tcPr>
            <w:tcW w:type="dxa" w:w="2082"/>
          </w:tcPr>
          <w:p>
            <w:r/>
            <w:r>
              <w:rPr>
                <w:rFonts w:ascii="游ゴシック" w:hAnsi="游ゴシック" w:eastAsia="游ゴシック"/>
                <w:sz w:val="17"/>
              </w:rPr>
              <w:t>R6 ▲4.61％（標準給付費見込額ベース）／R7は決算の確定後に算定</w:t>
            </w:r>
          </w:p>
        </w:tc>
        <w:tc>
          <w:tcPr>
            <w:tcW w:type="dxa" w:w="1753"/>
          </w:tcPr>
          <w:p>
            <w:r/>
            <w:r>
              <w:rPr>
                <w:rFonts w:ascii="游ゴシック" w:hAnsi="游ゴシック" w:eastAsia="游ゴシック"/>
                <w:sz w:val="17"/>
              </w:rPr>
              <w:t>±5％以内</w:t>
            </w:r>
          </w:p>
        </w:tc>
        <w:tc>
          <w:tcPr>
            <w:tcW w:type="dxa" w:w="2191"/>
          </w:tcPr>
          <w:p>
            <w:r/>
            <w:r>
              <w:rPr>
                <w:rFonts w:ascii="游ゴシック" w:hAnsi="游ゴシック" w:eastAsia="游ゴシック"/>
                <w:sz w:val="17"/>
              </w:rPr>
              <w:t>分母は計画の標準給付費見込額とする（第4章第3節）。総給付費ベースの対計画比では令和6年度▲3.66％・令和7年度▲2.17％であり、いずれの置き方でも第9期は目標の範囲内である</w:t>
            </w:r>
          </w:p>
        </w:tc>
      </w:tr>
      <w:tr>
        <w:trPr>
          <w:cantSplit/>
        </w:trPr>
        <w:tc>
          <w:tcPr>
            <w:tcW w:type="dxa" w:w="767"/>
          </w:tcPr>
          <w:p>
            <w:r/>
            <w:r>
              <w:rPr>
                <w:rFonts w:ascii="游ゴシック" w:hAnsi="游ゴシック" w:eastAsia="游ゴシック"/>
                <w:sz w:val="17"/>
              </w:rPr>
              <w:t>H16</w:t>
            </w:r>
          </w:p>
        </w:tc>
        <w:tc>
          <w:tcPr>
            <w:tcW w:type="dxa" w:w="2958"/>
          </w:tcPr>
          <w:p>
            <w:r/>
            <w:r>
              <w:rPr>
                <w:rFonts w:ascii="游ゴシック" w:hAnsi="游ゴシック" w:eastAsia="游ゴシック"/>
                <w:sz w:val="17"/>
              </w:rPr>
              <w:t>業務継続計画の策定を確認した地域密着型サービス事業所の割合（改称）</w:t>
            </w:r>
          </w:p>
        </w:tc>
        <w:tc>
          <w:tcPr>
            <w:tcW w:type="dxa" w:w="2082"/>
          </w:tcPr>
          <w:p>
            <w:r/>
            <w:r>
              <w:rPr>
                <w:rFonts w:ascii="游ゴシック" w:hAnsi="游ゴシック" w:eastAsia="游ゴシック"/>
                <w:sz w:val="17"/>
              </w:rPr>
              <w:t>第10期に算定</w:t>
            </w:r>
          </w:p>
        </w:tc>
        <w:tc>
          <w:tcPr>
            <w:tcW w:type="dxa" w:w="1753"/>
          </w:tcPr>
          <w:p>
            <w:r/>
            <w:r>
              <w:rPr>
                <w:rFonts w:ascii="游ゴシック" w:hAnsi="游ゴシック" w:eastAsia="游ゴシック"/>
                <w:sz w:val="17"/>
              </w:rPr>
              <w:t>100％</w:t>
            </w:r>
          </w:p>
        </w:tc>
        <w:tc>
          <w:tcPr>
            <w:tcW w:type="dxa" w:w="2191"/>
          </w:tcPr>
          <w:p>
            <w:r/>
            <w:r>
              <w:rPr>
                <w:rFonts w:ascii="游ゴシック" w:hAnsi="游ゴシック" w:eastAsia="游ゴシック"/>
                <w:sz w:val="17"/>
              </w:rPr>
              <w:t>実績としての「継続率」は事象がなければ測定機会が生じないため、備えの整備率に組み替えた（第3節）</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介護給付適正化の主要3事業の実施率</w:t>
            </w:r>
          </w:p>
        </w:tc>
        <w:tc>
          <w:tcPr>
            <w:tcW w:type="dxa" w:w="2082"/>
          </w:tcPr>
          <w:p>
            <w:r/>
            <w:r>
              <w:rPr>
                <w:rFonts w:ascii="游ゴシック" w:hAnsi="游ゴシック" w:eastAsia="游ゴシック"/>
                <w:sz w:val="17"/>
              </w:rPr>
              <w:t>3事業中2事業</w:t>
            </w:r>
          </w:p>
        </w:tc>
        <w:tc>
          <w:tcPr>
            <w:tcW w:type="dxa" w:w="1753"/>
          </w:tcPr>
          <w:p>
            <w:r/>
            <w:r>
              <w:rPr>
                <w:rFonts w:ascii="游ゴシック" w:hAnsi="游ゴシック" w:eastAsia="游ゴシック"/>
                <w:sz w:val="17"/>
              </w:rPr>
              <w:t>100％</w:t>
            </w:r>
          </w:p>
        </w:tc>
        <w:tc>
          <w:tcPr>
            <w:tcW w:type="dxa" w:w="2191"/>
          </w:tcPr>
          <w:p>
            <w:r/>
            <w:r>
              <w:rPr>
                <w:rFonts w:ascii="游ゴシック" w:hAnsi="游ゴシック" w:eastAsia="游ゴシック"/>
                <w:sz w:val="17"/>
              </w:rPr>
              <w:t>北海道の評価指標⑧と同じ。ケアプランの点検が未実施（第5章 基本目標5）</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ケアプラン点検件数</w:t>
            </w:r>
          </w:p>
        </w:tc>
        <w:tc>
          <w:tcPr>
            <w:tcW w:type="dxa" w:w="2082"/>
          </w:tcPr>
          <w:p>
            <w:r/>
            <w:r>
              <w:rPr>
                <w:rFonts w:ascii="游ゴシック" w:hAnsi="游ゴシック" w:eastAsia="游ゴシック"/>
                <w:sz w:val="17"/>
              </w:rPr>
              <w:t>0件（R6〜R8）</w:t>
            </w:r>
          </w:p>
        </w:tc>
        <w:tc>
          <w:tcPr>
            <w:tcW w:type="dxa" w:w="1753"/>
          </w:tcPr>
          <w:p>
            <w:r/>
            <w:r>
              <w:rPr>
                <w:rFonts w:ascii="游ゴシック" w:hAnsi="游ゴシック" w:eastAsia="游ゴシック"/>
                <w:sz w:val="17"/>
              </w:rPr>
              <w:t>528件（R11）</w:t>
            </w:r>
          </w:p>
        </w:tc>
        <w:tc>
          <w:tcPr>
            <w:tcW w:type="dxa" w:w="2191"/>
          </w:tcPr>
          <w:p>
            <w:r/>
            <w:r>
              <w:rPr>
                <w:rFonts w:ascii="游ゴシック" w:hAnsi="游ゴシック" w:eastAsia="游ゴシック"/>
                <w:sz w:val="17"/>
              </w:rPr>
              <w:t>第7期給付適正化計画の目標（（3））。対象者数×点検対象月数による計上</w:t>
            </w:r>
          </w:p>
        </w:tc>
      </w:tr>
      <w:tr>
        <w:trPr>
          <w:cantSplit/>
        </w:trPr>
        <w:tc>
          <w:tcPr>
            <w:tcW w:type="dxa" w:w="767"/>
          </w:tcPr>
          <w:p>
            <w:r/>
            <w:r>
              <w:rPr>
                <w:rFonts w:ascii="游ゴシック" w:hAnsi="游ゴシック" w:eastAsia="游ゴシック"/>
                <w:sz w:val="17"/>
              </w:rPr>
              <w:t>―</w:t>
            </w:r>
          </w:p>
        </w:tc>
        <w:tc>
          <w:tcPr>
            <w:tcW w:type="dxa" w:w="2958"/>
          </w:tcPr>
          <w:p>
            <w:r/>
            <w:r>
              <w:rPr>
                <w:rFonts w:ascii="游ゴシック" w:hAnsi="游ゴシック" w:eastAsia="游ゴシック"/>
                <w:sz w:val="17"/>
              </w:rPr>
              <w:t>ケアプラン点検後の改善率</w:t>
            </w:r>
          </w:p>
        </w:tc>
        <w:tc>
          <w:tcPr>
            <w:tcW w:type="dxa" w:w="2082"/>
          </w:tcPr>
          <w:p>
            <w:r/>
            <w:r>
              <w:rPr>
                <w:rFonts w:ascii="游ゴシック" w:hAnsi="游ゴシック" w:eastAsia="游ゴシック"/>
                <w:sz w:val="17"/>
              </w:rPr>
              <w:t>算定不可（未実施）</w:t>
            </w:r>
          </w:p>
        </w:tc>
        <w:tc>
          <w:tcPr>
            <w:tcW w:type="dxa" w:w="1753"/>
          </w:tcPr>
          <w:p>
            <w:r/>
            <w:r>
              <w:rPr>
                <w:rFonts w:ascii="游ゴシック" w:hAnsi="游ゴシック" w:eastAsia="游ゴシック"/>
                <w:sz w:val="17"/>
              </w:rPr>
              <w:t>90％</w:t>
            </w:r>
          </w:p>
        </w:tc>
        <w:tc>
          <w:tcPr>
            <w:tcW w:type="dxa" w:w="2191"/>
          </w:tcPr>
          <w:p>
            <w:r/>
            <w:r>
              <w:rPr>
                <w:rFonts w:ascii="游ゴシック" w:hAnsi="游ゴシック" w:eastAsia="游ゴシック"/>
                <w:sz w:val="17"/>
              </w:rPr>
              <w:t>指針は点検による効果の把握が望ましいとしている。改善の確認の方法は令和9年度当初に定める実施要領において定める</w:t>
            </w:r>
          </w:p>
        </w:tc>
      </w:tr>
    </w:tbl>
    <w:p>
      <w:r>
        <w:br w:type="page"/>
      </w:r>
    </w:p>
    <w:p>
      <w:pPr>
        <w:pStyle w:val="Heading1"/>
        <w:spacing w:before="240" w:after="100"/>
      </w:pPr>
      <w:bookmarkStart w:id="135" w:name="_Toc10_035"/>
      <w:r>
        <w:rPr>
          <w:rFonts w:ascii="游ゴシック" w:hAnsi="游ゴシック" w:eastAsia="游ゴシック"/>
          <w:sz w:val="30"/>
        </w:rPr>
        <w:t>第6章　介護保険事業等の見込み</w:t>
      </w:r>
      <w:bookmarkEnd w:id="135"/>
    </w:p>
    <w:p>
      <w:pPr>
        <w:pStyle w:val="Heading2"/>
        <w:spacing w:before="180" w:after="100"/>
      </w:pPr>
      <w:bookmarkStart w:id="136" w:name="_Toc10_036"/>
      <w:r>
        <w:rPr>
          <w:rFonts w:ascii="游ゴシック" w:hAnsi="游ゴシック" w:eastAsia="游ゴシック"/>
          <w:sz w:val="25"/>
        </w:rPr>
        <w:t>第1節 要介護認定者数の見込み</w:t>
      </w:r>
      <w:bookmarkEnd w:id="136"/>
    </w:p>
    <w:p>
      <w:pPr>
        <w:spacing w:after="80" w:line="269" w:lineRule="auto"/>
      </w:pPr>
      <w:r>
        <w:rPr>
          <w:rFonts w:ascii="游ゴシック" w:hAnsi="游ゴシック" w:eastAsia="游ゴシック"/>
          <w:b w:val="0"/>
          <w:sz w:val="21"/>
        </w:rPr>
        <w:t>人口は、第2章第1節のとおり総合戦略上の人口を基礎とし、年齢階級別の伸び率は住民基本台帳の実績趨勢によります。認定者数は、年齢階級別（65〜74歳・75〜84歳・85歳以上）の人口に階級別の認定率を乗じて推計します。階級別人口は、令和7年度の実績人口（第1号被保険者数・令和8年3月末）に階級別の伸び率を乗じて求めます。この方法により、基準年度（令和7年度）の認定者数の推計値は実績1,984人と一致します。第10期の各年度に加え、令和17（2035）年度及び令和22（2040）年度を示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1634"/>
            <w:shd w:val="clear" w:color="auto" w:fill="DCE6F1"/>
          </w:tcPr>
          <w:p>
            <w:pPr>
              <w:spacing w:before="0"/>
              <w:jc w:val="center"/>
            </w:pPr>
            <w:r/>
            <w:r>
              <w:rPr>
                <w:rFonts w:ascii="游ゴシック" w:hAnsi="游ゴシック" w:eastAsia="游ゴシック"/>
                <w:b/>
                <w:sz w:val="17"/>
              </w:rPr>
              <w:t>区分</w:t>
            </w:r>
          </w:p>
        </w:tc>
        <w:tc>
          <w:tcPr>
            <w:tcW w:type="dxa" w:w="1253"/>
            <w:shd w:val="clear" w:color="auto" w:fill="DCE6F1"/>
          </w:tcPr>
          <w:p>
            <w:pPr>
              <w:jc w:val="center"/>
            </w:pPr>
            <w:r/>
            <w:r>
              <w:rPr>
                <w:rFonts w:ascii="游ゴシック" w:hAnsi="游ゴシック" w:eastAsia="游ゴシック"/>
                <w:b/>
                <w:sz w:val="17"/>
              </w:rPr>
              <w:t>R7（基準）</w:t>
            </w:r>
          </w:p>
        </w:tc>
        <w:tc>
          <w:tcPr>
            <w:tcW w:type="dxa" w:w="1144"/>
            <w:shd w:val="clear" w:color="auto" w:fill="DCE6F1"/>
          </w:tcPr>
          <w:p>
            <w:pPr>
              <w:jc w:val="center"/>
            </w:pPr>
            <w:r/>
            <w:r>
              <w:rPr>
                <w:rFonts w:ascii="游ゴシック" w:hAnsi="游ゴシック" w:eastAsia="游ゴシック"/>
                <w:b/>
                <w:sz w:val="17"/>
              </w:rPr>
              <w:t>R8</w:t>
            </w:r>
          </w:p>
        </w:tc>
        <w:tc>
          <w:tcPr>
            <w:tcW w:type="dxa" w:w="1144"/>
            <w:shd w:val="clear" w:color="auto" w:fill="DCE6F1"/>
          </w:tcPr>
          <w:p>
            <w:pPr>
              <w:jc w:val="center"/>
            </w:pPr>
            <w:r/>
            <w:r>
              <w:rPr>
                <w:rFonts w:ascii="游ゴシック" w:hAnsi="游ゴシック" w:eastAsia="游ゴシック"/>
                <w:b/>
                <w:sz w:val="17"/>
              </w:rPr>
              <w:t>R9</w:t>
            </w:r>
          </w:p>
        </w:tc>
        <w:tc>
          <w:tcPr>
            <w:tcW w:type="dxa" w:w="1144"/>
            <w:shd w:val="clear" w:color="auto" w:fill="DCE6F1"/>
          </w:tcPr>
          <w:p>
            <w:pPr>
              <w:jc w:val="center"/>
            </w:pPr>
            <w:r/>
            <w:r>
              <w:rPr>
                <w:rFonts w:ascii="游ゴシック" w:hAnsi="游ゴシック" w:eastAsia="游ゴシック"/>
                <w:b/>
                <w:sz w:val="17"/>
              </w:rPr>
              <w:t>R10</w:t>
            </w:r>
          </w:p>
        </w:tc>
        <w:tc>
          <w:tcPr>
            <w:tcW w:type="dxa" w:w="1144"/>
            <w:shd w:val="clear" w:color="auto" w:fill="DCE6F1"/>
          </w:tcPr>
          <w:p>
            <w:pPr>
              <w:jc w:val="center"/>
            </w:pPr>
            <w:r/>
            <w:r>
              <w:rPr>
                <w:rFonts w:ascii="游ゴシック" w:hAnsi="游ゴシック" w:eastAsia="游ゴシック"/>
                <w:b/>
                <w:sz w:val="17"/>
              </w:rPr>
              <w:t>R11</w:t>
            </w:r>
          </w:p>
        </w:tc>
        <w:tc>
          <w:tcPr>
            <w:tcW w:type="dxa" w:w="1144"/>
            <w:shd w:val="clear" w:color="auto" w:fill="DCE6F1"/>
          </w:tcPr>
          <w:p>
            <w:pPr>
              <w:jc w:val="center"/>
            </w:pPr>
            <w:r/>
            <w:r>
              <w:rPr>
                <w:rFonts w:ascii="游ゴシック" w:hAnsi="游ゴシック" w:eastAsia="游ゴシック"/>
                <w:b/>
                <w:sz w:val="17"/>
              </w:rPr>
              <w:t>R17</w:t>
            </w:r>
          </w:p>
        </w:tc>
        <w:tc>
          <w:tcPr>
            <w:tcW w:type="dxa" w:w="1144"/>
            <w:shd w:val="clear" w:color="auto" w:fill="DCE6F1"/>
          </w:tcPr>
          <w:p>
            <w:pPr>
              <w:jc w:val="center"/>
            </w:pPr>
            <w:r/>
            <w:r>
              <w:rPr>
                <w:rFonts w:ascii="游ゴシック" w:hAnsi="游ゴシック" w:eastAsia="游ゴシック"/>
                <w:b/>
                <w:sz w:val="17"/>
              </w:rPr>
              <w:t>R22</w:t>
            </w:r>
          </w:p>
        </w:tc>
      </w:tr>
      <w:tr>
        <w:trPr>
          <w:cantSplit/>
        </w:trPr>
        <w:tc>
          <w:tcPr>
            <w:tcW w:type="dxa" w:w="1634"/>
          </w:tcPr>
          <w:p>
            <w:r/>
            <w:r>
              <w:rPr>
                <w:rFonts w:ascii="游ゴシック" w:hAnsi="游ゴシック" w:eastAsia="游ゴシック"/>
                <w:sz w:val="17"/>
              </w:rPr>
              <w:t>総人口</w:t>
            </w:r>
          </w:p>
        </w:tc>
        <w:tc>
          <w:tcPr>
            <w:tcW w:type="dxa" w:w="1253"/>
          </w:tcPr>
          <w:p>
            <w:r/>
            <w:r>
              <w:rPr>
                <w:rFonts w:ascii="游ゴシック" w:hAnsi="游ゴシック" w:eastAsia="游ゴシック"/>
                <w:sz w:val="17"/>
              </w:rPr>
              <w:t>27,102</w:t>
            </w:r>
          </w:p>
        </w:tc>
        <w:tc>
          <w:tcPr>
            <w:tcW w:type="dxa" w:w="1144"/>
          </w:tcPr>
          <w:p>
            <w:r/>
            <w:r>
              <w:rPr>
                <w:rFonts w:ascii="游ゴシック" w:hAnsi="游ゴシック" w:eastAsia="游ゴシック"/>
                <w:sz w:val="17"/>
              </w:rPr>
              <w:t>26,940</w:t>
            </w:r>
          </w:p>
        </w:tc>
        <w:tc>
          <w:tcPr>
            <w:tcW w:type="dxa" w:w="1144"/>
          </w:tcPr>
          <w:p>
            <w:r/>
            <w:r>
              <w:rPr>
                <w:rFonts w:ascii="游ゴシック" w:hAnsi="游ゴシック" w:eastAsia="游ゴシック"/>
                <w:sz w:val="17"/>
              </w:rPr>
              <w:t>26,779</w:t>
            </w:r>
          </w:p>
        </w:tc>
        <w:tc>
          <w:tcPr>
            <w:tcW w:type="dxa" w:w="1144"/>
          </w:tcPr>
          <w:p>
            <w:r/>
            <w:r>
              <w:rPr>
                <w:rFonts w:ascii="游ゴシック" w:hAnsi="游ゴシック" w:eastAsia="游ゴシック"/>
                <w:sz w:val="17"/>
              </w:rPr>
              <w:t>26,619</w:t>
            </w:r>
          </w:p>
        </w:tc>
        <w:tc>
          <w:tcPr>
            <w:tcW w:type="dxa" w:w="1144"/>
          </w:tcPr>
          <w:p>
            <w:r/>
            <w:r>
              <w:rPr>
                <w:rFonts w:ascii="游ゴシック" w:hAnsi="游ゴシック" w:eastAsia="游ゴシック"/>
                <w:sz w:val="17"/>
              </w:rPr>
              <w:t>26,460</w:t>
            </w:r>
          </w:p>
        </w:tc>
        <w:tc>
          <w:tcPr>
            <w:tcW w:type="dxa" w:w="1144"/>
          </w:tcPr>
          <w:p>
            <w:r/>
            <w:r>
              <w:rPr>
                <w:rFonts w:ascii="游ゴシック" w:hAnsi="游ゴシック" w:eastAsia="游ゴシック"/>
                <w:sz w:val="17"/>
              </w:rPr>
              <w:t>25,029</w:t>
            </w:r>
          </w:p>
        </w:tc>
        <w:tc>
          <w:tcPr>
            <w:tcW w:type="dxa" w:w="1144"/>
          </w:tcPr>
          <w:p>
            <w:r/>
            <w:r>
              <w:rPr>
                <w:rFonts w:ascii="游ゴシック" w:hAnsi="游ゴシック" w:eastAsia="游ゴシック"/>
                <w:sz w:val="17"/>
              </w:rPr>
              <w:t>23,821</w:t>
            </w:r>
          </w:p>
        </w:tc>
      </w:tr>
      <w:tr>
        <w:trPr>
          <w:cantSplit/>
        </w:trPr>
        <w:tc>
          <w:tcPr>
            <w:tcW w:type="dxa" w:w="1634"/>
          </w:tcPr>
          <w:p>
            <w:r/>
            <w:r>
              <w:rPr>
                <w:rFonts w:ascii="游ゴシック" w:hAnsi="游ゴシック" w:eastAsia="游ゴシック"/>
                <w:sz w:val="17"/>
              </w:rPr>
              <w:t>65歳以上</w:t>
            </w:r>
          </w:p>
        </w:tc>
        <w:tc>
          <w:tcPr>
            <w:tcW w:type="dxa" w:w="1253"/>
          </w:tcPr>
          <w:p>
            <w:r/>
            <w:r>
              <w:rPr>
                <w:rFonts w:ascii="游ゴシック" w:hAnsi="游ゴシック" w:eastAsia="游ゴシック"/>
                <w:sz w:val="17"/>
              </w:rPr>
              <w:t>9,090</w:t>
            </w:r>
          </w:p>
        </w:tc>
        <w:tc>
          <w:tcPr>
            <w:tcW w:type="dxa" w:w="1144"/>
          </w:tcPr>
          <w:p>
            <w:r/>
            <w:r>
              <w:rPr>
                <w:rFonts w:ascii="游ゴシック" w:hAnsi="游ゴシック" w:eastAsia="游ゴシック"/>
                <w:sz w:val="17"/>
              </w:rPr>
              <w:t>9,117</w:t>
            </w:r>
          </w:p>
        </w:tc>
        <w:tc>
          <w:tcPr>
            <w:tcW w:type="dxa" w:w="1144"/>
          </w:tcPr>
          <w:p>
            <w:r/>
            <w:r>
              <w:rPr>
                <w:rFonts w:ascii="游ゴシック" w:hAnsi="游ゴシック" w:eastAsia="游ゴシック"/>
                <w:sz w:val="17"/>
              </w:rPr>
              <w:t>9,147</w:t>
            </w:r>
          </w:p>
        </w:tc>
        <w:tc>
          <w:tcPr>
            <w:tcW w:type="dxa" w:w="1144"/>
          </w:tcPr>
          <w:p>
            <w:r/>
            <w:r>
              <w:rPr>
                <w:rFonts w:ascii="游ゴシック" w:hAnsi="游ゴシック" w:eastAsia="游ゴシック"/>
                <w:sz w:val="17"/>
              </w:rPr>
              <w:t>9,179</w:t>
            </w:r>
          </w:p>
        </w:tc>
        <w:tc>
          <w:tcPr>
            <w:tcW w:type="dxa" w:w="1144"/>
          </w:tcPr>
          <w:p>
            <w:r/>
            <w:r>
              <w:rPr>
                <w:rFonts w:ascii="游ゴシック" w:hAnsi="游ゴシック" w:eastAsia="游ゴシック"/>
                <w:sz w:val="17"/>
              </w:rPr>
              <w:t>9,213</w:t>
            </w:r>
          </w:p>
        </w:tc>
        <w:tc>
          <w:tcPr>
            <w:tcW w:type="dxa" w:w="1144"/>
          </w:tcPr>
          <w:p>
            <w:r/>
            <w:r>
              <w:rPr>
                <w:rFonts w:ascii="游ゴシック" w:hAnsi="游ゴシック" w:eastAsia="游ゴシック"/>
                <w:sz w:val="17"/>
              </w:rPr>
              <w:t>9,250</w:t>
            </w:r>
          </w:p>
        </w:tc>
        <w:tc>
          <w:tcPr>
            <w:tcW w:type="dxa" w:w="1144"/>
          </w:tcPr>
          <w:p>
            <w:r/>
            <w:r>
              <w:rPr>
                <w:rFonts w:ascii="游ゴシック" w:hAnsi="游ゴシック" w:eastAsia="游ゴシック"/>
                <w:sz w:val="17"/>
              </w:rPr>
              <w:t>9,491</w:t>
            </w:r>
          </w:p>
        </w:tc>
      </w:tr>
      <w:tr>
        <w:trPr>
          <w:cantSplit/>
        </w:trPr>
        <w:tc>
          <w:tcPr>
            <w:tcW w:type="dxa" w:w="1634"/>
          </w:tcPr>
          <w:p>
            <w:r/>
            <w:r>
              <w:rPr>
                <w:rFonts w:ascii="游ゴシック" w:hAnsi="游ゴシック" w:eastAsia="游ゴシック"/>
                <w:sz w:val="17"/>
              </w:rPr>
              <w:t>うち85歳以上</w:t>
            </w:r>
          </w:p>
        </w:tc>
        <w:tc>
          <w:tcPr>
            <w:tcW w:type="dxa" w:w="1253"/>
          </w:tcPr>
          <w:p>
            <w:r/>
            <w:r>
              <w:rPr>
                <w:rFonts w:ascii="游ゴシック" w:hAnsi="游ゴシック" w:eastAsia="游ゴシック"/>
                <w:sz w:val="17"/>
              </w:rPr>
              <w:t>1,990</w:t>
            </w:r>
          </w:p>
        </w:tc>
        <w:tc>
          <w:tcPr>
            <w:tcW w:type="dxa" w:w="1144"/>
          </w:tcPr>
          <w:p>
            <w:r/>
            <w:r>
              <w:rPr>
                <w:rFonts w:ascii="游ゴシック" w:hAnsi="游ゴシック" w:eastAsia="游ゴシック"/>
                <w:sz w:val="17"/>
              </w:rPr>
              <w:t>2,030</w:t>
            </w:r>
          </w:p>
        </w:tc>
        <w:tc>
          <w:tcPr>
            <w:tcW w:type="dxa" w:w="1144"/>
          </w:tcPr>
          <w:p>
            <w:r/>
            <w:r>
              <w:rPr>
                <w:rFonts w:ascii="游ゴシック" w:hAnsi="游ゴシック" w:eastAsia="游ゴシック"/>
                <w:sz w:val="17"/>
              </w:rPr>
              <w:t>2,070</w:t>
            </w:r>
          </w:p>
        </w:tc>
        <w:tc>
          <w:tcPr>
            <w:tcW w:type="dxa" w:w="1144"/>
          </w:tcPr>
          <w:p>
            <w:r/>
            <w:r>
              <w:rPr>
                <w:rFonts w:ascii="游ゴシック" w:hAnsi="游ゴシック" w:eastAsia="游ゴシック"/>
                <w:sz w:val="17"/>
              </w:rPr>
              <w:t>2,111</w:t>
            </w:r>
          </w:p>
        </w:tc>
        <w:tc>
          <w:tcPr>
            <w:tcW w:type="dxa" w:w="1144"/>
          </w:tcPr>
          <w:p>
            <w:r/>
            <w:r>
              <w:rPr>
                <w:rFonts w:ascii="游ゴシック" w:hAnsi="游ゴシック" w:eastAsia="游ゴシック"/>
                <w:sz w:val="17"/>
              </w:rPr>
              <w:t>2,152</w:t>
            </w:r>
          </w:p>
        </w:tc>
        <w:tc>
          <w:tcPr>
            <w:tcW w:type="dxa" w:w="1144"/>
          </w:tcPr>
          <w:p>
            <w:r/>
            <w:r>
              <w:rPr>
                <w:rFonts w:ascii="游ゴシック" w:hAnsi="游ゴシック" w:eastAsia="游ゴシック"/>
                <w:sz w:val="17"/>
              </w:rPr>
              <w:t>2,550</w:t>
            </w:r>
          </w:p>
        </w:tc>
        <w:tc>
          <w:tcPr>
            <w:tcW w:type="dxa" w:w="1144"/>
          </w:tcPr>
          <w:p>
            <w:r/>
            <w:r>
              <w:rPr>
                <w:rFonts w:ascii="游ゴシック" w:hAnsi="游ゴシック" w:eastAsia="游ゴシック"/>
                <w:sz w:val="17"/>
              </w:rPr>
              <w:t>2,681</w:t>
            </w:r>
          </w:p>
        </w:tc>
      </w:tr>
      <w:tr>
        <w:trPr>
          <w:cantSplit/>
        </w:trPr>
        <w:tc>
          <w:tcPr>
            <w:tcW w:type="dxa" w:w="1634"/>
          </w:tcPr>
          <w:p>
            <w:r/>
            <w:r>
              <w:rPr>
                <w:rFonts w:ascii="游ゴシック" w:hAnsi="游ゴシック" w:eastAsia="游ゴシック"/>
                <w:sz w:val="17"/>
              </w:rPr>
              <w:t>認定者数</w:t>
            </w:r>
          </w:p>
        </w:tc>
        <w:tc>
          <w:tcPr>
            <w:tcW w:type="dxa" w:w="1253"/>
          </w:tcPr>
          <w:p>
            <w:r/>
            <w:r>
              <w:rPr>
                <w:rFonts w:ascii="游ゴシック" w:hAnsi="游ゴシック" w:eastAsia="游ゴシック"/>
                <w:sz w:val="17"/>
              </w:rPr>
              <w:t>1,984</w:t>
            </w:r>
          </w:p>
        </w:tc>
        <w:tc>
          <w:tcPr>
            <w:tcW w:type="dxa" w:w="1144"/>
          </w:tcPr>
          <w:p>
            <w:r/>
            <w:r>
              <w:rPr>
                <w:rFonts w:ascii="游ゴシック" w:hAnsi="游ゴシック" w:eastAsia="游ゴシック"/>
                <w:sz w:val="17"/>
              </w:rPr>
              <w:t>2,004</w:t>
            </w:r>
          </w:p>
        </w:tc>
        <w:tc>
          <w:tcPr>
            <w:tcW w:type="dxa" w:w="1144"/>
          </w:tcPr>
          <w:p>
            <w:r/>
            <w:r>
              <w:rPr>
                <w:rFonts w:ascii="游ゴシック" w:hAnsi="游ゴシック" w:eastAsia="游ゴシック"/>
                <w:sz w:val="17"/>
              </w:rPr>
              <w:t>2,025</w:t>
            </w:r>
          </w:p>
        </w:tc>
        <w:tc>
          <w:tcPr>
            <w:tcW w:type="dxa" w:w="1144"/>
          </w:tcPr>
          <w:p>
            <w:r/>
            <w:r>
              <w:rPr>
                <w:rFonts w:ascii="游ゴシック" w:hAnsi="游ゴシック" w:eastAsia="游ゴシック"/>
                <w:sz w:val="17"/>
              </w:rPr>
              <w:t>2,046</w:t>
            </w:r>
          </w:p>
        </w:tc>
        <w:tc>
          <w:tcPr>
            <w:tcW w:type="dxa" w:w="1144"/>
          </w:tcPr>
          <w:p>
            <w:r/>
            <w:r>
              <w:rPr>
                <w:rFonts w:ascii="游ゴシック" w:hAnsi="游ゴシック" w:eastAsia="游ゴシック"/>
                <w:sz w:val="17"/>
              </w:rPr>
              <w:t>2,067</w:t>
            </w:r>
          </w:p>
        </w:tc>
        <w:tc>
          <w:tcPr>
            <w:tcW w:type="dxa" w:w="1144"/>
          </w:tcPr>
          <w:p>
            <w:r/>
            <w:r>
              <w:rPr>
                <w:rFonts w:ascii="游ゴシック" w:hAnsi="游ゴシック" w:eastAsia="游ゴシック"/>
                <w:sz w:val="17"/>
              </w:rPr>
              <w:t>2,228</w:t>
            </w:r>
          </w:p>
        </w:tc>
        <w:tc>
          <w:tcPr>
            <w:tcW w:type="dxa" w:w="1144"/>
          </w:tcPr>
          <w:p>
            <w:r/>
            <w:r>
              <w:rPr>
                <w:rFonts w:ascii="游ゴシック" w:hAnsi="游ゴシック" w:eastAsia="游ゴシック"/>
                <w:sz w:val="17"/>
              </w:rPr>
              <w:t>2,288</w:t>
            </w:r>
          </w:p>
        </w:tc>
      </w:tr>
      <w:tr>
        <w:trPr>
          <w:cantSplit/>
        </w:trPr>
        <w:tc>
          <w:tcPr>
            <w:tcW w:type="dxa" w:w="1634"/>
          </w:tcPr>
          <w:p>
            <w:r/>
            <w:r>
              <w:rPr>
                <w:rFonts w:ascii="游ゴシック" w:hAnsi="游ゴシック" w:eastAsia="游ゴシック"/>
                <w:sz w:val="17"/>
              </w:rPr>
              <w:t>認定率</w:t>
            </w:r>
          </w:p>
        </w:tc>
        <w:tc>
          <w:tcPr>
            <w:tcW w:type="dxa" w:w="1253"/>
          </w:tcPr>
          <w:p>
            <w:r/>
            <w:r>
              <w:rPr>
                <w:rFonts w:ascii="游ゴシック" w:hAnsi="游ゴシック" w:eastAsia="游ゴシック"/>
                <w:sz w:val="17"/>
              </w:rPr>
              <w:t>21.8％</w:t>
            </w:r>
          </w:p>
        </w:tc>
        <w:tc>
          <w:tcPr>
            <w:tcW w:type="dxa" w:w="1144"/>
          </w:tcPr>
          <w:p>
            <w:r/>
            <w:r>
              <w:rPr>
                <w:rFonts w:ascii="游ゴシック" w:hAnsi="游ゴシック" w:eastAsia="游ゴシック"/>
                <w:sz w:val="17"/>
              </w:rPr>
              <w:t>22.0％</w:t>
            </w:r>
          </w:p>
        </w:tc>
        <w:tc>
          <w:tcPr>
            <w:tcW w:type="dxa" w:w="1144"/>
          </w:tcPr>
          <w:p>
            <w:r/>
            <w:r>
              <w:rPr>
                <w:rFonts w:ascii="游ゴシック" w:hAnsi="游ゴシック" w:eastAsia="游ゴシック"/>
                <w:sz w:val="17"/>
              </w:rPr>
              <w:t>22.1％</w:t>
            </w:r>
          </w:p>
        </w:tc>
        <w:tc>
          <w:tcPr>
            <w:tcW w:type="dxa" w:w="1144"/>
          </w:tcPr>
          <w:p>
            <w:r/>
            <w:r>
              <w:rPr>
                <w:rFonts w:ascii="游ゴシック" w:hAnsi="游ゴシック" w:eastAsia="游ゴシック"/>
                <w:sz w:val="17"/>
              </w:rPr>
              <w:t>22.3％</w:t>
            </w:r>
          </w:p>
        </w:tc>
        <w:tc>
          <w:tcPr>
            <w:tcW w:type="dxa" w:w="1144"/>
          </w:tcPr>
          <w:p>
            <w:r/>
            <w:r>
              <w:rPr>
                <w:rFonts w:ascii="游ゴシック" w:hAnsi="游ゴシック" w:eastAsia="游ゴシック"/>
                <w:sz w:val="17"/>
              </w:rPr>
              <w:t>22.4％</w:t>
            </w:r>
          </w:p>
        </w:tc>
        <w:tc>
          <w:tcPr>
            <w:tcW w:type="dxa" w:w="1144"/>
          </w:tcPr>
          <w:p>
            <w:r/>
            <w:r>
              <w:rPr>
                <w:rFonts w:ascii="游ゴシック" w:hAnsi="游ゴシック" w:eastAsia="游ゴシック"/>
                <w:sz w:val="17"/>
              </w:rPr>
              <w:t>24.1％</w:t>
            </w:r>
          </w:p>
        </w:tc>
        <w:tc>
          <w:tcPr>
            <w:tcW w:type="dxa" w:w="1144"/>
          </w:tcPr>
          <w:p>
            <w:r/>
            <w:r>
              <w:rPr>
                <w:rFonts w:ascii="游ゴシック" w:hAnsi="游ゴシック" w:eastAsia="游ゴシック"/>
                <w:sz w:val="17"/>
              </w:rPr>
              <w:t>24.1％</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【要介護度別の認定者数】</w:t>
      </w:r>
    </w:p>
    <w:p>
      <w:pPr>
        <w:spacing w:after="80" w:line="269" w:lineRule="auto"/>
      </w:pPr>
      <w:r>
        <w:rPr>
          <w:rFonts w:ascii="游ゴシック" w:hAnsi="游ゴシック" w:eastAsia="游ゴシック"/>
          <w:b w:val="0"/>
          <w:sz w:val="20"/>
        </w:rPr>
        <w:t>サービス見込量は要介護度ごとに利用の状況が異なるため、認定者数を要介護度別に置きます。年齢階級ごとの要介護度の構成を令和7年度末の実績で固定し、上表の年齢階級別認定者数に乗じて求めます。要介護度別の合計は上表の認定者数と一致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701"/>
            <w:shd w:val="clear" w:color="auto" w:fill="DCE6F1"/>
          </w:tcPr>
          <w:p>
            <w:pPr>
              <w:spacing w:before="0"/>
              <w:jc w:val="center"/>
            </w:pPr>
            <w:r/>
            <w:r>
              <w:rPr>
                <w:rFonts w:ascii="游ゴシック" w:hAnsi="游ゴシック" w:eastAsia="游ゴシック"/>
                <w:b/>
                <w:sz w:val="17"/>
              </w:rPr>
              <w:t>区分</w:t>
            </w:r>
          </w:p>
        </w:tc>
        <w:tc>
          <w:tcPr>
            <w:tcW w:type="dxa" w:w="1361"/>
            <w:shd w:val="clear" w:color="auto" w:fill="DCE6F1"/>
          </w:tcPr>
          <w:p>
            <w:pPr>
              <w:jc w:val="center"/>
            </w:pPr>
            <w:r/>
            <w:r>
              <w:rPr>
                <w:rFonts w:ascii="游ゴシック" w:hAnsi="游ゴシック" w:eastAsia="游ゴシック"/>
                <w:b/>
                <w:sz w:val="17"/>
              </w:rPr>
              <w:t>R7（実績）</w:t>
            </w:r>
          </w:p>
        </w:tc>
        <w:tc>
          <w:tcPr>
            <w:tcW w:type="dxa" w:w="1304"/>
            <w:shd w:val="clear" w:color="auto" w:fill="DCE6F1"/>
          </w:tcPr>
          <w:p>
            <w:pPr>
              <w:jc w:val="center"/>
            </w:pPr>
            <w:r/>
            <w:r>
              <w:rPr>
                <w:rFonts w:ascii="游ゴシック" w:hAnsi="游ゴシック" w:eastAsia="游ゴシック"/>
                <w:b/>
                <w:sz w:val="17"/>
              </w:rPr>
              <w:t>R9</w:t>
            </w:r>
          </w:p>
        </w:tc>
        <w:tc>
          <w:tcPr>
            <w:tcW w:type="dxa" w:w="1304"/>
            <w:shd w:val="clear" w:color="auto" w:fill="DCE6F1"/>
          </w:tcPr>
          <w:p>
            <w:pPr>
              <w:jc w:val="center"/>
            </w:pPr>
            <w:r/>
            <w:r>
              <w:rPr>
                <w:rFonts w:ascii="游ゴシック" w:hAnsi="游ゴシック" w:eastAsia="游ゴシック"/>
                <w:b/>
                <w:sz w:val="17"/>
              </w:rPr>
              <w:t>R10</w:t>
            </w:r>
          </w:p>
        </w:tc>
        <w:tc>
          <w:tcPr>
            <w:tcW w:type="dxa" w:w="1304"/>
            <w:shd w:val="clear" w:color="auto" w:fill="DCE6F1"/>
          </w:tcPr>
          <w:p>
            <w:pPr>
              <w:jc w:val="center"/>
            </w:pPr>
            <w:r/>
            <w:r>
              <w:rPr>
                <w:rFonts w:ascii="游ゴシック" w:hAnsi="游ゴシック" w:eastAsia="游ゴシック"/>
                <w:b/>
                <w:sz w:val="17"/>
              </w:rPr>
              <w:t>R11</w:t>
            </w:r>
          </w:p>
        </w:tc>
        <w:tc>
          <w:tcPr>
            <w:tcW w:type="dxa" w:w="1304"/>
            <w:shd w:val="clear" w:color="auto" w:fill="DCE6F1"/>
          </w:tcPr>
          <w:p>
            <w:pPr>
              <w:jc w:val="center"/>
            </w:pPr>
            <w:r/>
            <w:r>
              <w:rPr>
                <w:rFonts w:ascii="游ゴシック" w:hAnsi="游ゴシック" w:eastAsia="游ゴシック"/>
                <w:b/>
                <w:sz w:val="17"/>
              </w:rPr>
              <w:t>R17</w:t>
            </w:r>
          </w:p>
        </w:tc>
        <w:tc>
          <w:tcPr>
            <w:tcW w:type="dxa" w:w="1304"/>
            <w:shd w:val="clear" w:color="auto" w:fill="DCE6F1"/>
          </w:tcPr>
          <w:p>
            <w:pPr>
              <w:jc w:val="center"/>
            </w:pPr>
            <w:r/>
            <w:r>
              <w:rPr>
                <w:rFonts w:ascii="游ゴシック" w:hAnsi="游ゴシック" w:eastAsia="游ゴシック"/>
                <w:b/>
                <w:sz w:val="17"/>
              </w:rPr>
              <w:t>R22</w:t>
            </w:r>
          </w:p>
        </w:tc>
      </w:tr>
      <w:tr>
        <w:trPr>
          <w:cantSplit/>
        </w:trPr>
        <w:tc>
          <w:tcPr>
            <w:tcW w:type="dxa" w:w="1701"/>
          </w:tcPr>
          <w:p>
            <w:r/>
            <w:r>
              <w:rPr>
                <w:rFonts w:ascii="游ゴシック" w:hAnsi="游ゴシック" w:eastAsia="游ゴシック"/>
                <w:sz w:val="17"/>
              </w:rPr>
              <w:t>要支援1</w:t>
            </w:r>
          </w:p>
        </w:tc>
        <w:tc>
          <w:tcPr>
            <w:tcW w:type="dxa" w:w="1361"/>
          </w:tcPr>
          <w:p>
            <w:r/>
            <w:r>
              <w:rPr>
                <w:rFonts w:ascii="游ゴシック" w:hAnsi="游ゴシック" w:eastAsia="游ゴシック"/>
                <w:sz w:val="17"/>
              </w:rPr>
              <w:t>298</w:t>
            </w:r>
          </w:p>
        </w:tc>
        <w:tc>
          <w:tcPr>
            <w:tcW w:type="dxa" w:w="1304"/>
          </w:tcPr>
          <w:p>
            <w:r/>
            <w:r>
              <w:rPr>
                <w:rFonts w:ascii="游ゴシック" w:hAnsi="游ゴシック" w:eastAsia="游ゴシック"/>
                <w:sz w:val="17"/>
              </w:rPr>
              <w:t>304</w:t>
            </w:r>
          </w:p>
        </w:tc>
        <w:tc>
          <w:tcPr>
            <w:tcW w:type="dxa" w:w="1304"/>
          </w:tcPr>
          <w:p>
            <w:r/>
            <w:r>
              <w:rPr>
                <w:rFonts w:ascii="游ゴシック" w:hAnsi="游ゴシック" w:eastAsia="游ゴシック"/>
                <w:sz w:val="17"/>
              </w:rPr>
              <w:t>306</w:t>
            </w:r>
          </w:p>
        </w:tc>
        <w:tc>
          <w:tcPr>
            <w:tcW w:type="dxa" w:w="1304"/>
          </w:tcPr>
          <w:p>
            <w:r/>
            <w:r>
              <w:rPr>
                <w:rFonts w:ascii="游ゴシック" w:hAnsi="游ゴシック" w:eastAsia="游ゴシック"/>
                <w:sz w:val="17"/>
              </w:rPr>
              <w:t>309</w:t>
            </w:r>
          </w:p>
        </w:tc>
        <w:tc>
          <w:tcPr>
            <w:tcW w:type="dxa" w:w="1304"/>
          </w:tcPr>
          <w:p>
            <w:r/>
            <w:r>
              <w:rPr>
                <w:rFonts w:ascii="游ゴシック" w:hAnsi="游ゴシック" w:eastAsia="游ゴシック"/>
                <w:sz w:val="17"/>
              </w:rPr>
              <w:t>325</w:t>
            </w:r>
          </w:p>
        </w:tc>
        <w:tc>
          <w:tcPr>
            <w:tcW w:type="dxa" w:w="1304"/>
          </w:tcPr>
          <w:p>
            <w:r/>
            <w:r>
              <w:rPr>
                <w:rFonts w:ascii="游ゴシック" w:hAnsi="游ゴシック" w:eastAsia="游ゴシック"/>
                <w:sz w:val="17"/>
              </w:rPr>
              <w:t>331</w:t>
            </w:r>
          </w:p>
        </w:tc>
      </w:tr>
      <w:tr>
        <w:trPr>
          <w:cantSplit/>
        </w:trPr>
        <w:tc>
          <w:tcPr>
            <w:tcW w:type="dxa" w:w="1701"/>
          </w:tcPr>
          <w:p>
            <w:r/>
            <w:r>
              <w:rPr>
                <w:rFonts w:ascii="游ゴシック" w:hAnsi="游ゴシック" w:eastAsia="游ゴシック"/>
                <w:sz w:val="17"/>
              </w:rPr>
              <w:t>要支援2</w:t>
            </w:r>
          </w:p>
        </w:tc>
        <w:tc>
          <w:tcPr>
            <w:tcW w:type="dxa" w:w="1361"/>
          </w:tcPr>
          <w:p>
            <w:r/>
            <w:r>
              <w:rPr>
                <w:rFonts w:ascii="游ゴシック" w:hAnsi="游ゴシック" w:eastAsia="游ゴシック"/>
                <w:sz w:val="17"/>
              </w:rPr>
              <w:t>292</w:t>
            </w:r>
          </w:p>
        </w:tc>
        <w:tc>
          <w:tcPr>
            <w:tcW w:type="dxa" w:w="1304"/>
          </w:tcPr>
          <w:p>
            <w:r/>
            <w:r>
              <w:rPr>
                <w:rFonts w:ascii="游ゴシック" w:hAnsi="游ゴシック" w:eastAsia="游ゴシック"/>
                <w:sz w:val="17"/>
              </w:rPr>
              <w:t>298</w:t>
            </w:r>
          </w:p>
        </w:tc>
        <w:tc>
          <w:tcPr>
            <w:tcW w:type="dxa" w:w="1304"/>
          </w:tcPr>
          <w:p>
            <w:r/>
            <w:r>
              <w:rPr>
                <w:rFonts w:ascii="游ゴシック" w:hAnsi="游ゴシック" w:eastAsia="游ゴシック"/>
                <w:sz w:val="17"/>
              </w:rPr>
              <w:t>301</w:t>
            </w:r>
          </w:p>
        </w:tc>
        <w:tc>
          <w:tcPr>
            <w:tcW w:type="dxa" w:w="1304"/>
          </w:tcPr>
          <w:p>
            <w:r/>
            <w:r>
              <w:rPr>
                <w:rFonts w:ascii="游ゴシック" w:hAnsi="游ゴシック" w:eastAsia="游ゴシック"/>
                <w:sz w:val="17"/>
              </w:rPr>
              <w:t>303</w:t>
            </w:r>
          </w:p>
        </w:tc>
        <w:tc>
          <w:tcPr>
            <w:tcW w:type="dxa" w:w="1304"/>
          </w:tcPr>
          <w:p>
            <w:r/>
            <w:r>
              <w:rPr>
                <w:rFonts w:ascii="游ゴシック" w:hAnsi="游ゴシック" w:eastAsia="游ゴシック"/>
                <w:sz w:val="17"/>
              </w:rPr>
              <w:t>319</w:t>
            </w:r>
          </w:p>
        </w:tc>
        <w:tc>
          <w:tcPr>
            <w:tcW w:type="dxa" w:w="1304"/>
          </w:tcPr>
          <w:p>
            <w:r/>
            <w:r>
              <w:rPr>
                <w:rFonts w:ascii="游ゴシック" w:hAnsi="游ゴシック" w:eastAsia="游ゴシック"/>
                <w:sz w:val="17"/>
              </w:rPr>
              <w:t>325</w:t>
            </w:r>
          </w:p>
        </w:tc>
      </w:tr>
      <w:tr>
        <w:trPr>
          <w:cantSplit/>
        </w:trPr>
        <w:tc>
          <w:tcPr>
            <w:tcW w:type="dxa" w:w="1701"/>
          </w:tcPr>
          <w:p>
            <w:r/>
            <w:r>
              <w:rPr>
                <w:rFonts w:ascii="游ゴシック" w:hAnsi="游ゴシック" w:eastAsia="游ゴシック"/>
                <w:sz w:val="17"/>
              </w:rPr>
              <w:t>要介護1</w:t>
            </w:r>
          </w:p>
        </w:tc>
        <w:tc>
          <w:tcPr>
            <w:tcW w:type="dxa" w:w="1361"/>
          </w:tcPr>
          <w:p>
            <w:r/>
            <w:r>
              <w:rPr>
                <w:rFonts w:ascii="游ゴシック" w:hAnsi="游ゴシック" w:eastAsia="游ゴシック"/>
                <w:sz w:val="17"/>
              </w:rPr>
              <w:t>515</w:t>
            </w:r>
          </w:p>
        </w:tc>
        <w:tc>
          <w:tcPr>
            <w:tcW w:type="dxa" w:w="1304"/>
          </w:tcPr>
          <w:p>
            <w:r/>
            <w:r>
              <w:rPr>
                <w:rFonts w:ascii="游ゴシック" w:hAnsi="游ゴシック" w:eastAsia="游ゴシック"/>
                <w:sz w:val="17"/>
              </w:rPr>
              <w:t>525</w:t>
            </w:r>
          </w:p>
        </w:tc>
        <w:tc>
          <w:tcPr>
            <w:tcW w:type="dxa" w:w="1304"/>
          </w:tcPr>
          <w:p>
            <w:r/>
            <w:r>
              <w:rPr>
                <w:rFonts w:ascii="游ゴシック" w:hAnsi="游ゴシック" w:eastAsia="游ゴシック"/>
                <w:sz w:val="17"/>
              </w:rPr>
              <w:t>530</w:t>
            </w:r>
          </w:p>
        </w:tc>
        <w:tc>
          <w:tcPr>
            <w:tcW w:type="dxa" w:w="1304"/>
          </w:tcPr>
          <w:p>
            <w:r/>
            <w:r>
              <w:rPr>
                <w:rFonts w:ascii="游ゴシック" w:hAnsi="游ゴシック" w:eastAsia="游ゴシック"/>
                <w:sz w:val="17"/>
              </w:rPr>
              <w:t>535</w:t>
            </w:r>
          </w:p>
        </w:tc>
        <w:tc>
          <w:tcPr>
            <w:tcW w:type="dxa" w:w="1304"/>
          </w:tcPr>
          <w:p>
            <w:r/>
            <w:r>
              <w:rPr>
                <w:rFonts w:ascii="游ゴシック" w:hAnsi="游ゴシック" w:eastAsia="游ゴシック"/>
                <w:sz w:val="17"/>
              </w:rPr>
              <w:t>579</w:t>
            </w:r>
          </w:p>
        </w:tc>
        <w:tc>
          <w:tcPr>
            <w:tcW w:type="dxa" w:w="1304"/>
          </w:tcPr>
          <w:p>
            <w:r/>
            <w:r>
              <w:rPr>
                <w:rFonts w:ascii="游ゴシック" w:hAnsi="游ゴシック" w:eastAsia="游ゴシック"/>
                <w:sz w:val="17"/>
              </w:rPr>
              <w:t>596</w:t>
            </w:r>
          </w:p>
        </w:tc>
      </w:tr>
      <w:tr>
        <w:trPr>
          <w:cantSplit/>
        </w:trPr>
        <w:tc>
          <w:tcPr>
            <w:tcW w:type="dxa" w:w="1701"/>
          </w:tcPr>
          <w:p>
            <w:r/>
            <w:r>
              <w:rPr>
                <w:rFonts w:ascii="游ゴシック" w:hAnsi="游ゴシック" w:eastAsia="游ゴシック"/>
                <w:sz w:val="17"/>
              </w:rPr>
              <w:t>要介護2</w:t>
            </w:r>
          </w:p>
        </w:tc>
        <w:tc>
          <w:tcPr>
            <w:tcW w:type="dxa" w:w="1361"/>
          </w:tcPr>
          <w:p>
            <w:r/>
            <w:r>
              <w:rPr>
                <w:rFonts w:ascii="游ゴシック" w:hAnsi="游ゴシック" w:eastAsia="游ゴシック"/>
                <w:sz w:val="17"/>
              </w:rPr>
              <w:t>299</w:t>
            </w:r>
          </w:p>
        </w:tc>
        <w:tc>
          <w:tcPr>
            <w:tcW w:type="dxa" w:w="1304"/>
          </w:tcPr>
          <w:p>
            <w:r/>
            <w:r>
              <w:rPr>
                <w:rFonts w:ascii="游ゴシック" w:hAnsi="游ゴシック" w:eastAsia="游ゴシック"/>
                <w:sz w:val="17"/>
              </w:rPr>
              <w:t>306</w:t>
            </w:r>
          </w:p>
        </w:tc>
        <w:tc>
          <w:tcPr>
            <w:tcW w:type="dxa" w:w="1304"/>
          </w:tcPr>
          <w:p>
            <w:r/>
            <w:r>
              <w:rPr>
                <w:rFonts w:ascii="游ゴシック" w:hAnsi="游ゴシック" w:eastAsia="游ゴシック"/>
                <w:sz w:val="17"/>
              </w:rPr>
              <w:t>309</w:t>
            </w:r>
          </w:p>
        </w:tc>
        <w:tc>
          <w:tcPr>
            <w:tcW w:type="dxa" w:w="1304"/>
          </w:tcPr>
          <w:p>
            <w:r/>
            <w:r>
              <w:rPr>
                <w:rFonts w:ascii="游ゴシック" w:hAnsi="游ゴシック" w:eastAsia="游ゴシック"/>
                <w:sz w:val="17"/>
              </w:rPr>
              <w:t>312</w:t>
            </w:r>
          </w:p>
        </w:tc>
        <w:tc>
          <w:tcPr>
            <w:tcW w:type="dxa" w:w="1304"/>
          </w:tcPr>
          <w:p>
            <w:r/>
            <w:r>
              <w:rPr>
                <w:rFonts w:ascii="游ゴシック" w:hAnsi="游ゴシック" w:eastAsia="游ゴシック"/>
                <w:sz w:val="17"/>
              </w:rPr>
              <w:t>341</w:t>
            </w:r>
          </w:p>
        </w:tc>
        <w:tc>
          <w:tcPr>
            <w:tcW w:type="dxa" w:w="1304"/>
          </w:tcPr>
          <w:p>
            <w:r/>
            <w:r>
              <w:rPr>
                <w:rFonts w:ascii="游ゴシック" w:hAnsi="游ゴシック" w:eastAsia="游ゴシック"/>
                <w:sz w:val="17"/>
              </w:rPr>
              <w:t>351</w:t>
            </w:r>
          </w:p>
        </w:tc>
      </w:tr>
      <w:tr>
        <w:trPr>
          <w:cantSplit/>
        </w:trPr>
        <w:tc>
          <w:tcPr>
            <w:tcW w:type="dxa" w:w="1701"/>
          </w:tcPr>
          <w:p>
            <w:r/>
            <w:r>
              <w:rPr>
                <w:rFonts w:ascii="游ゴシック" w:hAnsi="游ゴシック" w:eastAsia="游ゴシック"/>
                <w:sz w:val="17"/>
              </w:rPr>
              <w:t>要介護3</w:t>
            </w:r>
          </w:p>
        </w:tc>
        <w:tc>
          <w:tcPr>
            <w:tcW w:type="dxa" w:w="1361"/>
          </w:tcPr>
          <w:p>
            <w:r/>
            <w:r>
              <w:rPr>
                <w:rFonts w:ascii="游ゴシック" w:hAnsi="游ゴシック" w:eastAsia="游ゴシック"/>
                <w:sz w:val="17"/>
              </w:rPr>
              <w:t>212</w:t>
            </w:r>
          </w:p>
        </w:tc>
        <w:tc>
          <w:tcPr>
            <w:tcW w:type="dxa" w:w="1304"/>
          </w:tcPr>
          <w:p>
            <w:r/>
            <w:r>
              <w:rPr>
                <w:rFonts w:ascii="游ゴシック" w:hAnsi="游ゴシック" w:eastAsia="游ゴシック"/>
                <w:sz w:val="17"/>
              </w:rPr>
              <w:t>217</w:t>
            </w:r>
          </w:p>
        </w:tc>
        <w:tc>
          <w:tcPr>
            <w:tcW w:type="dxa" w:w="1304"/>
          </w:tcPr>
          <w:p>
            <w:r/>
            <w:r>
              <w:rPr>
                <w:rFonts w:ascii="游ゴシック" w:hAnsi="游ゴシック" w:eastAsia="游ゴシック"/>
                <w:sz w:val="17"/>
              </w:rPr>
              <w:t>220</w:t>
            </w:r>
          </w:p>
        </w:tc>
        <w:tc>
          <w:tcPr>
            <w:tcW w:type="dxa" w:w="1304"/>
          </w:tcPr>
          <w:p>
            <w:r/>
            <w:r>
              <w:rPr>
                <w:rFonts w:ascii="游ゴシック" w:hAnsi="游ゴシック" w:eastAsia="游ゴシック"/>
                <w:sz w:val="17"/>
              </w:rPr>
              <w:t>222</w:t>
            </w:r>
          </w:p>
        </w:tc>
        <w:tc>
          <w:tcPr>
            <w:tcW w:type="dxa" w:w="1304"/>
          </w:tcPr>
          <w:p>
            <w:r/>
            <w:r>
              <w:rPr>
                <w:rFonts w:ascii="游ゴシック" w:hAnsi="游ゴシック" w:eastAsia="游ゴシック"/>
                <w:sz w:val="17"/>
              </w:rPr>
              <w:t>245</w:t>
            </w:r>
          </w:p>
        </w:tc>
        <w:tc>
          <w:tcPr>
            <w:tcW w:type="dxa" w:w="1304"/>
          </w:tcPr>
          <w:p>
            <w:r/>
            <w:r>
              <w:rPr>
                <w:rFonts w:ascii="游ゴシック" w:hAnsi="游ゴシック" w:eastAsia="游ゴシック"/>
                <w:sz w:val="17"/>
              </w:rPr>
              <w:t>253</w:t>
            </w:r>
          </w:p>
        </w:tc>
      </w:tr>
      <w:tr>
        <w:trPr>
          <w:cantSplit/>
        </w:trPr>
        <w:tc>
          <w:tcPr>
            <w:tcW w:type="dxa" w:w="1701"/>
          </w:tcPr>
          <w:p>
            <w:r/>
            <w:r>
              <w:rPr>
                <w:rFonts w:ascii="游ゴシック" w:hAnsi="游ゴシック" w:eastAsia="游ゴシック"/>
                <w:sz w:val="17"/>
              </w:rPr>
              <w:t>要介護4</w:t>
            </w:r>
          </w:p>
        </w:tc>
        <w:tc>
          <w:tcPr>
            <w:tcW w:type="dxa" w:w="1361"/>
          </w:tcPr>
          <w:p>
            <w:r/>
            <w:r>
              <w:rPr>
                <w:rFonts w:ascii="游ゴシック" w:hAnsi="游ゴシック" w:eastAsia="游ゴシック"/>
                <w:sz w:val="17"/>
              </w:rPr>
              <w:t>213</w:t>
            </w:r>
          </w:p>
        </w:tc>
        <w:tc>
          <w:tcPr>
            <w:tcW w:type="dxa" w:w="1304"/>
          </w:tcPr>
          <w:p>
            <w:r/>
            <w:r>
              <w:rPr>
                <w:rFonts w:ascii="游ゴシック" w:hAnsi="游ゴシック" w:eastAsia="游ゴシック"/>
                <w:sz w:val="17"/>
              </w:rPr>
              <w:t>218</w:t>
            </w:r>
          </w:p>
        </w:tc>
        <w:tc>
          <w:tcPr>
            <w:tcW w:type="dxa" w:w="1304"/>
          </w:tcPr>
          <w:p>
            <w:r/>
            <w:r>
              <w:rPr>
                <w:rFonts w:ascii="游ゴシック" w:hAnsi="游ゴシック" w:eastAsia="游ゴシック"/>
                <w:sz w:val="17"/>
              </w:rPr>
              <w:t>220</w:t>
            </w:r>
          </w:p>
        </w:tc>
        <w:tc>
          <w:tcPr>
            <w:tcW w:type="dxa" w:w="1304"/>
          </w:tcPr>
          <w:p>
            <w:r/>
            <w:r>
              <w:rPr>
                <w:rFonts w:ascii="游ゴシック" w:hAnsi="游ゴシック" w:eastAsia="游ゴシック"/>
                <w:sz w:val="17"/>
              </w:rPr>
              <w:t>223</w:t>
            </w:r>
          </w:p>
        </w:tc>
        <w:tc>
          <w:tcPr>
            <w:tcW w:type="dxa" w:w="1304"/>
          </w:tcPr>
          <w:p>
            <w:r/>
            <w:r>
              <w:rPr>
                <w:rFonts w:ascii="游ゴシック" w:hAnsi="游ゴシック" w:eastAsia="游ゴシック"/>
                <w:sz w:val="17"/>
              </w:rPr>
              <w:t>244</w:t>
            </w:r>
          </w:p>
        </w:tc>
        <w:tc>
          <w:tcPr>
            <w:tcW w:type="dxa" w:w="1304"/>
          </w:tcPr>
          <w:p>
            <w:r/>
            <w:r>
              <w:rPr>
                <w:rFonts w:ascii="游ゴシック" w:hAnsi="游ゴシック" w:eastAsia="游ゴシック"/>
                <w:sz w:val="17"/>
              </w:rPr>
              <w:t>251</w:t>
            </w:r>
          </w:p>
        </w:tc>
      </w:tr>
      <w:tr>
        <w:trPr>
          <w:cantSplit/>
        </w:trPr>
        <w:tc>
          <w:tcPr>
            <w:tcW w:type="dxa" w:w="1701"/>
          </w:tcPr>
          <w:p>
            <w:r/>
            <w:r>
              <w:rPr>
                <w:rFonts w:ascii="游ゴシック" w:hAnsi="游ゴシック" w:eastAsia="游ゴシック"/>
                <w:sz w:val="17"/>
              </w:rPr>
              <w:t>要介護5</w:t>
            </w:r>
          </w:p>
        </w:tc>
        <w:tc>
          <w:tcPr>
            <w:tcW w:type="dxa" w:w="1361"/>
          </w:tcPr>
          <w:p>
            <w:r/>
            <w:r>
              <w:rPr>
                <w:rFonts w:ascii="游ゴシック" w:hAnsi="游ゴシック" w:eastAsia="游ゴシック"/>
                <w:sz w:val="17"/>
              </w:rPr>
              <w:t>155</w:t>
            </w:r>
          </w:p>
        </w:tc>
        <w:tc>
          <w:tcPr>
            <w:tcW w:type="dxa" w:w="1304"/>
          </w:tcPr>
          <w:p>
            <w:r/>
            <w:r>
              <w:rPr>
                <w:rFonts w:ascii="游ゴシック" w:hAnsi="游ゴシック" w:eastAsia="游ゴシック"/>
                <w:sz w:val="17"/>
              </w:rPr>
              <w:t>158</w:t>
            </w:r>
          </w:p>
        </w:tc>
        <w:tc>
          <w:tcPr>
            <w:tcW w:type="dxa" w:w="1304"/>
          </w:tcPr>
          <w:p>
            <w:r/>
            <w:r>
              <w:rPr>
                <w:rFonts w:ascii="游ゴシック" w:hAnsi="游ゴシック" w:eastAsia="游ゴシック"/>
                <w:sz w:val="17"/>
              </w:rPr>
              <w:t>160</w:t>
            </w:r>
          </w:p>
        </w:tc>
        <w:tc>
          <w:tcPr>
            <w:tcW w:type="dxa" w:w="1304"/>
          </w:tcPr>
          <w:p>
            <w:r/>
            <w:r>
              <w:rPr>
                <w:rFonts w:ascii="游ゴシック" w:hAnsi="游ゴシック" w:eastAsia="游ゴシック"/>
                <w:sz w:val="17"/>
              </w:rPr>
              <w:t>161</w:t>
            </w:r>
          </w:p>
        </w:tc>
        <w:tc>
          <w:tcPr>
            <w:tcW w:type="dxa" w:w="1304"/>
          </w:tcPr>
          <w:p>
            <w:r/>
            <w:r>
              <w:rPr>
                <w:rFonts w:ascii="游ゴシック" w:hAnsi="游ゴシック" w:eastAsia="游ゴシック"/>
                <w:sz w:val="17"/>
              </w:rPr>
              <w:t>175</w:t>
            </w:r>
          </w:p>
        </w:tc>
        <w:tc>
          <w:tcPr>
            <w:tcW w:type="dxa" w:w="1304"/>
          </w:tcPr>
          <w:p>
            <w:r/>
            <w:r>
              <w:rPr>
                <w:rFonts w:ascii="游ゴシック" w:hAnsi="游ゴシック" w:eastAsia="游ゴシック"/>
                <w:sz w:val="17"/>
              </w:rPr>
              <w:t>180</w:t>
            </w:r>
          </w:p>
        </w:tc>
      </w:tr>
      <w:tr>
        <w:trPr>
          <w:cantSplit/>
        </w:trPr>
        <w:tc>
          <w:tcPr>
            <w:tcW w:type="dxa" w:w="1701"/>
          </w:tcPr>
          <w:p>
            <w:r/>
            <w:r>
              <w:rPr>
                <w:rFonts w:ascii="游ゴシック" w:hAnsi="游ゴシック" w:eastAsia="游ゴシック"/>
                <w:sz w:val="17"/>
              </w:rPr>
              <w:t>計</w:t>
            </w:r>
          </w:p>
        </w:tc>
        <w:tc>
          <w:tcPr>
            <w:tcW w:type="dxa" w:w="1361"/>
          </w:tcPr>
          <w:p>
            <w:r/>
            <w:r>
              <w:rPr>
                <w:rFonts w:ascii="游ゴシック" w:hAnsi="游ゴシック" w:eastAsia="游ゴシック"/>
                <w:sz w:val="17"/>
              </w:rPr>
              <w:t>1,984</w:t>
            </w:r>
          </w:p>
        </w:tc>
        <w:tc>
          <w:tcPr>
            <w:tcW w:type="dxa" w:w="1304"/>
          </w:tcPr>
          <w:p>
            <w:r/>
            <w:r>
              <w:rPr>
                <w:rFonts w:ascii="游ゴシック" w:hAnsi="游ゴシック" w:eastAsia="游ゴシック"/>
                <w:sz w:val="17"/>
              </w:rPr>
              <w:t>2,025</w:t>
            </w:r>
          </w:p>
        </w:tc>
        <w:tc>
          <w:tcPr>
            <w:tcW w:type="dxa" w:w="1304"/>
          </w:tcPr>
          <w:p>
            <w:r/>
            <w:r>
              <w:rPr>
                <w:rFonts w:ascii="游ゴシック" w:hAnsi="游ゴシック" w:eastAsia="游ゴシック"/>
                <w:sz w:val="17"/>
              </w:rPr>
              <w:t>2,046</w:t>
            </w:r>
          </w:p>
        </w:tc>
        <w:tc>
          <w:tcPr>
            <w:tcW w:type="dxa" w:w="1304"/>
          </w:tcPr>
          <w:p>
            <w:r/>
            <w:r>
              <w:rPr>
                <w:rFonts w:ascii="游ゴシック" w:hAnsi="游ゴシック" w:eastAsia="游ゴシック"/>
                <w:sz w:val="17"/>
              </w:rPr>
              <w:t>2,067</w:t>
            </w:r>
          </w:p>
        </w:tc>
        <w:tc>
          <w:tcPr>
            <w:tcW w:type="dxa" w:w="1304"/>
          </w:tcPr>
          <w:p>
            <w:r/>
            <w:r>
              <w:rPr>
                <w:rFonts w:ascii="游ゴシック" w:hAnsi="游ゴシック" w:eastAsia="游ゴシック"/>
                <w:sz w:val="17"/>
              </w:rPr>
              <w:t>2,228</w:t>
            </w:r>
          </w:p>
        </w:tc>
        <w:tc>
          <w:tcPr>
            <w:tcW w:type="dxa" w:w="1304"/>
          </w:tcPr>
          <w:p>
            <w:r/>
            <w:r>
              <w:rPr>
                <w:rFonts w:ascii="游ゴシック" w:hAnsi="游ゴシック" w:eastAsia="游ゴシック"/>
                <w:sz w:val="17"/>
              </w:rPr>
              <w:t>2,288</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資料：厚生労働省「介護保険事業状況報告」年報（令和7年度）様式1の5、将来推計 第1段階（人口と認定者数）</w:t>
      </w:r>
    </w:p>
    <w:p>
      <w:pPr>
        <w:spacing w:after="80" w:line="269" w:lineRule="auto"/>
      </w:pPr>
      <w:r>
        <w:rPr>
          <w:rFonts w:ascii="游ゴシック" w:hAnsi="游ゴシック" w:eastAsia="游ゴシック"/>
          <w:b w:val="0"/>
          <w:sz w:val="20"/>
        </w:rPr>
        <w:t>人口の高齢化により、要介護度の構成は重度側へ動きます。令和7年度から令和11年度までに、要支援1・2は590人から613人、要介護3〜5は580人から607人になります。</w:t>
      </w:r>
    </w:p>
    <w:p>
      <w:pPr>
        <w:spacing w:after="80" w:line="269" w:lineRule="auto"/>
      </w:pPr>
      <w:r>
        <w:rPr>
          <w:rFonts w:ascii="游ゴシック" w:hAnsi="游ゴシック" w:eastAsia="游ゴシック"/>
          <w:b w:val="0"/>
          <w:sz w:val="20"/>
        </w:rPr>
        <w:t>第10期の3年間で総人口は2.4％減少しますが、65歳以上人口は1.4％増えます（9,090人→9,213人）。増えるのは85歳以上（＋162人）と75〜84歳（＋208人）で、65〜74歳（▲247人）は減ります。認定率は年齢とともに大きく上がるため（65〜74歳4.0％、75〜84歳17.5％、85歳以上61.6％）、この構成の変化により認定者数は増えます。令和17年度及び令和22年度は、令和11年度を起点として社人研推計の伸び率で接続した参考値です。</w:t>
      </w:r>
    </w:p>
    <w:p>
      <w:pPr>
        <w:spacing w:after="160" w:line="269" w:lineRule="auto"/>
      </w:pPr>
      <w:r>
        <w:rPr>
          <w:rFonts w:ascii="游ゴシック" w:hAnsi="游ゴシック" w:eastAsia="游ゴシック"/>
          <w:b w:val="0"/>
          <w:sz w:val="17"/>
        </w:rPr>
        <w:t>注）認定率は、年報（各年度末現在）の第1号被保険者の認定者数を第1号被保険者数で除したものです。地域包括ケア「見える化」システムの総括表の要介護認定率は各年9月末現在の値であり、将来推計の参考シートが表示する認定率はさらにこれと異なります。いずれも分母・分子の定義によるものではなく時点等の違いによるものであり、本計画は年度末現在の値で統一しています［要確認］。</w:t>
      </w:r>
    </w:p>
    <w:p>
      <w:pPr>
        <w:spacing w:after="160" w:line="269" w:lineRule="auto"/>
      </w:pPr>
      <w:r>
        <w:rPr>
          <w:rFonts w:ascii="游ゴシック" w:hAnsi="游ゴシック" w:eastAsia="游ゴシック"/>
          <w:b w:val="0"/>
          <w:sz w:val="17"/>
        </w:rPr>
        <w:t>注）要介護度の構成は、施設に入所している方と在宅の方を分けずに置いています。施設入所者と在宅者を分けた要介護度の変化を把握できないためです。施設及び居住系サービスの定員が縮小する一方で重度者の在宅・居住系割合が上昇しており（第2章第5節）、入所の状況によって重度化の見え方は変わりますが、本計画はその経路を分けて算定してい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【認定率の置き方によるちがい】</w:t>
      </w:r>
    </w:p>
    <w:p>
      <w:pPr>
        <w:spacing w:after="80" w:line="269" w:lineRule="auto"/>
      </w:pPr>
      <w:r>
        <w:rPr>
          <w:rFonts w:ascii="游ゴシック" w:hAnsi="游ゴシック" w:eastAsia="游ゴシック"/>
          <w:b w:val="0"/>
          <w:sz w:val="20"/>
        </w:rPr>
        <w:t>階級別認定率の置き方について、次の3つを算定しました。上表は②によっています。［要協議］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1385"/>
            <w:shd w:val="clear" w:color="auto" w:fill="DCE6F1"/>
          </w:tcPr>
          <w:p>
            <w:pPr>
              <w:spacing w:before="0"/>
              <w:jc w:val="center"/>
            </w:pPr>
            <w:r/>
            <w:r>
              <w:rPr>
                <w:rFonts w:ascii="游ゴシック" w:hAnsi="游ゴシック" w:eastAsia="游ゴシック"/>
                <w:b/>
                <w:sz w:val="17"/>
              </w:rPr>
              <w:t>置き方</w:t>
            </w:r>
          </w:p>
        </w:tc>
        <w:tc>
          <w:tcPr>
            <w:tcW w:type="dxa" w:w="3197"/>
            <w:shd w:val="clear" w:color="auto" w:fill="DCE6F1"/>
          </w:tcPr>
          <w:p>
            <w:pPr>
              <w:jc w:val="center"/>
            </w:pPr>
            <w:r/>
            <w:r>
              <w:rPr>
                <w:rFonts w:ascii="游ゴシック" w:hAnsi="游ゴシック" w:eastAsia="游ゴシック"/>
                <w:b/>
                <w:sz w:val="17"/>
              </w:rPr>
              <w:t>内容</w:t>
            </w:r>
          </w:p>
        </w:tc>
        <w:tc>
          <w:tcPr>
            <w:tcW w:type="dxa" w:w="1012"/>
            <w:shd w:val="clear" w:color="auto" w:fill="DCE6F1"/>
          </w:tcPr>
          <w:p>
            <w:pPr>
              <w:jc w:val="center"/>
            </w:pPr>
            <w:r/>
            <w:r>
              <w:rPr>
                <w:rFonts w:ascii="游ゴシック" w:hAnsi="游ゴシック" w:eastAsia="游ゴシック"/>
                <w:b/>
                <w:sz w:val="17"/>
              </w:rPr>
              <w:t>R9</w:t>
            </w:r>
          </w:p>
        </w:tc>
        <w:tc>
          <w:tcPr>
            <w:tcW w:type="dxa" w:w="1012"/>
            <w:shd w:val="clear" w:color="auto" w:fill="DCE6F1"/>
          </w:tcPr>
          <w:p>
            <w:pPr>
              <w:jc w:val="center"/>
            </w:pPr>
            <w:r/>
            <w:r>
              <w:rPr>
                <w:rFonts w:ascii="游ゴシック" w:hAnsi="游ゴシック" w:eastAsia="游ゴシック"/>
                <w:b/>
                <w:sz w:val="17"/>
              </w:rPr>
              <w:t>R10</w:t>
            </w:r>
          </w:p>
        </w:tc>
        <w:tc>
          <w:tcPr>
            <w:tcW w:type="dxa" w:w="1012"/>
            <w:shd w:val="clear" w:color="auto" w:fill="DCE6F1"/>
          </w:tcPr>
          <w:p>
            <w:pPr>
              <w:jc w:val="center"/>
            </w:pPr>
            <w:r/>
            <w:r>
              <w:rPr>
                <w:rFonts w:ascii="游ゴシック" w:hAnsi="游ゴシック" w:eastAsia="游ゴシック"/>
                <w:b/>
                <w:sz w:val="17"/>
              </w:rPr>
              <w:t>R11</w:t>
            </w:r>
          </w:p>
        </w:tc>
        <w:tc>
          <w:tcPr>
            <w:tcW w:type="dxa" w:w="1119"/>
            <w:shd w:val="clear" w:color="auto" w:fill="DCE6F1"/>
          </w:tcPr>
          <w:p>
            <w:pPr>
              <w:jc w:val="center"/>
            </w:pPr>
            <w:r/>
            <w:r>
              <w:rPr>
                <w:rFonts w:ascii="游ゴシック" w:hAnsi="游ゴシック" w:eastAsia="游ゴシック"/>
                <w:b/>
                <w:sz w:val="17"/>
              </w:rPr>
              <w:t>3年計</w:t>
            </w:r>
          </w:p>
        </w:tc>
        <w:tc>
          <w:tcPr>
            <w:tcW w:type="dxa" w:w="1012"/>
            <w:shd w:val="clear" w:color="auto" w:fill="DCE6F1"/>
          </w:tcPr>
          <w:p>
            <w:pPr>
              <w:jc w:val="center"/>
            </w:pPr>
            <w:r/>
            <w:r>
              <w:rPr>
                <w:rFonts w:ascii="游ゴシック" w:hAnsi="游ゴシック" w:eastAsia="游ゴシック"/>
                <w:b/>
                <w:sz w:val="17"/>
              </w:rPr>
              <w:t>R22</w:t>
            </w:r>
          </w:p>
        </w:tc>
      </w:tr>
      <w:tr>
        <w:trPr>
          <w:cantSplit/>
        </w:trPr>
        <w:tc>
          <w:tcPr>
            <w:tcW w:type="dxa" w:w="1385"/>
          </w:tcPr>
          <w:p>
            <w:r/>
            <w:r>
              <w:rPr>
                <w:rFonts w:ascii="游ゴシック" w:hAnsi="游ゴシック" w:eastAsia="游ゴシック"/>
                <w:sz w:val="17"/>
              </w:rPr>
              <w:t>① 現状固定</w:t>
            </w:r>
          </w:p>
        </w:tc>
        <w:tc>
          <w:tcPr>
            <w:tcW w:type="dxa" w:w="3197"/>
          </w:tcPr>
          <w:p>
            <w:r/>
            <w:r>
              <w:rPr>
                <w:rFonts w:ascii="游ゴシック" w:hAnsi="游ゴシック" w:eastAsia="游ゴシック"/>
                <w:sz w:val="17"/>
              </w:rPr>
              <w:t>令和8年3月末の認定率をそのまま固定する</w:t>
            </w:r>
          </w:p>
        </w:tc>
        <w:tc>
          <w:tcPr>
            <w:tcW w:type="dxa" w:w="1012"/>
          </w:tcPr>
          <w:p>
            <w:r/>
            <w:r>
              <w:rPr>
                <w:rFonts w:ascii="游ゴシック" w:hAnsi="游ゴシック" w:eastAsia="游ゴシック"/>
                <w:sz w:val="17"/>
              </w:rPr>
              <w:t>2,045</w:t>
            </w:r>
          </w:p>
        </w:tc>
        <w:tc>
          <w:tcPr>
            <w:tcW w:type="dxa" w:w="1012"/>
          </w:tcPr>
          <w:p>
            <w:r/>
            <w:r>
              <w:rPr>
                <w:rFonts w:ascii="游ゴシック" w:hAnsi="游ゴシック" w:eastAsia="游ゴシック"/>
                <w:sz w:val="17"/>
              </w:rPr>
              <w:t>2,076</w:t>
            </w:r>
          </w:p>
        </w:tc>
        <w:tc>
          <w:tcPr>
            <w:tcW w:type="dxa" w:w="1012"/>
          </w:tcPr>
          <w:p>
            <w:r/>
            <w:r>
              <w:rPr>
                <w:rFonts w:ascii="游ゴシック" w:hAnsi="游ゴシック" w:eastAsia="游ゴシック"/>
                <w:sz w:val="17"/>
              </w:rPr>
              <w:t>2,108</w:t>
            </w:r>
          </w:p>
        </w:tc>
        <w:tc>
          <w:tcPr>
            <w:tcW w:type="dxa" w:w="1119"/>
          </w:tcPr>
          <w:p>
            <w:r/>
            <w:r>
              <w:rPr>
                <w:rFonts w:ascii="游ゴシック" w:hAnsi="游ゴシック" w:eastAsia="游ゴシック"/>
                <w:sz w:val="17"/>
              </w:rPr>
              <w:t>6,229</w:t>
            </w:r>
          </w:p>
        </w:tc>
        <w:tc>
          <w:tcPr>
            <w:tcW w:type="dxa" w:w="1012"/>
          </w:tcPr>
          <w:p>
            <w:r/>
            <w:r>
              <w:rPr>
                <w:rFonts w:ascii="游ゴシック" w:hAnsi="游ゴシック" w:eastAsia="游ゴシック"/>
                <w:sz w:val="17"/>
              </w:rPr>
              <w:t>2,328</w:t>
            </w:r>
          </w:p>
        </w:tc>
      </w:tr>
      <w:tr>
        <w:trPr>
          <w:cantSplit/>
        </w:trPr>
        <w:tc>
          <w:tcPr>
            <w:tcW w:type="dxa" w:w="1385"/>
          </w:tcPr>
          <w:p>
            <w:r/>
            <w:r>
              <w:rPr>
                <w:rFonts w:ascii="游ゴシック" w:hAnsi="游ゴシック" w:eastAsia="游ゴシック"/>
                <w:sz w:val="17"/>
              </w:rPr>
              <w:t>② トレンド継続</w:t>
            </w:r>
          </w:p>
        </w:tc>
        <w:tc>
          <w:tcPr>
            <w:tcW w:type="dxa" w:w="3197"/>
          </w:tcPr>
          <w:p>
            <w:r/>
            <w:r>
              <w:rPr>
                <w:rFonts w:ascii="游ゴシック" w:hAnsi="游ゴシック" w:eastAsia="游ゴシック"/>
                <w:sz w:val="17"/>
              </w:rPr>
              <w:t>令和元年から令和8年の変化を令和11年度まで延長する</w:t>
            </w:r>
          </w:p>
        </w:tc>
        <w:tc>
          <w:tcPr>
            <w:tcW w:type="dxa" w:w="1012"/>
          </w:tcPr>
          <w:p>
            <w:r/>
            <w:r>
              <w:rPr>
                <w:rFonts w:ascii="游ゴシック" w:hAnsi="游ゴシック" w:eastAsia="游ゴシック"/>
                <w:sz w:val="17"/>
              </w:rPr>
              <w:t>2,025</w:t>
            </w:r>
          </w:p>
        </w:tc>
        <w:tc>
          <w:tcPr>
            <w:tcW w:type="dxa" w:w="1012"/>
          </w:tcPr>
          <w:p>
            <w:r/>
            <w:r>
              <w:rPr>
                <w:rFonts w:ascii="游ゴシック" w:hAnsi="游ゴシック" w:eastAsia="游ゴシック"/>
                <w:sz w:val="17"/>
              </w:rPr>
              <w:t>2,046</w:t>
            </w:r>
          </w:p>
        </w:tc>
        <w:tc>
          <w:tcPr>
            <w:tcW w:type="dxa" w:w="1012"/>
          </w:tcPr>
          <w:p>
            <w:r/>
            <w:r>
              <w:rPr>
                <w:rFonts w:ascii="游ゴシック" w:hAnsi="游ゴシック" w:eastAsia="游ゴシック"/>
                <w:sz w:val="17"/>
              </w:rPr>
              <w:t>2,067</w:t>
            </w:r>
          </w:p>
        </w:tc>
        <w:tc>
          <w:tcPr>
            <w:tcW w:type="dxa" w:w="1119"/>
          </w:tcPr>
          <w:p>
            <w:r/>
            <w:r>
              <w:rPr>
                <w:rFonts w:ascii="游ゴシック" w:hAnsi="游ゴシック" w:eastAsia="游ゴシック"/>
                <w:sz w:val="17"/>
              </w:rPr>
              <w:t>6,138</w:t>
            </w:r>
          </w:p>
        </w:tc>
        <w:tc>
          <w:tcPr>
            <w:tcW w:type="dxa" w:w="1012"/>
          </w:tcPr>
          <w:p>
            <w:r/>
            <w:r>
              <w:rPr>
                <w:rFonts w:ascii="游ゴシック" w:hAnsi="游ゴシック" w:eastAsia="游ゴシック"/>
                <w:sz w:val="17"/>
              </w:rPr>
              <w:t>2,288</w:t>
            </w:r>
          </w:p>
        </w:tc>
      </w:tr>
      <w:tr>
        <w:trPr>
          <w:cantSplit/>
        </w:trPr>
        <w:tc>
          <w:tcPr>
            <w:tcW w:type="dxa" w:w="1385"/>
          </w:tcPr>
          <w:p>
            <w:r/>
            <w:r>
              <w:rPr>
                <w:rFonts w:ascii="游ゴシック" w:hAnsi="游ゴシック" w:eastAsia="游ゴシック"/>
                <w:sz w:val="17"/>
              </w:rPr>
              <w:t>③ 令和元年水準</w:t>
            </w:r>
          </w:p>
        </w:tc>
        <w:tc>
          <w:tcPr>
            <w:tcW w:type="dxa" w:w="3197"/>
          </w:tcPr>
          <w:p>
            <w:r/>
            <w:r>
              <w:rPr>
                <w:rFonts w:ascii="游ゴシック" w:hAnsi="游ゴシック" w:eastAsia="游ゴシック"/>
                <w:sz w:val="17"/>
              </w:rPr>
              <w:t>令和11年度にかけて令和元年の水準へ戻る</w:t>
            </w:r>
          </w:p>
        </w:tc>
        <w:tc>
          <w:tcPr>
            <w:tcW w:type="dxa" w:w="1012"/>
          </w:tcPr>
          <w:p>
            <w:r/>
            <w:r>
              <w:rPr>
                <w:rFonts w:ascii="游ゴシック" w:hAnsi="游ゴシック" w:eastAsia="游ゴシック"/>
                <w:sz w:val="17"/>
              </w:rPr>
              <w:t>2,079</w:t>
            </w:r>
          </w:p>
        </w:tc>
        <w:tc>
          <w:tcPr>
            <w:tcW w:type="dxa" w:w="1012"/>
          </w:tcPr>
          <w:p>
            <w:r/>
            <w:r>
              <w:rPr>
                <w:rFonts w:ascii="游ゴシック" w:hAnsi="游ゴシック" w:eastAsia="游ゴシック"/>
                <w:sz w:val="17"/>
              </w:rPr>
              <w:t>2,128</w:t>
            </w:r>
          </w:p>
        </w:tc>
        <w:tc>
          <w:tcPr>
            <w:tcW w:type="dxa" w:w="1012"/>
          </w:tcPr>
          <w:p>
            <w:r/>
            <w:r>
              <w:rPr>
                <w:rFonts w:ascii="游ゴシック" w:hAnsi="游ゴシック" w:eastAsia="游ゴシック"/>
                <w:sz w:val="17"/>
              </w:rPr>
              <w:t>2,178</w:t>
            </w:r>
          </w:p>
        </w:tc>
        <w:tc>
          <w:tcPr>
            <w:tcW w:type="dxa" w:w="1119"/>
          </w:tcPr>
          <w:p>
            <w:r/>
            <w:r>
              <w:rPr>
                <w:rFonts w:ascii="游ゴシック" w:hAnsi="游ゴシック" w:eastAsia="游ゴシック"/>
                <w:sz w:val="17"/>
              </w:rPr>
              <w:t>6,385</w:t>
            </w:r>
          </w:p>
        </w:tc>
        <w:tc>
          <w:tcPr>
            <w:tcW w:type="dxa" w:w="1012"/>
          </w:tcPr>
          <w:p>
            <w:r/>
            <w:r>
              <w:rPr>
                <w:rFonts w:ascii="游ゴシック" w:hAnsi="游ゴシック" w:eastAsia="游ゴシック"/>
                <w:sz w:val="17"/>
              </w:rPr>
              <w:t>2,398</w:t>
            </w:r>
          </w:p>
        </w:tc>
      </w:tr>
    </w:tbl>
    <w:p>
      <w:pPr>
        <w:spacing w:after="80" w:line="269" w:lineRule="auto"/>
      </w:pPr>
      <w:r>
        <w:rPr>
          <w:rFonts w:ascii="游ゴシック" w:hAnsi="游ゴシック" w:eastAsia="游ゴシック"/>
          <w:b w:val="0"/>
          <w:sz w:val="20"/>
        </w:rPr>
        <w:t>いずれの置き方でも認定者数は増えます。認定率が改善する②でも、年齢構成の変化により3年間で2.1％増えます。3年間の合計の差は②と③で247人（4.0％）です。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【人口の基礎による推計のちがい】</w:t>
      </w:r>
    </w:p>
    <w:p>
      <w:pPr>
        <w:spacing w:after="80" w:line="269" w:lineRule="auto"/>
      </w:pPr>
      <w:r>
        <w:rPr>
          <w:rFonts w:ascii="游ゴシック" w:hAnsi="游ゴシック" w:eastAsia="游ゴシック"/>
          <w:b w:val="0"/>
          <w:sz w:val="20"/>
        </w:rPr>
        <w:t>人口の基礎を国立社会保障・人口問題研究所の推計とした場合との対比は次のとおりです。上表は総合戦略ベースによっています。</w:t>
      </w:r>
    </w:p>
    <w:p>
      <w:pPr>
        <w:spacing w:after="20" w:line="269" w:lineRule="auto"/>
        <w:jc w:val="right"/>
      </w:pPr>
      <w:r>
        <w:rPr>
          <w:rFonts w:ascii="游ゴシック" w:hAnsi="游ゴシック" w:eastAsia="游ゴシック"/>
          <w:b w:val="0"/>
          <w:sz w:val="17"/>
        </w:rPr>
        <w:t>単位：人、円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608"/>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社人研による場合</w:t>
            </w:r>
          </w:p>
        </w:tc>
        <w:tc>
          <w:tcPr>
            <w:tcW w:type="dxa" w:w="1587"/>
            <w:shd w:val="clear" w:color="auto" w:fill="DCE6F1"/>
          </w:tcPr>
          <w:p>
            <w:pPr>
              <w:jc w:val="center"/>
            </w:pPr>
            <w:r/>
            <w:r>
              <w:rPr>
                <w:rFonts w:ascii="游ゴシック" w:hAnsi="游ゴシック" w:eastAsia="游ゴシック"/>
                <w:b/>
                <w:sz w:val="17"/>
              </w:rPr>
              <w:t>総合戦略ベース（採用）</w:t>
            </w:r>
          </w:p>
        </w:tc>
        <w:tc>
          <w:tcPr>
            <w:tcW w:type="dxa" w:w="1020"/>
            <w:shd w:val="clear" w:color="auto" w:fill="DCE6F1"/>
          </w:tcPr>
          <w:p>
            <w:pPr>
              <w:jc w:val="center"/>
            </w:pPr>
            <w:r/>
            <w:r>
              <w:rPr>
                <w:rFonts w:ascii="游ゴシック" w:hAnsi="游ゴシック" w:eastAsia="游ゴシック"/>
                <w:b/>
                <w:sz w:val="17"/>
              </w:rPr>
              <w:t>差</w:t>
            </w:r>
          </w:p>
        </w:tc>
        <w:tc>
          <w:tcPr>
            <w:tcW w:type="dxa" w:w="2721"/>
            <w:shd w:val="clear" w:color="auto" w:fill="DCE6F1"/>
          </w:tcPr>
          <w:p>
            <w:pPr>
              <w:jc w:val="center"/>
            </w:pPr>
            <w:r/>
            <w:r>
              <w:rPr>
                <w:rFonts w:ascii="游ゴシック" w:hAnsi="游ゴシック" w:eastAsia="游ゴシック"/>
                <w:b/>
                <w:sz w:val="17"/>
              </w:rPr>
              <w:t>内容</w:t>
            </w:r>
          </w:p>
        </w:tc>
      </w:tr>
      <w:tr>
        <w:trPr>
          <w:cantSplit/>
        </w:trPr>
        <w:tc>
          <w:tcPr>
            <w:tcW w:type="dxa" w:w="2608"/>
          </w:tcPr>
          <w:p>
            <w:r/>
            <w:r>
              <w:rPr>
                <w:rFonts w:ascii="游ゴシック" w:hAnsi="游ゴシック" w:eastAsia="游ゴシック"/>
                <w:sz w:val="17"/>
              </w:rPr>
              <w:t>65歳以上（令和11年度）</w:t>
            </w:r>
          </w:p>
        </w:tc>
        <w:tc>
          <w:tcPr>
            <w:tcW w:type="dxa" w:w="1474"/>
          </w:tcPr>
          <w:p>
            <w:r/>
            <w:r>
              <w:rPr>
                <w:rFonts w:ascii="游ゴシック" w:hAnsi="游ゴシック" w:eastAsia="游ゴシック"/>
                <w:sz w:val="17"/>
              </w:rPr>
              <w:t>9,072</w:t>
            </w:r>
          </w:p>
        </w:tc>
        <w:tc>
          <w:tcPr>
            <w:tcW w:type="dxa" w:w="1587"/>
          </w:tcPr>
          <w:p>
            <w:r/>
            <w:r>
              <w:rPr>
                <w:rFonts w:ascii="游ゴシック" w:hAnsi="游ゴシック" w:eastAsia="游ゴシック"/>
                <w:sz w:val="17"/>
              </w:rPr>
              <w:t>9,213</w:t>
            </w:r>
          </w:p>
        </w:tc>
        <w:tc>
          <w:tcPr>
            <w:tcW w:type="dxa" w:w="1020"/>
          </w:tcPr>
          <w:p>
            <w:r/>
            <w:r>
              <w:rPr>
                <w:rFonts w:ascii="游ゴシック" w:hAnsi="游ゴシック" w:eastAsia="游ゴシック"/>
                <w:sz w:val="17"/>
              </w:rPr>
              <w:t>＋141</w:t>
            </w:r>
          </w:p>
        </w:tc>
        <w:tc>
          <w:tcPr>
            <w:tcW w:type="dxa" w:w="2721"/>
          </w:tcPr>
          <w:p>
            <w:r/>
            <w:r>
              <w:rPr>
                <w:rFonts w:ascii="游ゴシック" w:hAnsi="游ゴシック" w:eastAsia="游ゴシック"/>
                <w:sz w:val="17"/>
              </w:rPr>
              <w:t>―</w:t>
            </w:r>
          </w:p>
        </w:tc>
      </w:tr>
      <w:tr>
        <w:trPr>
          <w:cantSplit/>
        </w:trPr>
        <w:tc>
          <w:tcPr>
            <w:tcW w:type="dxa" w:w="2608"/>
          </w:tcPr>
          <w:p>
            <w:r/>
            <w:r>
              <w:rPr>
                <w:rFonts w:ascii="游ゴシック" w:hAnsi="游ゴシック" w:eastAsia="游ゴシック"/>
                <w:sz w:val="17"/>
              </w:rPr>
              <w:t xml:space="preserve">　うち65〜74歳</w:t>
            </w:r>
          </w:p>
        </w:tc>
        <w:tc>
          <w:tcPr>
            <w:tcW w:type="dxa" w:w="1474"/>
          </w:tcPr>
          <w:p>
            <w:r/>
            <w:r>
              <w:rPr>
                <w:rFonts w:ascii="游ゴシック" w:hAnsi="游ゴシック" w:eastAsia="游ゴシック"/>
                <w:sz w:val="17"/>
              </w:rPr>
              <w:t>3,403</w:t>
            </w:r>
          </w:p>
        </w:tc>
        <w:tc>
          <w:tcPr>
            <w:tcW w:type="dxa" w:w="1587"/>
          </w:tcPr>
          <w:p>
            <w:r/>
            <w:r>
              <w:rPr>
                <w:rFonts w:ascii="游ゴシック" w:hAnsi="游ゴシック" w:eastAsia="游ゴシック"/>
                <w:sz w:val="17"/>
              </w:rPr>
              <w:t>3,372</w:t>
            </w:r>
          </w:p>
        </w:tc>
        <w:tc>
          <w:tcPr>
            <w:tcW w:type="dxa" w:w="1020"/>
          </w:tcPr>
          <w:p>
            <w:r/>
            <w:r>
              <w:rPr>
                <w:rFonts w:ascii="游ゴシック" w:hAnsi="游ゴシック" w:eastAsia="游ゴシック"/>
                <w:sz w:val="17"/>
              </w:rPr>
              <w:t>▲31</w:t>
            </w:r>
          </w:p>
        </w:tc>
        <w:tc>
          <w:tcPr>
            <w:tcW w:type="dxa" w:w="2721"/>
          </w:tcPr>
          <w:p>
            <w:r/>
            <w:r>
              <w:rPr>
                <w:rFonts w:ascii="游ゴシック" w:hAnsi="游ゴシック" w:eastAsia="游ゴシック"/>
                <w:sz w:val="17"/>
              </w:rPr>
              <w:t>住民基本台帳では年▲1.62％</w:t>
            </w:r>
          </w:p>
        </w:tc>
      </w:tr>
      <w:tr>
        <w:trPr>
          <w:cantSplit/>
        </w:trPr>
        <w:tc>
          <w:tcPr>
            <w:tcW w:type="dxa" w:w="2608"/>
          </w:tcPr>
          <w:p>
            <w:r/>
            <w:r>
              <w:rPr>
                <w:rFonts w:ascii="游ゴシック" w:hAnsi="游ゴシック" w:eastAsia="游ゴシック"/>
                <w:sz w:val="17"/>
              </w:rPr>
              <w:t xml:space="preserve">　うち75歳以上</w:t>
            </w:r>
          </w:p>
        </w:tc>
        <w:tc>
          <w:tcPr>
            <w:tcW w:type="dxa" w:w="1474"/>
          </w:tcPr>
          <w:p>
            <w:r/>
            <w:r>
              <w:rPr>
                <w:rFonts w:ascii="游ゴシック" w:hAnsi="游ゴシック" w:eastAsia="游ゴシック"/>
                <w:sz w:val="17"/>
              </w:rPr>
              <w:t>5,669</w:t>
            </w:r>
          </w:p>
        </w:tc>
        <w:tc>
          <w:tcPr>
            <w:tcW w:type="dxa" w:w="1587"/>
          </w:tcPr>
          <w:p>
            <w:r/>
            <w:r>
              <w:rPr>
                <w:rFonts w:ascii="游ゴシック" w:hAnsi="游ゴシック" w:eastAsia="游ゴシック"/>
                <w:sz w:val="17"/>
              </w:rPr>
              <w:t>5,841</w:t>
            </w:r>
          </w:p>
        </w:tc>
        <w:tc>
          <w:tcPr>
            <w:tcW w:type="dxa" w:w="1020"/>
          </w:tcPr>
          <w:p>
            <w:r/>
            <w:r>
              <w:rPr>
                <w:rFonts w:ascii="游ゴシック" w:hAnsi="游ゴシック" w:eastAsia="游ゴシック"/>
                <w:sz w:val="17"/>
              </w:rPr>
              <w:t>＋172</w:t>
            </w:r>
          </w:p>
        </w:tc>
        <w:tc>
          <w:tcPr>
            <w:tcW w:type="dxa" w:w="2721"/>
          </w:tcPr>
          <w:p>
            <w:r/>
            <w:r>
              <w:rPr>
                <w:rFonts w:ascii="游ゴシック" w:hAnsi="游ゴシック" w:eastAsia="游ゴシック"/>
                <w:sz w:val="17"/>
              </w:rPr>
              <w:t>住民基本台帳では年＋1.56％</w:t>
            </w:r>
          </w:p>
        </w:tc>
      </w:tr>
      <w:tr>
        <w:trPr>
          <w:cantSplit/>
        </w:trPr>
        <w:tc>
          <w:tcPr>
            <w:tcW w:type="dxa" w:w="2608"/>
          </w:tcPr>
          <w:p>
            <w:r/>
            <w:r>
              <w:rPr>
                <w:rFonts w:ascii="游ゴシック" w:hAnsi="游ゴシック" w:eastAsia="游ゴシック"/>
                <w:sz w:val="17"/>
              </w:rPr>
              <w:t>認定者数（令和11年度）</w:t>
            </w:r>
          </w:p>
        </w:tc>
        <w:tc>
          <w:tcPr>
            <w:tcW w:type="dxa" w:w="1474"/>
          </w:tcPr>
          <w:p>
            <w:r/>
            <w:r>
              <w:rPr>
                <w:rFonts w:ascii="游ゴシック" w:hAnsi="游ゴシック" w:eastAsia="游ゴシック"/>
                <w:sz w:val="17"/>
              </w:rPr>
              <w:t>2,004</w:t>
            </w:r>
          </w:p>
        </w:tc>
        <w:tc>
          <w:tcPr>
            <w:tcW w:type="dxa" w:w="1587"/>
          </w:tcPr>
          <w:p>
            <w:r/>
            <w:r>
              <w:rPr>
                <w:rFonts w:ascii="游ゴシック" w:hAnsi="游ゴシック" w:eastAsia="游ゴシック"/>
                <w:sz w:val="17"/>
              </w:rPr>
              <w:t>2,067</w:t>
            </w:r>
          </w:p>
        </w:tc>
        <w:tc>
          <w:tcPr>
            <w:tcW w:type="dxa" w:w="1020"/>
          </w:tcPr>
          <w:p>
            <w:r/>
            <w:r>
              <w:rPr>
                <w:rFonts w:ascii="游ゴシック" w:hAnsi="游ゴシック" w:eastAsia="游ゴシック"/>
                <w:sz w:val="17"/>
              </w:rPr>
              <w:t>＋63</w:t>
            </w:r>
          </w:p>
        </w:tc>
        <w:tc>
          <w:tcPr>
            <w:tcW w:type="dxa" w:w="2721"/>
          </w:tcPr>
          <w:p>
            <w:r/>
            <w:r>
              <w:rPr>
                <w:rFonts w:ascii="游ゴシック" w:hAnsi="游ゴシック" w:eastAsia="游ゴシック"/>
                <w:sz w:val="17"/>
              </w:rPr>
              <w:t>―</w:t>
            </w:r>
          </w:p>
        </w:tc>
      </w:tr>
      <w:tr>
        <w:trPr>
          <w:cantSplit/>
        </w:trPr>
        <w:tc>
          <w:tcPr>
            <w:tcW w:type="dxa" w:w="2608"/>
          </w:tcPr>
          <w:p>
            <w:r/>
            <w:r>
              <w:rPr>
                <w:rFonts w:ascii="游ゴシック" w:hAnsi="游ゴシック" w:eastAsia="游ゴシック"/>
                <w:sz w:val="17"/>
              </w:rPr>
              <w:t>認定率（令和11年度）</w:t>
            </w:r>
          </w:p>
        </w:tc>
        <w:tc>
          <w:tcPr>
            <w:tcW w:type="dxa" w:w="1474"/>
          </w:tcPr>
          <w:p>
            <w:r/>
            <w:r>
              <w:rPr>
                <w:rFonts w:ascii="游ゴシック" w:hAnsi="游ゴシック" w:eastAsia="游ゴシック"/>
                <w:sz w:val="17"/>
              </w:rPr>
              <w:t>22.1％</w:t>
            </w:r>
          </w:p>
        </w:tc>
        <w:tc>
          <w:tcPr>
            <w:tcW w:type="dxa" w:w="1587"/>
          </w:tcPr>
          <w:p>
            <w:r/>
            <w:r>
              <w:rPr>
                <w:rFonts w:ascii="游ゴシック" w:hAnsi="游ゴシック" w:eastAsia="游ゴシック"/>
                <w:sz w:val="17"/>
              </w:rPr>
              <w:t>22.4％</w:t>
            </w:r>
          </w:p>
        </w:tc>
        <w:tc>
          <w:tcPr>
            <w:tcW w:type="dxa" w:w="1020"/>
          </w:tcPr>
          <w:p>
            <w:r/>
            <w:r>
              <w:rPr>
                <w:rFonts w:ascii="游ゴシック" w:hAnsi="游ゴシック" w:eastAsia="游ゴシック"/>
                <w:sz w:val="17"/>
              </w:rPr>
              <w:t>＋0.3pt</w:t>
            </w:r>
          </w:p>
        </w:tc>
        <w:tc>
          <w:tcPr>
            <w:tcW w:type="dxa" w:w="2721"/>
          </w:tcPr>
          <w:p>
            <w:r/>
            <w:r>
              <w:rPr>
                <w:rFonts w:ascii="游ゴシック" w:hAnsi="游ゴシック" w:eastAsia="游ゴシック"/>
                <w:sz w:val="17"/>
              </w:rPr>
              <w:t>―</w:t>
            </w:r>
          </w:p>
        </w:tc>
      </w:tr>
      <w:tr>
        <w:trPr>
          <w:cantSplit/>
        </w:trPr>
        <w:tc>
          <w:tcPr>
            <w:tcW w:type="dxa" w:w="2608"/>
          </w:tcPr>
          <w:p>
            <w:r/>
            <w:r>
              <w:rPr>
                <w:rFonts w:ascii="游ゴシック" w:hAnsi="游ゴシック" w:eastAsia="游ゴシック"/>
                <w:sz w:val="17"/>
              </w:rPr>
              <w:t>保険料基準額（月額・3年平均）</w:t>
            </w:r>
          </w:p>
        </w:tc>
        <w:tc>
          <w:tcPr>
            <w:tcW w:type="dxa" w:w="1474"/>
          </w:tcPr>
          <w:p>
            <w:r/>
            <w:r>
              <w:rPr>
                <w:rFonts w:ascii="游ゴシック" w:hAnsi="游ゴシック" w:eastAsia="游ゴシック"/>
                <w:sz w:val="17"/>
              </w:rPr>
              <w:t>6,670円</w:t>
            </w:r>
          </w:p>
        </w:tc>
        <w:tc>
          <w:tcPr>
            <w:tcW w:type="dxa" w:w="1587"/>
          </w:tcPr>
          <w:p>
            <w:r/>
            <w:r>
              <w:rPr>
                <w:rFonts w:ascii="游ゴシック" w:hAnsi="游ゴシック" w:eastAsia="游ゴシック"/>
                <w:sz w:val="17"/>
              </w:rPr>
              <w:t>6,740円</w:t>
            </w:r>
          </w:p>
        </w:tc>
        <w:tc>
          <w:tcPr>
            <w:tcW w:type="dxa" w:w="1020"/>
          </w:tcPr>
          <w:p>
            <w:r/>
            <w:r>
              <w:rPr>
                <w:rFonts w:ascii="游ゴシック" w:hAnsi="游ゴシック" w:eastAsia="游ゴシック"/>
                <w:sz w:val="17"/>
              </w:rPr>
              <w:t>＋70円</w:t>
            </w:r>
          </w:p>
        </w:tc>
        <w:tc>
          <w:tcPr>
            <w:tcW w:type="dxa" w:w="2721"/>
          </w:tcPr>
          <w:p>
            <w:r/>
            <w:r>
              <w:rPr>
                <w:rFonts w:ascii="游ゴシック" w:hAnsi="游ゴシック" w:eastAsia="游ゴシック"/>
                <w:sz w:val="17"/>
              </w:rPr>
              <w:t>見える化システムの自然体推計による場合（第6節の置き方③）</w:t>
            </w:r>
          </w:p>
        </w:tc>
      </w:tr>
    </w:tbl>
    <w:p>
      <w:pPr>
        <w:spacing w:after="160" w:line="269" w:lineRule="auto"/>
        <w:jc w:val="right"/>
      </w:pPr>
      <w:r>
        <w:rPr>
          <w:rFonts w:ascii="游ゴシック" w:hAnsi="游ゴシック" w:eastAsia="游ゴシック"/>
          <w:b w:val="0"/>
          <w:sz w:val="17"/>
        </w:rPr>
        <w:t>資料：総務省「住民基本台帳に基づく人口、人口動態及び世帯数」年齢別人口（市区町村別）【総計】各年1月1日現在</w:t>
      </w:r>
    </w:p>
    <w:p>
      <w:pPr>
        <w:spacing w:after="80" w:line="269" w:lineRule="auto"/>
      </w:pPr>
      <w:r>
        <w:rPr>
          <w:rFonts w:ascii="游ゴシック" w:hAnsi="游ゴシック" w:eastAsia="游ゴシック"/>
          <w:b w:val="0"/>
          <w:sz w:val="20"/>
        </w:rPr>
        <w:t>住民基本台帳の実績では、75歳以上が社人研の推計より速く増えています。認定率の高い層が増えるため、第1号被保険者数が141人増えるのに対し、認定者数は63人増えます。保険料基準額は、分子（給付費）の増加が分母（第1号被保険者数）の増加を上回るため上がります。</w:t>
      </w:r>
    </w:p>
    <w:p>
      <w:pPr>
        <w:spacing w:after="160" w:line="269" w:lineRule="auto"/>
      </w:pPr>
      <w:r>
        <w:rPr>
          <w:rFonts w:ascii="游ゴシック" w:hAnsi="游ゴシック" w:eastAsia="游ゴシック"/>
          <w:b w:val="0"/>
          <w:sz w:val="17"/>
        </w:rPr>
        <w:t>注）保険料基準額の欄は、給付費を見える化システムの自然体推計により置いた場合の対比です。第6節の暫定算定は、令和7年度の実績から組み上げた給付費（第3節）によっており、算定上の月額基準額は6,438円です。</w:t>
      </w:r>
    </w:p>
    <w:p>
      <w:pPr>
        <w:spacing w:after="160" w:line="269" w:lineRule="auto"/>
      </w:pPr>
      <w:r>
        <w:rPr>
          <w:rFonts w:ascii="游ゴシック" w:hAnsi="游ゴシック" w:eastAsia="游ゴシック"/>
          <w:b w:val="0"/>
          <w:sz w:val="17"/>
        </w:rPr>
        <w:t>総人口の目標値は3町一律には用いられません。美瑛町の第3期総合戦略に人口の目標値がないこと、東神楽町の実績が目標（9,500人の維持）を下回る見込みであること、東川町の実績が目標（8,635人）を既に上回っていることによります。このため、総人口は3町計を総合戦略の目標の水準により置き、年齢階級別の内訳及び町別の総人口は住民基本台帳の実績趨勢によることとしています［要協議］。</w:t>
      </w:r>
    </w:p>
    <w:p>
      <w:pPr>
        <w:pStyle w:val="Heading2"/>
        <w:spacing w:before="180" w:after="100"/>
      </w:pPr>
      <w:bookmarkStart w:id="137" w:name="_Toc10_037"/>
      <w:r>
        <w:rPr>
          <w:rFonts w:ascii="游ゴシック" w:hAnsi="游ゴシック" w:eastAsia="游ゴシック"/>
          <w:sz w:val="25"/>
        </w:rPr>
        <w:t>第2節 介護給付等サービスの見込量</w:t>
      </w:r>
      <w:bookmarkEnd w:id="137"/>
    </w:p>
    <w:p>
      <w:pPr>
        <w:spacing w:after="80" w:line="269" w:lineRule="auto"/>
      </w:pPr>
      <w:r>
        <w:rPr>
          <w:rFonts w:ascii="游ゴシック" w:hAnsi="游ゴシック" w:eastAsia="游ゴシック"/>
          <w:b w:val="0"/>
          <w:sz w:val="21"/>
        </w:rPr>
        <w:t>サービス見込量は、自然体推計、施策反映、供給実現性、需給差確認の段階で設定します。居宅、地域密着型、施設・居住系、介護予防・総合事業の種類ごとに、利用者数、回数・日数、必要定員及び給付費を推計し、第10期各年度と2040年度を対応させます。</w:t>
      </w:r>
    </w:p>
    <w:p>
      <w:pPr>
        <w:spacing w:after="80" w:line="269" w:lineRule="auto"/>
      </w:pPr>
      <w:r>
        <w:rPr>
          <w:rFonts w:ascii="游ゴシック" w:hAnsi="游ゴシック" w:eastAsia="游ゴシック"/>
          <w:b w:val="0"/>
          <w:sz w:val="21"/>
        </w:rPr>
        <w:t>必要サービス未充足、施設待機、医療ニーズ、高齢者向け住まい、町外利用、事業所の休廃止・縮小意向、介護人材に加え、区域内に事業所が存在しないサービスがあることを反映し、需要量と実際に供給できる量を分けて示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863"/>
            <w:shd w:val="clear" w:color="auto" w:fill="DCE6F1"/>
          </w:tcPr>
          <w:p>
            <w:pPr>
              <w:spacing w:before="0"/>
              <w:jc w:val="center"/>
            </w:pPr>
            <w:r/>
            <w:r>
              <w:rPr>
                <w:rFonts w:ascii="游ゴシック" w:hAnsi="游ゴシック" w:eastAsia="游ゴシック"/>
                <w:b/>
                <w:sz w:val="17"/>
              </w:rPr>
              <w:t>推計段階</w:t>
            </w:r>
          </w:p>
        </w:tc>
        <w:tc>
          <w:tcPr>
            <w:tcW w:type="dxa" w:w="4602"/>
            <w:shd w:val="clear" w:color="auto" w:fill="DCE6F1"/>
          </w:tcPr>
          <w:p>
            <w:pPr>
              <w:jc w:val="center"/>
            </w:pPr>
            <w:r/>
            <w:r>
              <w:rPr>
                <w:rFonts w:ascii="游ゴシック" w:hAnsi="游ゴシック" w:eastAsia="游ゴシック"/>
                <w:b/>
                <w:sz w:val="17"/>
              </w:rPr>
              <w:t>内容</w:t>
            </w:r>
          </w:p>
        </w:tc>
        <w:tc>
          <w:tcPr>
            <w:tcW w:type="dxa" w:w="3287"/>
            <w:shd w:val="clear" w:color="auto" w:fill="DCE6F1"/>
          </w:tcPr>
          <w:p>
            <w:pPr>
              <w:jc w:val="center"/>
            </w:pPr>
            <w:r/>
            <w:r>
              <w:rPr>
                <w:rFonts w:ascii="游ゴシック" w:hAnsi="游ゴシック" w:eastAsia="游ゴシック"/>
                <w:b/>
                <w:sz w:val="17"/>
              </w:rPr>
              <w:t>確認資料</w:t>
            </w:r>
          </w:p>
        </w:tc>
      </w:tr>
      <w:tr>
        <w:trPr>
          <w:cantSplit/>
        </w:trPr>
        <w:tc>
          <w:tcPr>
            <w:tcW w:type="dxa" w:w="1863"/>
          </w:tcPr>
          <w:p>
            <w:r/>
            <w:r>
              <w:rPr>
                <w:rFonts w:ascii="游ゴシック" w:hAnsi="游ゴシック" w:eastAsia="游ゴシック"/>
                <w:sz w:val="17"/>
              </w:rPr>
              <w:t>需要の自然体推計</w:t>
            </w:r>
          </w:p>
        </w:tc>
        <w:tc>
          <w:tcPr>
            <w:tcW w:type="dxa" w:w="4602"/>
          </w:tcPr>
          <w:p>
            <w:r/>
            <w:r>
              <w:rPr>
                <w:rFonts w:ascii="游ゴシック" w:hAnsi="游ゴシック" w:eastAsia="游ゴシック"/>
                <w:sz w:val="17"/>
              </w:rPr>
              <w:t>人口・認定・利用率の趨勢から、サービス種類別の潜在需要量を算出</w:t>
            </w:r>
          </w:p>
        </w:tc>
        <w:tc>
          <w:tcPr>
            <w:tcW w:type="dxa" w:w="3287"/>
          </w:tcPr>
          <w:p>
            <w:r/>
            <w:r>
              <w:rPr>
                <w:rFonts w:ascii="游ゴシック" w:hAnsi="游ゴシック" w:eastAsia="游ゴシック"/>
                <w:sz w:val="17"/>
              </w:rPr>
              <w:t>見える化システム、給付実績</w:t>
            </w:r>
          </w:p>
        </w:tc>
      </w:tr>
      <w:tr>
        <w:trPr>
          <w:cantSplit/>
        </w:trPr>
        <w:tc>
          <w:tcPr>
            <w:tcW w:type="dxa" w:w="1863"/>
          </w:tcPr>
          <w:p>
            <w:r/>
            <w:r>
              <w:rPr>
                <w:rFonts w:ascii="游ゴシック" w:hAnsi="游ゴシック" w:eastAsia="游ゴシック"/>
                <w:sz w:val="17"/>
              </w:rPr>
              <w:t>施策反映</w:t>
            </w:r>
          </w:p>
        </w:tc>
        <w:tc>
          <w:tcPr>
            <w:tcW w:type="dxa" w:w="4602"/>
          </w:tcPr>
          <w:p>
            <w:r/>
            <w:r>
              <w:rPr>
                <w:rFonts w:ascii="游ゴシック" w:hAnsi="游ゴシック" w:eastAsia="游ゴシック"/>
                <w:sz w:val="17"/>
              </w:rPr>
              <w:t>予防、在宅限界点向上、医療介護連携、住まい、地域密着型整備等を反映</w:t>
            </w:r>
          </w:p>
        </w:tc>
        <w:tc>
          <w:tcPr>
            <w:tcW w:type="dxa" w:w="3287"/>
          </w:tcPr>
          <w:p>
            <w:r/>
            <w:r>
              <w:rPr>
                <w:rFonts w:ascii="游ゴシック" w:hAnsi="游ゴシック" w:eastAsia="游ゴシック"/>
                <w:sz w:val="17"/>
              </w:rPr>
              <w:t>各町施策、整備方針、調査結果</w:t>
            </w:r>
          </w:p>
        </w:tc>
      </w:tr>
      <w:tr>
        <w:trPr>
          <w:cantSplit/>
        </w:trPr>
        <w:tc>
          <w:tcPr>
            <w:tcW w:type="dxa" w:w="1863"/>
          </w:tcPr>
          <w:p>
            <w:r/>
            <w:r>
              <w:rPr>
                <w:rFonts w:ascii="游ゴシック" w:hAnsi="游ゴシック" w:eastAsia="游ゴシック"/>
                <w:sz w:val="17"/>
              </w:rPr>
              <w:t>供給実現性</w:t>
            </w:r>
          </w:p>
        </w:tc>
        <w:tc>
          <w:tcPr>
            <w:tcW w:type="dxa" w:w="4602"/>
          </w:tcPr>
          <w:p>
            <w:r/>
            <w:r>
              <w:rPr>
                <w:rFonts w:ascii="游ゴシック" w:hAnsi="游ゴシック" w:eastAsia="游ゴシック"/>
                <w:sz w:val="17"/>
              </w:rPr>
              <w:t>人材、定員、稼働、受入制限、休廃止意向、移動条件、事業所の不存在から供給可能量を算出</w:t>
            </w:r>
          </w:p>
        </w:tc>
        <w:tc>
          <w:tcPr>
            <w:tcW w:type="dxa" w:w="3287"/>
          </w:tcPr>
          <w:p>
            <w:r/>
            <w:r>
              <w:rPr>
                <w:rFonts w:ascii="游ゴシック" w:hAnsi="游ゴシック" w:eastAsia="游ゴシック"/>
                <w:sz w:val="17"/>
              </w:rPr>
              <w:t>見える化K系列（事業所数）、M系列（従事者数）、指定台帳、稼働・待機</w:t>
            </w:r>
          </w:p>
        </w:tc>
      </w:tr>
      <w:tr>
        <w:trPr>
          <w:cantSplit/>
        </w:trPr>
        <w:tc>
          <w:tcPr>
            <w:tcW w:type="dxa" w:w="1863"/>
          </w:tcPr>
          <w:p>
            <w:r/>
            <w:r>
              <w:rPr>
                <w:rFonts w:ascii="游ゴシック" w:hAnsi="游ゴシック" w:eastAsia="游ゴシック"/>
                <w:sz w:val="17"/>
              </w:rPr>
              <w:t>需給差確認</w:t>
            </w:r>
          </w:p>
        </w:tc>
        <w:tc>
          <w:tcPr>
            <w:tcW w:type="dxa" w:w="4602"/>
          </w:tcPr>
          <w:p>
            <w:r/>
            <w:r>
              <w:rPr>
                <w:rFonts w:ascii="游ゴシック" w:hAnsi="游ゴシック" w:eastAsia="游ゴシック"/>
                <w:sz w:val="17"/>
              </w:rPr>
              <w:t>需要量と供給可能量の差を未充足・町外流出・待機等に分解</w:t>
            </w:r>
          </w:p>
        </w:tc>
        <w:tc>
          <w:tcPr>
            <w:tcW w:type="dxa" w:w="3287"/>
          </w:tcPr>
          <w:p>
            <w:r/>
            <w:r>
              <w:rPr>
                <w:rFonts w:ascii="游ゴシック" w:hAnsi="游ゴシック" w:eastAsia="游ゴシック"/>
                <w:sz w:val="17"/>
              </w:rPr>
              <w:t>受入不可、町外利用、待機、自給率</w:t>
            </w:r>
          </w:p>
        </w:tc>
      </w:tr>
      <w:tr>
        <w:trPr>
          <w:cantSplit/>
        </w:trPr>
        <w:tc>
          <w:tcPr>
            <w:tcW w:type="dxa" w:w="1863"/>
          </w:tcPr>
          <w:p>
            <w:r/>
            <w:r>
              <w:rPr>
                <w:rFonts w:ascii="游ゴシック" w:hAnsi="游ゴシック" w:eastAsia="游ゴシック"/>
                <w:sz w:val="17"/>
              </w:rPr>
              <w:t>基盤・人材計画</w:t>
            </w:r>
          </w:p>
        </w:tc>
        <w:tc>
          <w:tcPr>
            <w:tcW w:type="dxa" w:w="4602"/>
          </w:tcPr>
          <w:p>
            <w:r/>
            <w:r>
              <w:rPr>
                <w:rFonts w:ascii="游ゴシック" w:hAnsi="游ゴシック" w:eastAsia="游ゴシック"/>
                <w:sz w:val="17"/>
              </w:rPr>
              <w:t>不足サービス、必要定員、必要人材、広域利用・共同化等の対応を決定</w:t>
            </w:r>
          </w:p>
        </w:tc>
        <w:tc>
          <w:tcPr>
            <w:tcW w:type="dxa" w:w="3287"/>
          </w:tcPr>
          <w:p>
            <w:r/>
            <w:r>
              <w:rPr>
                <w:rFonts w:ascii="游ゴシック" w:hAnsi="游ゴシック" w:eastAsia="游ゴシック"/>
                <w:sz w:val="17"/>
              </w:rPr>
              <w:t>北海道協議、3町・事業者協議</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【見込量の算定方法】</w:t>
      </w:r>
    </w:p>
    <w:p>
      <w:pPr>
        <w:spacing w:after="80" w:line="269" w:lineRule="auto"/>
      </w:pPr>
      <w:r>
        <w:rPr>
          <w:rFonts w:ascii="游ゴシック" w:hAnsi="游ゴシック" w:eastAsia="游ゴシック"/>
          <w:b w:val="0"/>
          <w:sz w:val="20"/>
        </w:rPr>
        <w:t>見込量は、令和7年度（完結年度）の実績を基準とし、要介護度別の認定者数の伸び（第1節）を乗じて求めます。サービスごとの利用率、1人1月当たりの利用回（日）数及び単価は令和7年度の水準に置いています。実績は厚生労働省「介護保険事業状況報告」年報（令和7年度）の要介護度別の明細により、広域連合を単位として把握したものです。基準年度の給付費は、地域包括ケア「見える化」システムの総括表詳細と円単位で一致します。</w:t>
      </w:r>
    </w:p>
    <w:p>
      <w:pPr>
        <w:pStyle w:val="Heading3"/>
        <w:spacing w:before="180" w:after="100"/>
      </w:pPr>
      <w:r>
        <w:rPr>
          <w:rFonts w:ascii="游ゴシック" w:hAnsi="游ゴシック" w:eastAsia="游ゴシック"/>
          <w:sz w:val="22"/>
        </w:rPr>
        <w:t>1　介護給付サービス（1月当たり利用者数）</w:t>
      </w:r>
    </w:p>
    <w:p>
      <w:pPr>
        <w:pStyle w:val="Heading3"/>
        <w:spacing w:before="180" w:after="100"/>
      </w:pPr>
      <w:r>
        <w:rPr>
          <w:rFonts w:ascii="游ゴシック" w:hAnsi="游ゴシック" w:eastAsia="游ゴシック"/>
          <w:sz w:val="22"/>
        </w:rPr>
        <w:t>（1）居宅サービス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191"/>
            <w:shd w:val="clear" w:color="auto" w:fill="DCE6F1"/>
          </w:tcPr>
          <w:p>
            <w:pPr>
              <w:spacing w:before="0"/>
              <w:jc w:val="center"/>
            </w:pPr>
            <w:r/>
            <w:r>
              <w:rPr>
                <w:rFonts w:ascii="游ゴシック" w:hAnsi="游ゴシック" w:eastAsia="游ゴシック"/>
                <w:b/>
                <w:sz w:val="17"/>
              </w:rPr>
              <w:t>サービス</w:t>
            </w:r>
          </w:p>
        </w:tc>
        <w:tc>
          <w:tcPr>
            <w:tcW w:type="dxa" w:w="877"/>
            <w:shd w:val="clear" w:color="auto" w:fill="DCE6F1"/>
          </w:tcPr>
          <w:p>
            <w:pPr>
              <w:jc w:val="center"/>
            </w:pPr>
            <w:r/>
            <w:r>
              <w:rPr>
                <w:rFonts w:ascii="游ゴシック" w:hAnsi="游ゴシック" w:eastAsia="游ゴシック"/>
                <w:b/>
                <w:sz w:val="17"/>
              </w:rPr>
              <w:t>単位</w:t>
            </w:r>
          </w:p>
        </w:tc>
        <w:tc>
          <w:tcPr>
            <w:tcW w:type="dxa" w:w="986"/>
            <w:shd w:val="clear" w:color="auto" w:fill="DCE6F1"/>
          </w:tcPr>
          <w:p>
            <w:pPr>
              <w:jc w:val="center"/>
            </w:pPr>
            <w:r/>
            <w:r>
              <w:rPr>
                <w:rFonts w:ascii="游ゴシック" w:hAnsi="游ゴシック" w:eastAsia="游ゴシック"/>
                <w:b/>
                <w:sz w:val="17"/>
              </w:rPr>
              <w:t>R7実績</w:t>
            </w:r>
          </w:p>
        </w:tc>
        <w:tc>
          <w:tcPr>
            <w:tcW w:type="dxa" w:w="877"/>
            <w:shd w:val="clear" w:color="auto" w:fill="DCE6F1"/>
          </w:tcPr>
          <w:p>
            <w:pPr>
              <w:jc w:val="center"/>
            </w:pPr>
            <w:r/>
            <w:r>
              <w:rPr>
                <w:rFonts w:ascii="游ゴシック" w:hAnsi="游ゴシック" w:eastAsia="游ゴシック"/>
                <w:b/>
                <w:sz w:val="17"/>
              </w:rPr>
              <w:t>R9</w:t>
            </w:r>
          </w:p>
        </w:tc>
        <w:tc>
          <w:tcPr>
            <w:tcW w:type="dxa" w:w="877"/>
            <w:shd w:val="clear" w:color="auto" w:fill="DCE6F1"/>
          </w:tcPr>
          <w:p>
            <w:pPr>
              <w:jc w:val="center"/>
            </w:pPr>
            <w:r/>
            <w:r>
              <w:rPr>
                <w:rFonts w:ascii="游ゴシック" w:hAnsi="游ゴシック" w:eastAsia="游ゴシック"/>
                <w:b/>
                <w:sz w:val="17"/>
              </w:rPr>
              <w:t>R10</w:t>
            </w:r>
          </w:p>
        </w:tc>
        <w:tc>
          <w:tcPr>
            <w:tcW w:type="dxa" w:w="877"/>
            <w:shd w:val="clear" w:color="auto" w:fill="DCE6F1"/>
          </w:tcPr>
          <w:p>
            <w:pPr>
              <w:jc w:val="center"/>
            </w:pPr>
            <w:r/>
            <w:r>
              <w:rPr>
                <w:rFonts w:ascii="游ゴシック" w:hAnsi="游ゴシック" w:eastAsia="游ゴシック"/>
                <w:b/>
                <w:sz w:val="17"/>
              </w:rPr>
              <w:t>R11</w:t>
            </w:r>
          </w:p>
        </w:tc>
        <w:tc>
          <w:tcPr>
            <w:tcW w:type="dxa" w:w="877"/>
            <w:shd w:val="clear" w:color="auto" w:fill="DCE6F1"/>
          </w:tcPr>
          <w:p>
            <w:pPr>
              <w:jc w:val="center"/>
            </w:pPr>
            <w:r/>
            <w:r>
              <w:rPr>
                <w:rFonts w:ascii="游ゴシック" w:hAnsi="游ゴシック" w:eastAsia="游ゴシック"/>
                <w:b/>
                <w:sz w:val="17"/>
              </w:rPr>
              <w:t>R17</w:t>
            </w:r>
          </w:p>
        </w:tc>
        <w:tc>
          <w:tcPr>
            <w:tcW w:type="dxa" w:w="877"/>
            <w:shd w:val="clear" w:color="auto" w:fill="DCE6F1"/>
          </w:tcPr>
          <w:p>
            <w:pPr>
              <w:jc w:val="center"/>
            </w:pPr>
            <w:r/>
            <w:r>
              <w:rPr>
                <w:rFonts w:ascii="游ゴシック" w:hAnsi="游ゴシック" w:eastAsia="游ゴシック"/>
                <w:b/>
                <w:sz w:val="17"/>
              </w:rPr>
              <w:t>R22</w:t>
            </w:r>
          </w:p>
        </w:tc>
        <w:tc>
          <w:tcPr>
            <w:tcW w:type="dxa" w:w="1315"/>
            <w:shd w:val="clear" w:color="auto" w:fill="DCE6F1"/>
          </w:tcPr>
          <w:p>
            <w:pPr>
              <w:jc w:val="center"/>
            </w:pPr>
            <w:r/>
            <w:r>
              <w:rPr>
                <w:rFonts w:ascii="游ゴシック" w:hAnsi="游ゴシック" w:eastAsia="游ゴシック"/>
                <w:b/>
                <w:sz w:val="17"/>
              </w:rPr>
              <w:t>事業所数（R6）</w:t>
            </w:r>
          </w:p>
        </w:tc>
      </w:tr>
      <w:tr>
        <w:trPr>
          <w:cantSplit/>
        </w:trPr>
        <w:tc>
          <w:tcPr>
            <w:tcW w:type="dxa" w:w="2191"/>
          </w:tcPr>
          <w:p>
            <w:r/>
            <w:r>
              <w:rPr>
                <w:rFonts w:ascii="游ゴシック" w:hAnsi="游ゴシック" w:eastAsia="游ゴシック"/>
                <w:sz w:val="17"/>
              </w:rPr>
              <w:t>訪問介護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270.1</w:t>
            </w:r>
          </w:p>
        </w:tc>
        <w:tc>
          <w:tcPr>
            <w:tcW w:type="dxa" w:w="877"/>
          </w:tcPr>
          <w:p>
            <w:r/>
            <w:r>
              <w:rPr>
                <w:rFonts w:ascii="游ゴシック" w:hAnsi="游ゴシック" w:eastAsia="游ゴシック"/>
                <w:sz w:val="17"/>
              </w:rPr>
              <w:t>275.9</w:t>
            </w:r>
          </w:p>
        </w:tc>
        <w:tc>
          <w:tcPr>
            <w:tcW w:type="dxa" w:w="877"/>
          </w:tcPr>
          <w:p>
            <w:r/>
            <w:r>
              <w:rPr>
                <w:rFonts w:ascii="游ゴシック" w:hAnsi="游ゴシック" w:eastAsia="游ゴシック"/>
                <w:sz w:val="17"/>
              </w:rPr>
              <w:t>278.8</w:t>
            </w:r>
          </w:p>
        </w:tc>
        <w:tc>
          <w:tcPr>
            <w:tcW w:type="dxa" w:w="877"/>
          </w:tcPr>
          <w:p>
            <w:r/>
            <w:r>
              <w:rPr>
                <w:rFonts w:ascii="游ゴシック" w:hAnsi="游ゴシック" w:eastAsia="游ゴシック"/>
                <w:sz w:val="17"/>
              </w:rPr>
              <w:t>281.8</w:t>
            </w:r>
          </w:p>
        </w:tc>
        <w:tc>
          <w:tcPr>
            <w:tcW w:type="dxa" w:w="877"/>
          </w:tcPr>
          <w:p>
            <w:r/>
            <w:r>
              <w:rPr>
                <w:rFonts w:ascii="游ゴシック" w:hAnsi="游ゴシック" w:eastAsia="游ゴシック"/>
                <w:sz w:val="17"/>
              </w:rPr>
              <w:t>306.9</w:t>
            </w:r>
          </w:p>
        </w:tc>
        <w:tc>
          <w:tcPr>
            <w:tcW w:type="dxa" w:w="877"/>
          </w:tcPr>
          <w:p>
            <w:r/>
            <w:r>
              <w:rPr>
                <w:rFonts w:ascii="游ゴシック" w:hAnsi="游ゴシック" w:eastAsia="游ゴシック"/>
                <w:sz w:val="17"/>
              </w:rPr>
              <w:t>316.2</w:t>
            </w:r>
          </w:p>
        </w:tc>
        <w:tc>
          <w:tcPr>
            <w:tcW w:type="dxa" w:w="1315"/>
          </w:tcPr>
          <w:p>
            <w:r/>
            <w:r>
              <w:rPr>
                <w:rFonts w:ascii="游ゴシック" w:hAnsi="游ゴシック" w:eastAsia="游ゴシック"/>
                <w:sz w:val="17"/>
              </w:rPr>
              <w:t>13</w:t>
            </w:r>
          </w:p>
        </w:tc>
      </w:tr>
      <w:tr>
        <w:trPr>
          <w:cantSplit/>
        </w:trPr>
        <w:tc>
          <w:tcPr>
            <w:tcW w:type="dxa" w:w="2191"/>
          </w:tcPr>
          <w:p>
            <w:r/>
            <w:r>
              <w:rPr>
                <w:rFonts w:ascii="游ゴシック" w:hAnsi="游ゴシック" w:eastAsia="游ゴシック"/>
                <w:sz w:val="17"/>
              </w:rPr>
              <w:t>訪問入浴介護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5.2</w:t>
            </w:r>
          </w:p>
        </w:tc>
        <w:tc>
          <w:tcPr>
            <w:tcW w:type="dxa" w:w="877"/>
          </w:tcPr>
          <w:p>
            <w:r/>
            <w:r>
              <w:rPr>
                <w:rFonts w:ascii="游ゴシック" w:hAnsi="游ゴシック" w:eastAsia="游ゴシック"/>
                <w:sz w:val="17"/>
              </w:rPr>
              <w:t>5.4</w:t>
            </w:r>
          </w:p>
        </w:tc>
        <w:tc>
          <w:tcPr>
            <w:tcW w:type="dxa" w:w="877"/>
          </w:tcPr>
          <w:p>
            <w:r/>
            <w:r>
              <w:rPr>
                <w:rFonts w:ascii="游ゴシック" w:hAnsi="游ゴシック" w:eastAsia="游ゴシック"/>
                <w:sz w:val="17"/>
              </w:rPr>
              <w:t>5.4</w:t>
            </w:r>
          </w:p>
        </w:tc>
        <w:tc>
          <w:tcPr>
            <w:tcW w:type="dxa" w:w="877"/>
          </w:tcPr>
          <w:p>
            <w:r/>
            <w:r>
              <w:rPr>
                <w:rFonts w:ascii="游ゴシック" w:hAnsi="游ゴシック" w:eastAsia="游ゴシック"/>
                <w:sz w:val="17"/>
              </w:rPr>
              <w:t>5.5</w:t>
            </w:r>
          </w:p>
        </w:tc>
        <w:tc>
          <w:tcPr>
            <w:tcW w:type="dxa" w:w="877"/>
          </w:tcPr>
          <w:p>
            <w:r/>
            <w:r>
              <w:rPr>
                <w:rFonts w:ascii="游ゴシック" w:hAnsi="游ゴシック" w:eastAsia="游ゴシック"/>
                <w:sz w:val="17"/>
              </w:rPr>
              <w:t>5.9</w:t>
            </w:r>
          </w:p>
        </w:tc>
        <w:tc>
          <w:tcPr>
            <w:tcW w:type="dxa" w:w="877"/>
          </w:tcPr>
          <w:p>
            <w:r/>
            <w:r>
              <w:rPr>
                <w:rFonts w:ascii="游ゴシック" w:hAnsi="游ゴシック" w:eastAsia="游ゴシック"/>
                <w:sz w:val="17"/>
              </w:rPr>
              <w:t>6.1</w:t>
            </w:r>
          </w:p>
        </w:tc>
        <w:tc>
          <w:tcPr>
            <w:tcW w:type="dxa" w:w="1315"/>
          </w:tcPr>
          <w:p>
            <w:r/>
            <w:r>
              <w:rPr>
                <w:rFonts w:ascii="游ゴシック" w:hAnsi="游ゴシック" w:eastAsia="游ゴシック"/>
                <w:sz w:val="17"/>
              </w:rPr>
              <w:t>0</w:t>
            </w:r>
          </w:p>
        </w:tc>
      </w:tr>
      <w:tr>
        <w:trPr>
          <w:cantSplit/>
        </w:trPr>
        <w:tc>
          <w:tcPr>
            <w:tcW w:type="dxa" w:w="2191"/>
          </w:tcPr>
          <w:p>
            <w:r/>
            <w:r>
              <w:rPr>
                <w:rFonts w:ascii="游ゴシック" w:hAnsi="游ゴシック" w:eastAsia="游ゴシック"/>
                <w:sz w:val="17"/>
              </w:rPr>
              <w:t>訪問看護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110.8</w:t>
            </w:r>
          </w:p>
        </w:tc>
        <w:tc>
          <w:tcPr>
            <w:tcW w:type="dxa" w:w="877"/>
          </w:tcPr>
          <w:p>
            <w:r/>
            <w:r>
              <w:rPr>
                <w:rFonts w:ascii="游ゴシック" w:hAnsi="游ゴシック" w:eastAsia="游ゴシック"/>
                <w:sz w:val="17"/>
              </w:rPr>
              <w:t>113.1</w:t>
            </w:r>
          </w:p>
        </w:tc>
        <w:tc>
          <w:tcPr>
            <w:tcW w:type="dxa" w:w="877"/>
          </w:tcPr>
          <w:p>
            <w:r/>
            <w:r>
              <w:rPr>
                <w:rFonts w:ascii="游ゴシック" w:hAnsi="游ゴシック" w:eastAsia="游ゴシック"/>
                <w:sz w:val="17"/>
              </w:rPr>
              <w:t>114.3</w:t>
            </w:r>
          </w:p>
        </w:tc>
        <w:tc>
          <w:tcPr>
            <w:tcW w:type="dxa" w:w="877"/>
          </w:tcPr>
          <w:p>
            <w:r/>
            <w:r>
              <w:rPr>
                <w:rFonts w:ascii="游ゴシック" w:hAnsi="游ゴシック" w:eastAsia="游ゴシック"/>
                <w:sz w:val="17"/>
              </w:rPr>
              <w:t>115.5</w:t>
            </w:r>
          </w:p>
        </w:tc>
        <w:tc>
          <w:tcPr>
            <w:tcW w:type="dxa" w:w="877"/>
          </w:tcPr>
          <w:p>
            <w:r/>
            <w:r>
              <w:rPr>
                <w:rFonts w:ascii="游ゴシック" w:hAnsi="游ゴシック" w:eastAsia="游ゴシック"/>
                <w:sz w:val="17"/>
              </w:rPr>
              <w:t>125.7</w:t>
            </w:r>
          </w:p>
        </w:tc>
        <w:tc>
          <w:tcPr>
            <w:tcW w:type="dxa" w:w="877"/>
          </w:tcPr>
          <w:p>
            <w:r/>
            <w:r>
              <w:rPr>
                <w:rFonts w:ascii="游ゴシック" w:hAnsi="游ゴシック" w:eastAsia="游ゴシック"/>
                <w:sz w:val="17"/>
              </w:rPr>
              <w:t>129.6</w:t>
            </w:r>
          </w:p>
        </w:tc>
        <w:tc>
          <w:tcPr>
            <w:tcW w:type="dxa" w:w="1315"/>
          </w:tcPr>
          <w:p>
            <w:r/>
            <w:r>
              <w:rPr>
                <w:rFonts w:ascii="游ゴシック" w:hAnsi="游ゴシック" w:eastAsia="游ゴシック"/>
                <w:sz w:val="17"/>
              </w:rPr>
              <w:t>7</w:t>
            </w:r>
          </w:p>
        </w:tc>
      </w:tr>
      <w:tr>
        <w:trPr>
          <w:cantSplit/>
        </w:trPr>
        <w:tc>
          <w:tcPr>
            <w:tcW w:type="dxa" w:w="2191"/>
          </w:tcPr>
          <w:p>
            <w:r/>
            <w:r>
              <w:rPr>
                <w:rFonts w:ascii="游ゴシック" w:hAnsi="游ゴシック" w:eastAsia="游ゴシック"/>
                <w:sz w:val="17"/>
              </w:rPr>
              <w:t>訪問リハビリテーション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53.4</w:t>
            </w:r>
          </w:p>
        </w:tc>
        <w:tc>
          <w:tcPr>
            <w:tcW w:type="dxa" w:w="877"/>
          </w:tcPr>
          <w:p>
            <w:r/>
            <w:r>
              <w:rPr>
                <w:rFonts w:ascii="游ゴシック" w:hAnsi="游ゴシック" w:eastAsia="游ゴシック"/>
                <w:sz w:val="17"/>
              </w:rPr>
              <w:t>54.6</w:t>
            </w:r>
          </w:p>
        </w:tc>
        <w:tc>
          <w:tcPr>
            <w:tcW w:type="dxa" w:w="877"/>
          </w:tcPr>
          <w:p>
            <w:r/>
            <w:r>
              <w:rPr>
                <w:rFonts w:ascii="游ゴシック" w:hAnsi="游ゴシック" w:eastAsia="游ゴシック"/>
                <w:sz w:val="17"/>
              </w:rPr>
              <w:t>55.1</w:t>
            </w:r>
          </w:p>
        </w:tc>
        <w:tc>
          <w:tcPr>
            <w:tcW w:type="dxa" w:w="877"/>
          </w:tcPr>
          <w:p>
            <w:r/>
            <w:r>
              <w:rPr>
                <w:rFonts w:ascii="游ゴシック" w:hAnsi="游ゴシック" w:eastAsia="游ゴシック"/>
                <w:sz w:val="17"/>
              </w:rPr>
              <w:t>55.7</w:t>
            </w:r>
          </w:p>
        </w:tc>
        <w:tc>
          <w:tcPr>
            <w:tcW w:type="dxa" w:w="877"/>
          </w:tcPr>
          <w:p>
            <w:r/>
            <w:r>
              <w:rPr>
                <w:rFonts w:ascii="游ゴシック" w:hAnsi="游ゴシック" w:eastAsia="游ゴシック"/>
                <w:sz w:val="17"/>
              </w:rPr>
              <w:t>60.7</w:t>
            </w:r>
          </w:p>
        </w:tc>
        <w:tc>
          <w:tcPr>
            <w:tcW w:type="dxa" w:w="877"/>
          </w:tcPr>
          <w:p>
            <w:r/>
            <w:r>
              <w:rPr>
                <w:rFonts w:ascii="游ゴシック" w:hAnsi="游ゴシック" w:eastAsia="游ゴシック"/>
                <w:sz w:val="17"/>
              </w:rPr>
              <w:t>62.5</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居宅療養管理指導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179.2</w:t>
            </w:r>
          </w:p>
        </w:tc>
        <w:tc>
          <w:tcPr>
            <w:tcW w:type="dxa" w:w="877"/>
          </w:tcPr>
          <w:p>
            <w:r/>
            <w:r>
              <w:rPr>
                <w:rFonts w:ascii="游ゴシック" w:hAnsi="游ゴシック" w:eastAsia="游ゴシック"/>
                <w:sz w:val="17"/>
              </w:rPr>
              <w:t>183.2</w:t>
            </w:r>
          </w:p>
        </w:tc>
        <w:tc>
          <w:tcPr>
            <w:tcW w:type="dxa" w:w="877"/>
          </w:tcPr>
          <w:p>
            <w:r/>
            <w:r>
              <w:rPr>
                <w:rFonts w:ascii="游ゴシック" w:hAnsi="游ゴシック" w:eastAsia="游ゴシック"/>
                <w:sz w:val="17"/>
              </w:rPr>
              <w:t>185.2</w:t>
            </w:r>
          </w:p>
        </w:tc>
        <w:tc>
          <w:tcPr>
            <w:tcW w:type="dxa" w:w="877"/>
          </w:tcPr>
          <w:p>
            <w:r/>
            <w:r>
              <w:rPr>
                <w:rFonts w:ascii="游ゴシック" w:hAnsi="游ゴシック" w:eastAsia="游ゴシック"/>
                <w:sz w:val="17"/>
              </w:rPr>
              <w:t>187.2</w:t>
            </w:r>
          </w:p>
        </w:tc>
        <w:tc>
          <w:tcPr>
            <w:tcW w:type="dxa" w:w="877"/>
          </w:tcPr>
          <w:p>
            <w:r/>
            <w:r>
              <w:rPr>
                <w:rFonts w:ascii="游ゴシック" w:hAnsi="游ゴシック" w:eastAsia="游ゴシック"/>
                <w:sz w:val="17"/>
              </w:rPr>
              <w:t>204.2</w:t>
            </w:r>
          </w:p>
        </w:tc>
        <w:tc>
          <w:tcPr>
            <w:tcW w:type="dxa" w:w="877"/>
          </w:tcPr>
          <w:p>
            <w:r/>
            <w:r>
              <w:rPr>
                <w:rFonts w:ascii="游ゴシック" w:hAnsi="游ゴシック" w:eastAsia="游ゴシック"/>
                <w:sz w:val="17"/>
              </w:rPr>
              <w:t>210.5</w:t>
            </w:r>
          </w:p>
        </w:tc>
        <w:tc>
          <w:tcPr>
            <w:tcW w:type="dxa" w:w="1315"/>
          </w:tcPr>
          <w:p>
            <w:r/>
            <w:r>
              <w:rPr>
                <w:rFonts w:ascii="游ゴシック" w:hAnsi="游ゴシック" w:eastAsia="游ゴシック"/>
                <w:sz w:val="17"/>
              </w:rPr>
              <w:t>10</w:t>
            </w:r>
          </w:p>
        </w:tc>
      </w:tr>
      <w:tr>
        <w:trPr>
          <w:cantSplit/>
        </w:trPr>
        <w:tc>
          <w:tcPr>
            <w:tcW w:type="dxa" w:w="2191"/>
          </w:tcPr>
          <w:p>
            <w:r/>
            <w:r>
              <w:rPr>
                <w:rFonts w:ascii="游ゴシック" w:hAnsi="游ゴシック" w:eastAsia="游ゴシック"/>
                <w:sz w:val="17"/>
              </w:rPr>
              <w:t>通所介護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97.3</w:t>
            </w:r>
          </w:p>
        </w:tc>
        <w:tc>
          <w:tcPr>
            <w:tcW w:type="dxa" w:w="877"/>
          </w:tcPr>
          <w:p>
            <w:r/>
            <w:r>
              <w:rPr>
                <w:rFonts w:ascii="游ゴシック" w:hAnsi="游ゴシック" w:eastAsia="游ゴシック"/>
                <w:sz w:val="17"/>
              </w:rPr>
              <w:t>99.4</w:t>
            </w:r>
          </w:p>
        </w:tc>
        <w:tc>
          <w:tcPr>
            <w:tcW w:type="dxa" w:w="877"/>
          </w:tcPr>
          <w:p>
            <w:r/>
            <w:r>
              <w:rPr>
                <w:rFonts w:ascii="游ゴシック" w:hAnsi="游ゴシック" w:eastAsia="游ゴシック"/>
                <w:sz w:val="17"/>
              </w:rPr>
              <w:t>100.4</w:t>
            </w:r>
          </w:p>
        </w:tc>
        <w:tc>
          <w:tcPr>
            <w:tcW w:type="dxa" w:w="877"/>
          </w:tcPr>
          <w:p>
            <w:r/>
            <w:r>
              <w:rPr>
                <w:rFonts w:ascii="游ゴシック" w:hAnsi="游ゴシック" w:eastAsia="游ゴシック"/>
                <w:sz w:val="17"/>
              </w:rPr>
              <w:t>101.5</w:t>
            </w:r>
          </w:p>
        </w:tc>
        <w:tc>
          <w:tcPr>
            <w:tcW w:type="dxa" w:w="877"/>
          </w:tcPr>
          <w:p>
            <w:r/>
            <w:r>
              <w:rPr>
                <w:rFonts w:ascii="游ゴシック" w:hAnsi="游ゴシック" w:eastAsia="游ゴシック"/>
                <w:sz w:val="17"/>
              </w:rPr>
              <w:t>110.4</w:t>
            </w:r>
          </w:p>
        </w:tc>
        <w:tc>
          <w:tcPr>
            <w:tcW w:type="dxa" w:w="877"/>
          </w:tcPr>
          <w:p>
            <w:r/>
            <w:r>
              <w:rPr>
                <w:rFonts w:ascii="游ゴシック" w:hAnsi="游ゴシック" w:eastAsia="游ゴシック"/>
                <w:sz w:val="17"/>
              </w:rPr>
              <w:t>113.7</w:t>
            </w:r>
          </w:p>
        </w:tc>
        <w:tc>
          <w:tcPr>
            <w:tcW w:type="dxa" w:w="1315"/>
          </w:tcPr>
          <w:p>
            <w:r/>
            <w:r>
              <w:rPr>
                <w:rFonts w:ascii="游ゴシック" w:hAnsi="游ゴシック" w:eastAsia="游ゴシック"/>
                <w:sz w:val="17"/>
              </w:rPr>
              <w:t>2</w:t>
            </w:r>
          </w:p>
        </w:tc>
      </w:tr>
      <w:tr>
        <w:trPr>
          <w:cantSplit/>
        </w:trPr>
        <w:tc>
          <w:tcPr>
            <w:tcW w:type="dxa" w:w="2191"/>
          </w:tcPr>
          <w:p>
            <w:r/>
            <w:r>
              <w:rPr>
                <w:rFonts w:ascii="游ゴシック" w:hAnsi="游ゴシック" w:eastAsia="游ゴシック"/>
                <w:sz w:val="17"/>
              </w:rPr>
              <w:t>通所リハビリテーション</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189.8</w:t>
            </w:r>
          </w:p>
        </w:tc>
        <w:tc>
          <w:tcPr>
            <w:tcW w:type="dxa" w:w="877"/>
          </w:tcPr>
          <w:p>
            <w:r/>
            <w:r>
              <w:rPr>
                <w:rFonts w:ascii="游ゴシック" w:hAnsi="游ゴシック" w:eastAsia="游ゴシック"/>
                <w:sz w:val="17"/>
              </w:rPr>
              <w:t>193.8</w:t>
            </w:r>
          </w:p>
        </w:tc>
        <w:tc>
          <w:tcPr>
            <w:tcW w:type="dxa" w:w="877"/>
          </w:tcPr>
          <w:p>
            <w:r/>
            <w:r>
              <w:rPr>
                <w:rFonts w:ascii="游ゴシック" w:hAnsi="游ゴシック" w:eastAsia="游ゴシック"/>
                <w:sz w:val="17"/>
              </w:rPr>
              <w:t>195.9</w:t>
            </w:r>
          </w:p>
        </w:tc>
        <w:tc>
          <w:tcPr>
            <w:tcW w:type="dxa" w:w="877"/>
          </w:tcPr>
          <w:p>
            <w:r/>
            <w:r>
              <w:rPr>
                <w:rFonts w:ascii="游ゴシック" w:hAnsi="游ゴシック" w:eastAsia="游ゴシック"/>
                <w:sz w:val="17"/>
              </w:rPr>
              <w:t>197.9</w:t>
            </w:r>
          </w:p>
        </w:tc>
        <w:tc>
          <w:tcPr>
            <w:tcW w:type="dxa" w:w="877"/>
          </w:tcPr>
          <w:p>
            <w:r/>
            <w:r>
              <w:rPr>
                <w:rFonts w:ascii="游ゴシック" w:hAnsi="游ゴシック" w:eastAsia="游ゴシック"/>
                <w:sz w:val="17"/>
              </w:rPr>
              <w:t>215.2</w:t>
            </w:r>
          </w:p>
        </w:tc>
        <w:tc>
          <w:tcPr>
            <w:tcW w:type="dxa" w:w="877"/>
          </w:tcPr>
          <w:p>
            <w:r/>
            <w:r>
              <w:rPr>
                <w:rFonts w:ascii="游ゴシック" w:hAnsi="游ゴシック" w:eastAsia="游ゴシック"/>
                <w:sz w:val="17"/>
              </w:rPr>
              <w:t>221.7</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短期入所生活介護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25.0</w:t>
            </w:r>
          </w:p>
        </w:tc>
        <w:tc>
          <w:tcPr>
            <w:tcW w:type="dxa" w:w="877"/>
          </w:tcPr>
          <w:p>
            <w:r/>
            <w:r>
              <w:rPr>
                <w:rFonts w:ascii="游ゴシック" w:hAnsi="游ゴシック" w:eastAsia="游ゴシック"/>
                <w:sz w:val="17"/>
              </w:rPr>
              <w:t>25.5</w:t>
            </w:r>
          </w:p>
        </w:tc>
        <w:tc>
          <w:tcPr>
            <w:tcW w:type="dxa" w:w="877"/>
          </w:tcPr>
          <w:p>
            <w:r/>
            <w:r>
              <w:rPr>
                <w:rFonts w:ascii="游ゴシック" w:hAnsi="游ゴシック" w:eastAsia="游ゴシック"/>
                <w:sz w:val="17"/>
              </w:rPr>
              <w:t>25.8</w:t>
            </w:r>
          </w:p>
        </w:tc>
        <w:tc>
          <w:tcPr>
            <w:tcW w:type="dxa" w:w="877"/>
          </w:tcPr>
          <w:p>
            <w:r/>
            <w:r>
              <w:rPr>
                <w:rFonts w:ascii="游ゴシック" w:hAnsi="游ゴシック" w:eastAsia="游ゴシック"/>
                <w:sz w:val="17"/>
              </w:rPr>
              <w:t>26.1</w:t>
            </w:r>
          </w:p>
        </w:tc>
        <w:tc>
          <w:tcPr>
            <w:tcW w:type="dxa" w:w="877"/>
          </w:tcPr>
          <w:p>
            <w:r/>
            <w:r>
              <w:rPr>
                <w:rFonts w:ascii="游ゴシック" w:hAnsi="游ゴシック" w:eastAsia="游ゴシック"/>
                <w:sz w:val="17"/>
              </w:rPr>
              <w:t>28.5</w:t>
            </w:r>
          </w:p>
        </w:tc>
        <w:tc>
          <w:tcPr>
            <w:tcW w:type="dxa" w:w="877"/>
          </w:tcPr>
          <w:p>
            <w:r/>
            <w:r>
              <w:rPr>
                <w:rFonts w:ascii="游ゴシック" w:hAnsi="游ゴシック" w:eastAsia="游ゴシック"/>
                <w:sz w:val="17"/>
              </w:rPr>
              <w:t>29.3</w:t>
            </w:r>
          </w:p>
        </w:tc>
        <w:tc>
          <w:tcPr>
            <w:tcW w:type="dxa" w:w="1315"/>
          </w:tcPr>
          <w:p>
            <w:r/>
            <w:r>
              <w:rPr>
                <w:rFonts w:ascii="游ゴシック" w:hAnsi="游ゴシック" w:eastAsia="游ゴシック"/>
                <w:sz w:val="17"/>
              </w:rPr>
              <w:t>5</w:t>
            </w:r>
          </w:p>
        </w:tc>
      </w:tr>
      <w:tr>
        <w:trPr>
          <w:cantSplit/>
        </w:trPr>
        <w:tc>
          <w:tcPr>
            <w:tcW w:type="dxa" w:w="2191"/>
          </w:tcPr>
          <w:p>
            <w:r/>
            <w:r>
              <w:rPr>
                <w:rFonts w:ascii="游ゴシック" w:hAnsi="游ゴシック" w:eastAsia="游ゴシック"/>
                <w:sz w:val="17"/>
              </w:rPr>
              <w:t>短期入所療養介護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16.1</w:t>
            </w:r>
          </w:p>
        </w:tc>
        <w:tc>
          <w:tcPr>
            <w:tcW w:type="dxa" w:w="877"/>
          </w:tcPr>
          <w:p>
            <w:r/>
            <w:r>
              <w:rPr>
                <w:rFonts w:ascii="游ゴシック" w:hAnsi="游ゴシック" w:eastAsia="游ゴシック"/>
                <w:sz w:val="17"/>
              </w:rPr>
              <w:t>16.4</w:t>
            </w:r>
          </w:p>
        </w:tc>
        <w:tc>
          <w:tcPr>
            <w:tcW w:type="dxa" w:w="877"/>
          </w:tcPr>
          <w:p>
            <w:r/>
            <w:r>
              <w:rPr>
                <w:rFonts w:ascii="游ゴシック" w:hAnsi="游ゴシック" w:eastAsia="游ゴシック"/>
                <w:sz w:val="17"/>
              </w:rPr>
              <w:t>16.6</w:t>
            </w:r>
          </w:p>
        </w:tc>
        <w:tc>
          <w:tcPr>
            <w:tcW w:type="dxa" w:w="877"/>
          </w:tcPr>
          <w:p>
            <w:r/>
            <w:r>
              <w:rPr>
                <w:rFonts w:ascii="游ゴシック" w:hAnsi="游ゴシック" w:eastAsia="游ゴシック"/>
                <w:sz w:val="17"/>
              </w:rPr>
              <w:t>16.8</w:t>
            </w:r>
          </w:p>
        </w:tc>
        <w:tc>
          <w:tcPr>
            <w:tcW w:type="dxa" w:w="877"/>
          </w:tcPr>
          <w:p>
            <w:r/>
            <w:r>
              <w:rPr>
                <w:rFonts w:ascii="游ゴシック" w:hAnsi="游ゴシック" w:eastAsia="游ゴシック"/>
                <w:sz w:val="17"/>
              </w:rPr>
              <w:t>18.3</w:t>
            </w:r>
          </w:p>
        </w:tc>
        <w:tc>
          <w:tcPr>
            <w:tcW w:type="dxa" w:w="877"/>
          </w:tcPr>
          <w:p>
            <w:r/>
            <w:r>
              <w:rPr>
                <w:rFonts w:ascii="游ゴシック" w:hAnsi="游ゴシック" w:eastAsia="游ゴシック"/>
                <w:sz w:val="17"/>
              </w:rPr>
              <w:t>18.9</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福祉用具貸与</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457.1</w:t>
            </w:r>
          </w:p>
        </w:tc>
        <w:tc>
          <w:tcPr>
            <w:tcW w:type="dxa" w:w="877"/>
          </w:tcPr>
          <w:p>
            <w:r/>
            <w:r>
              <w:rPr>
                <w:rFonts w:ascii="游ゴシック" w:hAnsi="游ゴシック" w:eastAsia="游ゴシック"/>
                <w:sz w:val="17"/>
              </w:rPr>
              <w:t>466.8</w:t>
            </w:r>
          </w:p>
        </w:tc>
        <w:tc>
          <w:tcPr>
            <w:tcW w:type="dxa" w:w="877"/>
          </w:tcPr>
          <w:p>
            <w:r/>
            <w:r>
              <w:rPr>
                <w:rFonts w:ascii="游ゴシック" w:hAnsi="游ゴシック" w:eastAsia="游ゴシック"/>
                <w:sz w:val="17"/>
              </w:rPr>
              <w:t>471.8</w:t>
            </w:r>
          </w:p>
        </w:tc>
        <w:tc>
          <w:tcPr>
            <w:tcW w:type="dxa" w:w="877"/>
          </w:tcPr>
          <w:p>
            <w:r/>
            <w:r>
              <w:rPr>
                <w:rFonts w:ascii="游ゴシック" w:hAnsi="游ゴシック" w:eastAsia="游ゴシック"/>
                <w:sz w:val="17"/>
              </w:rPr>
              <w:t>476.9</w:t>
            </w:r>
          </w:p>
        </w:tc>
        <w:tc>
          <w:tcPr>
            <w:tcW w:type="dxa" w:w="877"/>
          </w:tcPr>
          <w:p>
            <w:r/>
            <w:r>
              <w:rPr>
                <w:rFonts w:ascii="游ゴシック" w:hAnsi="游ゴシック" w:eastAsia="游ゴシック"/>
                <w:sz w:val="17"/>
              </w:rPr>
              <w:t>519.1</w:t>
            </w:r>
          </w:p>
        </w:tc>
        <w:tc>
          <w:tcPr>
            <w:tcW w:type="dxa" w:w="877"/>
          </w:tcPr>
          <w:p>
            <w:r/>
            <w:r>
              <w:rPr>
                <w:rFonts w:ascii="游ゴシック" w:hAnsi="游ゴシック" w:eastAsia="游ゴシック"/>
                <w:sz w:val="17"/>
              </w:rPr>
              <w:t>534.9</w:t>
            </w:r>
          </w:p>
        </w:tc>
        <w:tc>
          <w:tcPr>
            <w:tcW w:type="dxa" w:w="1315"/>
          </w:tcPr>
          <w:p>
            <w:r/>
            <w:r>
              <w:rPr>
                <w:rFonts w:ascii="游ゴシック" w:hAnsi="游ゴシック" w:eastAsia="游ゴシック"/>
                <w:sz w:val="17"/>
              </w:rPr>
              <w:t>0</w:t>
            </w:r>
          </w:p>
        </w:tc>
      </w:tr>
      <w:tr>
        <w:trPr>
          <w:cantSplit/>
        </w:trPr>
        <w:tc>
          <w:tcPr>
            <w:tcW w:type="dxa" w:w="2191"/>
          </w:tcPr>
          <w:p>
            <w:r/>
            <w:r>
              <w:rPr>
                <w:rFonts w:ascii="游ゴシック" w:hAnsi="游ゴシック" w:eastAsia="游ゴシック"/>
                <w:sz w:val="17"/>
              </w:rPr>
              <w:t>特定福祉用具購入</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7.0</w:t>
            </w:r>
          </w:p>
        </w:tc>
        <w:tc>
          <w:tcPr>
            <w:tcW w:type="dxa" w:w="877"/>
          </w:tcPr>
          <w:p>
            <w:r/>
            <w:r>
              <w:rPr>
                <w:rFonts w:ascii="游ゴシック" w:hAnsi="游ゴシック" w:eastAsia="游ゴシック"/>
                <w:sz w:val="17"/>
              </w:rPr>
              <w:t>7.1</w:t>
            </w:r>
          </w:p>
        </w:tc>
        <w:tc>
          <w:tcPr>
            <w:tcW w:type="dxa" w:w="877"/>
          </w:tcPr>
          <w:p>
            <w:r/>
            <w:r>
              <w:rPr>
                <w:rFonts w:ascii="游ゴシック" w:hAnsi="游ゴシック" w:eastAsia="游ゴシック"/>
                <w:sz w:val="17"/>
              </w:rPr>
              <w:t>7.2</w:t>
            </w:r>
          </w:p>
        </w:tc>
        <w:tc>
          <w:tcPr>
            <w:tcW w:type="dxa" w:w="877"/>
          </w:tcPr>
          <w:p>
            <w:r/>
            <w:r>
              <w:rPr>
                <w:rFonts w:ascii="游ゴシック" w:hAnsi="游ゴシック" w:eastAsia="游ゴシック"/>
                <w:sz w:val="17"/>
              </w:rPr>
              <w:t>7.3</w:t>
            </w:r>
          </w:p>
        </w:tc>
        <w:tc>
          <w:tcPr>
            <w:tcW w:type="dxa" w:w="877"/>
          </w:tcPr>
          <w:p>
            <w:r/>
            <w:r>
              <w:rPr>
                <w:rFonts w:ascii="游ゴシック" w:hAnsi="游ゴシック" w:eastAsia="游ゴシック"/>
                <w:sz w:val="17"/>
              </w:rPr>
              <w:t>7.9</w:t>
            </w:r>
          </w:p>
        </w:tc>
        <w:tc>
          <w:tcPr>
            <w:tcW w:type="dxa" w:w="877"/>
          </w:tcPr>
          <w:p>
            <w:r/>
            <w:r>
              <w:rPr>
                <w:rFonts w:ascii="游ゴシック" w:hAnsi="游ゴシック" w:eastAsia="游ゴシック"/>
                <w:sz w:val="17"/>
              </w:rPr>
              <w:t>8.2</w:t>
            </w:r>
          </w:p>
        </w:tc>
        <w:tc>
          <w:tcPr>
            <w:tcW w:type="dxa" w:w="1315"/>
          </w:tcPr>
          <w:p>
            <w:r/>
            <w:r>
              <w:rPr>
                <w:rFonts w:ascii="游ゴシック" w:hAnsi="游ゴシック" w:eastAsia="游ゴシック"/>
                <w:sz w:val="17"/>
              </w:rPr>
              <w:t>―</w:t>
            </w:r>
          </w:p>
        </w:tc>
      </w:tr>
      <w:tr>
        <w:trPr>
          <w:cantSplit/>
        </w:trPr>
        <w:tc>
          <w:tcPr>
            <w:tcW w:type="dxa" w:w="2191"/>
          </w:tcPr>
          <w:p>
            <w:r/>
            <w:r>
              <w:rPr>
                <w:rFonts w:ascii="游ゴシック" w:hAnsi="游ゴシック" w:eastAsia="游ゴシック"/>
                <w:sz w:val="17"/>
              </w:rPr>
              <w:t>住宅改修</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4.6</w:t>
            </w:r>
          </w:p>
        </w:tc>
        <w:tc>
          <w:tcPr>
            <w:tcW w:type="dxa" w:w="877"/>
          </w:tcPr>
          <w:p>
            <w:r/>
            <w:r>
              <w:rPr>
                <w:rFonts w:ascii="游ゴシック" w:hAnsi="游ゴシック" w:eastAsia="游ゴシック"/>
                <w:sz w:val="17"/>
              </w:rPr>
              <w:t>4.7</w:t>
            </w:r>
          </w:p>
        </w:tc>
        <w:tc>
          <w:tcPr>
            <w:tcW w:type="dxa" w:w="877"/>
          </w:tcPr>
          <w:p>
            <w:r/>
            <w:r>
              <w:rPr>
                <w:rFonts w:ascii="游ゴシック" w:hAnsi="游ゴシック" w:eastAsia="游ゴシック"/>
                <w:sz w:val="17"/>
              </w:rPr>
              <w:t>4.7</w:t>
            </w:r>
          </w:p>
        </w:tc>
        <w:tc>
          <w:tcPr>
            <w:tcW w:type="dxa" w:w="877"/>
          </w:tcPr>
          <w:p>
            <w:r/>
            <w:r>
              <w:rPr>
                <w:rFonts w:ascii="游ゴシック" w:hAnsi="游ゴシック" w:eastAsia="游ゴシック"/>
                <w:sz w:val="17"/>
              </w:rPr>
              <w:t>4.8</w:t>
            </w:r>
          </w:p>
        </w:tc>
        <w:tc>
          <w:tcPr>
            <w:tcW w:type="dxa" w:w="877"/>
          </w:tcPr>
          <w:p>
            <w:r/>
            <w:r>
              <w:rPr>
                <w:rFonts w:ascii="游ゴシック" w:hAnsi="游ゴシック" w:eastAsia="游ゴシック"/>
                <w:sz w:val="17"/>
              </w:rPr>
              <w:t>5.2</w:t>
            </w:r>
          </w:p>
        </w:tc>
        <w:tc>
          <w:tcPr>
            <w:tcW w:type="dxa" w:w="877"/>
          </w:tcPr>
          <w:p>
            <w:r/>
            <w:r>
              <w:rPr>
                <w:rFonts w:ascii="游ゴシック" w:hAnsi="游ゴシック" w:eastAsia="游ゴシック"/>
                <w:sz w:val="17"/>
              </w:rPr>
              <w:t>5.4</w:t>
            </w:r>
          </w:p>
        </w:tc>
        <w:tc>
          <w:tcPr>
            <w:tcW w:type="dxa" w:w="1315"/>
          </w:tcPr>
          <w:p>
            <w:r/>
            <w:r>
              <w:rPr>
                <w:rFonts w:ascii="游ゴシック" w:hAnsi="游ゴシック" w:eastAsia="游ゴシック"/>
                <w:sz w:val="17"/>
              </w:rPr>
              <w:t>―</w:t>
            </w:r>
          </w:p>
        </w:tc>
      </w:tr>
      <w:tr>
        <w:trPr>
          <w:cantSplit/>
        </w:trPr>
        <w:tc>
          <w:tcPr>
            <w:tcW w:type="dxa" w:w="2191"/>
          </w:tcPr>
          <w:p>
            <w:r/>
            <w:r>
              <w:rPr>
                <w:rFonts w:ascii="游ゴシック" w:hAnsi="游ゴシック" w:eastAsia="游ゴシック"/>
                <w:sz w:val="17"/>
              </w:rPr>
              <w:t>特定施設入居者生活介護</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48.2</w:t>
            </w:r>
          </w:p>
        </w:tc>
        <w:tc>
          <w:tcPr>
            <w:tcW w:type="dxa" w:w="877"/>
          </w:tcPr>
          <w:p>
            <w:r/>
            <w:r>
              <w:rPr>
                <w:rFonts w:ascii="游ゴシック" w:hAnsi="游ゴシック" w:eastAsia="游ゴシック"/>
                <w:sz w:val="17"/>
              </w:rPr>
              <w:t>49.2</w:t>
            </w:r>
          </w:p>
        </w:tc>
        <w:tc>
          <w:tcPr>
            <w:tcW w:type="dxa" w:w="877"/>
          </w:tcPr>
          <w:p>
            <w:r/>
            <w:r>
              <w:rPr>
                <w:rFonts w:ascii="游ゴシック" w:hAnsi="游ゴシック" w:eastAsia="游ゴシック"/>
                <w:sz w:val="17"/>
              </w:rPr>
              <w:t>49.7</w:t>
            </w:r>
          </w:p>
        </w:tc>
        <w:tc>
          <w:tcPr>
            <w:tcW w:type="dxa" w:w="877"/>
          </w:tcPr>
          <w:p>
            <w:r/>
            <w:r>
              <w:rPr>
                <w:rFonts w:ascii="游ゴシック" w:hAnsi="游ゴシック" w:eastAsia="游ゴシック"/>
                <w:sz w:val="17"/>
              </w:rPr>
              <w:t>50.3</w:t>
            </w:r>
          </w:p>
        </w:tc>
        <w:tc>
          <w:tcPr>
            <w:tcW w:type="dxa" w:w="877"/>
          </w:tcPr>
          <w:p>
            <w:r/>
            <w:r>
              <w:rPr>
                <w:rFonts w:ascii="游ゴシック" w:hAnsi="游ゴシック" w:eastAsia="游ゴシック"/>
                <w:sz w:val="17"/>
              </w:rPr>
              <w:t>54.8</w:t>
            </w:r>
          </w:p>
        </w:tc>
        <w:tc>
          <w:tcPr>
            <w:tcW w:type="dxa" w:w="877"/>
          </w:tcPr>
          <w:p>
            <w:r/>
            <w:r>
              <w:rPr>
                <w:rFonts w:ascii="游ゴシック" w:hAnsi="游ゴシック" w:eastAsia="游ゴシック"/>
                <w:sz w:val="17"/>
              </w:rPr>
              <w:t>56.5</w:t>
            </w:r>
          </w:p>
        </w:tc>
        <w:tc>
          <w:tcPr>
            <w:tcW w:type="dxa" w:w="1315"/>
          </w:tcPr>
          <w:p>
            <w:r/>
            <w:r>
              <w:rPr>
                <w:rFonts w:ascii="游ゴシック" w:hAnsi="游ゴシック" w:eastAsia="游ゴシック"/>
                <w:sz w:val="17"/>
              </w:rPr>
              <w:t>3</w:t>
            </w:r>
          </w:p>
        </w:tc>
      </w:tr>
      <w:tr>
        <w:trPr>
          <w:cantSplit/>
        </w:trPr>
        <w:tc>
          <w:tcPr>
            <w:tcW w:type="dxa" w:w="2191"/>
          </w:tcPr>
          <w:p>
            <w:r/>
            <w:r>
              <w:rPr>
                <w:rFonts w:ascii="游ゴシック" w:hAnsi="游ゴシック" w:eastAsia="游ゴシック"/>
                <w:sz w:val="17"/>
              </w:rPr>
              <w:t>居宅介護支援</w:t>
            </w:r>
          </w:p>
        </w:tc>
        <w:tc>
          <w:tcPr>
            <w:tcW w:type="dxa" w:w="877"/>
          </w:tcPr>
          <w:p>
            <w:r/>
            <w:r>
              <w:rPr>
                <w:rFonts w:ascii="游ゴシック" w:hAnsi="游ゴシック" w:eastAsia="游ゴシック"/>
                <w:sz w:val="17"/>
              </w:rPr>
              <w:t>人／月</w:t>
            </w:r>
          </w:p>
        </w:tc>
        <w:tc>
          <w:tcPr>
            <w:tcW w:type="dxa" w:w="986"/>
          </w:tcPr>
          <w:p>
            <w:r/>
            <w:r>
              <w:rPr>
                <w:rFonts w:ascii="游ゴシック" w:hAnsi="游ゴシック" w:eastAsia="游ゴシック"/>
                <w:sz w:val="17"/>
              </w:rPr>
              <w:t>656.4</w:t>
            </w:r>
          </w:p>
        </w:tc>
        <w:tc>
          <w:tcPr>
            <w:tcW w:type="dxa" w:w="877"/>
          </w:tcPr>
          <w:p>
            <w:r/>
            <w:r>
              <w:rPr>
                <w:rFonts w:ascii="游ゴシック" w:hAnsi="游ゴシック" w:eastAsia="游ゴシック"/>
                <w:sz w:val="17"/>
              </w:rPr>
              <w:t>670.3</w:t>
            </w:r>
          </w:p>
        </w:tc>
        <w:tc>
          <w:tcPr>
            <w:tcW w:type="dxa" w:w="877"/>
          </w:tcPr>
          <w:p>
            <w:r/>
            <w:r>
              <w:rPr>
                <w:rFonts w:ascii="游ゴシック" w:hAnsi="游ゴシック" w:eastAsia="游ゴシック"/>
                <w:sz w:val="17"/>
              </w:rPr>
              <w:t>677.4</w:t>
            </w:r>
          </w:p>
        </w:tc>
        <w:tc>
          <w:tcPr>
            <w:tcW w:type="dxa" w:w="877"/>
          </w:tcPr>
          <w:p>
            <w:r/>
            <w:r>
              <w:rPr>
                <w:rFonts w:ascii="游ゴシック" w:hAnsi="游ゴシック" w:eastAsia="游ゴシック"/>
                <w:sz w:val="17"/>
              </w:rPr>
              <w:t>684.6</w:t>
            </w:r>
          </w:p>
        </w:tc>
        <w:tc>
          <w:tcPr>
            <w:tcW w:type="dxa" w:w="877"/>
          </w:tcPr>
          <w:p>
            <w:r/>
            <w:r>
              <w:rPr>
                <w:rFonts w:ascii="游ゴシック" w:hAnsi="游ゴシック" w:eastAsia="游ゴシック"/>
                <w:sz w:val="17"/>
              </w:rPr>
              <w:t>744.7</w:t>
            </w:r>
          </w:p>
        </w:tc>
        <w:tc>
          <w:tcPr>
            <w:tcW w:type="dxa" w:w="877"/>
          </w:tcPr>
          <w:p>
            <w:r/>
            <w:r>
              <w:rPr>
                <w:rFonts w:ascii="游ゴシック" w:hAnsi="游ゴシック" w:eastAsia="游ゴシック"/>
                <w:sz w:val="17"/>
              </w:rPr>
              <w:t>767.3</w:t>
            </w:r>
          </w:p>
        </w:tc>
        <w:tc>
          <w:tcPr>
            <w:tcW w:type="dxa" w:w="1315"/>
          </w:tcPr>
          <w:p>
            <w:r/>
            <w:r>
              <w:rPr>
                <w:rFonts w:ascii="游ゴシック" w:hAnsi="游ゴシック" w:eastAsia="游ゴシック"/>
                <w:sz w:val="17"/>
              </w:rPr>
              <w:t>10</w:t>
            </w:r>
          </w:p>
        </w:tc>
      </w:tr>
    </w:tbl>
    <w:p>
      <w:pPr>
        <w:spacing w:after="160" w:line="269" w:lineRule="auto"/>
      </w:pPr>
      <w:r>
        <w:rPr>
          <w:rFonts w:ascii="游ゴシック" w:hAnsi="游ゴシック" w:eastAsia="游ゴシック"/>
          <w:b w:val="0"/>
          <w:sz w:val="17"/>
        </w:rPr>
        <w:t>注）事業所数の欄が0のサービスは、区域内に事業所が存在しないことを示します。訪問入浴介護及び福祉用具貸与については、区域外の事業所により給付が行われています。「―」は事業所数の集計対象外です。特定福祉用具購入及び住宅改修は現物給付ではないため、支給決定件数を12で除した月当たりの件数です。</w:t>
      </w:r>
    </w:p>
    <w:p>
      <w:pPr>
        <w:pStyle w:val="Heading3"/>
        <w:spacing w:before="180" w:after="100"/>
      </w:pPr>
      <w:r>
        <w:rPr>
          <w:rFonts w:ascii="游ゴシック" w:hAnsi="游ゴシック" w:eastAsia="游ゴシック"/>
          <w:sz w:val="22"/>
        </w:rPr>
        <w:t>（2）地域密着型サービス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992"/>
            <w:shd w:val="clear" w:color="auto" w:fill="DCE6F1"/>
          </w:tcPr>
          <w:p>
            <w:pPr>
              <w:spacing w:before="0"/>
              <w:jc w:val="center"/>
            </w:pPr>
            <w:r/>
            <w:r>
              <w:rPr>
                <w:rFonts w:ascii="游ゴシック" w:hAnsi="游ゴシック" w:eastAsia="游ゴシック"/>
                <w:b/>
                <w:sz w:val="17"/>
              </w:rPr>
              <w:t>サービス</w:t>
            </w:r>
          </w:p>
        </w:tc>
        <w:tc>
          <w:tcPr>
            <w:tcW w:type="dxa" w:w="776"/>
            <w:shd w:val="clear" w:color="auto" w:fill="DCE6F1"/>
          </w:tcPr>
          <w:p>
            <w:pPr>
              <w:jc w:val="center"/>
            </w:pPr>
            <w:r/>
            <w:r>
              <w:rPr>
                <w:rFonts w:ascii="游ゴシック" w:hAnsi="游ゴシック" w:eastAsia="游ゴシック"/>
                <w:b/>
                <w:sz w:val="17"/>
              </w:rPr>
              <w:t>単位</w:t>
            </w:r>
          </w:p>
        </w:tc>
        <w:tc>
          <w:tcPr>
            <w:tcW w:type="dxa" w:w="831"/>
            <w:shd w:val="clear" w:color="auto" w:fill="DCE6F1"/>
          </w:tcPr>
          <w:p>
            <w:pPr>
              <w:jc w:val="center"/>
            </w:pPr>
            <w:r/>
            <w:r>
              <w:rPr>
                <w:rFonts w:ascii="游ゴシック" w:hAnsi="游ゴシック" w:eastAsia="游ゴシック"/>
                <w:b/>
                <w:sz w:val="17"/>
              </w:rPr>
              <w:t>R7実績</w:t>
            </w:r>
          </w:p>
        </w:tc>
        <w:tc>
          <w:tcPr>
            <w:tcW w:type="dxa" w:w="831"/>
            <w:shd w:val="clear" w:color="auto" w:fill="DCE6F1"/>
          </w:tcPr>
          <w:p>
            <w:pPr>
              <w:jc w:val="center"/>
            </w:pPr>
            <w:r/>
            <w:r>
              <w:rPr>
                <w:rFonts w:ascii="游ゴシック" w:hAnsi="游ゴシック" w:eastAsia="游ゴシック"/>
                <w:b/>
                <w:sz w:val="17"/>
              </w:rPr>
              <w:t>R9</w:t>
            </w:r>
          </w:p>
        </w:tc>
        <w:tc>
          <w:tcPr>
            <w:tcW w:type="dxa" w:w="831"/>
            <w:shd w:val="clear" w:color="auto" w:fill="DCE6F1"/>
          </w:tcPr>
          <w:p>
            <w:pPr>
              <w:jc w:val="center"/>
            </w:pPr>
            <w:r/>
            <w:r>
              <w:rPr>
                <w:rFonts w:ascii="游ゴシック" w:hAnsi="游ゴシック" w:eastAsia="游ゴシック"/>
                <w:b/>
                <w:sz w:val="17"/>
              </w:rPr>
              <w:t>R10</w:t>
            </w:r>
          </w:p>
        </w:tc>
        <w:tc>
          <w:tcPr>
            <w:tcW w:type="dxa" w:w="831"/>
            <w:shd w:val="clear" w:color="auto" w:fill="DCE6F1"/>
          </w:tcPr>
          <w:p>
            <w:pPr>
              <w:jc w:val="center"/>
            </w:pPr>
            <w:r/>
            <w:r>
              <w:rPr>
                <w:rFonts w:ascii="游ゴシック" w:hAnsi="游ゴシック" w:eastAsia="游ゴシック"/>
                <w:b/>
                <w:sz w:val="17"/>
              </w:rPr>
              <w:t>R11</w:t>
            </w:r>
          </w:p>
        </w:tc>
        <w:tc>
          <w:tcPr>
            <w:tcW w:type="dxa" w:w="776"/>
            <w:shd w:val="clear" w:color="auto" w:fill="DCE6F1"/>
          </w:tcPr>
          <w:p>
            <w:pPr>
              <w:jc w:val="center"/>
            </w:pPr>
            <w:r/>
            <w:r>
              <w:rPr>
                <w:rFonts w:ascii="游ゴシック" w:hAnsi="游ゴシック" w:eastAsia="游ゴシック"/>
                <w:b/>
                <w:sz w:val="17"/>
              </w:rPr>
              <w:t>R17</w:t>
            </w:r>
          </w:p>
        </w:tc>
        <w:tc>
          <w:tcPr>
            <w:tcW w:type="dxa" w:w="776"/>
            <w:shd w:val="clear" w:color="auto" w:fill="DCE6F1"/>
          </w:tcPr>
          <w:p>
            <w:pPr>
              <w:jc w:val="center"/>
            </w:pPr>
            <w:r/>
            <w:r>
              <w:rPr>
                <w:rFonts w:ascii="游ゴシック" w:hAnsi="游ゴシック" w:eastAsia="游ゴシック"/>
                <w:b/>
                <w:sz w:val="17"/>
              </w:rPr>
              <w:t>R22</w:t>
            </w:r>
          </w:p>
        </w:tc>
        <w:tc>
          <w:tcPr>
            <w:tcW w:type="dxa" w:w="1108"/>
            <w:shd w:val="clear" w:color="auto" w:fill="DCE6F1"/>
          </w:tcPr>
          <w:p>
            <w:pPr>
              <w:jc w:val="center"/>
            </w:pPr>
            <w:r/>
            <w:r>
              <w:rPr>
                <w:rFonts w:ascii="游ゴシック" w:hAnsi="游ゴシック" w:eastAsia="游ゴシック"/>
                <w:b/>
                <w:sz w:val="17"/>
              </w:rPr>
              <w:t>事業所数（R6）</w:t>
            </w:r>
          </w:p>
        </w:tc>
      </w:tr>
      <w:tr>
        <w:trPr>
          <w:cantSplit/>
        </w:trPr>
        <w:tc>
          <w:tcPr>
            <w:tcW w:type="dxa" w:w="2992"/>
          </w:tcPr>
          <w:p>
            <w:r/>
            <w:r>
              <w:rPr>
                <w:rFonts w:ascii="游ゴシック" w:hAnsi="游ゴシック" w:eastAsia="游ゴシック"/>
                <w:sz w:val="17"/>
              </w:rPr>
              <w:t>定期巡回・随時対応型訪問介護看護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831"/>
          </w:tcPr>
          <w:p>
            <w:r/>
            <w:r>
              <w:rPr>
                <w:rFonts w:ascii="游ゴシック" w:hAnsi="游ゴシック" w:eastAsia="游ゴシック"/>
                <w:sz w:val="17"/>
              </w:rPr>
              <w:t>0.6</w:t>
            </w:r>
          </w:p>
        </w:tc>
        <w:tc>
          <w:tcPr>
            <w:tcW w:type="dxa" w:w="776"/>
          </w:tcPr>
          <w:p>
            <w:r/>
            <w:r>
              <w:rPr>
                <w:rFonts w:ascii="游ゴシック" w:hAnsi="游ゴシック" w:eastAsia="游ゴシック"/>
                <w:sz w:val="17"/>
              </w:rPr>
              <w:t>0.7</w:t>
            </w:r>
          </w:p>
        </w:tc>
        <w:tc>
          <w:tcPr>
            <w:tcW w:type="dxa" w:w="776"/>
          </w:tcPr>
          <w:p>
            <w:r/>
            <w:r>
              <w:rPr>
                <w:rFonts w:ascii="游ゴシック" w:hAnsi="游ゴシック" w:eastAsia="游ゴシック"/>
                <w:sz w:val="17"/>
              </w:rPr>
              <w:t>0.7</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夜間対応型訪問介護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地域密着型通所介護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76.2</w:t>
            </w:r>
          </w:p>
        </w:tc>
        <w:tc>
          <w:tcPr>
            <w:tcW w:type="dxa" w:w="831"/>
          </w:tcPr>
          <w:p>
            <w:r/>
            <w:r>
              <w:rPr>
                <w:rFonts w:ascii="游ゴシック" w:hAnsi="游ゴシック" w:eastAsia="游ゴシック"/>
                <w:sz w:val="17"/>
              </w:rPr>
              <w:t>77.8</w:t>
            </w:r>
          </w:p>
        </w:tc>
        <w:tc>
          <w:tcPr>
            <w:tcW w:type="dxa" w:w="831"/>
          </w:tcPr>
          <w:p>
            <w:r/>
            <w:r>
              <w:rPr>
                <w:rFonts w:ascii="游ゴシック" w:hAnsi="游ゴシック" w:eastAsia="游ゴシック"/>
                <w:sz w:val="17"/>
              </w:rPr>
              <w:t>78.6</w:t>
            </w:r>
          </w:p>
        </w:tc>
        <w:tc>
          <w:tcPr>
            <w:tcW w:type="dxa" w:w="831"/>
          </w:tcPr>
          <w:p>
            <w:r/>
            <w:r>
              <w:rPr>
                <w:rFonts w:ascii="游ゴシック" w:hAnsi="游ゴシック" w:eastAsia="游ゴシック"/>
                <w:sz w:val="17"/>
              </w:rPr>
              <w:t>79.4</w:t>
            </w:r>
          </w:p>
        </w:tc>
        <w:tc>
          <w:tcPr>
            <w:tcW w:type="dxa" w:w="776"/>
          </w:tcPr>
          <w:p>
            <w:r/>
            <w:r>
              <w:rPr>
                <w:rFonts w:ascii="游ゴシック" w:hAnsi="游ゴシック" w:eastAsia="游ゴシック"/>
                <w:sz w:val="17"/>
              </w:rPr>
              <w:t>86.4</w:t>
            </w:r>
          </w:p>
        </w:tc>
        <w:tc>
          <w:tcPr>
            <w:tcW w:type="dxa" w:w="776"/>
          </w:tcPr>
          <w:p>
            <w:r/>
            <w:r>
              <w:rPr>
                <w:rFonts w:ascii="游ゴシック" w:hAnsi="游ゴシック" w:eastAsia="游ゴシック"/>
                <w:sz w:val="17"/>
              </w:rPr>
              <w:t>89.0</w:t>
            </w:r>
          </w:p>
        </w:tc>
        <w:tc>
          <w:tcPr>
            <w:tcW w:type="dxa" w:w="1108"/>
          </w:tcPr>
          <w:p>
            <w:r/>
            <w:r>
              <w:rPr>
                <w:rFonts w:ascii="游ゴシック" w:hAnsi="游ゴシック" w:eastAsia="游ゴシック"/>
                <w:sz w:val="17"/>
              </w:rPr>
              <w:t>4</w:t>
            </w:r>
          </w:p>
        </w:tc>
      </w:tr>
      <w:tr>
        <w:trPr>
          <w:cantSplit/>
        </w:trPr>
        <w:tc>
          <w:tcPr>
            <w:tcW w:type="dxa" w:w="2992"/>
          </w:tcPr>
          <w:p>
            <w:r/>
            <w:r>
              <w:rPr>
                <w:rFonts w:ascii="游ゴシック" w:hAnsi="游ゴシック" w:eastAsia="游ゴシック"/>
                <w:sz w:val="17"/>
              </w:rPr>
              <w:t>認知症対応型通所介護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831"/>
          </w:tcPr>
          <w:p>
            <w:r/>
            <w:r>
              <w:rPr>
                <w:rFonts w:ascii="游ゴシック" w:hAnsi="游ゴシック" w:eastAsia="游ゴシック"/>
                <w:sz w:val="17"/>
              </w:rPr>
              <w:t>1.0</w:t>
            </w:r>
          </w:p>
        </w:tc>
        <w:tc>
          <w:tcPr>
            <w:tcW w:type="dxa" w:w="776"/>
          </w:tcPr>
          <w:p>
            <w:r/>
            <w:r>
              <w:rPr>
                <w:rFonts w:ascii="游ゴシック" w:hAnsi="游ゴシック" w:eastAsia="游ゴシック"/>
                <w:sz w:val="17"/>
              </w:rPr>
              <w:t>1.1</w:t>
            </w:r>
          </w:p>
        </w:tc>
        <w:tc>
          <w:tcPr>
            <w:tcW w:type="dxa" w:w="776"/>
          </w:tcPr>
          <w:p>
            <w:r/>
            <w:r>
              <w:rPr>
                <w:rFonts w:ascii="游ゴシック" w:hAnsi="游ゴシック" w:eastAsia="游ゴシック"/>
                <w:sz w:val="17"/>
              </w:rPr>
              <w:t>1.2</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86.4</w:t>
            </w:r>
          </w:p>
        </w:tc>
        <w:tc>
          <w:tcPr>
            <w:tcW w:type="dxa" w:w="831"/>
          </w:tcPr>
          <w:p>
            <w:r/>
            <w:r>
              <w:rPr>
                <w:rFonts w:ascii="游ゴシック" w:hAnsi="游ゴシック" w:eastAsia="游ゴシック"/>
                <w:sz w:val="17"/>
              </w:rPr>
              <w:t>88.3</w:t>
            </w:r>
          </w:p>
        </w:tc>
        <w:tc>
          <w:tcPr>
            <w:tcW w:type="dxa" w:w="831"/>
          </w:tcPr>
          <w:p>
            <w:r/>
            <w:r>
              <w:rPr>
                <w:rFonts w:ascii="游ゴシック" w:hAnsi="游ゴシック" w:eastAsia="游ゴシック"/>
                <w:sz w:val="17"/>
              </w:rPr>
              <w:t>89.2</w:t>
            </w:r>
          </w:p>
        </w:tc>
        <w:tc>
          <w:tcPr>
            <w:tcW w:type="dxa" w:w="831"/>
          </w:tcPr>
          <w:p>
            <w:r/>
            <w:r>
              <w:rPr>
                <w:rFonts w:ascii="游ゴシック" w:hAnsi="游ゴシック" w:eastAsia="游ゴシック"/>
                <w:sz w:val="17"/>
              </w:rPr>
              <w:t>90.2</w:t>
            </w:r>
          </w:p>
        </w:tc>
        <w:tc>
          <w:tcPr>
            <w:tcW w:type="dxa" w:w="776"/>
          </w:tcPr>
          <w:p>
            <w:r/>
            <w:r>
              <w:rPr>
                <w:rFonts w:ascii="游ゴシック" w:hAnsi="游ゴシック" w:eastAsia="游ゴシック"/>
                <w:sz w:val="17"/>
              </w:rPr>
              <w:t>98.2</w:t>
            </w:r>
          </w:p>
        </w:tc>
        <w:tc>
          <w:tcPr>
            <w:tcW w:type="dxa" w:w="776"/>
          </w:tcPr>
          <w:p>
            <w:r/>
            <w:r>
              <w:rPr>
                <w:rFonts w:ascii="游ゴシック" w:hAnsi="游ゴシック" w:eastAsia="游ゴシック"/>
                <w:sz w:val="17"/>
              </w:rPr>
              <w:t>101.2</w:t>
            </w:r>
          </w:p>
        </w:tc>
        <w:tc>
          <w:tcPr>
            <w:tcW w:type="dxa" w:w="1108"/>
          </w:tcPr>
          <w:p>
            <w:r/>
            <w:r>
              <w:rPr>
                <w:rFonts w:ascii="游ゴシック" w:hAnsi="游ゴシック" w:eastAsia="游ゴシック"/>
                <w:sz w:val="17"/>
              </w:rPr>
              <w:t>5</w:t>
            </w:r>
          </w:p>
        </w:tc>
      </w:tr>
      <w:tr>
        <w:trPr>
          <w:cantSplit/>
        </w:trPr>
        <w:tc>
          <w:tcPr>
            <w:tcW w:type="dxa" w:w="2992"/>
          </w:tcPr>
          <w:p>
            <w:r/>
            <w:r>
              <w:rPr>
                <w:rFonts w:ascii="游ゴシック" w:hAnsi="游ゴシック" w:eastAsia="游ゴシック"/>
                <w:sz w:val="17"/>
              </w:rPr>
              <w:t>認知症対応型共同生活介護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81.2</w:t>
            </w:r>
          </w:p>
        </w:tc>
        <w:tc>
          <w:tcPr>
            <w:tcW w:type="dxa" w:w="831"/>
          </w:tcPr>
          <w:p>
            <w:r/>
            <w:r>
              <w:rPr>
                <w:rFonts w:ascii="游ゴシック" w:hAnsi="游ゴシック" w:eastAsia="游ゴシック"/>
                <w:sz w:val="17"/>
              </w:rPr>
              <w:t>83.0</w:t>
            </w:r>
          </w:p>
        </w:tc>
        <w:tc>
          <w:tcPr>
            <w:tcW w:type="dxa" w:w="831"/>
          </w:tcPr>
          <w:p>
            <w:r/>
            <w:r>
              <w:rPr>
                <w:rFonts w:ascii="游ゴシック" w:hAnsi="游ゴシック" w:eastAsia="游ゴシック"/>
                <w:sz w:val="17"/>
              </w:rPr>
              <w:t>83.9</w:t>
            </w:r>
          </w:p>
        </w:tc>
        <w:tc>
          <w:tcPr>
            <w:tcW w:type="dxa" w:w="831"/>
          </w:tcPr>
          <w:p>
            <w:r/>
            <w:r>
              <w:rPr>
                <w:rFonts w:ascii="游ゴシック" w:hAnsi="游ゴシック" w:eastAsia="游ゴシック"/>
                <w:sz w:val="17"/>
              </w:rPr>
              <w:t>84.8</w:t>
            </w:r>
          </w:p>
        </w:tc>
        <w:tc>
          <w:tcPr>
            <w:tcW w:type="dxa" w:w="776"/>
          </w:tcPr>
          <w:p>
            <w:r/>
            <w:r>
              <w:rPr>
                <w:rFonts w:ascii="游ゴシック" w:hAnsi="游ゴシック" w:eastAsia="游ゴシック"/>
                <w:sz w:val="17"/>
              </w:rPr>
              <w:t>92.6</w:t>
            </w:r>
          </w:p>
        </w:tc>
        <w:tc>
          <w:tcPr>
            <w:tcW w:type="dxa" w:w="776"/>
          </w:tcPr>
          <w:p>
            <w:r/>
            <w:r>
              <w:rPr>
                <w:rFonts w:ascii="游ゴシック" w:hAnsi="游ゴシック" w:eastAsia="游ゴシック"/>
                <w:sz w:val="17"/>
              </w:rPr>
              <w:t>95.5</w:t>
            </w:r>
          </w:p>
        </w:tc>
        <w:tc>
          <w:tcPr>
            <w:tcW w:type="dxa" w:w="1108"/>
          </w:tcPr>
          <w:p>
            <w:r/>
            <w:r>
              <w:rPr>
                <w:rFonts w:ascii="游ゴシック" w:hAnsi="游ゴシック" w:eastAsia="游ゴシック"/>
                <w:sz w:val="17"/>
              </w:rPr>
              <w:t>5</w:t>
            </w:r>
          </w:p>
        </w:tc>
      </w:tr>
      <w:tr>
        <w:trPr>
          <w:cantSplit/>
        </w:trPr>
        <w:tc>
          <w:tcPr>
            <w:tcW w:type="dxa" w:w="2992"/>
          </w:tcPr>
          <w:p>
            <w:r/>
            <w:r>
              <w:rPr>
                <w:rFonts w:ascii="游ゴシック" w:hAnsi="游ゴシック" w:eastAsia="游ゴシック"/>
                <w:sz w:val="17"/>
              </w:rPr>
              <w:t>地域密着型特定施設入居者生活介護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r>
        <w:trPr>
          <w:cantSplit/>
        </w:trPr>
        <w:tc>
          <w:tcPr>
            <w:tcW w:type="dxa" w:w="2992"/>
          </w:tcPr>
          <w:p>
            <w:r/>
            <w:r>
              <w:rPr>
                <w:rFonts w:ascii="游ゴシック" w:hAnsi="游ゴシック" w:eastAsia="游ゴシック"/>
                <w:sz w:val="17"/>
              </w:rPr>
              <w:t>地域密着型介護老人福祉施設入所者生活介護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59.3</w:t>
            </w:r>
          </w:p>
        </w:tc>
        <w:tc>
          <w:tcPr>
            <w:tcW w:type="dxa" w:w="831"/>
          </w:tcPr>
          <w:p>
            <w:r/>
            <w:r>
              <w:rPr>
                <w:rFonts w:ascii="游ゴシック" w:hAnsi="游ゴシック" w:eastAsia="游ゴシック"/>
                <w:sz w:val="17"/>
              </w:rPr>
              <w:t>60.6</w:t>
            </w:r>
          </w:p>
        </w:tc>
        <w:tc>
          <w:tcPr>
            <w:tcW w:type="dxa" w:w="831"/>
          </w:tcPr>
          <w:p>
            <w:r/>
            <w:r>
              <w:rPr>
                <w:rFonts w:ascii="游ゴシック" w:hAnsi="游ゴシック" w:eastAsia="游ゴシック"/>
                <w:sz w:val="17"/>
              </w:rPr>
              <w:t>61.2</w:t>
            </w:r>
          </w:p>
        </w:tc>
        <w:tc>
          <w:tcPr>
            <w:tcW w:type="dxa" w:w="831"/>
          </w:tcPr>
          <w:p>
            <w:r/>
            <w:r>
              <w:rPr>
                <w:rFonts w:ascii="游ゴシック" w:hAnsi="游ゴシック" w:eastAsia="游ゴシック"/>
                <w:sz w:val="17"/>
              </w:rPr>
              <w:t>61.9</w:t>
            </w:r>
          </w:p>
        </w:tc>
        <w:tc>
          <w:tcPr>
            <w:tcW w:type="dxa" w:w="776"/>
          </w:tcPr>
          <w:p>
            <w:r/>
            <w:r>
              <w:rPr>
                <w:rFonts w:ascii="游ゴシック" w:hAnsi="游ゴシック" w:eastAsia="游ゴシック"/>
                <w:sz w:val="17"/>
              </w:rPr>
              <w:t>67.6</w:t>
            </w:r>
          </w:p>
        </w:tc>
        <w:tc>
          <w:tcPr>
            <w:tcW w:type="dxa" w:w="776"/>
          </w:tcPr>
          <w:p>
            <w:r/>
            <w:r>
              <w:rPr>
                <w:rFonts w:ascii="游ゴシック" w:hAnsi="游ゴシック" w:eastAsia="游ゴシック"/>
                <w:sz w:val="17"/>
              </w:rPr>
              <w:t>69.7</w:t>
            </w:r>
          </w:p>
        </w:tc>
        <w:tc>
          <w:tcPr>
            <w:tcW w:type="dxa" w:w="1108"/>
          </w:tcPr>
          <w:p>
            <w:r/>
            <w:r>
              <w:rPr>
                <w:rFonts w:ascii="游ゴシック" w:hAnsi="游ゴシック" w:eastAsia="游ゴシック"/>
                <w:sz w:val="17"/>
              </w:rPr>
              <w:t>3</w:t>
            </w:r>
          </w:p>
        </w:tc>
      </w:tr>
      <w:tr>
        <w:trPr>
          <w:cantSplit/>
        </w:trPr>
        <w:tc>
          <w:tcPr>
            <w:tcW w:type="dxa" w:w="2992"/>
          </w:tcPr>
          <w:p>
            <w:r/>
            <w:r>
              <w:rPr>
                <w:rFonts w:ascii="游ゴシック" w:hAnsi="游ゴシック" w:eastAsia="游ゴシック"/>
                <w:sz w:val="17"/>
              </w:rPr>
              <w:t>看護小規模多機能型居宅介護</w:t>
            </w:r>
          </w:p>
        </w:tc>
        <w:tc>
          <w:tcPr>
            <w:tcW w:type="dxa" w:w="776"/>
          </w:tcPr>
          <w:p>
            <w:r/>
            <w:r>
              <w:rPr>
                <w:rFonts w:ascii="游ゴシック" w:hAnsi="游ゴシック" w:eastAsia="游ゴシック"/>
                <w:sz w:val="17"/>
              </w:rPr>
              <w:t>人／月</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831"/>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776"/>
          </w:tcPr>
          <w:p>
            <w:r/>
            <w:r>
              <w:rPr>
                <w:rFonts w:ascii="游ゴシック" w:hAnsi="游ゴシック" w:eastAsia="游ゴシック"/>
                <w:sz w:val="17"/>
              </w:rPr>
              <w:t>0.0</w:t>
            </w:r>
          </w:p>
        </w:tc>
        <w:tc>
          <w:tcPr>
            <w:tcW w:type="dxa" w:w="1108"/>
          </w:tcPr>
          <w:p>
            <w:r/>
            <w:r>
              <w:rPr>
                <w:rFonts w:ascii="游ゴシック" w:hAnsi="游ゴシック" w:eastAsia="游ゴシック"/>
                <w:sz w:val="17"/>
              </w:rPr>
              <w:t>0</w:t>
            </w:r>
          </w:p>
        </w:tc>
      </w:tr>
    </w:tbl>
    <w:p>
      <w:pPr>
        <w:spacing w:after="160" w:line="269" w:lineRule="auto"/>
      </w:pPr>
      <w:r>
        <w:rPr>
          <w:rFonts w:ascii="游ゴシック" w:hAnsi="游ゴシック" w:eastAsia="游ゴシック"/>
          <w:b w:val="0"/>
          <w:sz w:val="17"/>
        </w:rPr>
        <w:t>注1）定期巡回・随時対応型訪問介護看護は、区域内に事業所が存在しませんが区域外の事業所により給付が行われています。上表は現在の利用の水準を延ばしたものであり、整備による上乗せは含んでいません［要協議］（第4節1）。看護小規模多機能型居宅介護も同様です［要協議］。第4節1の確保方策により整備又は事業の実施を行う場合は、開始する年度から利用者数及び給付費を加えます。</w:t>
        <w:br/>
        <w:t>注2）認知症対応型通所介護は、区域内に事業所が存在しませんが区域外の事業所により給付が行われています。第9期計画では計画値を0としていたため、実績がありながら計画値に対する実績の割合が算出されず、評価の対象となりませんでした（第3章第3節）。第10期は実績から算定した値を置きます。なお、本サービスについては、請求事業所数及び受給者数が全国的に減少傾向にあることを踏まえ、地域密着型通所介護の報酬体系及び単位数を参考にしつつ基本報酬の在り方を検討することとされています（第1章第9節6）。本表は令和7年度の実績による単価で算定しており、区分が改められた場合は単価を再算定します［要確認］。</w:t>
      </w:r>
    </w:p>
    <w:p>
      <w:pPr>
        <w:pStyle w:val="Heading3"/>
        <w:spacing w:before="180" w:after="100"/>
      </w:pPr>
      <w:r>
        <w:rPr>
          <w:rFonts w:ascii="游ゴシック" w:hAnsi="游ゴシック" w:eastAsia="游ゴシック"/>
          <w:sz w:val="22"/>
        </w:rPr>
        <w:t>（3）施設サービス</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084"/>
        <w:gridCol w:w="1084"/>
        <w:gridCol w:w="1084"/>
        <w:gridCol w:w="1084"/>
        <w:gridCol w:w="1084"/>
        <w:gridCol w:w="1084"/>
        <w:gridCol w:w="1084"/>
        <w:gridCol w:w="1084"/>
        <w:gridCol w:w="1084"/>
      </w:tblGrid>
      <w:tr>
        <w:trPr>
          <w:cantSplit/>
          <w:tblHeader/>
        </w:trPr>
        <w:tc>
          <w:tcPr>
            <w:tcW w:type="dxa" w:w="2384"/>
            <w:shd w:val="clear" w:color="auto" w:fill="DCE6F1"/>
          </w:tcPr>
          <w:p>
            <w:pPr>
              <w:spacing w:before="0"/>
              <w:jc w:val="center"/>
            </w:pPr>
            <w:r/>
            <w:r>
              <w:rPr>
                <w:rFonts w:ascii="游ゴシック" w:hAnsi="游ゴシック" w:eastAsia="游ゴシック"/>
                <w:b/>
                <w:sz w:val="17"/>
              </w:rPr>
              <w:t>サービス</w:t>
            </w:r>
          </w:p>
        </w:tc>
        <w:tc>
          <w:tcPr>
            <w:tcW w:type="dxa" w:w="867"/>
            <w:shd w:val="clear" w:color="auto" w:fill="DCE6F1"/>
          </w:tcPr>
          <w:p>
            <w:pPr>
              <w:jc w:val="center"/>
            </w:pPr>
            <w:r/>
            <w:r>
              <w:rPr>
                <w:rFonts w:ascii="游ゴシック" w:hAnsi="游ゴシック" w:eastAsia="游ゴシック"/>
                <w:b/>
                <w:sz w:val="17"/>
              </w:rPr>
              <w:t>単位</w:t>
            </w:r>
          </w:p>
        </w:tc>
        <w:tc>
          <w:tcPr>
            <w:tcW w:type="dxa" w:w="975"/>
            <w:shd w:val="clear" w:color="auto" w:fill="DCE6F1"/>
          </w:tcPr>
          <w:p>
            <w:pPr>
              <w:jc w:val="center"/>
            </w:pPr>
            <w:r/>
            <w:r>
              <w:rPr>
                <w:rFonts w:ascii="游ゴシック" w:hAnsi="游ゴシック" w:eastAsia="游ゴシック"/>
                <w:b/>
                <w:sz w:val="17"/>
              </w:rPr>
              <w:t>R7実績</w:t>
            </w:r>
          </w:p>
        </w:tc>
        <w:tc>
          <w:tcPr>
            <w:tcW w:type="dxa" w:w="867"/>
            <w:shd w:val="clear" w:color="auto" w:fill="DCE6F1"/>
          </w:tcPr>
          <w:p>
            <w:pPr>
              <w:jc w:val="center"/>
            </w:pPr>
            <w:r/>
            <w:r>
              <w:rPr>
                <w:rFonts w:ascii="游ゴシック" w:hAnsi="游ゴシック" w:eastAsia="游ゴシック"/>
                <w:b/>
                <w:sz w:val="17"/>
              </w:rPr>
              <w:t>R9</w:t>
            </w:r>
          </w:p>
        </w:tc>
        <w:tc>
          <w:tcPr>
            <w:tcW w:type="dxa" w:w="867"/>
            <w:shd w:val="clear" w:color="auto" w:fill="DCE6F1"/>
          </w:tcPr>
          <w:p>
            <w:pPr>
              <w:jc w:val="center"/>
            </w:pPr>
            <w:r/>
            <w:r>
              <w:rPr>
                <w:rFonts w:ascii="游ゴシック" w:hAnsi="游ゴシック" w:eastAsia="游ゴシック"/>
                <w:b/>
                <w:sz w:val="17"/>
              </w:rPr>
              <w:t>R10</w:t>
            </w:r>
          </w:p>
        </w:tc>
        <w:tc>
          <w:tcPr>
            <w:tcW w:type="dxa" w:w="867"/>
            <w:shd w:val="clear" w:color="auto" w:fill="DCE6F1"/>
          </w:tcPr>
          <w:p>
            <w:pPr>
              <w:jc w:val="center"/>
            </w:pPr>
            <w:r/>
            <w:r>
              <w:rPr>
                <w:rFonts w:ascii="游ゴシック" w:hAnsi="游ゴシック" w:eastAsia="游ゴシック"/>
                <w:b/>
                <w:sz w:val="17"/>
              </w:rPr>
              <w:t>R11</w:t>
            </w:r>
          </w:p>
        </w:tc>
        <w:tc>
          <w:tcPr>
            <w:tcW w:type="dxa" w:w="867"/>
            <w:shd w:val="clear" w:color="auto" w:fill="DCE6F1"/>
          </w:tcPr>
          <w:p>
            <w:pPr>
              <w:jc w:val="center"/>
            </w:pPr>
            <w:r/>
            <w:r>
              <w:rPr>
                <w:rFonts w:ascii="游ゴシック" w:hAnsi="游ゴシック" w:eastAsia="游ゴシック"/>
                <w:b/>
                <w:sz w:val="17"/>
              </w:rPr>
              <w:t>R17</w:t>
            </w:r>
          </w:p>
        </w:tc>
        <w:tc>
          <w:tcPr>
            <w:tcW w:type="dxa" w:w="867"/>
            <w:shd w:val="clear" w:color="auto" w:fill="DCE6F1"/>
          </w:tcPr>
          <w:p>
            <w:pPr>
              <w:jc w:val="center"/>
            </w:pPr>
            <w:r/>
            <w:r>
              <w:rPr>
                <w:rFonts w:ascii="游ゴシック" w:hAnsi="游ゴシック" w:eastAsia="游ゴシック"/>
                <w:b/>
                <w:sz w:val="17"/>
              </w:rPr>
              <w:t>R22</w:t>
            </w:r>
          </w:p>
        </w:tc>
        <w:tc>
          <w:tcPr>
            <w:tcW w:type="dxa" w:w="1192"/>
            <w:shd w:val="clear" w:color="auto" w:fill="DCE6F1"/>
          </w:tcPr>
          <w:p>
            <w:pPr>
              <w:jc w:val="center"/>
            </w:pPr>
            <w:r/>
            <w:r>
              <w:rPr>
                <w:rFonts w:ascii="游ゴシック" w:hAnsi="游ゴシック" w:eastAsia="游ゴシック"/>
                <w:b/>
                <w:sz w:val="17"/>
              </w:rPr>
              <w:t>施設数（R6）</w:t>
            </w:r>
          </w:p>
        </w:tc>
      </w:tr>
      <w:tr>
        <w:trPr>
          <w:cantSplit/>
        </w:trPr>
        <w:tc>
          <w:tcPr>
            <w:tcW w:type="dxa" w:w="2384"/>
          </w:tcPr>
          <w:p>
            <w:r/>
            <w:r>
              <w:rPr>
                <w:rFonts w:ascii="游ゴシック" w:hAnsi="游ゴシック" w:eastAsia="游ゴシック"/>
                <w:sz w:val="17"/>
              </w:rPr>
              <w:t>介護老人福祉施設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138.2</w:t>
            </w:r>
          </w:p>
        </w:tc>
        <w:tc>
          <w:tcPr>
            <w:tcW w:type="dxa" w:w="867"/>
          </w:tcPr>
          <w:p>
            <w:r/>
            <w:r>
              <w:rPr>
                <w:rFonts w:ascii="游ゴシック" w:hAnsi="游ゴシック" w:eastAsia="游ゴシック"/>
                <w:sz w:val="17"/>
              </w:rPr>
              <w:t>141.4</w:t>
            </w:r>
          </w:p>
        </w:tc>
        <w:tc>
          <w:tcPr>
            <w:tcW w:type="dxa" w:w="867"/>
          </w:tcPr>
          <w:p>
            <w:r/>
            <w:r>
              <w:rPr>
                <w:rFonts w:ascii="游ゴシック" w:hAnsi="游ゴシック" w:eastAsia="游ゴシック"/>
                <w:sz w:val="17"/>
              </w:rPr>
              <w:t>143.0</w:t>
            </w:r>
          </w:p>
        </w:tc>
        <w:tc>
          <w:tcPr>
            <w:tcW w:type="dxa" w:w="867"/>
          </w:tcPr>
          <w:p>
            <w:r/>
            <w:r>
              <w:rPr>
                <w:rFonts w:ascii="游ゴシック" w:hAnsi="游ゴシック" w:eastAsia="游ゴシック"/>
                <w:sz w:val="17"/>
              </w:rPr>
              <w:t>144.6</w:t>
            </w:r>
          </w:p>
        </w:tc>
        <w:tc>
          <w:tcPr>
            <w:tcW w:type="dxa" w:w="867"/>
          </w:tcPr>
          <w:p>
            <w:r/>
            <w:r>
              <w:rPr>
                <w:rFonts w:ascii="游ゴシック" w:hAnsi="游ゴシック" w:eastAsia="游ゴシック"/>
                <w:sz w:val="17"/>
              </w:rPr>
              <w:t>158.2</w:t>
            </w:r>
          </w:p>
        </w:tc>
        <w:tc>
          <w:tcPr>
            <w:tcW w:type="dxa" w:w="867"/>
          </w:tcPr>
          <w:p>
            <w:r/>
            <w:r>
              <w:rPr>
                <w:rFonts w:ascii="游ゴシック" w:hAnsi="游ゴシック" w:eastAsia="游ゴシック"/>
                <w:sz w:val="17"/>
              </w:rPr>
              <w:t>163.1</w:t>
            </w:r>
          </w:p>
        </w:tc>
        <w:tc>
          <w:tcPr>
            <w:tcW w:type="dxa" w:w="1192"/>
          </w:tcPr>
          <w:p>
            <w:r/>
            <w:r>
              <w:rPr>
                <w:rFonts w:ascii="游ゴシック" w:hAnsi="游ゴシック" w:eastAsia="游ゴシック"/>
                <w:sz w:val="17"/>
              </w:rPr>
              <w:t>3</w:t>
            </w:r>
          </w:p>
        </w:tc>
      </w:tr>
      <w:tr>
        <w:trPr>
          <w:cantSplit/>
        </w:trPr>
        <w:tc>
          <w:tcPr>
            <w:tcW w:type="dxa" w:w="2384"/>
          </w:tcPr>
          <w:p>
            <w:r/>
            <w:r>
              <w:rPr>
                <w:rFonts w:ascii="游ゴシック" w:hAnsi="游ゴシック" w:eastAsia="游ゴシック"/>
                <w:sz w:val="17"/>
              </w:rPr>
              <w:t>介護老人保健施設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134.1</w:t>
            </w:r>
          </w:p>
        </w:tc>
        <w:tc>
          <w:tcPr>
            <w:tcW w:type="dxa" w:w="867"/>
          </w:tcPr>
          <w:p>
            <w:r/>
            <w:r>
              <w:rPr>
                <w:rFonts w:ascii="游ゴシック" w:hAnsi="游ゴシック" w:eastAsia="游ゴシック"/>
                <w:sz w:val="17"/>
              </w:rPr>
              <w:t>137.0</w:t>
            </w:r>
          </w:p>
        </w:tc>
        <w:tc>
          <w:tcPr>
            <w:tcW w:type="dxa" w:w="867"/>
          </w:tcPr>
          <w:p>
            <w:r/>
            <w:r>
              <w:rPr>
                <w:rFonts w:ascii="游ゴシック" w:hAnsi="游ゴシック" w:eastAsia="游ゴシック"/>
                <w:sz w:val="17"/>
              </w:rPr>
              <w:t>138.5</w:t>
            </w:r>
          </w:p>
        </w:tc>
        <w:tc>
          <w:tcPr>
            <w:tcW w:type="dxa" w:w="867"/>
          </w:tcPr>
          <w:p>
            <w:r/>
            <w:r>
              <w:rPr>
                <w:rFonts w:ascii="游ゴシック" w:hAnsi="游ゴシック" w:eastAsia="游ゴシック"/>
                <w:sz w:val="17"/>
              </w:rPr>
              <w:t>140.1</w:t>
            </w:r>
          </w:p>
        </w:tc>
        <w:tc>
          <w:tcPr>
            <w:tcW w:type="dxa" w:w="867"/>
          </w:tcPr>
          <w:p>
            <w:r/>
            <w:r>
              <w:rPr>
                <w:rFonts w:ascii="游ゴシック" w:hAnsi="游ゴシック" w:eastAsia="游ゴシック"/>
                <w:sz w:val="17"/>
              </w:rPr>
              <w:t>152.8</w:t>
            </w:r>
          </w:p>
        </w:tc>
        <w:tc>
          <w:tcPr>
            <w:tcW w:type="dxa" w:w="867"/>
          </w:tcPr>
          <w:p>
            <w:r/>
            <w:r>
              <w:rPr>
                <w:rFonts w:ascii="游ゴシック" w:hAnsi="游ゴシック" w:eastAsia="游ゴシック"/>
                <w:sz w:val="17"/>
              </w:rPr>
              <w:t>157.5</w:t>
            </w:r>
          </w:p>
        </w:tc>
        <w:tc>
          <w:tcPr>
            <w:tcW w:type="dxa" w:w="1192"/>
          </w:tcPr>
          <w:p>
            <w:r/>
            <w:r>
              <w:rPr>
                <w:rFonts w:ascii="游ゴシック" w:hAnsi="游ゴシック" w:eastAsia="游ゴシック"/>
                <w:sz w:val="17"/>
              </w:rPr>
              <w:t>3</w:t>
            </w:r>
          </w:p>
        </w:tc>
      </w:tr>
      <w:tr>
        <w:trPr>
          <w:cantSplit/>
        </w:trPr>
        <w:tc>
          <w:tcPr>
            <w:tcW w:type="dxa" w:w="2384"/>
          </w:tcPr>
          <w:p>
            <w:r/>
            <w:r>
              <w:rPr>
                <w:rFonts w:ascii="游ゴシック" w:hAnsi="游ゴシック" w:eastAsia="游ゴシック"/>
                <w:sz w:val="17"/>
              </w:rPr>
              <w:t>介護医療院</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5.5</w:t>
            </w:r>
          </w:p>
        </w:tc>
        <w:tc>
          <w:tcPr>
            <w:tcW w:type="dxa" w:w="867"/>
          </w:tcPr>
          <w:p>
            <w:r/>
            <w:r>
              <w:rPr>
                <w:rFonts w:ascii="游ゴシック" w:hAnsi="游ゴシック" w:eastAsia="游ゴシック"/>
                <w:sz w:val="17"/>
              </w:rPr>
              <w:t>5.6</w:t>
            </w:r>
          </w:p>
        </w:tc>
        <w:tc>
          <w:tcPr>
            <w:tcW w:type="dxa" w:w="867"/>
          </w:tcPr>
          <w:p>
            <w:r/>
            <w:r>
              <w:rPr>
                <w:rFonts w:ascii="游ゴシック" w:hAnsi="游ゴシック" w:eastAsia="游ゴシック"/>
                <w:sz w:val="17"/>
              </w:rPr>
              <w:t>5.7</w:t>
            </w:r>
          </w:p>
        </w:tc>
        <w:tc>
          <w:tcPr>
            <w:tcW w:type="dxa" w:w="867"/>
          </w:tcPr>
          <w:p>
            <w:r/>
            <w:r>
              <w:rPr>
                <w:rFonts w:ascii="游ゴシック" w:hAnsi="游ゴシック" w:eastAsia="游ゴシック"/>
                <w:sz w:val="17"/>
              </w:rPr>
              <w:t>5.7</w:t>
            </w:r>
          </w:p>
        </w:tc>
        <w:tc>
          <w:tcPr>
            <w:tcW w:type="dxa" w:w="867"/>
          </w:tcPr>
          <w:p>
            <w:r/>
            <w:r>
              <w:rPr>
                <w:rFonts w:ascii="游ゴシック" w:hAnsi="游ゴシック" w:eastAsia="游ゴシック"/>
                <w:sz w:val="17"/>
              </w:rPr>
              <w:t>6.2</w:t>
            </w:r>
          </w:p>
        </w:tc>
        <w:tc>
          <w:tcPr>
            <w:tcW w:type="dxa" w:w="867"/>
          </w:tcPr>
          <w:p>
            <w:r/>
            <w:r>
              <w:rPr>
                <w:rFonts w:ascii="游ゴシック" w:hAnsi="游ゴシック" w:eastAsia="游ゴシック"/>
                <w:sz w:val="17"/>
              </w:rPr>
              <w:t>6.4</w:t>
            </w:r>
          </w:p>
        </w:tc>
        <w:tc>
          <w:tcPr>
            <w:tcW w:type="dxa" w:w="1192"/>
          </w:tcPr>
          <w:p>
            <w:r/>
            <w:r>
              <w:rPr>
                <w:rFonts w:ascii="游ゴシック" w:hAnsi="游ゴシック" w:eastAsia="游ゴシック"/>
                <w:sz w:val="17"/>
              </w:rPr>
              <w:t>0</w:t>
            </w:r>
          </w:p>
        </w:tc>
      </w:tr>
      <w:tr>
        <w:trPr>
          <w:cantSplit/>
        </w:trPr>
        <w:tc>
          <w:tcPr>
            <w:tcW w:type="dxa" w:w="2384"/>
          </w:tcPr>
          <w:p>
            <w:r/>
            <w:r>
              <w:rPr>
                <w:rFonts w:ascii="游ゴシック" w:hAnsi="游ゴシック" w:eastAsia="游ゴシック"/>
                <w:sz w:val="17"/>
              </w:rPr>
              <w:t>介護療養型医療施設</w:t>
            </w:r>
          </w:p>
        </w:tc>
        <w:tc>
          <w:tcPr>
            <w:tcW w:type="dxa" w:w="867"/>
          </w:tcPr>
          <w:p>
            <w:r/>
            <w:r>
              <w:rPr>
                <w:rFonts w:ascii="游ゴシック" w:hAnsi="游ゴシック" w:eastAsia="游ゴシック"/>
                <w:sz w:val="17"/>
              </w:rPr>
              <w:t>人／月</w:t>
            </w:r>
          </w:p>
        </w:tc>
        <w:tc>
          <w:tcPr>
            <w:tcW w:type="dxa" w:w="975"/>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867"/>
          </w:tcPr>
          <w:p>
            <w:r/>
            <w:r>
              <w:rPr>
                <w:rFonts w:ascii="游ゴシック" w:hAnsi="游ゴシック" w:eastAsia="游ゴシック"/>
                <w:sz w:val="17"/>
              </w:rPr>
              <w:t>0.0</w:t>
            </w:r>
          </w:p>
        </w:tc>
        <w:tc>
          <w:tcPr>
            <w:tcW w:type="dxa" w:w="1192"/>
          </w:tcPr>
          <w:p>
            <w:r/>
            <w:r>
              <w:rPr>
                <w:rFonts w:ascii="游ゴシック" w:hAnsi="游ゴシック" w:eastAsia="游ゴシック"/>
                <w:sz w:val="17"/>
              </w:rPr>
              <w:t>0</w:t>
            </w:r>
          </w:p>
        </w:tc>
      </w:tr>
    </w:tbl>
    <w:p>
      <w:pPr>
        <w:spacing w:after="160" w:line="269" w:lineRule="auto"/>
      </w:pPr>
      <w:r>
        <w:rPr>
          <w:rFonts w:ascii="游ゴシック" w:hAnsi="游ゴシック" w:eastAsia="游ゴシック"/>
          <w:b w:val="0"/>
          <w:sz w:val="17"/>
        </w:rPr>
        <w:t>注）地域密着型介護老人福祉施設入所者生活介護は（2）に掲げています。介護療養型医療施設は令和6年3月末で廃止されています。令和6年度に経過的な給付が1人分ありましたが、基準年度（令和7年度）の実績はないため、第10期には計上していません。</w:t>
      </w:r>
    </w:p>
    <w:p>
      <w:pPr>
        <w:pStyle w:val="Heading3"/>
        <w:spacing w:before="180" w:after="100"/>
      </w:pPr>
      <w:r>
        <w:rPr>
          <w:rFonts w:ascii="游ゴシック" w:hAnsi="游ゴシック" w:eastAsia="游ゴシック"/>
          <w:sz w:val="22"/>
        </w:rPr>
        <w:t>（4）利用回（日）数</w:t>
      </w:r>
    </w:p>
    <w:p>
      <w:pPr>
        <w:spacing w:after="80" w:line="269" w:lineRule="auto"/>
      </w:pPr>
      <w:r>
        <w:rPr>
          <w:rFonts w:ascii="游ゴシック" w:hAnsi="游ゴシック" w:eastAsia="游ゴシック"/>
          <w:b w:val="0"/>
          <w:sz w:val="20"/>
        </w:rPr>
        <w:t>介護保険法第117条第2項第1号は、サービスの種類ごとの量の見込みとして回数・日数を掲げることを求めています。利用回（日）数は、1人1月当たりの回（日）数を令和7年度で固定し、利用者数に乗じて求めます。月単位の包括報酬によるサービス及び支給決定によるサービスは、回（日）数の概念がないため「―」としています。</w:t>
      </w:r>
    </w:p>
    <w:p>
      <w:pPr>
        <w:spacing w:after="20" w:line="269" w:lineRule="auto"/>
        <w:jc w:val="right"/>
      </w:pPr>
      <w:r>
        <w:rPr>
          <w:rFonts w:ascii="游ゴシック" w:hAnsi="游ゴシック" w:eastAsia="游ゴシック"/>
          <w:b w:val="0"/>
          <w:sz w:val="17"/>
        </w:rPr>
        <w:t>単位：回・日／月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494"/>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134"/>
            <w:shd w:val="clear" w:color="auto" w:fill="DCE6F1"/>
          </w:tcPr>
          <w:p>
            <w:pPr>
              <w:jc w:val="center"/>
            </w:pPr>
            <w:r/>
            <w:r>
              <w:rPr>
                <w:rFonts w:ascii="游ゴシック" w:hAnsi="游ゴシック" w:eastAsia="游ゴシック"/>
                <w:b/>
                <w:sz w:val="17"/>
              </w:rPr>
              <w:t>R7実績</w:t>
            </w:r>
          </w:p>
        </w:tc>
        <w:tc>
          <w:tcPr>
            <w:tcW w:type="dxa" w:w="1020"/>
            <w:shd w:val="clear" w:color="auto" w:fill="DCE6F1"/>
          </w:tcPr>
          <w:p>
            <w:pPr>
              <w:jc w:val="center"/>
            </w:pPr>
            <w:r/>
            <w:r>
              <w:rPr>
                <w:rFonts w:ascii="游ゴシック" w:hAnsi="游ゴシック" w:eastAsia="游ゴシック"/>
                <w:b/>
                <w:sz w:val="17"/>
              </w:rPr>
              <w:t>R9</w:t>
            </w:r>
          </w:p>
        </w:tc>
        <w:tc>
          <w:tcPr>
            <w:tcW w:type="dxa" w:w="1020"/>
            <w:shd w:val="clear" w:color="auto" w:fill="DCE6F1"/>
          </w:tcPr>
          <w:p>
            <w:pPr>
              <w:jc w:val="center"/>
            </w:pPr>
            <w:r/>
            <w:r>
              <w:rPr>
                <w:rFonts w:ascii="游ゴシック" w:hAnsi="游ゴシック" w:eastAsia="游ゴシック"/>
                <w:b/>
                <w:sz w:val="17"/>
              </w:rPr>
              <w:t>R10</w:t>
            </w:r>
          </w:p>
        </w:tc>
        <w:tc>
          <w:tcPr>
            <w:tcW w:type="dxa" w:w="1020"/>
            <w:shd w:val="clear" w:color="auto" w:fill="DCE6F1"/>
          </w:tcPr>
          <w:p>
            <w:pPr>
              <w:jc w:val="center"/>
            </w:pPr>
            <w:r/>
            <w:r>
              <w:rPr>
                <w:rFonts w:ascii="游ゴシック" w:hAnsi="游ゴシック" w:eastAsia="游ゴシック"/>
                <w:b/>
                <w:sz w:val="17"/>
              </w:rPr>
              <w:t>R11</w:t>
            </w:r>
          </w:p>
        </w:tc>
        <w:tc>
          <w:tcPr>
            <w:tcW w:type="dxa" w:w="1020"/>
            <w:shd w:val="clear" w:color="auto" w:fill="DCE6F1"/>
          </w:tcPr>
          <w:p>
            <w:pPr>
              <w:jc w:val="center"/>
            </w:pPr>
            <w:r/>
            <w:r>
              <w:rPr>
                <w:rFonts w:ascii="游ゴシック" w:hAnsi="游ゴシック" w:eastAsia="游ゴシック"/>
                <w:b/>
                <w:sz w:val="17"/>
              </w:rPr>
              <w:t>R17</w:t>
            </w:r>
          </w:p>
        </w:tc>
        <w:tc>
          <w:tcPr>
            <w:tcW w:type="dxa" w:w="1020"/>
            <w:shd w:val="clear" w:color="auto" w:fill="DCE6F1"/>
          </w:tcPr>
          <w:p>
            <w:pPr>
              <w:jc w:val="center"/>
            </w:pPr>
            <w:r/>
            <w:r>
              <w:rPr>
                <w:rFonts w:ascii="游ゴシック" w:hAnsi="游ゴシック" w:eastAsia="游ゴシック"/>
                <w:b/>
                <w:sz w:val="17"/>
              </w:rPr>
              <w:t>R22</w:t>
            </w:r>
          </w:p>
        </w:tc>
      </w:tr>
      <w:tr>
        <w:trPr>
          <w:cantSplit/>
        </w:trPr>
        <w:tc>
          <w:tcPr>
            <w:tcW w:type="dxa" w:w="2494"/>
          </w:tcPr>
          <w:p>
            <w:r/>
            <w:r>
              <w:rPr>
                <w:rFonts w:ascii="游ゴシック" w:hAnsi="游ゴシック" w:eastAsia="游ゴシック"/>
                <w:sz w:val="17"/>
              </w:rPr>
              <w:t>訪問介護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14,965.1</w:t>
            </w:r>
          </w:p>
        </w:tc>
        <w:tc>
          <w:tcPr>
            <w:tcW w:type="dxa" w:w="1020"/>
          </w:tcPr>
          <w:p>
            <w:r/>
            <w:r>
              <w:rPr>
                <w:rFonts w:ascii="游ゴシック" w:hAnsi="游ゴシック" w:eastAsia="游ゴシック"/>
                <w:sz w:val="17"/>
              </w:rPr>
              <w:t>15,285.4</w:t>
            </w:r>
          </w:p>
        </w:tc>
        <w:tc>
          <w:tcPr>
            <w:tcW w:type="dxa" w:w="1020"/>
          </w:tcPr>
          <w:p>
            <w:r/>
            <w:r>
              <w:rPr>
                <w:rFonts w:ascii="游ゴシック" w:hAnsi="游ゴシック" w:eastAsia="游ゴシック"/>
                <w:sz w:val="17"/>
              </w:rPr>
              <w:t>15,449.3</w:t>
            </w:r>
          </w:p>
        </w:tc>
        <w:tc>
          <w:tcPr>
            <w:tcW w:type="dxa" w:w="1020"/>
          </w:tcPr>
          <w:p>
            <w:r/>
            <w:r>
              <w:rPr>
                <w:rFonts w:ascii="游ゴシック" w:hAnsi="游ゴシック" w:eastAsia="游ゴシック"/>
                <w:sz w:val="17"/>
              </w:rPr>
              <w:t>15,615.7</w:t>
            </w:r>
          </w:p>
        </w:tc>
        <w:tc>
          <w:tcPr>
            <w:tcW w:type="dxa" w:w="1020"/>
          </w:tcPr>
          <w:p>
            <w:r/>
            <w:r>
              <w:rPr>
                <w:rFonts w:ascii="游ゴシック" w:hAnsi="游ゴシック" w:eastAsia="游ゴシック"/>
                <w:sz w:val="17"/>
              </w:rPr>
              <w:t>17,003.7</w:t>
            </w:r>
          </w:p>
        </w:tc>
        <w:tc>
          <w:tcPr>
            <w:tcW w:type="dxa" w:w="1020"/>
          </w:tcPr>
          <w:p>
            <w:r/>
            <w:r>
              <w:rPr>
                <w:rFonts w:ascii="游ゴシック" w:hAnsi="游ゴシック" w:eastAsia="游ゴシック"/>
                <w:sz w:val="17"/>
              </w:rPr>
              <w:t>17,522.5</w:t>
            </w:r>
          </w:p>
        </w:tc>
      </w:tr>
      <w:tr>
        <w:trPr>
          <w:cantSplit/>
        </w:trPr>
        <w:tc>
          <w:tcPr>
            <w:tcW w:type="dxa" w:w="2494"/>
          </w:tcPr>
          <w:p>
            <w:r/>
            <w:r>
              <w:rPr>
                <w:rFonts w:ascii="游ゴシック" w:hAnsi="游ゴシック" w:eastAsia="游ゴシック"/>
                <w:sz w:val="17"/>
              </w:rPr>
              <w:t>訪問入浴介護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33.0</w:t>
            </w:r>
          </w:p>
        </w:tc>
        <w:tc>
          <w:tcPr>
            <w:tcW w:type="dxa" w:w="1020"/>
          </w:tcPr>
          <w:p>
            <w:r/>
            <w:r>
              <w:rPr>
                <w:rFonts w:ascii="游ゴシック" w:hAnsi="游ゴシック" w:eastAsia="游ゴシック"/>
                <w:sz w:val="17"/>
              </w:rPr>
              <w:t>33.7</w:t>
            </w:r>
          </w:p>
        </w:tc>
        <w:tc>
          <w:tcPr>
            <w:tcW w:type="dxa" w:w="1020"/>
          </w:tcPr>
          <w:p>
            <w:r/>
            <w:r>
              <w:rPr>
                <w:rFonts w:ascii="游ゴシック" w:hAnsi="游ゴシック" w:eastAsia="游ゴシック"/>
                <w:sz w:val="17"/>
              </w:rPr>
              <w:t>34.0</w:t>
            </w:r>
          </w:p>
        </w:tc>
        <w:tc>
          <w:tcPr>
            <w:tcW w:type="dxa" w:w="1020"/>
          </w:tcPr>
          <w:p>
            <w:r/>
            <w:r>
              <w:rPr>
                <w:rFonts w:ascii="游ゴシック" w:hAnsi="游ゴシック" w:eastAsia="游ゴシック"/>
                <w:sz w:val="17"/>
              </w:rPr>
              <w:t>34.4</w:t>
            </w:r>
          </w:p>
        </w:tc>
        <w:tc>
          <w:tcPr>
            <w:tcW w:type="dxa" w:w="1020"/>
          </w:tcPr>
          <w:p>
            <w:r/>
            <w:r>
              <w:rPr>
                <w:rFonts w:ascii="游ゴシック" w:hAnsi="游ゴシック" w:eastAsia="游ゴシック"/>
                <w:sz w:val="17"/>
              </w:rPr>
              <w:t>37.4</w:t>
            </w:r>
          </w:p>
        </w:tc>
        <w:tc>
          <w:tcPr>
            <w:tcW w:type="dxa" w:w="1020"/>
          </w:tcPr>
          <w:p>
            <w:r/>
            <w:r>
              <w:rPr>
                <w:rFonts w:ascii="游ゴシック" w:hAnsi="游ゴシック" w:eastAsia="游ゴシック"/>
                <w:sz w:val="17"/>
              </w:rPr>
              <w:t>38.5</w:t>
            </w:r>
          </w:p>
        </w:tc>
      </w:tr>
      <w:tr>
        <w:trPr>
          <w:cantSplit/>
        </w:trPr>
        <w:tc>
          <w:tcPr>
            <w:tcW w:type="dxa" w:w="2494"/>
          </w:tcPr>
          <w:p>
            <w:r/>
            <w:r>
              <w:rPr>
                <w:rFonts w:ascii="游ゴシック" w:hAnsi="游ゴシック" w:eastAsia="游ゴシック"/>
                <w:sz w:val="17"/>
              </w:rPr>
              <w:t>訪問看護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972.4</w:t>
            </w:r>
          </w:p>
        </w:tc>
        <w:tc>
          <w:tcPr>
            <w:tcW w:type="dxa" w:w="1020"/>
          </w:tcPr>
          <w:p>
            <w:r/>
            <w:r>
              <w:rPr>
                <w:rFonts w:ascii="游ゴシック" w:hAnsi="游ゴシック" w:eastAsia="游ゴシック"/>
                <w:sz w:val="17"/>
              </w:rPr>
              <w:t>993.1</w:t>
            </w:r>
          </w:p>
        </w:tc>
        <w:tc>
          <w:tcPr>
            <w:tcW w:type="dxa" w:w="1020"/>
          </w:tcPr>
          <w:p>
            <w:r/>
            <w:r>
              <w:rPr>
                <w:rFonts w:ascii="游ゴシック" w:hAnsi="游ゴシック" w:eastAsia="游ゴシック"/>
                <w:sz w:val="17"/>
              </w:rPr>
              <w:t>1,003.7</w:t>
            </w:r>
          </w:p>
        </w:tc>
        <w:tc>
          <w:tcPr>
            <w:tcW w:type="dxa" w:w="1020"/>
          </w:tcPr>
          <w:p>
            <w:r/>
            <w:r>
              <w:rPr>
                <w:rFonts w:ascii="游ゴシック" w:hAnsi="游ゴシック" w:eastAsia="游ゴシック"/>
                <w:sz w:val="17"/>
              </w:rPr>
              <w:t>1,014.5</w:t>
            </w:r>
          </w:p>
        </w:tc>
        <w:tc>
          <w:tcPr>
            <w:tcW w:type="dxa" w:w="1020"/>
          </w:tcPr>
          <w:p>
            <w:r/>
            <w:r>
              <w:rPr>
                <w:rFonts w:ascii="游ゴシック" w:hAnsi="游ゴシック" w:eastAsia="游ゴシック"/>
                <w:sz w:val="17"/>
              </w:rPr>
              <w:t>1,104.0</w:t>
            </w:r>
          </w:p>
        </w:tc>
        <w:tc>
          <w:tcPr>
            <w:tcW w:type="dxa" w:w="1020"/>
          </w:tcPr>
          <w:p>
            <w:r/>
            <w:r>
              <w:rPr>
                <w:rFonts w:ascii="游ゴシック" w:hAnsi="游ゴシック" w:eastAsia="游ゴシック"/>
                <w:sz w:val="17"/>
              </w:rPr>
              <w:t>1,137.6</w:t>
            </w:r>
          </w:p>
        </w:tc>
      </w:tr>
      <w:tr>
        <w:trPr>
          <w:cantSplit/>
        </w:trPr>
        <w:tc>
          <w:tcPr>
            <w:tcW w:type="dxa" w:w="2494"/>
          </w:tcPr>
          <w:p>
            <w:r/>
            <w:r>
              <w:rPr>
                <w:rFonts w:ascii="游ゴシック" w:hAnsi="游ゴシック" w:eastAsia="游ゴシック"/>
                <w:sz w:val="17"/>
              </w:rPr>
              <w:t>訪問リハビリテーション</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624.3</w:t>
            </w:r>
          </w:p>
        </w:tc>
        <w:tc>
          <w:tcPr>
            <w:tcW w:type="dxa" w:w="1020"/>
          </w:tcPr>
          <w:p>
            <w:r/>
            <w:r>
              <w:rPr>
                <w:rFonts w:ascii="游ゴシック" w:hAnsi="游ゴシック" w:eastAsia="游ゴシック"/>
                <w:sz w:val="17"/>
              </w:rPr>
              <w:t>637.7</w:t>
            </w:r>
          </w:p>
        </w:tc>
        <w:tc>
          <w:tcPr>
            <w:tcW w:type="dxa" w:w="1020"/>
          </w:tcPr>
          <w:p>
            <w:r/>
            <w:r>
              <w:rPr>
                <w:rFonts w:ascii="游ゴシック" w:hAnsi="游ゴシック" w:eastAsia="游ゴシック"/>
                <w:sz w:val="17"/>
              </w:rPr>
              <w:t>644.5</w:t>
            </w:r>
          </w:p>
        </w:tc>
        <w:tc>
          <w:tcPr>
            <w:tcW w:type="dxa" w:w="1020"/>
          </w:tcPr>
          <w:p>
            <w:r/>
            <w:r>
              <w:rPr>
                <w:rFonts w:ascii="游ゴシック" w:hAnsi="游ゴシック" w:eastAsia="游ゴシック"/>
                <w:sz w:val="17"/>
              </w:rPr>
              <w:t>651.4</w:t>
            </w:r>
          </w:p>
        </w:tc>
        <w:tc>
          <w:tcPr>
            <w:tcW w:type="dxa" w:w="1020"/>
          </w:tcPr>
          <w:p>
            <w:r/>
            <w:r>
              <w:rPr>
                <w:rFonts w:ascii="游ゴシック" w:hAnsi="游ゴシック" w:eastAsia="游ゴシック"/>
                <w:sz w:val="17"/>
              </w:rPr>
              <w:t>709.1</w:t>
            </w:r>
          </w:p>
        </w:tc>
        <w:tc>
          <w:tcPr>
            <w:tcW w:type="dxa" w:w="1020"/>
          </w:tcPr>
          <w:p>
            <w:r/>
            <w:r>
              <w:rPr>
                <w:rFonts w:ascii="游ゴシック" w:hAnsi="游ゴシック" w:eastAsia="游ゴシック"/>
                <w:sz w:val="17"/>
              </w:rPr>
              <w:t>730.7</w:t>
            </w:r>
          </w:p>
        </w:tc>
      </w:tr>
      <w:tr>
        <w:trPr>
          <w:cantSplit/>
        </w:trPr>
        <w:tc>
          <w:tcPr>
            <w:tcW w:type="dxa" w:w="2494"/>
          </w:tcPr>
          <w:p>
            <w:r/>
            <w:r>
              <w:rPr>
                <w:rFonts w:ascii="游ゴシック" w:hAnsi="游ゴシック" w:eastAsia="游ゴシック"/>
                <w:sz w:val="17"/>
              </w:rPr>
              <w:t>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850.6</w:t>
            </w:r>
          </w:p>
        </w:tc>
        <w:tc>
          <w:tcPr>
            <w:tcW w:type="dxa" w:w="1020"/>
          </w:tcPr>
          <w:p>
            <w:r/>
            <w:r>
              <w:rPr>
                <w:rFonts w:ascii="游ゴシック" w:hAnsi="游ゴシック" w:eastAsia="游ゴシック"/>
                <w:sz w:val="17"/>
              </w:rPr>
              <w:t>868.5</w:t>
            </w:r>
          </w:p>
        </w:tc>
        <w:tc>
          <w:tcPr>
            <w:tcW w:type="dxa" w:w="1020"/>
          </w:tcPr>
          <w:p>
            <w:r/>
            <w:r>
              <w:rPr>
                <w:rFonts w:ascii="游ゴシック" w:hAnsi="游ゴシック" w:eastAsia="游ゴシック"/>
                <w:sz w:val="17"/>
              </w:rPr>
              <w:t>877.7</w:t>
            </w:r>
          </w:p>
        </w:tc>
        <w:tc>
          <w:tcPr>
            <w:tcW w:type="dxa" w:w="1020"/>
          </w:tcPr>
          <w:p>
            <w:r/>
            <w:r>
              <w:rPr>
                <w:rFonts w:ascii="游ゴシック" w:hAnsi="游ゴシック" w:eastAsia="游ゴシック"/>
                <w:sz w:val="17"/>
              </w:rPr>
              <w:t>887.0</w:t>
            </w:r>
          </w:p>
        </w:tc>
        <w:tc>
          <w:tcPr>
            <w:tcW w:type="dxa" w:w="1020"/>
          </w:tcPr>
          <w:p>
            <w:r/>
            <w:r>
              <w:rPr>
                <w:rFonts w:ascii="游ゴシック" w:hAnsi="游ゴシック" w:eastAsia="游ゴシック"/>
                <w:sz w:val="17"/>
              </w:rPr>
              <w:t>964.6</w:t>
            </w:r>
          </w:p>
        </w:tc>
        <w:tc>
          <w:tcPr>
            <w:tcW w:type="dxa" w:w="1020"/>
          </w:tcPr>
          <w:p>
            <w:r/>
            <w:r>
              <w:rPr>
                <w:rFonts w:ascii="游ゴシック" w:hAnsi="游ゴシック" w:eastAsia="游ゴシック"/>
                <w:sz w:val="17"/>
              </w:rPr>
              <w:t>993.8</w:t>
            </w:r>
          </w:p>
        </w:tc>
      </w:tr>
      <w:tr>
        <w:trPr>
          <w:cantSplit/>
        </w:trPr>
        <w:tc>
          <w:tcPr>
            <w:tcW w:type="dxa" w:w="2494"/>
          </w:tcPr>
          <w:p>
            <w:r/>
            <w:r>
              <w:rPr>
                <w:rFonts w:ascii="游ゴシック" w:hAnsi="游ゴシック" w:eastAsia="游ゴシック"/>
                <w:sz w:val="17"/>
              </w:rPr>
              <w:t>地域密着型通所介護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600.7</w:t>
            </w:r>
          </w:p>
        </w:tc>
        <w:tc>
          <w:tcPr>
            <w:tcW w:type="dxa" w:w="1020"/>
          </w:tcPr>
          <w:p>
            <w:r/>
            <w:r>
              <w:rPr>
                <w:rFonts w:ascii="游ゴシック" w:hAnsi="游ゴシック" w:eastAsia="游ゴシック"/>
                <w:sz w:val="17"/>
              </w:rPr>
              <w:t>613.3</w:t>
            </w:r>
          </w:p>
        </w:tc>
        <w:tc>
          <w:tcPr>
            <w:tcW w:type="dxa" w:w="1020"/>
          </w:tcPr>
          <w:p>
            <w:r/>
            <w:r>
              <w:rPr>
                <w:rFonts w:ascii="游ゴシック" w:hAnsi="游ゴシック" w:eastAsia="游ゴシック"/>
                <w:sz w:val="17"/>
              </w:rPr>
              <w:t>619.8</w:t>
            </w:r>
          </w:p>
        </w:tc>
        <w:tc>
          <w:tcPr>
            <w:tcW w:type="dxa" w:w="1020"/>
          </w:tcPr>
          <w:p>
            <w:r/>
            <w:r>
              <w:rPr>
                <w:rFonts w:ascii="游ゴシック" w:hAnsi="游ゴシック" w:eastAsia="游ゴシック"/>
                <w:sz w:val="17"/>
              </w:rPr>
              <w:t>626.4</w:t>
            </w:r>
          </w:p>
        </w:tc>
        <w:tc>
          <w:tcPr>
            <w:tcW w:type="dxa" w:w="1020"/>
          </w:tcPr>
          <w:p>
            <w:r/>
            <w:r>
              <w:rPr>
                <w:rFonts w:ascii="游ゴシック" w:hAnsi="游ゴシック" w:eastAsia="游ゴシック"/>
                <w:sz w:val="17"/>
              </w:rPr>
              <w:t>681.1</w:t>
            </w:r>
          </w:p>
        </w:tc>
        <w:tc>
          <w:tcPr>
            <w:tcW w:type="dxa" w:w="1020"/>
          </w:tcPr>
          <w:p>
            <w:r/>
            <w:r>
              <w:rPr>
                <w:rFonts w:ascii="游ゴシック" w:hAnsi="游ゴシック" w:eastAsia="游ゴシック"/>
                <w:sz w:val="17"/>
              </w:rPr>
              <w:t>701.7</w:t>
            </w:r>
          </w:p>
        </w:tc>
      </w:tr>
      <w:tr>
        <w:trPr>
          <w:cantSplit/>
        </w:trPr>
        <w:tc>
          <w:tcPr>
            <w:tcW w:type="dxa" w:w="2494"/>
          </w:tcPr>
          <w:p>
            <w:r/>
            <w:r>
              <w:rPr>
                <w:rFonts w:ascii="游ゴシック" w:hAnsi="游ゴシック" w:eastAsia="游ゴシック"/>
                <w:sz w:val="17"/>
              </w:rPr>
              <w:t>通所リハビリテーション</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1,354.0</w:t>
            </w:r>
          </w:p>
        </w:tc>
        <w:tc>
          <w:tcPr>
            <w:tcW w:type="dxa" w:w="1020"/>
          </w:tcPr>
          <w:p>
            <w:r/>
            <w:r>
              <w:rPr>
                <w:rFonts w:ascii="游ゴシック" w:hAnsi="游ゴシック" w:eastAsia="游ゴシック"/>
                <w:sz w:val="17"/>
              </w:rPr>
              <w:t>1,382.5</w:t>
            </w:r>
          </w:p>
        </w:tc>
        <w:tc>
          <w:tcPr>
            <w:tcW w:type="dxa" w:w="1020"/>
          </w:tcPr>
          <w:p>
            <w:r/>
            <w:r>
              <w:rPr>
                <w:rFonts w:ascii="游ゴシック" w:hAnsi="游ゴシック" w:eastAsia="游ゴシック"/>
                <w:sz w:val="17"/>
              </w:rPr>
              <w:t>1,397.1</w:t>
            </w:r>
          </w:p>
        </w:tc>
        <w:tc>
          <w:tcPr>
            <w:tcW w:type="dxa" w:w="1020"/>
          </w:tcPr>
          <w:p>
            <w:r/>
            <w:r>
              <w:rPr>
                <w:rFonts w:ascii="游ゴシック" w:hAnsi="游ゴシック" w:eastAsia="游ゴシック"/>
                <w:sz w:val="17"/>
              </w:rPr>
              <w:t>1,411.9</w:t>
            </w:r>
          </w:p>
        </w:tc>
        <w:tc>
          <w:tcPr>
            <w:tcW w:type="dxa" w:w="1020"/>
          </w:tcPr>
          <w:p>
            <w:r/>
            <w:r>
              <w:rPr>
                <w:rFonts w:ascii="游ゴシック" w:hAnsi="游ゴシック" w:eastAsia="游ゴシック"/>
                <w:sz w:val="17"/>
              </w:rPr>
              <w:t>1,534.8</w:t>
            </w:r>
          </w:p>
        </w:tc>
        <w:tc>
          <w:tcPr>
            <w:tcW w:type="dxa" w:w="1020"/>
          </w:tcPr>
          <w:p>
            <w:r/>
            <w:r>
              <w:rPr>
                <w:rFonts w:ascii="游ゴシック" w:hAnsi="游ゴシック" w:eastAsia="游ゴシック"/>
                <w:sz w:val="17"/>
              </w:rPr>
              <w:t>1,581.3</w:t>
            </w:r>
          </w:p>
        </w:tc>
      </w:tr>
      <w:tr>
        <w:trPr>
          <w:cantSplit/>
        </w:trPr>
        <w:tc>
          <w:tcPr>
            <w:tcW w:type="dxa" w:w="2494"/>
          </w:tcPr>
          <w:p>
            <w:r/>
            <w:r>
              <w:rPr>
                <w:rFonts w:ascii="游ゴシック" w:hAnsi="游ゴシック" w:eastAsia="游ゴシック"/>
                <w:sz w:val="17"/>
              </w:rPr>
              <w:t>短期入所生活介護</w:t>
            </w:r>
          </w:p>
        </w:tc>
        <w:tc>
          <w:tcPr>
            <w:tcW w:type="dxa" w:w="794"/>
          </w:tcPr>
          <w:p>
            <w:r/>
            <w:r>
              <w:rPr>
                <w:rFonts w:ascii="游ゴシック" w:hAnsi="游ゴシック" w:eastAsia="游ゴシック"/>
                <w:sz w:val="17"/>
              </w:rPr>
              <w:t>日</w:t>
            </w:r>
          </w:p>
        </w:tc>
        <w:tc>
          <w:tcPr>
            <w:tcW w:type="dxa" w:w="1134"/>
          </w:tcPr>
          <w:p>
            <w:r/>
            <w:r>
              <w:rPr>
                <w:rFonts w:ascii="游ゴシック" w:hAnsi="游ゴシック" w:eastAsia="游ゴシック"/>
                <w:sz w:val="17"/>
              </w:rPr>
              <w:t>294.3</w:t>
            </w:r>
          </w:p>
        </w:tc>
        <w:tc>
          <w:tcPr>
            <w:tcW w:type="dxa" w:w="1020"/>
          </w:tcPr>
          <w:p>
            <w:r/>
            <w:r>
              <w:rPr>
                <w:rFonts w:ascii="游ゴシック" w:hAnsi="游ゴシック" w:eastAsia="游ゴシック"/>
                <w:sz w:val="17"/>
              </w:rPr>
              <w:t>300.7</w:t>
            </w:r>
          </w:p>
        </w:tc>
        <w:tc>
          <w:tcPr>
            <w:tcW w:type="dxa" w:w="1020"/>
          </w:tcPr>
          <w:p>
            <w:r/>
            <w:r>
              <w:rPr>
                <w:rFonts w:ascii="游ゴシック" w:hAnsi="游ゴシック" w:eastAsia="游ゴシック"/>
                <w:sz w:val="17"/>
              </w:rPr>
              <w:t>304.0</w:t>
            </w:r>
          </w:p>
        </w:tc>
        <w:tc>
          <w:tcPr>
            <w:tcW w:type="dxa" w:w="1020"/>
          </w:tcPr>
          <w:p>
            <w:r/>
            <w:r>
              <w:rPr>
                <w:rFonts w:ascii="游ゴシック" w:hAnsi="游ゴシック" w:eastAsia="游ゴシック"/>
                <w:sz w:val="17"/>
              </w:rPr>
              <w:t>307.4</w:t>
            </w:r>
          </w:p>
        </w:tc>
        <w:tc>
          <w:tcPr>
            <w:tcW w:type="dxa" w:w="1020"/>
          </w:tcPr>
          <w:p>
            <w:r/>
            <w:r>
              <w:rPr>
                <w:rFonts w:ascii="游ゴシック" w:hAnsi="游ゴシック" w:eastAsia="游ゴシック"/>
                <w:sz w:val="17"/>
              </w:rPr>
              <w:t>335.0</w:t>
            </w:r>
          </w:p>
        </w:tc>
        <w:tc>
          <w:tcPr>
            <w:tcW w:type="dxa" w:w="1020"/>
          </w:tcPr>
          <w:p>
            <w:r/>
            <w:r>
              <w:rPr>
                <w:rFonts w:ascii="游ゴシック" w:hAnsi="游ゴシック" w:eastAsia="游ゴシック"/>
                <w:sz w:val="17"/>
              </w:rPr>
              <w:t>345.2</w:t>
            </w:r>
          </w:p>
        </w:tc>
      </w:tr>
      <w:tr>
        <w:trPr>
          <w:cantSplit/>
        </w:trPr>
        <w:tc>
          <w:tcPr>
            <w:tcW w:type="dxa" w:w="2494"/>
          </w:tcPr>
          <w:p>
            <w:r/>
            <w:r>
              <w:rPr>
                <w:rFonts w:ascii="游ゴシック" w:hAnsi="游ゴシック" w:eastAsia="游ゴシック"/>
                <w:sz w:val="17"/>
              </w:rPr>
              <w:t>短期入所療養介護</w:t>
            </w:r>
          </w:p>
        </w:tc>
        <w:tc>
          <w:tcPr>
            <w:tcW w:type="dxa" w:w="794"/>
          </w:tcPr>
          <w:p>
            <w:r/>
            <w:r>
              <w:rPr>
                <w:rFonts w:ascii="游ゴシック" w:hAnsi="游ゴシック" w:eastAsia="游ゴシック"/>
                <w:sz w:val="17"/>
              </w:rPr>
              <w:t>日</w:t>
            </w:r>
          </w:p>
        </w:tc>
        <w:tc>
          <w:tcPr>
            <w:tcW w:type="dxa" w:w="1134"/>
          </w:tcPr>
          <w:p>
            <w:r/>
            <w:r>
              <w:rPr>
                <w:rFonts w:ascii="游ゴシック" w:hAnsi="游ゴシック" w:eastAsia="游ゴシック"/>
                <w:sz w:val="17"/>
              </w:rPr>
              <w:t>98.8</w:t>
            </w:r>
          </w:p>
        </w:tc>
        <w:tc>
          <w:tcPr>
            <w:tcW w:type="dxa" w:w="1020"/>
          </w:tcPr>
          <w:p>
            <w:r/>
            <w:r>
              <w:rPr>
                <w:rFonts w:ascii="游ゴシック" w:hAnsi="游ゴシック" w:eastAsia="游ゴシック"/>
                <w:sz w:val="17"/>
              </w:rPr>
              <w:t>100.9</w:t>
            </w:r>
          </w:p>
        </w:tc>
        <w:tc>
          <w:tcPr>
            <w:tcW w:type="dxa" w:w="1020"/>
          </w:tcPr>
          <w:p>
            <w:r/>
            <w:r>
              <w:rPr>
                <w:rFonts w:ascii="游ゴシック" w:hAnsi="游ゴシック" w:eastAsia="游ゴシック"/>
                <w:sz w:val="17"/>
              </w:rPr>
              <w:t>102.1</w:t>
            </w:r>
          </w:p>
        </w:tc>
        <w:tc>
          <w:tcPr>
            <w:tcW w:type="dxa" w:w="1020"/>
          </w:tcPr>
          <w:p>
            <w:r/>
            <w:r>
              <w:rPr>
                <w:rFonts w:ascii="游ゴシック" w:hAnsi="游ゴシック" w:eastAsia="游ゴシック"/>
                <w:sz w:val="17"/>
              </w:rPr>
              <w:t>103.2</w:t>
            </w:r>
          </w:p>
        </w:tc>
        <w:tc>
          <w:tcPr>
            <w:tcW w:type="dxa" w:w="1020"/>
          </w:tcPr>
          <w:p>
            <w:r/>
            <w:r>
              <w:rPr>
                <w:rFonts w:ascii="游ゴシック" w:hAnsi="游ゴシック" w:eastAsia="游ゴシック"/>
                <w:sz w:val="17"/>
              </w:rPr>
              <w:t>112.6</w:t>
            </w:r>
          </w:p>
        </w:tc>
        <w:tc>
          <w:tcPr>
            <w:tcW w:type="dxa" w:w="1020"/>
          </w:tcPr>
          <w:p>
            <w:r/>
            <w:r>
              <w:rPr>
                <w:rFonts w:ascii="游ゴシック" w:hAnsi="游ゴシック" w:eastAsia="游ゴシック"/>
                <w:sz w:val="17"/>
              </w:rPr>
              <w:t>116.1</w:t>
            </w:r>
          </w:p>
        </w:tc>
      </w:tr>
      <w:tr>
        <w:trPr>
          <w:cantSplit/>
        </w:trPr>
        <w:tc>
          <w:tcPr>
            <w:tcW w:type="dxa" w:w="2494"/>
          </w:tcPr>
          <w:p>
            <w:r/>
            <w:r>
              <w:rPr>
                <w:rFonts w:ascii="游ゴシック" w:hAnsi="游ゴシック" w:eastAsia="游ゴシック"/>
                <w:sz w:val="17"/>
              </w:rPr>
              <w:t>認知症対応型通所介護</w:t>
            </w:r>
          </w:p>
        </w:tc>
        <w:tc>
          <w:tcPr>
            <w:tcW w:type="dxa" w:w="794"/>
          </w:tcPr>
          <w:p>
            <w:r/>
            <w:r>
              <w:rPr>
                <w:rFonts w:ascii="游ゴシック" w:hAnsi="游ゴシック" w:eastAsia="游ゴシック"/>
                <w:sz w:val="17"/>
              </w:rPr>
              <w:t>回</w:t>
            </w:r>
          </w:p>
        </w:tc>
        <w:tc>
          <w:tcPr>
            <w:tcW w:type="dxa" w:w="1134"/>
          </w:tcPr>
          <w:p>
            <w:r/>
            <w:r>
              <w:rPr>
                <w:rFonts w:ascii="游ゴシック" w:hAnsi="游ゴシック" w:eastAsia="游ゴシック"/>
                <w:sz w:val="17"/>
              </w:rPr>
              <w:t>7.9</w:t>
            </w:r>
          </w:p>
        </w:tc>
        <w:tc>
          <w:tcPr>
            <w:tcW w:type="dxa" w:w="1020"/>
          </w:tcPr>
          <w:p>
            <w:r/>
            <w:r>
              <w:rPr>
                <w:rFonts w:ascii="游ゴシック" w:hAnsi="游ゴシック" w:eastAsia="游ゴシック"/>
                <w:sz w:val="17"/>
              </w:rPr>
              <w:t>8.1</w:t>
            </w:r>
          </w:p>
        </w:tc>
        <w:tc>
          <w:tcPr>
            <w:tcW w:type="dxa" w:w="1020"/>
          </w:tcPr>
          <w:p>
            <w:r/>
            <w:r>
              <w:rPr>
                <w:rFonts w:ascii="游ゴシック" w:hAnsi="游ゴシック" w:eastAsia="游ゴシック"/>
                <w:sz w:val="17"/>
              </w:rPr>
              <w:t>8.2</w:t>
            </w:r>
          </w:p>
        </w:tc>
        <w:tc>
          <w:tcPr>
            <w:tcW w:type="dxa" w:w="1020"/>
          </w:tcPr>
          <w:p>
            <w:r/>
            <w:r>
              <w:rPr>
                <w:rFonts w:ascii="游ゴシック" w:hAnsi="游ゴシック" w:eastAsia="游ゴシック"/>
                <w:sz w:val="17"/>
              </w:rPr>
              <w:t>8.3</w:t>
            </w:r>
          </w:p>
        </w:tc>
        <w:tc>
          <w:tcPr>
            <w:tcW w:type="dxa" w:w="1020"/>
          </w:tcPr>
          <w:p>
            <w:r/>
            <w:r>
              <w:rPr>
                <w:rFonts w:ascii="游ゴシック" w:hAnsi="游ゴシック" w:eastAsia="游ゴシック"/>
                <w:sz w:val="17"/>
              </w:rPr>
              <w:t>9.0</w:t>
            </w:r>
          </w:p>
        </w:tc>
        <w:tc>
          <w:tcPr>
            <w:tcW w:type="dxa" w:w="1020"/>
          </w:tcPr>
          <w:p>
            <w:r/>
            <w:r>
              <w:rPr>
                <w:rFonts w:ascii="游ゴシック" w:hAnsi="游ゴシック" w:eastAsia="游ゴシック"/>
                <w:sz w:val="17"/>
              </w:rPr>
              <w:t>9.3</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資料：厚生労働省「介護保険事業状況報告」年報（令和7年度）様式1の7</w:t>
      </w:r>
    </w:p>
    <w:p>
      <w:pPr>
        <w:spacing w:after="160" w:line="269" w:lineRule="auto"/>
      </w:pPr>
      <w:r>
        <w:rPr>
          <w:rFonts w:ascii="游ゴシック" w:hAnsi="游ゴシック" w:eastAsia="游ゴシック"/>
          <w:b w:val="0"/>
          <w:sz w:val="17"/>
        </w:rPr>
        <w:t>注）1人1月当たりの回（日）数は、要支援と要介護に分けて置いています。上表は介護給付（要介護1から要介護5まで）の分です。居宅療養管理指導、福祉用具貸与、特定福祉用具購入、住宅改修、小規模多機能型居宅介護、看護小規模多機能型居宅介護、認知症対応型共同生活介護、特定施設入居者生活介護及び施設サービスは、月単位の報酬又は支給決定によるため回（日）数を掲げていません。</w:t>
      </w:r>
    </w:p>
    <w:p>
      <w:pPr>
        <w:pStyle w:val="Heading3"/>
        <w:spacing w:before="180" w:after="100"/>
      </w:pPr>
      <w:r>
        <w:rPr>
          <w:rFonts w:ascii="游ゴシック" w:hAnsi="游ゴシック" w:eastAsia="游ゴシック"/>
          <w:sz w:val="22"/>
        </w:rPr>
        <w:t>2　介護予防給付サービス（1月当たり利用者数）</w:t>
      </w:r>
    </w:p>
    <w:p>
      <w:pPr>
        <w:spacing w:after="80" w:line="269" w:lineRule="auto"/>
      </w:pPr>
      <w:r>
        <w:rPr>
          <w:rFonts w:ascii="游ゴシック" w:hAnsi="游ゴシック" w:eastAsia="游ゴシック"/>
          <w:b w:val="0"/>
          <w:sz w:val="20"/>
        </w:rPr>
        <w:t>介護予防給付は、要支援1及び要支援2の認定を受けた方に対する給付です。令和7年度の年報の要介護度別の明細により、介護給付との内訳を分けて掲げています。サービス種別は第9期計画の様式を継承します。</w:t>
      </w:r>
    </w:p>
    <w:p>
      <w:pPr>
        <w:spacing w:after="20" w:line="269" w:lineRule="auto"/>
        <w:jc w:val="right"/>
      </w:pPr>
      <w:r>
        <w:rPr>
          <w:rFonts w:ascii="游ゴシック" w:hAnsi="游ゴシック" w:eastAsia="游ゴシック"/>
          <w:b w:val="0"/>
          <w:sz w:val="17"/>
        </w:rPr>
        <w:t>単位：人／月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721"/>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077"/>
            <w:shd w:val="clear" w:color="auto" w:fill="DCE6F1"/>
          </w:tcPr>
          <w:p>
            <w:pPr>
              <w:jc w:val="center"/>
            </w:pPr>
            <w:r/>
            <w:r>
              <w:rPr>
                <w:rFonts w:ascii="游ゴシック" w:hAnsi="游ゴシック" w:eastAsia="游ゴシック"/>
                <w:b/>
                <w:sz w:val="17"/>
              </w:rPr>
              <w:t>R7実績</w:t>
            </w:r>
          </w:p>
        </w:tc>
        <w:tc>
          <w:tcPr>
            <w:tcW w:type="dxa" w:w="964"/>
            <w:shd w:val="clear" w:color="auto" w:fill="DCE6F1"/>
          </w:tcPr>
          <w:p>
            <w:pPr>
              <w:jc w:val="center"/>
            </w:pPr>
            <w:r/>
            <w:r>
              <w:rPr>
                <w:rFonts w:ascii="游ゴシック" w:hAnsi="游ゴシック" w:eastAsia="游ゴシック"/>
                <w:b/>
                <w:sz w:val="17"/>
              </w:rPr>
              <w:t>R9</w:t>
            </w:r>
          </w:p>
        </w:tc>
        <w:tc>
          <w:tcPr>
            <w:tcW w:type="dxa" w:w="964"/>
            <w:shd w:val="clear" w:color="auto" w:fill="DCE6F1"/>
          </w:tcPr>
          <w:p>
            <w:pPr>
              <w:jc w:val="center"/>
            </w:pPr>
            <w:r/>
            <w:r>
              <w:rPr>
                <w:rFonts w:ascii="游ゴシック" w:hAnsi="游ゴシック" w:eastAsia="游ゴシック"/>
                <w:b/>
                <w:sz w:val="17"/>
              </w:rPr>
              <w:t>R10</w:t>
            </w:r>
          </w:p>
        </w:tc>
        <w:tc>
          <w:tcPr>
            <w:tcW w:type="dxa" w:w="964"/>
            <w:shd w:val="clear" w:color="auto" w:fill="DCE6F1"/>
          </w:tcPr>
          <w:p>
            <w:pPr>
              <w:jc w:val="center"/>
            </w:pPr>
            <w:r/>
            <w:r>
              <w:rPr>
                <w:rFonts w:ascii="游ゴシック" w:hAnsi="游ゴシック" w:eastAsia="游ゴシック"/>
                <w:b/>
                <w:sz w:val="17"/>
              </w:rPr>
              <w:t>R11</w:t>
            </w:r>
          </w:p>
        </w:tc>
        <w:tc>
          <w:tcPr>
            <w:tcW w:type="dxa" w:w="964"/>
            <w:shd w:val="clear" w:color="auto" w:fill="DCE6F1"/>
          </w:tcPr>
          <w:p>
            <w:pPr>
              <w:jc w:val="center"/>
            </w:pPr>
            <w:r/>
            <w:r>
              <w:rPr>
                <w:rFonts w:ascii="游ゴシック" w:hAnsi="游ゴシック" w:eastAsia="游ゴシック"/>
                <w:b/>
                <w:sz w:val="17"/>
              </w:rPr>
              <w:t>R17</w:t>
            </w:r>
          </w:p>
        </w:tc>
        <w:tc>
          <w:tcPr>
            <w:tcW w:type="dxa" w:w="964"/>
            <w:shd w:val="clear" w:color="auto" w:fill="DCE6F1"/>
          </w:tcPr>
          <w:p>
            <w:pPr>
              <w:jc w:val="center"/>
            </w:pPr>
            <w:r/>
            <w:r>
              <w:rPr>
                <w:rFonts w:ascii="游ゴシック" w:hAnsi="游ゴシック" w:eastAsia="游ゴシック"/>
                <w:b/>
                <w:sz w:val="17"/>
              </w:rPr>
              <w:t>R22</w:t>
            </w:r>
          </w:p>
        </w:tc>
      </w:tr>
      <w:tr>
        <w:trPr>
          <w:cantSplit/>
        </w:trPr>
        <w:tc>
          <w:tcPr>
            <w:tcW w:type="dxa" w:w="2721"/>
          </w:tcPr>
          <w:p>
            <w:r/>
            <w:r>
              <w:rPr>
                <w:rFonts w:ascii="游ゴシック" w:hAnsi="游ゴシック" w:eastAsia="游ゴシック"/>
                <w:sz w:val="17"/>
              </w:rPr>
              <w:t>介護予防訪問入浴介護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r>
      <w:tr>
        <w:trPr>
          <w:cantSplit/>
        </w:trPr>
        <w:tc>
          <w:tcPr>
            <w:tcW w:type="dxa" w:w="2721"/>
          </w:tcPr>
          <w:p>
            <w:r/>
            <w:r>
              <w:rPr>
                <w:rFonts w:ascii="游ゴシック" w:hAnsi="游ゴシック" w:eastAsia="游ゴシック"/>
                <w:sz w:val="17"/>
              </w:rPr>
              <w:t>介護予防訪問看護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24.4</w:t>
            </w:r>
          </w:p>
        </w:tc>
        <w:tc>
          <w:tcPr>
            <w:tcW w:type="dxa" w:w="964"/>
          </w:tcPr>
          <w:p>
            <w:r/>
            <w:r>
              <w:rPr>
                <w:rFonts w:ascii="游ゴシック" w:hAnsi="游ゴシック" w:eastAsia="游ゴシック"/>
                <w:sz w:val="17"/>
              </w:rPr>
              <w:t>24.9</w:t>
            </w:r>
          </w:p>
        </w:tc>
        <w:tc>
          <w:tcPr>
            <w:tcW w:type="dxa" w:w="964"/>
          </w:tcPr>
          <w:p>
            <w:r/>
            <w:r>
              <w:rPr>
                <w:rFonts w:ascii="游ゴシック" w:hAnsi="游ゴシック" w:eastAsia="游ゴシック"/>
                <w:sz w:val="17"/>
              </w:rPr>
              <w:t>25.1</w:t>
            </w:r>
          </w:p>
        </w:tc>
        <w:tc>
          <w:tcPr>
            <w:tcW w:type="dxa" w:w="964"/>
          </w:tcPr>
          <w:p>
            <w:r/>
            <w:r>
              <w:rPr>
                <w:rFonts w:ascii="游ゴシック" w:hAnsi="游ゴシック" w:eastAsia="游ゴシック"/>
                <w:sz w:val="17"/>
              </w:rPr>
              <w:t>25.4</w:t>
            </w:r>
          </w:p>
        </w:tc>
        <w:tc>
          <w:tcPr>
            <w:tcW w:type="dxa" w:w="964"/>
          </w:tcPr>
          <w:p>
            <w:r/>
            <w:r>
              <w:rPr>
                <w:rFonts w:ascii="游ゴシック" w:hAnsi="游ゴシック" w:eastAsia="游ゴシック"/>
                <w:sz w:val="17"/>
              </w:rPr>
              <w:t>26.7</w:t>
            </w:r>
          </w:p>
        </w:tc>
        <w:tc>
          <w:tcPr>
            <w:tcW w:type="dxa" w:w="964"/>
          </w:tcPr>
          <w:p>
            <w:r/>
            <w:r>
              <w:rPr>
                <w:rFonts w:ascii="游ゴシック" w:hAnsi="游ゴシック" w:eastAsia="游ゴシック"/>
                <w:sz w:val="17"/>
              </w:rPr>
              <w:t>27.2</w:t>
            </w:r>
          </w:p>
        </w:tc>
      </w:tr>
      <w:tr>
        <w:trPr>
          <w:cantSplit/>
        </w:trPr>
        <w:tc>
          <w:tcPr>
            <w:tcW w:type="dxa" w:w="2721"/>
          </w:tcPr>
          <w:p>
            <w:r/>
            <w:r>
              <w:rPr>
                <w:rFonts w:ascii="游ゴシック" w:hAnsi="游ゴシック" w:eastAsia="游ゴシック"/>
                <w:sz w:val="17"/>
              </w:rPr>
              <w:t>介護予防訪問リハビリテーション</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13.5</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13.9</w:t>
            </w:r>
          </w:p>
        </w:tc>
        <w:tc>
          <w:tcPr>
            <w:tcW w:type="dxa" w:w="964"/>
          </w:tcPr>
          <w:p>
            <w:r/>
            <w:r>
              <w:rPr>
                <w:rFonts w:ascii="游ゴシック" w:hAnsi="游ゴシック" w:eastAsia="游ゴシック"/>
                <w:sz w:val="17"/>
              </w:rPr>
              <w:t>14.0</w:t>
            </w:r>
          </w:p>
        </w:tc>
        <w:tc>
          <w:tcPr>
            <w:tcW w:type="dxa" w:w="964"/>
          </w:tcPr>
          <w:p>
            <w:r/>
            <w:r>
              <w:rPr>
                <w:rFonts w:ascii="游ゴシック" w:hAnsi="游ゴシック" w:eastAsia="游ゴシック"/>
                <w:sz w:val="17"/>
              </w:rPr>
              <w:t>14.7</w:t>
            </w:r>
          </w:p>
        </w:tc>
        <w:tc>
          <w:tcPr>
            <w:tcW w:type="dxa" w:w="964"/>
          </w:tcPr>
          <w:p>
            <w:r/>
            <w:r>
              <w:rPr>
                <w:rFonts w:ascii="游ゴシック" w:hAnsi="游ゴシック" w:eastAsia="游ゴシック"/>
                <w:sz w:val="17"/>
              </w:rPr>
              <w:t>15.0</w:t>
            </w:r>
          </w:p>
        </w:tc>
      </w:tr>
      <w:tr>
        <w:trPr>
          <w:cantSplit/>
        </w:trPr>
        <w:tc>
          <w:tcPr>
            <w:tcW w:type="dxa" w:w="2721"/>
          </w:tcPr>
          <w:p>
            <w:r/>
            <w:r>
              <w:rPr>
                <w:rFonts w:ascii="游ゴシック" w:hAnsi="游ゴシック" w:eastAsia="游ゴシック"/>
                <w:sz w:val="17"/>
              </w:rPr>
              <w:t>介護予防居宅療養管理指導</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14.0</w:t>
            </w:r>
          </w:p>
        </w:tc>
        <w:tc>
          <w:tcPr>
            <w:tcW w:type="dxa" w:w="964"/>
          </w:tcPr>
          <w:p>
            <w:r/>
            <w:r>
              <w:rPr>
                <w:rFonts w:ascii="游ゴシック" w:hAnsi="游ゴシック" w:eastAsia="游ゴシック"/>
                <w:sz w:val="17"/>
              </w:rPr>
              <w:t>14.3</w:t>
            </w:r>
          </w:p>
        </w:tc>
        <w:tc>
          <w:tcPr>
            <w:tcW w:type="dxa" w:w="964"/>
          </w:tcPr>
          <w:p>
            <w:r/>
            <w:r>
              <w:rPr>
                <w:rFonts w:ascii="游ゴシック" w:hAnsi="游ゴシック" w:eastAsia="游ゴシック"/>
                <w:sz w:val="17"/>
              </w:rPr>
              <w:t>14.4</w:t>
            </w:r>
          </w:p>
        </w:tc>
        <w:tc>
          <w:tcPr>
            <w:tcW w:type="dxa" w:w="964"/>
          </w:tcPr>
          <w:p>
            <w:r/>
            <w:r>
              <w:rPr>
                <w:rFonts w:ascii="游ゴシック" w:hAnsi="游ゴシック" w:eastAsia="游ゴシック"/>
                <w:sz w:val="17"/>
              </w:rPr>
              <w:t>14.5</w:t>
            </w:r>
          </w:p>
        </w:tc>
        <w:tc>
          <w:tcPr>
            <w:tcW w:type="dxa" w:w="964"/>
          </w:tcPr>
          <w:p>
            <w:r/>
            <w:r>
              <w:rPr>
                <w:rFonts w:ascii="游ゴシック" w:hAnsi="游ゴシック" w:eastAsia="游ゴシック"/>
                <w:sz w:val="17"/>
              </w:rPr>
              <w:t>15.3</w:t>
            </w:r>
          </w:p>
        </w:tc>
        <w:tc>
          <w:tcPr>
            <w:tcW w:type="dxa" w:w="964"/>
          </w:tcPr>
          <w:p>
            <w:r/>
            <w:r>
              <w:rPr>
                <w:rFonts w:ascii="游ゴシック" w:hAnsi="游ゴシック" w:eastAsia="游ゴシック"/>
                <w:sz w:val="17"/>
              </w:rPr>
              <w:t>15.6</w:t>
            </w:r>
          </w:p>
        </w:tc>
      </w:tr>
      <w:tr>
        <w:trPr>
          <w:cantSplit/>
        </w:trPr>
        <w:tc>
          <w:tcPr>
            <w:tcW w:type="dxa" w:w="2721"/>
          </w:tcPr>
          <w:p>
            <w:r/>
            <w:r>
              <w:rPr>
                <w:rFonts w:ascii="游ゴシック" w:hAnsi="游ゴシック" w:eastAsia="游ゴシック"/>
                <w:sz w:val="17"/>
              </w:rPr>
              <w:t>介護予防通所リハビリテーション</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83.4</w:t>
            </w:r>
          </w:p>
        </w:tc>
        <w:tc>
          <w:tcPr>
            <w:tcW w:type="dxa" w:w="964"/>
          </w:tcPr>
          <w:p>
            <w:r/>
            <w:r>
              <w:rPr>
                <w:rFonts w:ascii="游ゴシック" w:hAnsi="游ゴシック" w:eastAsia="游ゴシック"/>
                <w:sz w:val="17"/>
              </w:rPr>
              <w:t>85.0</w:t>
            </w:r>
          </w:p>
        </w:tc>
        <w:tc>
          <w:tcPr>
            <w:tcW w:type="dxa" w:w="964"/>
          </w:tcPr>
          <w:p>
            <w:r/>
            <w:r>
              <w:rPr>
                <w:rFonts w:ascii="游ゴシック" w:hAnsi="游ゴシック" w:eastAsia="游ゴシック"/>
                <w:sz w:val="17"/>
              </w:rPr>
              <w:t>85.8</w:t>
            </w:r>
          </w:p>
        </w:tc>
        <w:tc>
          <w:tcPr>
            <w:tcW w:type="dxa" w:w="964"/>
          </w:tcPr>
          <w:p>
            <w:r/>
            <w:r>
              <w:rPr>
                <w:rFonts w:ascii="游ゴシック" w:hAnsi="游ゴシック" w:eastAsia="游ゴシック"/>
                <w:sz w:val="17"/>
              </w:rPr>
              <w:t>86.7</w:t>
            </w:r>
          </w:p>
        </w:tc>
        <w:tc>
          <w:tcPr>
            <w:tcW w:type="dxa" w:w="964"/>
          </w:tcPr>
          <w:p>
            <w:r/>
            <w:r>
              <w:rPr>
                <w:rFonts w:ascii="游ゴシック" w:hAnsi="游ゴシック" w:eastAsia="游ゴシック"/>
                <w:sz w:val="17"/>
              </w:rPr>
              <w:t>91.1</w:t>
            </w:r>
          </w:p>
        </w:tc>
        <w:tc>
          <w:tcPr>
            <w:tcW w:type="dxa" w:w="964"/>
          </w:tcPr>
          <w:p>
            <w:r/>
            <w:r>
              <w:rPr>
                <w:rFonts w:ascii="游ゴシック" w:hAnsi="游ゴシック" w:eastAsia="游ゴシック"/>
                <w:sz w:val="17"/>
              </w:rPr>
              <w:t>92.8</w:t>
            </w:r>
          </w:p>
        </w:tc>
      </w:tr>
      <w:tr>
        <w:trPr>
          <w:cantSplit/>
        </w:trPr>
        <w:tc>
          <w:tcPr>
            <w:tcW w:type="dxa" w:w="2721"/>
          </w:tcPr>
          <w:p>
            <w:r/>
            <w:r>
              <w:rPr>
                <w:rFonts w:ascii="游ゴシック" w:hAnsi="游ゴシック" w:eastAsia="游ゴシック"/>
                <w:sz w:val="17"/>
              </w:rPr>
              <w:t>介護予防短期入所生活介護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1.5</w:t>
            </w:r>
          </w:p>
        </w:tc>
        <w:tc>
          <w:tcPr>
            <w:tcW w:type="dxa" w:w="964"/>
          </w:tcPr>
          <w:p>
            <w:r/>
            <w:r>
              <w:rPr>
                <w:rFonts w:ascii="游ゴシック" w:hAnsi="游ゴシック" w:eastAsia="游ゴシック"/>
                <w:sz w:val="17"/>
              </w:rPr>
              <w:t>1.5</w:t>
            </w:r>
          </w:p>
        </w:tc>
        <w:tc>
          <w:tcPr>
            <w:tcW w:type="dxa" w:w="964"/>
          </w:tcPr>
          <w:p>
            <w:r/>
            <w:r>
              <w:rPr>
                <w:rFonts w:ascii="游ゴシック" w:hAnsi="游ゴシック" w:eastAsia="游ゴシック"/>
                <w:sz w:val="17"/>
              </w:rPr>
              <w:t>1.5</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1.6</w:t>
            </w:r>
          </w:p>
        </w:tc>
        <w:tc>
          <w:tcPr>
            <w:tcW w:type="dxa" w:w="964"/>
          </w:tcPr>
          <w:p>
            <w:r/>
            <w:r>
              <w:rPr>
                <w:rFonts w:ascii="游ゴシック" w:hAnsi="游ゴシック" w:eastAsia="游ゴシック"/>
                <w:sz w:val="17"/>
              </w:rPr>
              <w:t>1.7</w:t>
            </w:r>
          </w:p>
        </w:tc>
      </w:tr>
      <w:tr>
        <w:trPr>
          <w:cantSplit/>
        </w:trPr>
        <w:tc>
          <w:tcPr>
            <w:tcW w:type="dxa" w:w="2721"/>
          </w:tcPr>
          <w:p>
            <w:r/>
            <w:r>
              <w:rPr>
                <w:rFonts w:ascii="游ゴシック" w:hAnsi="游ゴシック" w:eastAsia="游ゴシック"/>
                <w:sz w:val="17"/>
              </w:rPr>
              <w:t>介護予防短期入所療養介護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0.6</w:t>
            </w:r>
          </w:p>
        </w:tc>
      </w:tr>
      <w:tr>
        <w:trPr>
          <w:cantSplit/>
        </w:trPr>
        <w:tc>
          <w:tcPr>
            <w:tcW w:type="dxa" w:w="2721"/>
          </w:tcPr>
          <w:p>
            <w:r/>
            <w:r>
              <w:rPr>
                <w:rFonts w:ascii="游ゴシック" w:hAnsi="游ゴシック" w:eastAsia="游ゴシック"/>
                <w:sz w:val="17"/>
              </w:rPr>
              <w:t>介護予防福祉用具貸与</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185.0</w:t>
            </w:r>
          </w:p>
        </w:tc>
        <w:tc>
          <w:tcPr>
            <w:tcW w:type="dxa" w:w="964"/>
          </w:tcPr>
          <w:p>
            <w:r/>
            <w:r>
              <w:rPr>
                <w:rFonts w:ascii="游ゴシック" w:hAnsi="游ゴシック" w:eastAsia="游ゴシック"/>
                <w:sz w:val="17"/>
              </w:rPr>
              <w:t>188.5</w:t>
            </w:r>
          </w:p>
        </w:tc>
        <w:tc>
          <w:tcPr>
            <w:tcW w:type="dxa" w:w="964"/>
          </w:tcPr>
          <w:p>
            <w:r/>
            <w:r>
              <w:rPr>
                <w:rFonts w:ascii="游ゴシック" w:hAnsi="游ゴシック" w:eastAsia="游ゴシック"/>
                <w:sz w:val="17"/>
              </w:rPr>
              <w:t>190.3</w:t>
            </w:r>
          </w:p>
        </w:tc>
        <w:tc>
          <w:tcPr>
            <w:tcW w:type="dxa" w:w="964"/>
          </w:tcPr>
          <w:p>
            <w:r/>
            <w:r>
              <w:rPr>
                <w:rFonts w:ascii="游ゴシック" w:hAnsi="游ゴシック" w:eastAsia="游ゴシック"/>
                <w:sz w:val="17"/>
              </w:rPr>
              <w:t>192.2</w:t>
            </w:r>
          </w:p>
        </w:tc>
        <w:tc>
          <w:tcPr>
            <w:tcW w:type="dxa" w:w="964"/>
          </w:tcPr>
          <w:p>
            <w:r/>
            <w:r>
              <w:rPr>
                <w:rFonts w:ascii="游ゴシック" w:hAnsi="游ゴシック" w:eastAsia="游ゴシック"/>
                <w:sz w:val="17"/>
              </w:rPr>
              <w:t>202.0</w:t>
            </w:r>
          </w:p>
        </w:tc>
        <w:tc>
          <w:tcPr>
            <w:tcW w:type="dxa" w:w="964"/>
          </w:tcPr>
          <w:p>
            <w:r/>
            <w:r>
              <w:rPr>
                <w:rFonts w:ascii="游ゴシック" w:hAnsi="游ゴシック" w:eastAsia="游ゴシック"/>
                <w:sz w:val="17"/>
              </w:rPr>
              <w:t>205.8</w:t>
            </w:r>
          </w:p>
        </w:tc>
      </w:tr>
      <w:tr>
        <w:trPr>
          <w:cantSplit/>
        </w:trPr>
        <w:tc>
          <w:tcPr>
            <w:tcW w:type="dxa" w:w="2721"/>
          </w:tcPr>
          <w:p>
            <w:r/>
            <w:r>
              <w:rPr>
                <w:rFonts w:ascii="游ゴシック" w:hAnsi="游ゴシック" w:eastAsia="游ゴシック"/>
                <w:sz w:val="17"/>
              </w:rPr>
              <w:t>特定介護予防福祉用具購入</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3.8</w:t>
            </w:r>
          </w:p>
        </w:tc>
        <w:tc>
          <w:tcPr>
            <w:tcW w:type="dxa" w:w="964"/>
          </w:tcPr>
          <w:p>
            <w:r/>
            <w:r>
              <w:rPr>
                <w:rFonts w:ascii="游ゴシック" w:hAnsi="游ゴシック" w:eastAsia="游ゴシック"/>
                <w:sz w:val="17"/>
              </w:rPr>
              <w:t>3.8</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4.1</w:t>
            </w:r>
          </w:p>
        </w:tc>
        <w:tc>
          <w:tcPr>
            <w:tcW w:type="dxa" w:w="964"/>
          </w:tcPr>
          <w:p>
            <w:r/>
            <w:r>
              <w:rPr>
                <w:rFonts w:ascii="游ゴシック" w:hAnsi="游ゴシック" w:eastAsia="游ゴシック"/>
                <w:sz w:val="17"/>
              </w:rPr>
              <w:t>4.2</w:t>
            </w:r>
          </w:p>
        </w:tc>
      </w:tr>
      <w:tr>
        <w:trPr>
          <w:cantSplit/>
        </w:trPr>
        <w:tc>
          <w:tcPr>
            <w:tcW w:type="dxa" w:w="2721"/>
          </w:tcPr>
          <w:p>
            <w:r/>
            <w:r>
              <w:rPr>
                <w:rFonts w:ascii="游ゴシック" w:hAnsi="游ゴシック" w:eastAsia="游ゴシック"/>
                <w:sz w:val="17"/>
              </w:rPr>
              <w:t>介護予防住宅改修</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3.8</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3.9</w:t>
            </w:r>
          </w:p>
        </w:tc>
        <w:tc>
          <w:tcPr>
            <w:tcW w:type="dxa" w:w="964"/>
          </w:tcPr>
          <w:p>
            <w:r/>
            <w:r>
              <w:rPr>
                <w:rFonts w:ascii="游ゴシック" w:hAnsi="游ゴシック" w:eastAsia="游ゴシック"/>
                <w:sz w:val="17"/>
              </w:rPr>
              <w:t>4.0</w:t>
            </w:r>
          </w:p>
        </w:tc>
        <w:tc>
          <w:tcPr>
            <w:tcW w:type="dxa" w:w="964"/>
          </w:tcPr>
          <w:p>
            <w:r/>
            <w:r>
              <w:rPr>
                <w:rFonts w:ascii="游ゴシック" w:hAnsi="游ゴシック" w:eastAsia="游ゴシック"/>
                <w:sz w:val="17"/>
              </w:rPr>
              <w:t>4.2</w:t>
            </w:r>
          </w:p>
        </w:tc>
        <w:tc>
          <w:tcPr>
            <w:tcW w:type="dxa" w:w="964"/>
          </w:tcPr>
          <w:p>
            <w:r/>
            <w:r>
              <w:rPr>
                <w:rFonts w:ascii="游ゴシック" w:hAnsi="游ゴシック" w:eastAsia="游ゴシック"/>
                <w:sz w:val="17"/>
              </w:rPr>
              <w:t>4.3</w:t>
            </w:r>
          </w:p>
        </w:tc>
      </w:tr>
      <w:tr>
        <w:trPr>
          <w:cantSplit/>
        </w:trPr>
        <w:tc>
          <w:tcPr>
            <w:tcW w:type="dxa" w:w="2721"/>
          </w:tcPr>
          <w:p>
            <w:r/>
            <w:r>
              <w:rPr>
                <w:rFonts w:ascii="游ゴシック" w:hAnsi="游ゴシック" w:eastAsia="游ゴシック"/>
                <w:sz w:val="17"/>
              </w:rPr>
              <w:t>介護予防特定施設入居者生活介護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13.3</w:t>
            </w:r>
          </w:p>
        </w:tc>
        <w:tc>
          <w:tcPr>
            <w:tcW w:type="dxa" w:w="964"/>
          </w:tcPr>
          <w:p>
            <w:r/>
            <w:r>
              <w:rPr>
                <w:rFonts w:ascii="游ゴシック" w:hAnsi="游ゴシック" w:eastAsia="游ゴシック"/>
                <w:sz w:val="17"/>
              </w:rPr>
              <w:t>13.6</w:t>
            </w:r>
          </w:p>
        </w:tc>
        <w:tc>
          <w:tcPr>
            <w:tcW w:type="dxa" w:w="964"/>
          </w:tcPr>
          <w:p>
            <w:r/>
            <w:r>
              <w:rPr>
                <w:rFonts w:ascii="游ゴシック" w:hAnsi="游ゴシック" w:eastAsia="游ゴシック"/>
                <w:sz w:val="17"/>
              </w:rPr>
              <w:t>13.7</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14.6</w:t>
            </w:r>
          </w:p>
        </w:tc>
        <w:tc>
          <w:tcPr>
            <w:tcW w:type="dxa" w:w="964"/>
          </w:tcPr>
          <w:p>
            <w:r/>
            <w:r>
              <w:rPr>
                <w:rFonts w:ascii="游ゴシック" w:hAnsi="游ゴシック" w:eastAsia="游ゴシック"/>
                <w:sz w:val="17"/>
              </w:rPr>
              <w:t>14.8</w:t>
            </w:r>
          </w:p>
        </w:tc>
      </w:tr>
      <w:tr>
        <w:trPr>
          <w:cantSplit/>
        </w:trPr>
        <w:tc>
          <w:tcPr>
            <w:tcW w:type="dxa" w:w="2721"/>
          </w:tcPr>
          <w:p>
            <w:r/>
            <w:r>
              <w:rPr>
                <w:rFonts w:ascii="游ゴシック" w:hAnsi="游ゴシック" w:eastAsia="游ゴシック"/>
                <w:sz w:val="17"/>
              </w:rPr>
              <w:t>介護予防認知症対応型通所介護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c>
          <w:tcPr>
            <w:tcW w:type="dxa" w:w="964"/>
          </w:tcPr>
          <w:p>
            <w:r/>
            <w:r>
              <w:rPr>
                <w:rFonts w:ascii="游ゴシック" w:hAnsi="游ゴシック" w:eastAsia="游ゴシック"/>
                <w:sz w:val="17"/>
              </w:rPr>
              <w:t>0.0</w:t>
            </w:r>
          </w:p>
        </w:tc>
      </w:tr>
      <w:tr>
        <w:trPr>
          <w:cantSplit/>
        </w:trPr>
        <w:tc>
          <w:tcPr>
            <w:tcW w:type="dxa" w:w="2721"/>
          </w:tcPr>
          <w:p>
            <w:r/>
            <w:r>
              <w:rPr>
                <w:rFonts w:ascii="游ゴシック" w:hAnsi="游ゴシック" w:eastAsia="游ゴシック"/>
                <w:sz w:val="17"/>
              </w:rPr>
              <w:t>介護予防小規模多機能型居宅介護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13.5</w:t>
            </w:r>
          </w:p>
        </w:tc>
        <w:tc>
          <w:tcPr>
            <w:tcW w:type="dxa" w:w="964"/>
          </w:tcPr>
          <w:p>
            <w:r/>
            <w:r>
              <w:rPr>
                <w:rFonts w:ascii="游ゴシック" w:hAnsi="游ゴシック" w:eastAsia="游ゴシック"/>
                <w:sz w:val="17"/>
              </w:rPr>
              <w:t>13.8</w:t>
            </w:r>
          </w:p>
        </w:tc>
        <w:tc>
          <w:tcPr>
            <w:tcW w:type="dxa" w:w="964"/>
          </w:tcPr>
          <w:p>
            <w:r/>
            <w:r>
              <w:rPr>
                <w:rFonts w:ascii="游ゴシック" w:hAnsi="游ゴシック" w:eastAsia="游ゴシック"/>
                <w:sz w:val="17"/>
              </w:rPr>
              <w:t>13.9</w:t>
            </w:r>
          </w:p>
        </w:tc>
        <w:tc>
          <w:tcPr>
            <w:tcW w:type="dxa" w:w="964"/>
          </w:tcPr>
          <w:p>
            <w:r/>
            <w:r>
              <w:rPr>
                <w:rFonts w:ascii="游ゴシック" w:hAnsi="游ゴシック" w:eastAsia="游ゴシック"/>
                <w:sz w:val="17"/>
              </w:rPr>
              <w:t>14.0</w:t>
            </w:r>
          </w:p>
        </w:tc>
        <w:tc>
          <w:tcPr>
            <w:tcW w:type="dxa" w:w="964"/>
          </w:tcPr>
          <w:p>
            <w:r/>
            <w:r>
              <w:rPr>
                <w:rFonts w:ascii="游ゴシック" w:hAnsi="游ゴシック" w:eastAsia="游ゴシック"/>
                <w:sz w:val="17"/>
              </w:rPr>
              <w:t>14.7</w:t>
            </w:r>
          </w:p>
        </w:tc>
        <w:tc>
          <w:tcPr>
            <w:tcW w:type="dxa" w:w="964"/>
          </w:tcPr>
          <w:p>
            <w:r/>
            <w:r>
              <w:rPr>
                <w:rFonts w:ascii="游ゴシック" w:hAnsi="游ゴシック" w:eastAsia="游ゴシック"/>
                <w:sz w:val="17"/>
              </w:rPr>
              <w:t>15.0</w:t>
            </w:r>
          </w:p>
        </w:tc>
      </w:tr>
      <w:tr>
        <w:trPr>
          <w:cantSplit/>
        </w:trPr>
        <w:tc>
          <w:tcPr>
            <w:tcW w:type="dxa" w:w="2721"/>
          </w:tcPr>
          <w:p>
            <w:r/>
            <w:r>
              <w:rPr>
                <w:rFonts w:ascii="游ゴシック" w:hAnsi="游ゴシック" w:eastAsia="游ゴシック"/>
                <w:sz w:val="17"/>
              </w:rPr>
              <w:t>介護予防認知症対応型共同生活介護</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0.4</w:t>
            </w:r>
          </w:p>
        </w:tc>
        <w:tc>
          <w:tcPr>
            <w:tcW w:type="dxa" w:w="964"/>
          </w:tcPr>
          <w:p>
            <w:r/>
            <w:r>
              <w:rPr>
                <w:rFonts w:ascii="游ゴシック" w:hAnsi="游ゴシック" w:eastAsia="游ゴシック"/>
                <w:sz w:val="17"/>
              </w:rPr>
              <w:t>0.5</w:t>
            </w:r>
          </w:p>
        </w:tc>
        <w:tc>
          <w:tcPr>
            <w:tcW w:type="dxa" w:w="964"/>
          </w:tcPr>
          <w:p>
            <w:r/>
            <w:r>
              <w:rPr>
                <w:rFonts w:ascii="游ゴシック" w:hAnsi="游ゴシック" w:eastAsia="游ゴシック"/>
                <w:sz w:val="17"/>
              </w:rPr>
              <w:t>0.5</w:t>
            </w:r>
          </w:p>
        </w:tc>
      </w:tr>
      <w:tr>
        <w:trPr>
          <w:cantSplit/>
        </w:trPr>
        <w:tc>
          <w:tcPr>
            <w:tcW w:type="dxa" w:w="2721"/>
          </w:tcPr>
          <w:p>
            <w:r/>
            <w:r>
              <w:rPr>
                <w:rFonts w:ascii="游ゴシック" w:hAnsi="游ゴシック" w:eastAsia="游ゴシック"/>
                <w:sz w:val="17"/>
              </w:rPr>
              <w:t>介護予防支援</w:t>
            </w:r>
          </w:p>
        </w:tc>
        <w:tc>
          <w:tcPr>
            <w:tcW w:type="dxa" w:w="794"/>
          </w:tcPr>
          <w:p>
            <w:r/>
            <w:r>
              <w:rPr>
                <w:rFonts w:ascii="游ゴシック" w:hAnsi="游ゴシック" w:eastAsia="游ゴシック"/>
                <w:sz w:val="17"/>
              </w:rPr>
              <w:t>人／月</w:t>
            </w:r>
          </w:p>
        </w:tc>
        <w:tc>
          <w:tcPr>
            <w:tcW w:type="dxa" w:w="1077"/>
          </w:tcPr>
          <w:p>
            <w:r/>
            <w:r>
              <w:rPr>
                <w:rFonts w:ascii="游ゴシック" w:hAnsi="游ゴシック" w:eastAsia="游ゴシック"/>
                <w:sz w:val="17"/>
              </w:rPr>
              <w:t>256.9</w:t>
            </w:r>
          </w:p>
        </w:tc>
        <w:tc>
          <w:tcPr>
            <w:tcW w:type="dxa" w:w="964"/>
          </w:tcPr>
          <w:p>
            <w:r/>
            <w:r>
              <w:rPr>
                <w:rFonts w:ascii="游ゴシック" w:hAnsi="游ゴシック" w:eastAsia="游ゴシック"/>
                <w:sz w:val="17"/>
              </w:rPr>
              <w:t>261.8</w:t>
            </w:r>
          </w:p>
        </w:tc>
        <w:tc>
          <w:tcPr>
            <w:tcW w:type="dxa" w:w="964"/>
          </w:tcPr>
          <w:p>
            <w:r/>
            <w:r>
              <w:rPr>
                <w:rFonts w:ascii="游ゴシック" w:hAnsi="游ゴシック" w:eastAsia="游ゴシック"/>
                <w:sz w:val="17"/>
              </w:rPr>
              <w:t>264.3</w:t>
            </w:r>
          </w:p>
        </w:tc>
        <w:tc>
          <w:tcPr>
            <w:tcW w:type="dxa" w:w="964"/>
          </w:tcPr>
          <w:p>
            <w:r/>
            <w:r>
              <w:rPr>
                <w:rFonts w:ascii="游ゴシック" w:hAnsi="游ゴシック" w:eastAsia="游ゴシック"/>
                <w:sz w:val="17"/>
              </w:rPr>
              <w:t>266.9</w:t>
            </w:r>
          </w:p>
        </w:tc>
        <w:tc>
          <w:tcPr>
            <w:tcW w:type="dxa" w:w="964"/>
          </w:tcPr>
          <w:p>
            <w:r/>
            <w:r>
              <w:rPr>
                <w:rFonts w:ascii="游ゴシック" w:hAnsi="游ゴシック" w:eastAsia="游ゴシック"/>
                <w:sz w:val="17"/>
              </w:rPr>
              <w:t>280.5</w:t>
            </w:r>
          </w:p>
        </w:tc>
        <w:tc>
          <w:tcPr>
            <w:tcW w:type="dxa" w:w="964"/>
          </w:tcPr>
          <w:p>
            <w:r/>
            <w:r>
              <w:rPr>
                <w:rFonts w:ascii="游ゴシック" w:hAnsi="游ゴシック" w:eastAsia="游ゴシック"/>
                <w:sz w:val="17"/>
              </w:rPr>
              <w:t>285.7</w:t>
            </w:r>
          </w:p>
        </w:tc>
      </w:tr>
    </w:tbl>
    <w:p>
      <w:pPr>
        <w:spacing w:after="160" w:line="269" w:lineRule="auto"/>
      </w:pPr>
      <w:r>
        <w:rPr>
          <w:rFonts w:ascii="游ゴシック" w:hAnsi="游ゴシック" w:eastAsia="游ゴシック"/>
          <w:b w:val="0"/>
          <w:sz w:val="17"/>
        </w:rPr>
        <w:t>注）介護予防訪問介護及び介護予防通所介護は、介護予防・日常生活支援総合事業へ移行しています（第3節2）。</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【利用回（日）数】</w:t>
      </w:r>
    </w:p>
    <w:p>
      <w:pPr>
        <w:spacing w:after="80" w:line="269" w:lineRule="auto"/>
      </w:pPr>
      <w:r>
        <w:rPr>
          <w:rFonts w:ascii="游ゴシック" w:hAnsi="游ゴシック" w:eastAsia="游ゴシック"/>
          <w:b w:val="0"/>
          <w:sz w:val="20"/>
        </w:rPr>
        <w:t>介護予防給付についても、介護保険法第117条第2項第1号により回数・日数を掲げます。1（4）と同じく、1人1月当たりの回（日）数を令和7年度で固定し、利用者数に乗じて求めます。</w:t>
      </w:r>
    </w:p>
    <w:p>
      <w:pPr>
        <w:spacing w:after="20" w:line="269" w:lineRule="auto"/>
        <w:jc w:val="right"/>
      </w:pPr>
      <w:r>
        <w:rPr>
          <w:rFonts w:ascii="游ゴシック" w:hAnsi="游ゴシック" w:eastAsia="游ゴシック"/>
          <w:b w:val="0"/>
          <w:sz w:val="17"/>
        </w:rPr>
        <w:t>単位：回・日／月</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721"/>
            <w:shd w:val="clear" w:color="auto" w:fill="DCE6F1"/>
          </w:tcPr>
          <w:p>
            <w:pPr>
              <w:spacing w:before="0"/>
              <w:jc w:val="center"/>
            </w:pPr>
            <w:r/>
            <w:r>
              <w:rPr>
                <w:rFonts w:ascii="游ゴシック" w:hAnsi="游ゴシック" w:eastAsia="游ゴシック"/>
                <w:b/>
                <w:sz w:val="17"/>
              </w:rPr>
              <w:t>サービス</w:t>
            </w:r>
          </w:p>
        </w:tc>
        <w:tc>
          <w:tcPr>
            <w:tcW w:type="dxa" w:w="794"/>
            <w:shd w:val="clear" w:color="auto" w:fill="DCE6F1"/>
          </w:tcPr>
          <w:p>
            <w:pPr>
              <w:jc w:val="center"/>
            </w:pPr>
            <w:r/>
            <w:r>
              <w:rPr>
                <w:rFonts w:ascii="游ゴシック" w:hAnsi="游ゴシック" w:eastAsia="游ゴシック"/>
                <w:b/>
                <w:sz w:val="17"/>
              </w:rPr>
              <w:t>単位</w:t>
            </w:r>
          </w:p>
        </w:tc>
        <w:tc>
          <w:tcPr>
            <w:tcW w:type="dxa" w:w="1077"/>
            <w:shd w:val="clear" w:color="auto" w:fill="DCE6F1"/>
          </w:tcPr>
          <w:p>
            <w:pPr>
              <w:jc w:val="center"/>
            </w:pPr>
            <w:r/>
            <w:r>
              <w:rPr>
                <w:rFonts w:ascii="游ゴシック" w:hAnsi="游ゴシック" w:eastAsia="游ゴシック"/>
                <w:b/>
                <w:sz w:val="17"/>
              </w:rPr>
              <w:t>R7実績</w:t>
            </w:r>
          </w:p>
        </w:tc>
        <w:tc>
          <w:tcPr>
            <w:tcW w:type="dxa" w:w="964"/>
            <w:shd w:val="clear" w:color="auto" w:fill="DCE6F1"/>
          </w:tcPr>
          <w:p>
            <w:pPr>
              <w:jc w:val="center"/>
            </w:pPr>
            <w:r/>
            <w:r>
              <w:rPr>
                <w:rFonts w:ascii="游ゴシック" w:hAnsi="游ゴシック" w:eastAsia="游ゴシック"/>
                <w:b/>
                <w:sz w:val="17"/>
              </w:rPr>
              <w:t>R9</w:t>
            </w:r>
          </w:p>
        </w:tc>
        <w:tc>
          <w:tcPr>
            <w:tcW w:type="dxa" w:w="964"/>
            <w:shd w:val="clear" w:color="auto" w:fill="DCE6F1"/>
          </w:tcPr>
          <w:p>
            <w:pPr>
              <w:jc w:val="center"/>
            </w:pPr>
            <w:r/>
            <w:r>
              <w:rPr>
                <w:rFonts w:ascii="游ゴシック" w:hAnsi="游ゴシック" w:eastAsia="游ゴシック"/>
                <w:b/>
                <w:sz w:val="17"/>
              </w:rPr>
              <w:t>R10</w:t>
            </w:r>
          </w:p>
        </w:tc>
        <w:tc>
          <w:tcPr>
            <w:tcW w:type="dxa" w:w="964"/>
            <w:shd w:val="clear" w:color="auto" w:fill="DCE6F1"/>
          </w:tcPr>
          <w:p>
            <w:pPr>
              <w:jc w:val="center"/>
            </w:pPr>
            <w:r/>
            <w:r>
              <w:rPr>
                <w:rFonts w:ascii="游ゴシック" w:hAnsi="游ゴシック" w:eastAsia="游ゴシック"/>
                <w:b/>
                <w:sz w:val="17"/>
              </w:rPr>
              <w:t>R11</w:t>
            </w:r>
          </w:p>
        </w:tc>
        <w:tc>
          <w:tcPr>
            <w:tcW w:type="dxa" w:w="964"/>
            <w:shd w:val="clear" w:color="auto" w:fill="DCE6F1"/>
          </w:tcPr>
          <w:p>
            <w:pPr>
              <w:jc w:val="center"/>
            </w:pPr>
            <w:r/>
            <w:r>
              <w:rPr>
                <w:rFonts w:ascii="游ゴシック" w:hAnsi="游ゴシック" w:eastAsia="游ゴシック"/>
                <w:b/>
                <w:sz w:val="17"/>
              </w:rPr>
              <w:t>R17</w:t>
            </w:r>
          </w:p>
        </w:tc>
        <w:tc>
          <w:tcPr>
            <w:tcW w:type="dxa" w:w="964"/>
            <w:shd w:val="clear" w:color="auto" w:fill="DCE6F1"/>
          </w:tcPr>
          <w:p>
            <w:pPr>
              <w:jc w:val="center"/>
            </w:pPr>
            <w:r/>
            <w:r>
              <w:rPr>
                <w:rFonts w:ascii="游ゴシック" w:hAnsi="游ゴシック" w:eastAsia="游ゴシック"/>
                <w:b/>
                <w:sz w:val="17"/>
              </w:rPr>
              <w:t>R22</w:t>
            </w:r>
          </w:p>
        </w:tc>
      </w:tr>
      <w:tr>
        <w:trPr>
          <w:cantSplit/>
        </w:trPr>
        <w:tc>
          <w:tcPr>
            <w:tcW w:type="dxa" w:w="2721"/>
          </w:tcPr>
          <w:p>
            <w:r/>
            <w:r>
              <w:rPr>
                <w:rFonts w:ascii="游ゴシック" w:hAnsi="游ゴシック" w:eastAsia="游ゴシック"/>
                <w:sz w:val="17"/>
              </w:rPr>
              <w:t>介護予防訪問入浴介護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r>
        <w:trPr>
          <w:cantSplit/>
        </w:trPr>
        <w:tc>
          <w:tcPr>
            <w:tcW w:type="dxa" w:w="2721"/>
          </w:tcPr>
          <w:p>
            <w:r/>
            <w:r>
              <w:rPr>
                <w:rFonts w:ascii="游ゴシック" w:hAnsi="游ゴシック" w:eastAsia="游ゴシック"/>
                <w:sz w:val="17"/>
              </w:rPr>
              <w:t>介護予防訪問看護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103.6</w:t>
            </w:r>
          </w:p>
        </w:tc>
        <w:tc>
          <w:tcPr>
            <w:tcW w:type="dxa" w:w="964"/>
          </w:tcPr>
          <w:p>
            <w:r/>
            <w:r>
              <w:rPr>
                <w:rFonts w:ascii="游ゴシック" w:hAnsi="游ゴシック" w:eastAsia="游ゴシック"/>
                <w:sz w:val="17"/>
              </w:rPr>
              <w:t>105.6</w:t>
            </w:r>
          </w:p>
        </w:tc>
        <w:tc>
          <w:tcPr>
            <w:tcW w:type="dxa" w:w="964"/>
          </w:tcPr>
          <w:p>
            <w:r/>
            <w:r>
              <w:rPr>
                <w:rFonts w:ascii="游ゴシック" w:hAnsi="游ゴシック" w:eastAsia="游ゴシック"/>
                <w:sz w:val="17"/>
              </w:rPr>
              <w:t>106.6</w:t>
            </w:r>
          </w:p>
        </w:tc>
        <w:tc>
          <w:tcPr>
            <w:tcW w:type="dxa" w:w="964"/>
          </w:tcPr>
          <w:p>
            <w:r/>
            <w:r>
              <w:rPr>
                <w:rFonts w:ascii="游ゴシック" w:hAnsi="游ゴシック" w:eastAsia="游ゴシック"/>
                <w:sz w:val="17"/>
              </w:rPr>
              <w:t>107.6</w:t>
            </w:r>
          </w:p>
        </w:tc>
        <w:tc>
          <w:tcPr>
            <w:tcW w:type="dxa" w:w="964"/>
          </w:tcPr>
          <w:p>
            <w:r/>
            <w:r>
              <w:rPr>
                <w:rFonts w:ascii="游ゴシック" w:hAnsi="游ゴシック" w:eastAsia="游ゴシック"/>
                <w:sz w:val="17"/>
              </w:rPr>
              <w:t>113.1</w:t>
            </w:r>
          </w:p>
        </w:tc>
        <w:tc>
          <w:tcPr>
            <w:tcW w:type="dxa" w:w="964"/>
          </w:tcPr>
          <w:p>
            <w:r/>
            <w:r>
              <w:rPr>
                <w:rFonts w:ascii="游ゴシック" w:hAnsi="游ゴシック" w:eastAsia="游ゴシック"/>
                <w:sz w:val="17"/>
              </w:rPr>
              <w:t>115.2</w:t>
            </w:r>
          </w:p>
        </w:tc>
      </w:tr>
      <w:tr>
        <w:trPr>
          <w:cantSplit/>
        </w:trPr>
        <w:tc>
          <w:tcPr>
            <w:tcW w:type="dxa" w:w="2721"/>
          </w:tcPr>
          <w:p>
            <w:r/>
            <w:r>
              <w:rPr>
                <w:rFonts w:ascii="游ゴシック" w:hAnsi="游ゴシック" w:eastAsia="游ゴシック"/>
                <w:sz w:val="17"/>
              </w:rPr>
              <w:t>介護予防訪問リハビリテーション</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140.3</w:t>
            </w:r>
          </w:p>
        </w:tc>
        <w:tc>
          <w:tcPr>
            <w:tcW w:type="dxa" w:w="964"/>
          </w:tcPr>
          <w:p>
            <w:r/>
            <w:r>
              <w:rPr>
                <w:rFonts w:ascii="游ゴシック" w:hAnsi="游ゴシック" w:eastAsia="游ゴシック"/>
                <w:sz w:val="17"/>
              </w:rPr>
              <w:t>143.0</w:t>
            </w:r>
          </w:p>
        </w:tc>
        <w:tc>
          <w:tcPr>
            <w:tcW w:type="dxa" w:w="964"/>
          </w:tcPr>
          <w:p>
            <w:r/>
            <w:r>
              <w:rPr>
                <w:rFonts w:ascii="游ゴシック" w:hAnsi="游ゴシック" w:eastAsia="游ゴシック"/>
                <w:sz w:val="17"/>
              </w:rPr>
              <w:t>144.4</w:t>
            </w:r>
          </w:p>
        </w:tc>
        <w:tc>
          <w:tcPr>
            <w:tcW w:type="dxa" w:w="964"/>
          </w:tcPr>
          <w:p>
            <w:r/>
            <w:r>
              <w:rPr>
                <w:rFonts w:ascii="游ゴシック" w:hAnsi="游ゴシック" w:eastAsia="游ゴシック"/>
                <w:sz w:val="17"/>
              </w:rPr>
              <w:t>145.8</w:t>
            </w:r>
          </w:p>
        </w:tc>
        <w:tc>
          <w:tcPr>
            <w:tcW w:type="dxa" w:w="964"/>
          </w:tcPr>
          <w:p>
            <w:r/>
            <w:r>
              <w:rPr>
                <w:rFonts w:ascii="游ゴシック" w:hAnsi="游ゴシック" w:eastAsia="游ゴシック"/>
                <w:sz w:val="17"/>
              </w:rPr>
              <w:t>153.3</w:t>
            </w:r>
          </w:p>
        </w:tc>
        <w:tc>
          <w:tcPr>
            <w:tcW w:type="dxa" w:w="964"/>
          </w:tcPr>
          <w:p>
            <w:r/>
            <w:r>
              <w:rPr>
                <w:rFonts w:ascii="游ゴシック" w:hAnsi="游ゴシック" w:eastAsia="游ゴシック"/>
                <w:sz w:val="17"/>
              </w:rPr>
              <w:t>156.1</w:t>
            </w:r>
          </w:p>
        </w:tc>
      </w:tr>
      <w:tr>
        <w:trPr>
          <w:cantSplit/>
        </w:trPr>
        <w:tc>
          <w:tcPr>
            <w:tcW w:type="dxa" w:w="2721"/>
          </w:tcPr>
          <w:p>
            <w:r/>
            <w:r>
              <w:rPr>
                <w:rFonts w:ascii="游ゴシック" w:hAnsi="游ゴシック" w:eastAsia="游ゴシック"/>
                <w:sz w:val="17"/>
              </w:rPr>
              <w:t>介護予防通所リハビリテーション</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r>
        <w:trPr>
          <w:cantSplit/>
        </w:trPr>
        <w:tc>
          <w:tcPr>
            <w:tcW w:type="dxa" w:w="2721"/>
          </w:tcPr>
          <w:p>
            <w:r/>
            <w:r>
              <w:rPr>
                <w:rFonts w:ascii="游ゴシック" w:hAnsi="游ゴシック" w:eastAsia="游ゴシック"/>
                <w:sz w:val="17"/>
              </w:rPr>
              <w:t>介護予防短期入所生活介護</w:t>
            </w:r>
          </w:p>
        </w:tc>
        <w:tc>
          <w:tcPr>
            <w:tcW w:type="dxa" w:w="794"/>
          </w:tcPr>
          <w:p>
            <w:r/>
            <w:r>
              <w:rPr>
                <w:rFonts w:ascii="游ゴシック" w:hAnsi="游ゴシック" w:eastAsia="游ゴシック"/>
                <w:sz w:val="17"/>
              </w:rPr>
              <w:t>日</w:t>
            </w:r>
          </w:p>
        </w:tc>
        <w:tc>
          <w:tcPr>
            <w:tcW w:type="dxa" w:w="1077"/>
          </w:tcPr>
          <w:p>
            <w:r/>
            <w:r>
              <w:rPr>
                <w:rFonts w:ascii="游ゴシック" w:hAnsi="游ゴシック" w:eastAsia="游ゴシック"/>
                <w:sz w:val="17"/>
              </w:rPr>
              <w:t>11.8</w:t>
            </w:r>
          </w:p>
        </w:tc>
        <w:tc>
          <w:tcPr>
            <w:tcW w:type="dxa" w:w="964"/>
          </w:tcPr>
          <w:p>
            <w:r/>
            <w:r>
              <w:rPr>
                <w:rFonts w:ascii="游ゴシック" w:hAnsi="游ゴシック" w:eastAsia="游ゴシック"/>
                <w:sz w:val="17"/>
              </w:rPr>
              <w:t>12.1</w:t>
            </w:r>
          </w:p>
        </w:tc>
        <w:tc>
          <w:tcPr>
            <w:tcW w:type="dxa" w:w="964"/>
          </w:tcPr>
          <w:p>
            <w:r/>
            <w:r>
              <w:rPr>
                <w:rFonts w:ascii="游ゴシック" w:hAnsi="游ゴシック" w:eastAsia="游ゴシック"/>
                <w:sz w:val="17"/>
              </w:rPr>
              <w:t>12.2</w:t>
            </w:r>
          </w:p>
        </w:tc>
        <w:tc>
          <w:tcPr>
            <w:tcW w:type="dxa" w:w="964"/>
          </w:tcPr>
          <w:p>
            <w:r/>
            <w:r>
              <w:rPr>
                <w:rFonts w:ascii="游ゴシック" w:hAnsi="游ゴシック" w:eastAsia="游ゴシック"/>
                <w:sz w:val="17"/>
              </w:rPr>
              <w:t>12.3</w:t>
            </w:r>
          </w:p>
        </w:tc>
        <w:tc>
          <w:tcPr>
            <w:tcW w:type="dxa" w:w="964"/>
          </w:tcPr>
          <w:p>
            <w:r/>
            <w:r>
              <w:rPr>
                <w:rFonts w:ascii="游ゴシック" w:hAnsi="游ゴシック" w:eastAsia="游ゴシック"/>
                <w:sz w:val="17"/>
              </w:rPr>
              <w:t>12.9</w:t>
            </w:r>
          </w:p>
        </w:tc>
        <w:tc>
          <w:tcPr>
            <w:tcW w:type="dxa" w:w="964"/>
          </w:tcPr>
          <w:p>
            <w:r/>
            <w:r>
              <w:rPr>
                <w:rFonts w:ascii="游ゴシック" w:hAnsi="游ゴシック" w:eastAsia="游ゴシック"/>
                <w:sz w:val="17"/>
              </w:rPr>
              <w:t>13.2</w:t>
            </w:r>
          </w:p>
        </w:tc>
      </w:tr>
      <w:tr>
        <w:trPr>
          <w:cantSplit/>
        </w:trPr>
        <w:tc>
          <w:tcPr>
            <w:tcW w:type="dxa" w:w="2721"/>
          </w:tcPr>
          <w:p>
            <w:r/>
            <w:r>
              <w:rPr>
                <w:rFonts w:ascii="游ゴシック" w:hAnsi="游ゴシック" w:eastAsia="游ゴシック"/>
                <w:sz w:val="17"/>
              </w:rPr>
              <w:t>介護予防短期入所療養介護</w:t>
            </w:r>
          </w:p>
        </w:tc>
        <w:tc>
          <w:tcPr>
            <w:tcW w:type="dxa" w:w="794"/>
          </w:tcPr>
          <w:p>
            <w:r/>
            <w:r>
              <w:rPr>
                <w:rFonts w:ascii="游ゴシック" w:hAnsi="游ゴシック" w:eastAsia="游ゴシック"/>
                <w:sz w:val="17"/>
              </w:rPr>
              <w:t>日</w:t>
            </w:r>
          </w:p>
        </w:tc>
        <w:tc>
          <w:tcPr>
            <w:tcW w:type="dxa" w:w="1077"/>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1.8</w:t>
            </w:r>
          </w:p>
        </w:tc>
        <w:tc>
          <w:tcPr>
            <w:tcW w:type="dxa" w:w="964"/>
          </w:tcPr>
          <w:p>
            <w:r/>
            <w:r>
              <w:rPr>
                <w:rFonts w:ascii="游ゴシック" w:hAnsi="游ゴシック" w:eastAsia="游ゴシック"/>
                <w:sz w:val="17"/>
              </w:rPr>
              <w:t>1.9</w:t>
            </w:r>
          </w:p>
        </w:tc>
        <w:tc>
          <w:tcPr>
            <w:tcW w:type="dxa" w:w="964"/>
          </w:tcPr>
          <w:p>
            <w:r/>
            <w:r>
              <w:rPr>
                <w:rFonts w:ascii="游ゴシック" w:hAnsi="游ゴシック" w:eastAsia="游ゴシック"/>
                <w:sz w:val="17"/>
              </w:rPr>
              <w:t>1.9</w:t>
            </w:r>
          </w:p>
        </w:tc>
      </w:tr>
      <w:tr>
        <w:trPr>
          <w:cantSplit/>
        </w:trPr>
        <w:tc>
          <w:tcPr>
            <w:tcW w:type="dxa" w:w="2721"/>
          </w:tcPr>
          <w:p>
            <w:r/>
            <w:r>
              <w:rPr>
                <w:rFonts w:ascii="游ゴシック" w:hAnsi="游ゴシック" w:eastAsia="游ゴシック"/>
                <w:sz w:val="17"/>
              </w:rPr>
              <w:t>介護予防認知症対応型通所介護</w:t>
            </w:r>
          </w:p>
        </w:tc>
        <w:tc>
          <w:tcPr>
            <w:tcW w:type="dxa" w:w="794"/>
          </w:tcPr>
          <w:p>
            <w:r/>
            <w:r>
              <w:rPr>
                <w:rFonts w:ascii="游ゴシック" w:hAnsi="游ゴシック" w:eastAsia="游ゴシック"/>
                <w:sz w:val="17"/>
              </w:rPr>
              <w:t>回</w:t>
            </w:r>
          </w:p>
        </w:tc>
        <w:tc>
          <w:tcPr>
            <w:tcW w:type="dxa" w:w="1077"/>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c>
          <w:tcPr>
            <w:tcW w:type="dxa" w:w="964"/>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資料：厚生労働省「介護保険事業状況報告」年報（令和7年度）様式1の7</w:t>
      </w:r>
    </w:p>
    <w:p>
      <w:pPr>
        <w:spacing w:after="160" w:line="269" w:lineRule="auto"/>
      </w:pPr>
      <w:r>
        <w:rPr>
          <w:rFonts w:ascii="游ゴシック" w:hAnsi="游ゴシック" w:eastAsia="游ゴシック"/>
          <w:b w:val="0"/>
          <w:sz w:val="17"/>
        </w:rPr>
        <w:t>注）「―」は令和7年度に要支援1・2の利用がないもの（介護予防訪問入浴介護・介護予防認知症対応型通所介護）及び月単位の包括報酬により回数の計上がないもの（介護予防通所リハビリテーション）です。介護予防居宅療養管理指導、介護予防福祉用具貸与、特定介護予防福祉用具購入、介護予防住宅改修、介護予防小規模多機能型居宅介護、介護予防認知症対応型共同生活介護、介護予防特定施設入居者生活介護及び介護予防支援は、月単位の報酬又は支給決定によるため掲げていません。</w:t>
      </w:r>
    </w:p>
    <w:p>
      <w:pPr>
        <w:spacing w:after="160" w:line="269" w:lineRule="auto"/>
      </w:pPr>
      <w:r>
        <w:rPr>
          <w:rFonts w:ascii="游ゴシック" w:hAnsi="游ゴシック" w:eastAsia="游ゴシック"/>
          <w:b w:val="0"/>
          <w:sz w:val="17"/>
        </w:rPr>
        <w:t>注1）R7実績は、厚生労働省「介護保険事業状況報告」年報（令和7年度）の要介護度別の利用者数を12で除した1月当たりの値です。R9以降は、要介護度別の認定者数の伸びを乗じた見込量です。利用率、1人1月当たりの利用回（日）数及び単価は令和7年度で固定しています。報酬改定、供給の制約及び施策の効果は反映していません。</w:t>
        <w:br/>
        <w:t>注1-1）基準年度は令和7年度（12か月）です。令和8年度は令和8年4月から7月までの4か月分であるため基準年度には用いておらず、季節による補正も行っていません。完結年度を基準とする場合、季節指数の和は12となり年度換算係数は1.0000となるためです。また、施設及び居住系サービスの定員の縮小の趨勢（第4節2）は将来へ延長しておらず、給付の適正化による抑制も織り込んでいません（第6節2）。過疎地域における小規模多機能型居宅介護の登録定員の超過の特例も用いていません。介護老人保健施設の令和8年度の利用者数が令和7年度を下回っていること（第4節2）も、4か月分の月報によるものであるため将来へ延長していません［要確認］。また、実績は年報（保険者単位）によっており、地域包括ケア「見える化」システムの画面が表示する令和7年度の値とは一部の区分で食い違います。年報の値は総括表及び給付費と内的整合が取れているため年報によっています（画面の値の作り方は確認できていません）［要確認］。施設及び居住系サービスについても、在宅サービスと同じく令和7年度の要介護度別の利用率を固定して置いており、これらのサービスに固有の伸びを別に選んではいません。定員との関係は第4節2により別に確かめます。なお、短期入所生活介護について、31日以上連続して利用する場合の減算を61日以上連続して利用する場合と同程度に改めることと、積雪期、猛暑期、農繁期等の季節による利用のみの方について例外的に当該減算を適用しない仕組みを設けることの双方が検討されています。短期入所療養介護についても、長期利用に係る減算を新たに設けることが検討されています。国の調査研究事業の速報値では、中山間・離島その他の農村地域において積雪期等の季節による利用の受入れが他の地域よりも高い傾向にあることが示されています。本表は令和7年度（12か月の完結年度）の実績によっているため、年間の水準としては季節による利用を含んでいます。また、訪問入浴介護の事業所が不足している中山間地域等において、例外的に通所介護等で入浴介助を目的とするサービスを認めることが検討されています（いずれも第1章第9節6）。本表はこれらを織り込んでおらず、要件が示された時点で利用日数、利用回数及び単価の置き方を確かめます［要確認］。さらに、特定福祉用具販売及び介護予防福祉用具販売に係る居宅介護福祉用具購入費等の額について、**購入に要する平均的な費用の額を勘案して厚生労働大臣が定める基準により算定した費用の額の100分の90に相当する額とする改正**が行われました（第1章第9節2）。現行は現に要した費用の額を基礎とするものであり、基準となる額が新たに定められるものです。基準が示されていないため、本表は令和7年度の実績によっており、基準が実勢の価格を下回る場合は給付費を下げる向きに働きます［要確認］。</w:t>
        <w:br/>
        <w:t>注1-2）必要利用定員総数は第4節4により、給付費は第3節によります。介護予防・日常生活支援総合事業の量の見込みは第3節2によります。</w:t>
        <w:br/>
        <w:t>注2）夜間対応型訪問介護は、社会福祉法等の一部を改正する法律（令和8年法律第51号）により令和9年4月1日から廃止され、定期巡回・随時対応型訪問介護看護に統合されます（第1章第9節2）。本表は第9期計画の様式を継承して両サービスを分けて掲げていますが、国の様式の確定後に統合後の区分に改めます。区域内にはいずれの事業所も存在せず、実績はいずれも0であるため、統合による見込量への影響はありません。社会保障審議会介護給付費分科会では、移行を見据えた評価として、定期巡回・随時対応型訪問介護看護において24時間の通報及び相談への対応の機能を確保し、日中の支援を実施する事業所の取組を評価することが検討されています。経過措置の期限については、同分科会の資料の中に令和11年度末までとするものと令和11年3月までとするものの2通りの記載があり、確定していません（第1章第9節6 注2）［要確認］。</w:t>
        <w:br/>
        <w:t>注3）社会福祉法等の一部を改正する法律により新設される登録施設介護（予防）支援、特定地域サービス及び特定地域居宅サービス等事業は、実績がないため0として立てています。国の様式の確定後に区分を改めます［要協議］。このうち**登録施設介護（予防）支援の施行日は、公布の日（令和8年6月25日）から起算して3年を超えない範囲内において政令で定める日**とされており、令和9年4月1日ではありません。有料老人ホームの登録制及び特定施設の定義の改正についても、施行日は公布の日から起算して2年を超えない範囲内において政令で定める日とされています。このため、いずれの区分も本計画の期間中に給付が生じ得るものの、開始の時期を特定できません［要確認］。区域内には住宅型有料老人ホーム9施設（定員223人）があり、登録施設介護（予防）支援の対象となり得る方がいます。登録施設介護（予防）支援は、現に居宅介護支援又は介護予防支援として給付されている方が振り替わるものと見込まれるため、区分の間の振替として扱い、総額を増やしていません。登録施設介護サービス計画費等の額は、**厚生労働大臣が定める基準により算定した費用の額の100分の90に相当する額**とされており、居宅介護支援（10割給付）とは異なります。振替により1割の利用者負担が生じる分だけ給付費は下がる向きに働きます。一定以上の所得を有する方に係る負担割合は引き続き検討することとされています（第1章第9節5）［要確認］。</w:t>
        <w:br/>
        <w:t>注4）特定地域居宅サービス等事業の対象となるのは、要介護者に対する訪問介護・訪問入浴介護・通所介護・短期入所生活介護及び要支援者に対する介護予防訪問入浴介護・介護予防短期入所生活介護の6区分であり、費用負担は介護予防・日常生活支援総合事業と同様とされています（第1章第9節2）。特定地域の基準（厚生労働省令）、北海道が定める区域及び費用の額の基準（厚生労働大臣）が定まっていないため、量及び費用を算定していません。本事業として実施する場合は、当該サービスの給付が地域支援事業に移ることとなるため、第3節の給付費と地域支援事業費の間で振替が生じます［要協議］。</w:t>
      </w:r>
    </w:p>
    <w:p>
      <w:pPr>
        <w:pStyle w:val="Heading2"/>
        <w:spacing w:before="180" w:after="100"/>
      </w:pPr>
      <w:bookmarkStart w:id="138" w:name="_Toc10_038"/>
      <w:r>
        <w:rPr>
          <w:rFonts w:ascii="游ゴシック" w:hAnsi="游ゴシック" w:eastAsia="游ゴシック"/>
          <w:sz w:val="25"/>
        </w:rPr>
        <w:t>第3節 介護保険サービス事業費の見込み</w:t>
      </w:r>
      <w:bookmarkEnd w:id="138"/>
    </w:p>
    <w:p>
      <w:pPr>
        <w:spacing w:after="80" w:line="269" w:lineRule="auto"/>
      </w:pPr>
      <w:r>
        <w:rPr>
          <w:rFonts w:ascii="游ゴシック" w:hAnsi="游ゴシック" w:eastAsia="游ゴシック"/>
          <w:b w:val="0"/>
          <w:sz w:val="21"/>
        </w:rPr>
        <w:t>サービス別利用量、介護報酬、地域区分、給付実績等に基づき推計します。計画期間中は四半期・年次で計画値対実績を点検し、乖離の原因を需要・供給・単価に分けます。</w:t>
      </w:r>
    </w:p>
    <w:p>
      <w:pPr>
        <w:pStyle w:val="Heading3"/>
        <w:spacing w:before="180" w:after="100"/>
      </w:pPr>
      <w:r>
        <w:rPr>
          <w:rFonts w:ascii="游ゴシック" w:hAnsi="游ゴシック" w:eastAsia="游ゴシック"/>
          <w:sz w:val="22"/>
        </w:rPr>
        <w:t>1　介護サービス給付費・介護予防サービス給付費</w:t>
      </w:r>
    </w:p>
    <w:p>
      <w:pPr>
        <w:spacing w:after="80" w:line="269" w:lineRule="auto"/>
      </w:pPr>
      <w:r>
        <w:rPr>
          <w:rFonts w:ascii="游ゴシック" w:hAnsi="游ゴシック" w:eastAsia="游ゴシック"/>
          <w:b w:val="0"/>
          <w:sz w:val="20"/>
        </w:rPr>
        <w:t>給付費は、第2節の見込量に1人1月当たりの給付費（令和7年度で固定）を乗じて求めます。基準年度では、地域包括ケア「見える化」システムの総括表詳細の給付費を円単位で再現します。</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397"/>
            <w:shd w:val="clear" w:color="auto" w:fill="DCE6F1"/>
          </w:tcPr>
          <w:p>
            <w:pPr>
              <w:spacing w:before="0"/>
              <w:jc w:val="center"/>
            </w:pPr>
            <w:r/>
            <w:r>
              <w:rPr>
                <w:rFonts w:ascii="游ゴシック" w:hAnsi="游ゴシック" w:eastAsia="游ゴシック"/>
                <w:b/>
                <w:sz w:val="17"/>
              </w:rPr>
              <w:t>区分</w:t>
            </w:r>
          </w:p>
        </w:tc>
        <w:tc>
          <w:tcPr>
            <w:tcW w:type="dxa" w:w="981"/>
            <w:shd w:val="clear" w:color="auto" w:fill="DCE6F1"/>
          </w:tcPr>
          <w:p>
            <w:pPr>
              <w:jc w:val="center"/>
            </w:pPr>
            <w:r/>
            <w:r>
              <w:rPr>
                <w:rFonts w:ascii="游ゴシック" w:hAnsi="游ゴシック" w:eastAsia="游ゴシック"/>
                <w:b/>
                <w:sz w:val="17"/>
              </w:rPr>
              <w:t>R7実績</w:t>
            </w:r>
          </w:p>
        </w:tc>
        <w:tc>
          <w:tcPr>
            <w:tcW w:type="dxa" w:w="1035"/>
            <w:shd w:val="clear" w:color="auto" w:fill="DCE6F1"/>
          </w:tcPr>
          <w:p>
            <w:pPr>
              <w:jc w:val="center"/>
            </w:pPr>
            <w:r/>
            <w:r>
              <w:rPr>
                <w:rFonts w:ascii="游ゴシック" w:hAnsi="游ゴシック" w:eastAsia="游ゴシック"/>
                <w:b/>
                <w:sz w:val="17"/>
              </w:rPr>
              <w:t>R9</w:t>
            </w:r>
          </w:p>
        </w:tc>
        <w:tc>
          <w:tcPr>
            <w:tcW w:type="dxa" w:w="1035"/>
            <w:shd w:val="clear" w:color="auto" w:fill="DCE6F1"/>
          </w:tcPr>
          <w:p>
            <w:pPr>
              <w:jc w:val="center"/>
            </w:pPr>
            <w:r/>
            <w:r>
              <w:rPr>
                <w:rFonts w:ascii="游ゴシック" w:hAnsi="游ゴシック" w:eastAsia="游ゴシック"/>
                <w:b/>
                <w:sz w:val="17"/>
              </w:rPr>
              <w:t>R10</w:t>
            </w:r>
          </w:p>
        </w:tc>
        <w:tc>
          <w:tcPr>
            <w:tcW w:type="dxa" w:w="1035"/>
            <w:shd w:val="clear" w:color="auto" w:fill="DCE6F1"/>
          </w:tcPr>
          <w:p>
            <w:pPr>
              <w:jc w:val="center"/>
            </w:pPr>
            <w:r/>
            <w:r>
              <w:rPr>
                <w:rFonts w:ascii="游ゴシック" w:hAnsi="游ゴシック" w:eastAsia="游ゴシック"/>
                <w:b/>
                <w:sz w:val="17"/>
              </w:rPr>
              <w:t>R11</w:t>
            </w:r>
          </w:p>
        </w:tc>
        <w:tc>
          <w:tcPr>
            <w:tcW w:type="dxa" w:w="1198"/>
            <w:shd w:val="clear" w:color="auto" w:fill="DCE6F1"/>
          </w:tcPr>
          <w:p>
            <w:pPr>
              <w:jc w:val="center"/>
            </w:pPr>
            <w:r/>
            <w:r>
              <w:rPr>
                <w:rFonts w:ascii="游ゴシック" w:hAnsi="游ゴシック" w:eastAsia="游ゴシック"/>
                <w:b/>
                <w:sz w:val="17"/>
              </w:rPr>
              <w:t>第10期計</w:t>
            </w:r>
          </w:p>
        </w:tc>
        <w:tc>
          <w:tcPr>
            <w:tcW w:type="dxa" w:w="1035"/>
            <w:shd w:val="clear" w:color="auto" w:fill="DCE6F1"/>
          </w:tcPr>
          <w:p>
            <w:pPr>
              <w:jc w:val="center"/>
            </w:pPr>
            <w:r/>
            <w:r>
              <w:rPr>
                <w:rFonts w:ascii="游ゴシック" w:hAnsi="游ゴシック" w:eastAsia="游ゴシック"/>
                <w:b/>
                <w:sz w:val="17"/>
              </w:rPr>
              <w:t>R17</w:t>
            </w:r>
          </w:p>
        </w:tc>
        <w:tc>
          <w:tcPr>
            <w:tcW w:type="dxa" w:w="1035"/>
            <w:shd w:val="clear" w:color="auto" w:fill="DCE6F1"/>
          </w:tcPr>
          <w:p>
            <w:pPr>
              <w:jc w:val="center"/>
            </w:pPr>
            <w:r/>
            <w:r>
              <w:rPr>
                <w:rFonts w:ascii="游ゴシック" w:hAnsi="游ゴシック" w:eastAsia="游ゴシック"/>
                <w:b/>
                <w:sz w:val="17"/>
              </w:rPr>
              <w:t>R22</w:t>
            </w:r>
          </w:p>
        </w:tc>
      </w:tr>
      <w:tr>
        <w:trPr>
          <w:cantSplit/>
        </w:trPr>
        <w:tc>
          <w:tcPr>
            <w:tcW w:type="dxa" w:w="2397"/>
          </w:tcPr>
          <w:p>
            <w:r/>
            <w:r>
              <w:rPr>
                <w:rFonts w:ascii="游ゴシック" w:hAnsi="游ゴシック" w:eastAsia="游ゴシック"/>
                <w:sz w:val="17"/>
              </w:rPr>
              <w:t>居宅サービス給付費</w:t>
            </w:r>
          </w:p>
        </w:tc>
        <w:tc>
          <w:tcPr>
            <w:tcW w:type="dxa" w:w="981"/>
          </w:tcPr>
          <w:p>
            <w:r/>
            <w:r>
              <w:rPr>
                <w:rFonts w:ascii="游ゴシック" w:hAnsi="游ゴシック" w:eastAsia="游ゴシック"/>
                <w:sz w:val="17"/>
              </w:rPr>
              <w:t>988.2</w:t>
            </w:r>
          </w:p>
        </w:tc>
        <w:tc>
          <w:tcPr>
            <w:tcW w:type="dxa" w:w="1035"/>
          </w:tcPr>
          <w:p>
            <w:r/>
            <w:r>
              <w:rPr>
                <w:rFonts w:ascii="游ゴシック" w:hAnsi="游ゴシック" w:eastAsia="游ゴシック"/>
                <w:sz w:val="17"/>
              </w:rPr>
              <w:t>1,009.6</w:t>
            </w:r>
          </w:p>
        </w:tc>
        <w:tc>
          <w:tcPr>
            <w:tcW w:type="dxa" w:w="1035"/>
          </w:tcPr>
          <w:p>
            <w:r/>
            <w:r>
              <w:rPr>
                <w:rFonts w:ascii="游ゴシック" w:hAnsi="游ゴシック" w:eastAsia="游ゴシック"/>
                <w:sz w:val="17"/>
              </w:rPr>
              <w:t>1,020.5</w:t>
            </w:r>
          </w:p>
        </w:tc>
        <w:tc>
          <w:tcPr>
            <w:tcW w:type="dxa" w:w="1035"/>
          </w:tcPr>
          <w:p>
            <w:r/>
            <w:r>
              <w:rPr>
                <w:rFonts w:ascii="游ゴシック" w:hAnsi="游ゴシック" w:eastAsia="游ゴシック"/>
                <w:sz w:val="17"/>
              </w:rPr>
              <w:t>1,031.7</w:t>
            </w:r>
          </w:p>
        </w:tc>
        <w:tc>
          <w:tcPr>
            <w:tcW w:type="dxa" w:w="1198"/>
          </w:tcPr>
          <w:p>
            <w:r/>
            <w:r>
              <w:rPr>
                <w:rFonts w:ascii="游ゴシック" w:hAnsi="游ゴシック" w:eastAsia="游ゴシック"/>
                <w:sz w:val="17"/>
              </w:rPr>
              <w:t>3,061.8</w:t>
            </w:r>
          </w:p>
        </w:tc>
        <w:tc>
          <w:tcPr>
            <w:tcW w:type="dxa" w:w="1035"/>
          </w:tcPr>
          <w:p>
            <w:r/>
            <w:r>
              <w:rPr>
                <w:rFonts w:ascii="游ゴシック" w:hAnsi="游ゴシック" w:eastAsia="游ゴシック"/>
                <w:sz w:val="17"/>
              </w:rPr>
              <w:t>1,124.5</w:t>
            </w:r>
          </w:p>
        </w:tc>
        <w:tc>
          <w:tcPr>
            <w:tcW w:type="dxa" w:w="1035"/>
          </w:tcPr>
          <w:p>
            <w:r/>
            <w:r>
              <w:rPr>
                <w:rFonts w:ascii="游ゴシック" w:hAnsi="游ゴシック" w:eastAsia="游ゴシック"/>
                <w:sz w:val="17"/>
              </w:rPr>
              <w:t>1,158.9</w:t>
            </w:r>
          </w:p>
        </w:tc>
      </w:tr>
      <w:tr>
        <w:trPr>
          <w:cantSplit/>
        </w:trPr>
        <w:tc>
          <w:tcPr>
            <w:tcW w:type="dxa" w:w="2397"/>
          </w:tcPr>
          <w:p>
            <w:r/>
            <w:r>
              <w:rPr>
                <w:rFonts w:ascii="游ゴシック" w:hAnsi="游ゴシック" w:eastAsia="游ゴシック"/>
                <w:sz w:val="17"/>
              </w:rPr>
              <w:t>地域密着型サービス給付費</w:t>
            </w:r>
          </w:p>
        </w:tc>
        <w:tc>
          <w:tcPr>
            <w:tcW w:type="dxa" w:w="981"/>
          </w:tcPr>
          <w:p>
            <w:r/>
            <w:r>
              <w:rPr>
                <w:rFonts w:ascii="游ゴシック" w:hAnsi="游ゴシック" w:eastAsia="游ゴシック"/>
                <w:sz w:val="17"/>
              </w:rPr>
              <w:t>754.9</w:t>
            </w:r>
          </w:p>
        </w:tc>
        <w:tc>
          <w:tcPr>
            <w:tcW w:type="dxa" w:w="1035"/>
          </w:tcPr>
          <w:p>
            <w:r/>
            <w:r>
              <w:rPr>
                <w:rFonts w:ascii="游ゴシック" w:hAnsi="游ゴシック" w:eastAsia="游ゴシック"/>
                <w:sz w:val="17"/>
              </w:rPr>
              <w:t>771.5</w:t>
            </w:r>
          </w:p>
        </w:tc>
        <w:tc>
          <w:tcPr>
            <w:tcW w:type="dxa" w:w="1035"/>
          </w:tcPr>
          <w:p>
            <w:r/>
            <w:r>
              <w:rPr>
                <w:rFonts w:ascii="游ゴシック" w:hAnsi="游ゴシック" w:eastAsia="游ゴシック"/>
                <w:sz w:val="17"/>
              </w:rPr>
              <w:t>780.0</w:t>
            </w:r>
          </w:p>
        </w:tc>
        <w:tc>
          <w:tcPr>
            <w:tcW w:type="dxa" w:w="1035"/>
          </w:tcPr>
          <w:p>
            <w:r/>
            <w:r>
              <w:rPr>
                <w:rFonts w:ascii="游ゴシック" w:hAnsi="游ゴシック" w:eastAsia="游ゴシック"/>
                <w:sz w:val="17"/>
              </w:rPr>
              <w:t>788.7</w:t>
            </w:r>
          </w:p>
        </w:tc>
        <w:tc>
          <w:tcPr>
            <w:tcW w:type="dxa" w:w="1198"/>
          </w:tcPr>
          <w:p>
            <w:r/>
            <w:r>
              <w:rPr>
                <w:rFonts w:ascii="游ゴシック" w:hAnsi="游ゴシック" w:eastAsia="游ゴシック"/>
                <w:sz w:val="17"/>
              </w:rPr>
              <w:t>2,340.3</w:t>
            </w:r>
          </w:p>
        </w:tc>
        <w:tc>
          <w:tcPr>
            <w:tcW w:type="dxa" w:w="1035"/>
          </w:tcPr>
          <w:p>
            <w:r/>
            <w:r>
              <w:rPr>
                <w:rFonts w:ascii="游ゴシック" w:hAnsi="游ゴシック" w:eastAsia="游ゴシック"/>
                <w:sz w:val="17"/>
              </w:rPr>
              <w:t>860.9</w:t>
            </w:r>
          </w:p>
        </w:tc>
        <w:tc>
          <w:tcPr>
            <w:tcW w:type="dxa" w:w="1035"/>
          </w:tcPr>
          <w:p>
            <w:r/>
            <w:r>
              <w:rPr>
                <w:rFonts w:ascii="游ゴシック" w:hAnsi="游ゴシック" w:eastAsia="游ゴシック"/>
                <w:sz w:val="17"/>
              </w:rPr>
              <w:t>887.4</w:t>
            </w:r>
          </w:p>
        </w:tc>
      </w:tr>
      <w:tr>
        <w:trPr>
          <w:cantSplit/>
        </w:trPr>
        <w:tc>
          <w:tcPr>
            <w:tcW w:type="dxa" w:w="2397"/>
          </w:tcPr>
          <w:p>
            <w:r/>
            <w:r>
              <w:rPr>
                <w:rFonts w:ascii="游ゴシック" w:hAnsi="游ゴシック" w:eastAsia="游ゴシック"/>
                <w:sz w:val="17"/>
              </w:rPr>
              <w:t>施設サービス給付費</w:t>
            </w:r>
          </w:p>
        </w:tc>
        <w:tc>
          <w:tcPr>
            <w:tcW w:type="dxa" w:w="981"/>
          </w:tcPr>
          <w:p>
            <w:r/>
            <w:r>
              <w:rPr>
                <w:rFonts w:ascii="游ゴシック" w:hAnsi="游ゴシック" w:eastAsia="游ゴシック"/>
                <w:sz w:val="17"/>
              </w:rPr>
              <w:t>951.9</w:t>
            </w:r>
          </w:p>
        </w:tc>
        <w:tc>
          <w:tcPr>
            <w:tcW w:type="dxa" w:w="1035"/>
          </w:tcPr>
          <w:p>
            <w:r/>
            <w:r>
              <w:rPr>
                <w:rFonts w:ascii="游ゴシック" w:hAnsi="游ゴシック" w:eastAsia="游ゴシック"/>
                <w:sz w:val="17"/>
              </w:rPr>
              <w:t>973.0</w:t>
            </w:r>
          </w:p>
        </w:tc>
        <w:tc>
          <w:tcPr>
            <w:tcW w:type="dxa" w:w="1035"/>
          </w:tcPr>
          <w:p>
            <w:r/>
            <w:r>
              <w:rPr>
                <w:rFonts w:ascii="游ゴシック" w:hAnsi="游ゴシック" w:eastAsia="游ゴシック"/>
                <w:sz w:val="17"/>
              </w:rPr>
              <w:t>983.8</w:t>
            </w:r>
          </w:p>
        </w:tc>
        <w:tc>
          <w:tcPr>
            <w:tcW w:type="dxa" w:w="1035"/>
          </w:tcPr>
          <w:p>
            <w:r/>
            <w:r>
              <w:rPr>
                <w:rFonts w:ascii="游ゴシック" w:hAnsi="游ゴシック" w:eastAsia="游ゴシック"/>
                <w:sz w:val="17"/>
              </w:rPr>
              <w:t>994.8</w:t>
            </w:r>
          </w:p>
        </w:tc>
        <w:tc>
          <w:tcPr>
            <w:tcW w:type="dxa" w:w="1198"/>
          </w:tcPr>
          <w:p>
            <w:r/>
            <w:r>
              <w:rPr>
                <w:rFonts w:ascii="游ゴシック" w:hAnsi="游ゴシック" w:eastAsia="游ゴシック"/>
                <w:sz w:val="17"/>
              </w:rPr>
              <w:t>2,951.7</w:t>
            </w:r>
          </w:p>
        </w:tc>
        <w:tc>
          <w:tcPr>
            <w:tcW w:type="dxa" w:w="1035"/>
          </w:tcPr>
          <w:p>
            <w:r/>
            <w:r>
              <w:rPr>
                <w:rFonts w:ascii="游ゴシック" w:hAnsi="游ゴシック" w:eastAsia="游ゴシック"/>
                <w:sz w:val="17"/>
              </w:rPr>
              <w:t>1,086.7</w:t>
            </w:r>
          </w:p>
        </w:tc>
        <w:tc>
          <w:tcPr>
            <w:tcW w:type="dxa" w:w="1035"/>
          </w:tcPr>
          <w:p>
            <w:r/>
            <w:r>
              <w:rPr>
                <w:rFonts w:ascii="游ゴシック" w:hAnsi="游ゴシック" w:eastAsia="游ゴシック"/>
                <w:sz w:val="17"/>
              </w:rPr>
              <w:t>1,120.2</w:t>
            </w:r>
          </w:p>
        </w:tc>
      </w:tr>
      <w:tr>
        <w:trPr>
          <w:cantSplit/>
        </w:trPr>
        <w:tc>
          <w:tcPr>
            <w:tcW w:type="dxa" w:w="2397"/>
          </w:tcPr>
          <w:p>
            <w:r/>
            <w:r>
              <w:rPr>
                <w:rFonts w:ascii="游ゴシック" w:hAnsi="游ゴシック" w:eastAsia="游ゴシック"/>
                <w:sz w:val="17"/>
              </w:rPr>
              <w:t>介護予防サービス給付費</w:t>
            </w:r>
          </w:p>
        </w:tc>
        <w:tc>
          <w:tcPr>
            <w:tcW w:type="dxa" w:w="981"/>
          </w:tcPr>
          <w:p>
            <w:r/>
            <w:r>
              <w:rPr>
                <w:rFonts w:ascii="游ゴシック" w:hAnsi="游ゴシック" w:eastAsia="游ゴシック"/>
                <w:sz w:val="17"/>
              </w:rPr>
              <w:t>86.2</w:t>
            </w:r>
          </w:p>
        </w:tc>
        <w:tc>
          <w:tcPr>
            <w:tcW w:type="dxa" w:w="1035"/>
          </w:tcPr>
          <w:p>
            <w:r/>
            <w:r>
              <w:rPr>
                <w:rFonts w:ascii="游ゴシック" w:hAnsi="游ゴシック" w:eastAsia="游ゴシック"/>
                <w:sz w:val="17"/>
              </w:rPr>
              <w:t>87.8</w:t>
            </w:r>
          </w:p>
        </w:tc>
        <w:tc>
          <w:tcPr>
            <w:tcW w:type="dxa" w:w="1035"/>
          </w:tcPr>
          <w:p>
            <w:r/>
            <w:r>
              <w:rPr>
                <w:rFonts w:ascii="游ゴシック" w:hAnsi="游ゴシック" w:eastAsia="游ゴシック"/>
                <w:sz w:val="17"/>
              </w:rPr>
              <w:t>88.7</w:t>
            </w:r>
          </w:p>
        </w:tc>
        <w:tc>
          <w:tcPr>
            <w:tcW w:type="dxa" w:w="1035"/>
          </w:tcPr>
          <w:p>
            <w:r/>
            <w:r>
              <w:rPr>
                <w:rFonts w:ascii="游ゴシック" w:hAnsi="游ゴシック" w:eastAsia="游ゴシック"/>
                <w:sz w:val="17"/>
              </w:rPr>
              <w:t>89.5</w:t>
            </w:r>
          </w:p>
        </w:tc>
        <w:tc>
          <w:tcPr>
            <w:tcW w:type="dxa" w:w="1198"/>
          </w:tcPr>
          <w:p>
            <w:r/>
            <w:r>
              <w:rPr>
                <w:rFonts w:ascii="游ゴシック" w:hAnsi="游ゴシック" w:eastAsia="游ゴシック"/>
                <w:sz w:val="17"/>
              </w:rPr>
              <w:t>266.0</w:t>
            </w:r>
          </w:p>
        </w:tc>
        <w:tc>
          <w:tcPr>
            <w:tcW w:type="dxa" w:w="1035"/>
          </w:tcPr>
          <w:p>
            <w:r/>
            <w:r>
              <w:rPr>
                <w:rFonts w:ascii="游ゴシック" w:hAnsi="游ゴシック" w:eastAsia="游ゴシック"/>
                <w:sz w:val="17"/>
              </w:rPr>
              <w:t>94.1</w:t>
            </w:r>
          </w:p>
        </w:tc>
        <w:tc>
          <w:tcPr>
            <w:tcW w:type="dxa" w:w="1035"/>
          </w:tcPr>
          <w:p>
            <w:r/>
            <w:r>
              <w:rPr>
                <w:rFonts w:ascii="游ゴシック" w:hAnsi="游ゴシック" w:eastAsia="游ゴシック"/>
                <w:sz w:val="17"/>
              </w:rPr>
              <w:t>95.8</w:t>
            </w:r>
          </w:p>
        </w:tc>
      </w:tr>
      <w:tr>
        <w:trPr>
          <w:cantSplit/>
        </w:trPr>
        <w:tc>
          <w:tcPr>
            <w:tcW w:type="dxa" w:w="2397"/>
          </w:tcPr>
          <w:p>
            <w:r/>
            <w:r>
              <w:rPr>
                <w:rFonts w:ascii="游ゴシック" w:hAnsi="游ゴシック" w:eastAsia="游ゴシック"/>
                <w:sz w:val="17"/>
              </w:rPr>
              <w:t>居宅介護支援給付費</w:t>
            </w:r>
          </w:p>
        </w:tc>
        <w:tc>
          <w:tcPr>
            <w:tcW w:type="dxa" w:w="981"/>
          </w:tcPr>
          <w:p>
            <w:r/>
            <w:r>
              <w:rPr>
                <w:rFonts w:ascii="游ゴシック" w:hAnsi="游ゴシック" w:eastAsia="游ゴシック"/>
                <w:sz w:val="17"/>
              </w:rPr>
              <w:t>119.6</w:t>
            </w:r>
          </w:p>
        </w:tc>
        <w:tc>
          <w:tcPr>
            <w:tcW w:type="dxa" w:w="1035"/>
          </w:tcPr>
          <w:p>
            <w:r/>
            <w:r>
              <w:rPr>
                <w:rFonts w:ascii="游ゴシック" w:hAnsi="游ゴシック" w:eastAsia="游ゴシック"/>
                <w:sz w:val="17"/>
              </w:rPr>
              <w:t>122.2</w:t>
            </w:r>
          </w:p>
        </w:tc>
        <w:tc>
          <w:tcPr>
            <w:tcW w:type="dxa" w:w="1035"/>
          </w:tcPr>
          <w:p>
            <w:r/>
            <w:r>
              <w:rPr>
                <w:rFonts w:ascii="游ゴシック" w:hAnsi="游ゴシック" w:eastAsia="游ゴシック"/>
                <w:sz w:val="17"/>
              </w:rPr>
              <w:t>123.5</w:t>
            </w:r>
          </w:p>
        </w:tc>
        <w:tc>
          <w:tcPr>
            <w:tcW w:type="dxa" w:w="1035"/>
          </w:tcPr>
          <w:p>
            <w:r/>
            <w:r>
              <w:rPr>
                <w:rFonts w:ascii="游ゴシック" w:hAnsi="游ゴシック" w:eastAsia="游ゴシック"/>
                <w:sz w:val="17"/>
              </w:rPr>
              <w:t>124.8</w:t>
            </w:r>
          </w:p>
        </w:tc>
        <w:tc>
          <w:tcPr>
            <w:tcW w:type="dxa" w:w="1198"/>
          </w:tcPr>
          <w:p>
            <w:r/>
            <w:r>
              <w:rPr>
                <w:rFonts w:ascii="游ゴシック" w:hAnsi="游ゴシック" w:eastAsia="游ゴシック"/>
                <w:sz w:val="17"/>
              </w:rPr>
              <w:t>370.5</w:t>
            </w:r>
          </w:p>
        </w:tc>
        <w:tc>
          <w:tcPr>
            <w:tcW w:type="dxa" w:w="1035"/>
          </w:tcPr>
          <w:p>
            <w:r/>
            <w:r>
              <w:rPr>
                <w:rFonts w:ascii="游ゴシック" w:hAnsi="游ゴシック" w:eastAsia="游ゴシック"/>
                <w:sz w:val="17"/>
              </w:rPr>
              <w:t>135.8</w:t>
            </w:r>
          </w:p>
        </w:tc>
        <w:tc>
          <w:tcPr>
            <w:tcW w:type="dxa" w:w="1035"/>
          </w:tcPr>
          <w:p>
            <w:r/>
            <w:r>
              <w:rPr>
                <w:rFonts w:ascii="游ゴシック" w:hAnsi="游ゴシック" w:eastAsia="游ゴシック"/>
                <w:sz w:val="17"/>
              </w:rPr>
              <w:t>139.9</w:t>
            </w:r>
          </w:p>
        </w:tc>
      </w:tr>
      <w:tr>
        <w:trPr>
          <w:cantSplit/>
        </w:trPr>
        <w:tc>
          <w:tcPr>
            <w:tcW w:type="dxa" w:w="2397"/>
          </w:tcPr>
          <w:p>
            <w:r/>
            <w:r>
              <w:rPr>
                <w:rFonts w:ascii="游ゴシック" w:hAnsi="游ゴシック" w:eastAsia="游ゴシック"/>
                <w:sz w:val="17"/>
              </w:rPr>
              <w:t>介護予防支援給付費</w:t>
            </w:r>
          </w:p>
        </w:tc>
        <w:tc>
          <w:tcPr>
            <w:tcW w:type="dxa" w:w="981"/>
          </w:tcPr>
          <w:p>
            <w:r/>
            <w:r>
              <w:rPr>
                <w:rFonts w:ascii="游ゴシック" w:hAnsi="游ゴシック" w:eastAsia="游ゴシック"/>
                <w:sz w:val="17"/>
              </w:rPr>
              <w:t>14.6</w:t>
            </w:r>
          </w:p>
        </w:tc>
        <w:tc>
          <w:tcPr>
            <w:tcW w:type="dxa" w:w="1035"/>
          </w:tcPr>
          <w:p>
            <w:r/>
            <w:r>
              <w:rPr>
                <w:rFonts w:ascii="游ゴシック" w:hAnsi="游ゴシック" w:eastAsia="游ゴシック"/>
                <w:sz w:val="17"/>
              </w:rPr>
              <w:t>14.8</w:t>
            </w:r>
          </w:p>
        </w:tc>
        <w:tc>
          <w:tcPr>
            <w:tcW w:type="dxa" w:w="1035"/>
          </w:tcPr>
          <w:p>
            <w:r/>
            <w:r>
              <w:rPr>
                <w:rFonts w:ascii="游ゴシック" w:hAnsi="游ゴシック" w:eastAsia="游ゴシック"/>
                <w:sz w:val="17"/>
              </w:rPr>
              <w:t>15.0</w:t>
            </w:r>
          </w:p>
        </w:tc>
        <w:tc>
          <w:tcPr>
            <w:tcW w:type="dxa" w:w="1035"/>
          </w:tcPr>
          <w:p>
            <w:r/>
            <w:r>
              <w:rPr>
                <w:rFonts w:ascii="游ゴシック" w:hAnsi="游ゴシック" w:eastAsia="游ゴシック"/>
                <w:sz w:val="17"/>
              </w:rPr>
              <w:t>15.1</w:t>
            </w:r>
          </w:p>
        </w:tc>
        <w:tc>
          <w:tcPr>
            <w:tcW w:type="dxa" w:w="1198"/>
          </w:tcPr>
          <w:p>
            <w:r/>
            <w:r>
              <w:rPr>
                <w:rFonts w:ascii="游ゴシック" w:hAnsi="游ゴシック" w:eastAsia="游ゴシック"/>
                <w:sz w:val="17"/>
              </w:rPr>
              <w:t>45.0</w:t>
            </w:r>
          </w:p>
        </w:tc>
        <w:tc>
          <w:tcPr>
            <w:tcW w:type="dxa" w:w="1035"/>
          </w:tcPr>
          <w:p>
            <w:r/>
            <w:r>
              <w:rPr>
                <w:rFonts w:ascii="游ゴシック" w:hAnsi="游ゴシック" w:eastAsia="游ゴシック"/>
                <w:sz w:val="17"/>
              </w:rPr>
              <w:t>15.9</w:t>
            </w:r>
          </w:p>
        </w:tc>
        <w:tc>
          <w:tcPr>
            <w:tcW w:type="dxa" w:w="1035"/>
          </w:tcPr>
          <w:p>
            <w:r/>
            <w:r>
              <w:rPr>
                <w:rFonts w:ascii="游ゴシック" w:hAnsi="游ゴシック" w:eastAsia="游ゴシック"/>
                <w:sz w:val="17"/>
              </w:rPr>
              <w:t>16.2</w:t>
            </w:r>
          </w:p>
        </w:tc>
      </w:tr>
      <w:tr>
        <w:trPr>
          <w:cantSplit/>
        </w:trPr>
        <w:tc>
          <w:tcPr>
            <w:tcW w:type="dxa" w:w="2397"/>
          </w:tcPr>
          <w:p>
            <w:r/>
            <w:r>
              <w:rPr>
                <w:rFonts w:ascii="游ゴシック" w:hAnsi="游ゴシック" w:eastAsia="游ゴシック"/>
                <w:sz w:val="17"/>
              </w:rPr>
              <w:t>総給付費　合計</w:t>
            </w:r>
          </w:p>
        </w:tc>
        <w:tc>
          <w:tcPr>
            <w:tcW w:type="dxa" w:w="981"/>
          </w:tcPr>
          <w:p>
            <w:r/>
            <w:r>
              <w:rPr>
                <w:rFonts w:ascii="游ゴシック" w:hAnsi="游ゴシック" w:eastAsia="游ゴシック"/>
                <w:sz w:val="17"/>
              </w:rPr>
              <w:t>2,915.3</w:t>
            </w:r>
          </w:p>
        </w:tc>
        <w:tc>
          <w:tcPr>
            <w:tcW w:type="dxa" w:w="1035"/>
          </w:tcPr>
          <w:p>
            <w:r/>
            <w:r>
              <w:rPr>
                <w:rFonts w:ascii="游ゴシック" w:hAnsi="游ゴシック" w:eastAsia="游ゴシック"/>
                <w:sz w:val="17"/>
              </w:rPr>
              <w:t>2,979.0</w:t>
            </w:r>
          </w:p>
        </w:tc>
        <w:tc>
          <w:tcPr>
            <w:tcW w:type="dxa" w:w="1035"/>
          </w:tcPr>
          <w:p>
            <w:r/>
            <w:r>
              <w:rPr>
                <w:rFonts w:ascii="游ゴシック" w:hAnsi="游ゴシック" w:eastAsia="游ゴシック"/>
                <w:sz w:val="17"/>
              </w:rPr>
              <w:t>3,011.5</w:t>
            </w:r>
          </w:p>
        </w:tc>
        <w:tc>
          <w:tcPr>
            <w:tcW w:type="dxa" w:w="1035"/>
          </w:tcPr>
          <w:p>
            <w:r/>
            <w:r>
              <w:rPr>
                <w:rFonts w:ascii="游ゴシック" w:hAnsi="游ゴシック" w:eastAsia="游ゴシック"/>
                <w:sz w:val="17"/>
              </w:rPr>
              <w:t>3,044.6</w:t>
            </w:r>
          </w:p>
        </w:tc>
        <w:tc>
          <w:tcPr>
            <w:tcW w:type="dxa" w:w="1198"/>
          </w:tcPr>
          <w:p>
            <w:r/>
            <w:r>
              <w:rPr>
                <w:rFonts w:ascii="游ゴシック" w:hAnsi="游ゴシック" w:eastAsia="游ゴシック"/>
                <w:sz w:val="17"/>
              </w:rPr>
              <w:t>9,035.1</w:t>
            </w:r>
          </w:p>
        </w:tc>
        <w:tc>
          <w:tcPr>
            <w:tcW w:type="dxa" w:w="1035"/>
          </w:tcPr>
          <w:p>
            <w:r/>
            <w:r>
              <w:rPr>
                <w:rFonts w:ascii="游ゴシック" w:hAnsi="游ゴシック" w:eastAsia="游ゴシック"/>
                <w:sz w:val="17"/>
              </w:rPr>
              <w:t>3,317.8</w:t>
            </w:r>
          </w:p>
        </w:tc>
        <w:tc>
          <w:tcPr>
            <w:tcW w:type="dxa" w:w="1035"/>
          </w:tcPr>
          <w:p>
            <w:r/>
            <w:r>
              <w:rPr>
                <w:rFonts w:ascii="游ゴシック" w:hAnsi="游ゴシック" w:eastAsia="游ゴシック"/>
                <w:sz w:val="17"/>
              </w:rPr>
              <w:t>3,418.5</w:t>
            </w:r>
          </w:p>
        </w:tc>
      </w:tr>
    </w:tbl>
    <w:p>
      <w:pPr>
        <w:spacing w:after="160" w:line="269" w:lineRule="auto"/>
        <w:jc w:val="right"/>
      </w:pPr>
      <w:r>
        <w:rPr>
          <w:rFonts w:ascii="游ゴシック" w:hAnsi="游ゴシック" w:eastAsia="游ゴシック"/>
          <w:b w:val="0"/>
          <w:sz w:val="17"/>
        </w:rPr>
        <w:t>資料：将来推計 第1段階（人口と認定者数）、厚生労働省「介護保険事業状況報告」年報（令和7年度）、地域包括ケア「見える化」システム 総括表詳細</w:t>
      </w:r>
    </w:p>
    <w:p>
      <w:pPr>
        <w:spacing w:after="160" w:line="269" w:lineRule="auto"/>
      </w:pPr>
      <w:r>
        <w:rPr>
          <w:rFonts w:ascii="游ゴシック" w:hAnsi="游ゴシック" w:eastAsia="游ゴシック"/>
          <w:b w:val="0"/>
          <w:sz w:val="17"/>
        </w:rPr>
        <w:t>注）高額介護サービス費、高額医療合算介護サービス費、特定入所者介護サービス費及び審査支払手数料は含みません。これらを加えた標準給付費見込額は3により算定します。1人1月当たりの給付費は令和7年度で固定しており、令和9年度の介護報酬改定は反映していません（3の注及び第6節）。</w:t>
        <w:br/>
        <w:t>注）給付費の実績は、年報及び地域包括ケア「見える化」システムの総括表詳細（いずれも保険者単位）によっています。介護保険事業計画作成支援ツールの実績値は構成3町ごとに作成されるもので、数える対象が異なるため3町を合計しても保険者単位の値になりません。同ツールの値は比較のためにのみ用いています。</w:t>
      </w:r>
    </w:p>
    <w:p>
      <w:pPr>
        <w:pStyle w:val="Heading3"/>
        <w:spacing w:before="180" w:after="100"/>
      </w:pPr>
      <w:r>
        <w:rPr>
          <w:rFonts w:ascii="游ゴシック" w:hAnsi="游ゴシック" w:eastAsia="游ゴシック"/>
          <w:sz w:val="22"/>
        </w:rPr>
        <w:t>2　地域支援事業費</w:t>
      </w:r>
    </w:p>
    <w:p>
      <w:pPr>
        <w:keepNext/>
        <w:spacing w:after="60" w:line="269" w:lineRule="auto" w:before="160"/>
      </w:pPr>
      <w:r>
        <w:rPr>
          <w:rFonts w:ascii="游ゴシック" w:hAnsi="游ゴシック" w:eastAsia="游ゴシック"/>
          <w:b/>
          <w:sz w:val="20"/>
        </w:rPr>
        <w:t>【介護予防・日常生活支援総合事業の量の見込み】</w:t>
      </w:r>
    </w:p>
    <w:p>
      <w:pPr>
        <w:spacing w:after="80" w:line="269" w:lineRule="auto"/>
      </w:pPr>
      <w:r>
        <w:rPr>
          <w:rFonts w:ascii="游ゴシック" w:hAnsi="游ゴシック" w:eastAsia="游ゴシック"/>
          <w:b w:val="0"/>
          <w:sz w:val="20"/>
        </w:rPr>
        <w:t>介護保険法第117条第2項第2号は、地域支援事業の量の見込みを掲げることを求めています。利用者実人数による直近の実績が令和6年度であるため、令和6年度の実績を据え置き、サービス事業は認定者数の伸び、一般介護予防事業は第1号被保険者数の伸びにより延ばしてい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835"/>
            <w:shd w:val="clear" w:color="auto" w:fill="DCE6F1"/>
          </w:tcPr>
          <w:p>
            <w:pPr>
              <w:spacing w:before="0"/>
              <w:jc w:val="center"/>
            </w:pPr>
            <w:r/>
            <w:r>
              <w:rPr>
                <w:rFonts w:ascii="游ゴシック" w:hAnsi="游ゴシック" w:eastAsia="游ゴシック"/>
                <w:b/>
                <w:sz w:val="17"/>
              </w:rPr>
              <w:t>事業</w:t>
            </w:r>
          </w:p>
        </w:tc>
        <w:tc>
          <w:tcPr>
            <w:tcW w:type="dxa" w:w="680"/>
            <w:shd w:val="clear" w:color="auto" w:fill="DCE6F1"/>
          </w:tcPr>
          <w:p>
            <w:pPr>
              <w:jc w:val="center"/>
            </w:pPr>
            <w:r/>
            <w:r>
              <w:rPr>
                <w:rFonts w:ascii="游ゴシック" w:hAnsi="游ゴシック" w:eastAsia="游ゴシック"/>
                <w:b/>
                <w:sz w:val="17"/>
              </w:rPr>
              <w:t>単位</w:t>
            </w:r>
          </w:p>
        </w:tc>
        <w:tc>
          <w:tcPr>
            <w:tcW w:type="dxa" w:w="1020"/>
            <w:shd w:val="clear" w:color="auto" w:fill="DCE6F1"/>
          </w:tcPr>
          <w:p>
            <w:pPr>
              <w:jc w:val="center"/>
            </w:pPr>
            <w:r/>
            <w:r>
              <w:rPr>
                <w:rFonts w:ascii="游ゴシック" w:hAnsi="游ゴシック" w:eastAsia="游ゴシック"/>
                <w:b/>
                <w:sz w:val="17"/>
              </w:rPr>
              <w:t>R6実績</w:t>
            </w:r>
          </w:p>
        </w:tc>
        <w:tc>
          <w:tcPr>
            <w:tcW w:type="dxa" w:w="1020"/>
            <w:shd w:val="clear" w:color="auto" w:fill="DCE6F1"/>
          </w:tcPr>
          <w:p>
            <w:pPr>
              <w:jc w:val="center"/>
            </w:pPr>
            <w:r/>
            <w:r>
              <w:rPr>
                <w:rFonts w:ascii="游ゴシック" w:hAnsi="游ゴシック" w:eastAsia="游ゴシック"/>
                <w:b/>
                <w:sz w:val="17"/>
              </w:rPr>
              <w:t>R9</w:t>
            </w:r>
          </w:p>
        </w:tc>
        <w:tc>
          <w:tcPr>
            <w:tcW w:type="dxa" w:w="1020"/>
            <w:shd w:val="clear" w:color="auto" w:fill="DCE6F1"/>
          </w:tcPr>
          <w:p>
            <w:pPr>
              <w:jc w:val="center"/>
            </w:pPr>
            <w:r/>
            <w:r>
              <w:rPr>
                <w:rFonts w:ascii="游ゴシック" w:hAnsi="游ゴシック" w:eastAsia="游ゴシック"/>
                <w:b/>
                <w:sz w:val="17"/>
              </w:rPr>
              <w:t>R10</w:t>
            </w:r>
          </w:p>
        </w:tc>
        <w:tc>
          <w:tcPr>
            <w:tcW w:type="dxa" w:w="1020"/>
            <w:shd w:val="clear" w:color="auto" w:fill="DCE6F1"/>
          </w:tcPr>
          <w:p>
            <w:pPr>
              <w:jc w:val="center"/>
            </w:pPr>
            <w:r/>
            <w:r>
              <w:rPr>
                <w:rFonts w:ascii="游ゴシック" w:hAnsi="游ゴシック" w:eastAsia="游ゴシック"/>
                <w:b/>
                <w:sz w:val="17"/>
              </w:rPr>
              <w:t>R11</w:t>
            </w:r>
          </w:p>
        </w:tc>
        <w:tc>
          <w:tcPr>
            <w:tcW w:type="dxa" w:w="1814"/>
            <w:shd w:val="clear" w:color="auto" w:fill="DCE6F1"/>
          </w:tcPr>
          <w:p>
            <w:pPr>
              <w:jc w:val="center"/>
            </w:pPr>
            <w:r/>
            <w:r>
              <w:rPr>
                <w:rFonts w:ascii="游ゴシック" w:hAnsi="游ゴシック" w:eastAsia="游ゴシック"/>
                <w:b/>
                <w:sz w:val="17"/>
              </w:rPr>
              <w:t>延ばし方</w:t>
            </w:r>
          </w:p>
        </w:tc>
      </w:tr>
      <w:tr>
        <w:trPr>
          <w:cantSplit/>
        </w:trPr>
        <w:tc>
          <w:tcPr>
            <w:tcW w:type="dxa" w:w="2835"/>
          </w:tcPr>
          <w:p>
            <w:r/>
            <w:r>
              <w:rPr>
                <w:rFonts w:ascii="游ゴシック" w:hAnsi="游ゴシック" w:eastAsia="游ゴシック"/>
                <w:sz w:val="17"/>
              </w:rPr>
              <w:t>訪問型サービス（従前相当）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75.0</w:t>
            </w:r>
          </w:p>
        </w:tc>
        <w:tc>
          <w:tcPr>
            <w:tcW w:type="dxa" w:w="1020"/>
          </w:tcPr>
          <w:p>
            <w:r/>
            <w:r>
              <w:rPr>
                <w:rFonts w:ascii="游ゴシック" w:hAnsi="游ゴシック" w:eastAsia="游ゴシック"/>
                <w:sz w:val="17"/>
              </w:rPr>
              <w:t>76.6</w:t>
            </w:r>
          </w:p>
        </w:tc>
        <w:tc>
          <w:tcPr>
            <w:tcW w:type="dxa" w:w="1020"/>
          </w:tcPr>
          <w:p>
            <w:r/>
            <w:r>
              <w:rPr>
                <w:rFonts w:ascii="游ゴシック" w:hAnsi="游ゴシック" w:eastAsia="游ゴシック"/>
                <w:sz w:val="17"/>
              </w:rPr>
              <w:t>77.3</w:t>
            </w:r>
          </w:p>
        </w:tc>
        <w:tc>
          <w:tcPr>
            <w:tcW w:type="dxa" w:w="1020"/>
          </w:tcPr>
          <w:p>
            <w:r/>
            <w:r>
              <w:rPr>
                <w:rFonts w:ascii="游ゴシック" w:hAnsi="游ゴシック" w:eastAsia="游ゴシック"/>
                <w:sz w:val="17"/>
              </w:rPr>
              <w:t>78.2</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40.0</w:t>
            </w:r>
          </w:p>
        </w:tc>
        <w:tc>
          <w:tcPr>
            <w:tcW w:type="dxa" w:w="1020"/>
          </w:tcPr>
          <w:p>
            <w:r/>
            <w:r>
              <w:rPr>
                <w:rFonts w:ascii="游ゴシック" w:hAnsi="游ゴシック" w:eastAsia="游ゴシック"/>
                <w:sz w:val="17"/>
              </w:rPr>
              <w:t>40.8</w:t>
            </w:r>
          </w:p>
        </w:tc>
        <w:tc>
          <w:tcPr>
            <w:tcW w:type="dxa" w:w="1020"/>
          </w:tcPr>
          <w:p>
            <w:r/>
            <w:r>
              <w:rPr>
                <w:rFonts w:ascii="游ゴシック" w:hAnsi="游ゴシック" w:eastAsia="游ゴシック"/>
                <w:sz w:val="17"/>
              </w:rPr>
              <w:t>41.3</w:t>
            </w:r>
          </w:p>
        </w:tc>
        <w:tc>
          <w:tcPr>
            <w:tcW w:type="dxa" w:w="1020"/>
          </w:tcPr>
          <w:p>
            <w:r/>
            <w:r>
              <w:rPr>
                <w:rFonts w:ascii="游ゴシック" w:hAnsi="游ゴシック" w:eastAsia="游ゴシック"/>
                <w:sz w:val="17"/>
              </w:rPr>
              <w:t>41.7</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通所型サービスA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149.0</w:t>
            </w:r>
          </w:p>
        </w:tc>
        <w:tc>
          <w:tcPr>
            <w:tcW w:type="dxa" w:w="1020"/>
          </w:tcPr>
          <w:p>
            <w:r/>
            <w:r>
              <w:rPr>
                <w:rFonts w:ascii="游ゴシック" w:hAnsi="游ゴシック" w:eastAsia="游ゴシック"/>
                <w:sz w:val="17"/>
              </w:rPr>
              <w:t>152.1</w:t>
            </w:r>
          </w:p>
        </w:tc>
        <w:tc>
          <w:tcPr>
            <w:tcW w:type="dxa" w:w="1020"/>
          </w:tcPr>
          <w:p>
            <w:r/>
            <w:r>
              <w:rPr>
                <w:rFonts w:ascii="游ゴシック" w:hAnsi="游ゴシック" w:eastAsia="游ゴシック"/>
                <w:sz w:val="17"/>
              </w:rPr>
              <w:t>153.7</w:t>
            </w:r>
          </w:p>
        </w:tc>
        <w:tc>
          <w:tcPr>
            <w:tcW w:type="dxa" w:w="1020"/>
          </w:tcPr>
          <w:p>
            <w:r/>
            <w:r>
              <w:rPr>
                <w:rFonts w:ascii="游ゴシック" w:hAnsi="游ゴシック" w:eastAsia="游ゴシック"/>
                <w:sz w:val="17"/>
              </w:rPr>
              <w:t>155.3</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通所型サービスC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2.1</w:t>
            </w:r>
          </w:p>
        </w:tc>
        <w:tc>
          <w:tcPr>
            <w:tcW w:type="dxa" w:w="1020"/>
          </w:tcPr>
          <w:p>
            <w:r/>
            <w:r>
              <w:rPr>
                <w:rFonts w:ascii="游ゴシック" w:hAnsi="游ゴシック" w:eastAsia="游ゴシック"/>
                <w:sz w:val="17"/>
              </w:rPr>
              <w:t>2.1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その他生活支援（配食）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26.0</w:t>
            </w:r>
          </w:p>
        </w:tc>
        <w:tc>
          <w:tcPr>
            <w:tcW w:type="dxa" w:w="1020"/>
          </w:tcPr>
          <w:p>
            <w:r/>
            <w:r>
              <w:rPr>
                <w:rFonts w:ascii="游ゴシック" w:hAnsi="游ゴシック" w:eastAsia="游ゴシック"/>
                <w:sz w:val="17"/>
              </w:rPr>
              <w:t>26.5</w:t>
            </w:r>
          </w:p>
        </w:tc>
        <w:tc>
          <w:tcPr>
            <w:tcW w:type="dxa" w:w="1020"/>
          </w:tcPr>
          <w:p>
            <w:r/>
            <w:r>
              <w:rPr>
                <w:rFonts w:ascii="游ゴシック" w:hAnsi="游ゴシック" w:eastAsia="游ゴシック"/>
                <w:sz w:val="17"/>
              </w:rPr>
              <w:t>26.8</w:t>
            </w:r>
          </w:p>
        </w:tc>
        <w:tc>
          <w:tcPr>
            <w:tcW w:type="dxa" w:w="1020"/>
          </w:tcPr>
          <w:p>
            <w:r/>
            <w:r>
              <w:rPr>
                <w:rFonts w:ascii="游ゴシック" w:hAnsi="游ゴシック" w:eastAsia="游ゴシック"/>
                <w:sz w:val="17"/>
              </w:rPr>
              <w:t>27.1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その他生活支援（複合的提供）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11.2</w:t>
            </w:r>
          </w:p>
        </w:tc>
        <w:tc>
          <w:tcPr>
            <w:tcW w:type="dxa" w:w="1020"/>
          </w:tcPr>
          <w:p>
            <w:r/>
            <w:r>
              <w:rPr>
                <w:rFonts w:ascii="游ゴシック" w:hAnsi="游ゴシック" w:eastAsia="游ゴシック"/>
                <w:sz w:val="17"/>
              </w:rPr>
              <w:t>11.3</w:t>
            </w:r>
          </w:p>
        </w:tc>
        <w:tc>
          <w:tcPr>
            <w:tcW w:type="dxa" w:w="1020"/>
          </w:tcPr>
          <w:p>
            <w:r/>
            <w:r>
              <w:rPr>
                <w:rFonts w:ascii="游ゴシック" w:hAnsi="游ゴシック" w:eastAsia="游ゴシック"/>
                <w:sz w:val="17"/>
              </w:rPr>
              <w:t>11.5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介護予防ケアマネジメントA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199.0</w:t>
            </w:r>
          </w:p>
        </w:tc>
        <w:tc>
          <w:tcPr>
            <w:tcW w:type="dxa" w:w="1020"/>
          </w:tcPr>
          <w:p>
            <w:r/>
            <w:r>
              <w:rPr>
                <w:rFonts w:ascii="游ゴシック" w:hAnsi="游ゴシック" w:eastAsia="游ゴシック"/>
                <w:sz w:val="17"/>
              </w:rPr>
              <w:t>203.1</w:t>
            </w:r>
          </w:p>
        </w:tc>
        <w:tc>
          <w:tcPr>
            <w:tcW w:type="dxa" w:w="1020"/>
          </w:tcPr>
          <w:p>
            <w:r/>
            <w:r>
              <w:rPr>
                <w:rFonts w:ascii="游ゴシック" w:hAnsi="游ゴシック" w:eastAsia="游ゴシック"/>
                <w:sz w:val="17"/>
              </w:rPr>
              <w:t>205.2</w:t>
            </w:r>
          </w:p>
        </w:tc>
        <w:tc>
          <w:tcPr>
            <w:tcW w:type="dxa" w:w="1020"/>
          </w:tcPr>
          <w:p>
            <w:r/>
            <w:r>
              <w:rPr>
                <w:rFonts w:ascii="游ゴシック" w:hAnsi="游ゴシック" w:eastAsia="游ゴシック"/>
                <w:sz w:val="17"/>
              </w:rPr>
              <w:t>207.4</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介護予防ケアマネジメントC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45.0</w:t>
            </w:r>
          </w:p>
        </w:tc>
        <w:tc>
          <w:tcPr>
            <w:tcW w:type="dxa" w:w="1020"/>
          </w:tcPr>
          <w:p>
            <w:r/>
            <w:r>
              <w:rPr>
                <w:rFonts w:ascii="游ゴシック" w:hAnsi="游ゴシック" w:eastAsia="游ゴシック"/>
                <w:sz w:val="17"/>
              </w:rPr>
              <w:t>45.9</w:t>
            </w:r>
          </w:p>
        </w:tc>
        <w:tc>
          <w:tcPr>
            <w:tcW w:type="dxa" w:w="1020"/>
          </w:tcPr>
          <w:p>
            <w:r/>
            <w:r>
              <w:rPr>
                <w:rFonts w:ascii="游ゴシック" w:hAnsi="游ゴシック" w:eastAsia="游ゴシック"/>
                <w:sz w:val="17"/>
              </w:rPr>
              <w:t>46.4</w:t>
            </w:r>
          </w:p>
        </w:tc>
        <w:tc>
          <w:tcPr>
            <w:tcW w:type="dxa" w:w="1020"/>
          </w:tcPr>
          <w:p>
            <w:r/>
            <w:r>
              <w:rPr>
                <w:rFonts w:ascii="游ゴシック" w:hAnsi="游ゴシック" w:eastAsia="游ゴシック"/>
                <w:sz w:val="17"/>
              </w:rPr>
              <w:t>46.9</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基本チェックリスト実施者数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242.0</w:t>
            </w:r>
          </w:p>
        </w:tc>
        <w:tc>
          <w:tcPr>
            <w:tcW w:type="dxa" w:w="1020"/>
          </w:tcPr>
          <w:p>
            <w:r/>
            <w:r>
              <w:rPr>
                <w:rFonts w:ascii="游ゴシック" w:hAnsi="游ゴシック" w:eastAsia="游ゴシック"/>
                <w:sz w:val="17"/>
              </w:rPr>
              <w:t>243.5</w:t>
            </w:r>
          </w:p>
        </w:tc>
        <w:tc>
          <w:tcPr>
            <w:tcW w:type="dxa" w:w="1020"/>
          </w:tcPr>
          <w:p>
            <w:r/>
            <w:r>
              <w:rPr>
                <w:rFonts w:ascii="游ゴシック" w:hAnsi="游ゴシック" w:eastAsia="游ゴシック"/>
                <w:sz w:val="17"/>
              </w:rPr>
              <w:t>244.4</w:t>
            </w:r>
          </w:p>
        </w:tc>
        <w:tc>
          <w:tcPr>
            <w:tcW w:type="dxa" w:w="1020"/>
          </w:tcPr>
          <w:p>
            <w:r/>
            <w:r>
              <w:rPr>
                <w:rFonts w:ascii="游ゴシック" w:hAnsi="游ゴシック" w:eastAsia="游ゴシック"/>
                <w:sz w:val="17"/>
              </w:rPr>
              <w:t>245.3</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814"/>
          </w:tcPr>
          <w:p>
            <w:r/>
            <w:r>
              <w:rPr>
                <w:rFonts w:ascii="游ゴシック" w:hAnsi="游ゴシック" w:eastAsia="游ゴシック"/>
                <w:sz w:val="17"/>
              </w:rPr>
              <w:t>据え置き</w:t>
            </w:r>
          </w:p>
        </w:tc>
      </w:tr>
      <w:tr>
        <w:trPr>
          <w:cantSplit/>
        </w:trPr>
        <w:tc>
          <w:tcPr>
            <w:tcW w:type="dxa" w:w="2835"/>
          </w:tcPr>
          <w:p>
            <w:r/>
            <w:r>
              <w:rPr>
                <w:rFonts w:ascii="游ゴシック" w:hAnsi="游ゴシック" w:eastAsia="游ゴシック"/>
                <w:sz w:val="17"/>
              </w:rPr>
              <w:t>通いの場　参加者実人数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330.0</w:t>
            </w:r>
          </w:p>
        </w:tc>
        <w:tc>
          <w:tcPr>
            <w:tcW w:type="dxa" w:w="1020"/>
          </w:tcPr>
          <w:p>
            <w:r/>
            <w:r>
              <w:rPr>
                <w:rFonts w:ascii="游ゴシック" w:hAnsi="游ゴシック" w:eastAsia="游ゴシック"/>
                <w:sz w:val="17"/>
              </w:rPr>
              <w:t>332.1</w:t>
            </w:r>
          </w:p>
        </w:tc>
        <w:tc>
          <w:tcPr>
            <w:tcW w:type="dxa" w:w="1020"/>
          </w:tcPr>
          <w:p>
            <w:r/>
            <w:r>
              <w:rPr>
                <w:rFonts w:ascii="游ゴシック" w:hAnsi="游ゴシック" w:eastAsia="游ゴシック"/>
                <w:sz w:val="17"/>
              </w:rPr>
              <w:t>333.2</w:t>
            </w:r>
          </w:p>
        </w:tc>
        <w:tc>
          <w:tcPr>
            <w:tcW w:type="dxa" w:w="1020"/>
          </w:tcPr>
          <w:p>
            <w:r/>
            <w:r>
              <w:rPr>
                <w:rFonts w:ascii="游ゴシック" w:hAnsi="游ゴシック" w:eastAsia="游ゴシック"/>
                <w:sz w:val="17"/>
              </w:rPr>
              <w:t>334.5</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週1回以上の箇所数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814"/>
          </w:tcPr>
          <w:p>
            <w:r/>
            <w:r>
              <w:rPr>
                <w:rFonts w:ascii="游ゴシック" w:hAnsi="游ゴシック" w:eastAsia="游ゴシック"/>
                <w:sz w:val="17"/>
              </w:rPr>
              <w:t>据え置き</w:t>
            </w:r>
          </w:p>
        </w:tc>
      </w:tr>
    </w:tbl>
    <w:p>
      <w:pPr>
        <w:spacing w:after="160" w:line="269" w:lineRule="auto"/>
        <w:jc w:val="right"/>
      </w:pPr>
      <w:r>
        <w:rPr>
          <w:rFonts w:ascii="游ゴシック" w:hAnsi="游ゴシック" w:eastAsia="游ゴシック"/>
          <w:b w:val="0"/>
          <w:sz w:val="17"/>
        </w:rPr>
        <w:t>資料：介護予防・日常生活支援総合事業（地域支援事業）の実施状況に関する調査（構成3町の令和6年度実績）</w:t>
      </w:r>
    </w:p>
    <w:p>
      <w:pPr>
        <w:spacing w:after="160" w:line="269" w:lineRule="auto"/>
      </w:pPr>
      <w:r>
        <w:rPr>
          <w:rFonts w:ascii="游ゴシック" w:hAnsi="游ゴシック" w:eastAsia="游ゴシック"/>
          <w:b w:val="0"/>
          <w:sz w:val="17"/>
        </w:rPr>
        <w:t>注1）通いの場の箇所数は3町の事業計画により定まるものであり、人口や認定者数により延ばすものではありません。令和6年度の実績を据え置いています。目標値は3町と協議のうえ定めます［要協議］。</w:t>
        <w:br/>
        <w:t>注2）令和7年度の事業ごとの実施状況は、構成3町の地域包括支援センター事業実施報告書により確認しています。同報告書の量は延べ人数によるものであり、本表の利用者実人数とは数える単位が異なるため、本表の基礎には用いてい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【地域支援事業の量の中長期的な推計】</w:t>
      </w:r>
    </w:p>
    <w:p>
      <w:pPr>
        <w:spacing w:after="80" w:line="269" w:lineRule="auto"/>
      </w:pPr>
      <w:r>
        <w:rPr>
          <w:rFonts w:ascii="游ゴシック" w:hAnsi="游ゴシック" w:eastAsia="游ゴシック"/>
          <w:b w:val="0"/>
          <w:sz w:val="20"/>
        </w:rPr>
        <w:t>社会福祉法等の一部を改正する法律（令和8年法律第51号）により、地域支援事業の量に関する中長期的な推計が記載事項となりました（第117条第2項第3号。第1章第9節2）。延ばし方は上表と同じです。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835"/>
            <w:shd w:val="clear" w:color="auto" w:fill="DCE6F1"/>
          </w:tcPr>
          <w:p>
            <w:pPr>
              <w:spacing w:before="0"/>
              <w:jc w:val="center"/>
            </w:pPr>
            <w:r/>
            <w:r>
              <w:rPr>
                <w:rFonts w:ascii="游ゴシック" w:hAnsi="游ゴシック" w:eastAsia="游ゴシック"/>
                <w:b/>
                <w:sz w:val="17"/>
              </w:rPr>
              <w:t>事業</w:t>
            </w:r>
          </w:p>
        </w:tc>
        <w:tc>
          <w:tcPr>
            <w:tcW w:type="dxa" w:w="680"/>
            <w:shd w:val="clear" w:color="auto" w:fill="DCE6F1"/>
          </w:tcPr>
          <w:p>
            <w:pPr>
              <w:jc w:val="center"/>
            </w:pPr>
            <w:r/>
            <w:r>
              <w:rPr>
                <w:rFonts w:ascii="游ゴシック" w:hAnsi="游ゴシック" w:eastAsia="游ゴシック"/>
                <w:b/>
                <w:sz w:val="17"/>
              </w:rPr>
              <w:t>単位</w:t>
            </w:r>
          </w:p>
        </w:tc>
        <w:tc>
          <w:tcPr>
            <w:tcW w:type="dxa" w:w="1020"/>
            <w:shd w:val="clear" w:color="auto" w:fill="DCE6F1"/>
          </w:tcPr>
          <w:p>
            <w:pPr>
              <w:jc w:val="center"/>
            </w:pPr>
            <w:r/>
            <w:r>
              <w:rPr>
                <w:rFonts w:ascii="游ゴシック" w:hAnsi="游ゴシック" w:eastAsia="游ゴシック"/>
                <w:b/>
                <w:sz w:val="17"/>
              </w:rPr>
              <w:t>R6実績</w:t>
            </w:r>
          </w:p>
        </w:tc>
        <w:tc>
          <w:tcPr>
            <w:tcW w:type="dxa" w:w="1020"/>
            <w:shd w:val="clear" w:color="auto" w:fill="DCE6F1"/>
          </w:tcPr>
          <w:p>
            <w:pPr>
              <w:jc w:val="center"/>
            </w:pPr>
            <w:r/>
            <w:r>
              <w:rPr>
                <w:rFonts w:ascii="游ゴシック" w:hAnsi="游ゴシック" w:eastAsia="游ゴシック"/>
                <w:b/>
                <w:sz w:val="17"/>
              </w:rPr>
              <w:t>R11</w:t>
            </w:r>
          </w:p>
        </w:tc>
        <w:tc>
          <w:tcPr>
            <w:tcW w:type="dxa" w:w="1020"/>
            <w:shd w:val="clear" w:color="auto" w:fill="DCE6F1"/>
          </w:tcPr>
          <w:p>
            <w:pPr>
              <w:jc w:val="center"/>
            </w:pPr>
            <w:r/>
            <w:r>
              <w:rPr>
                <w:rFonts w:ascii="游ゴシック" w:hAnsi="游ゴシック" w:eastAsia="游ゴシック"/>
                <w:b/>
                <w:sz w:val="17"/>
              </w:rPr>
              <w:t>R17</w:t>
            </w:r>
          </w:p>
        </w:tc>
        <w:tc>
          <w:tcPr>
            <w:tcW w:type="dxa" w:w="1020"/>
            <w:shd w:val="clear" w:color="auto" w:fill="DCE6F1"/>
          </w:tcPr>
          <w:p>
            <w:pPr>
              <w:jc w:val="center"/>
            </w:pPr>
            <w:r/>
            <w:r>
              <w:rPr>
                <w:rFonts w:ascii="游ゴシック" w:hAnsi="游ゴシック" w:eastAsia="游ゴシック"/>
                <w:b/>
                <w:sz w:val="17"/>
              </w:rPr>
              <w:t>R22</w:t>
            </w:r>
          </w:p>
        </w:tc>
        <w:tc>
          <w:tcPr>
            <w:tcW w:type="dxa" w:w="1814"/>
            <w:shd w:val="clear" w:color="auto" w:fill="DCE6F1"/>
          </w:tcPr>
          <w:p>
            <w:pPr>
              <w:jc w:val="center"/>
            </w:pPr>
            <w:r/>
            <w:r>
              <w:rPr>
                <w:rFonts w:ascii="游ゴシック" w:hAnsi="游ゴシック" w:eastAsia="游ゴシック"/>
                <w:b/>
                <w:sz w:val="17"/>
              </w:rPr>
              <w:t>延ばし方</w:t>
            </w:r>
          </w:p>
        </w:tc>
      </w:tr>
      <w:tr>
        <w:trPr>
          <w:cantSplit/>
        </w:trPr>
        <w:tc>
          <w:tcPr>
            <w:tcW w:type="dxa" w:w="2835"/>
          </w:tcPr>
          <w:p>
            <w:r/>
            <w:r>
              <w:rPr>
                <w:rFonts w:ascii="游ゴシック" w:hAnsi="游ゴシック" w:eastAsia="游ゴシック"/>
                <w:sz w:val="17"/>
              </w:rPr>
              <w:t>訪問型サービス（従前相当）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75.0</w:t>
            </w:r>
          </w:p>
        </w:tc>
        <w:tc>
          <w:tcPr>
            <w:tcW w:type="dxa" w:w="1020"/>
          </w:tcPr>
          <w:p>
            <w:r/>
            <w:r>
              <w:rPr>
                <w:rFonts w:ascii="游ゴシック" w:hAnsi="游ゴシック" w:eastAsia="游ゴシック"/>
                <w:sz w:val="17"/>
              </w:rPr>
              <w:t>78.2</w:t>
            </w:r>
          </w:p>
        </w:tc>
        <w:tc>
          <w:tcPr>
            <w:tcW w:type="dxa" w:w="1020"/>
          </w:tcPr>
          <w:p>
            <w:r/>
            <w:r>
              <w:rPr>
                <w:rFonts w:ascii="游ゴシック" w:hAnsi="游ゴシック" w:eastAsia="游ゴシック"/>
                <w:sz w:val="17"/>
              </w:rPr>
              <w:t>84.2</w:t>
            </w:r>
          </w:p>
        </w:tc>
        <w:tc>
          <w:tcPr>
            <w:tcW w:type="dxa" w:w="1020"/>
          </w:tcPr>
          <w:p>
            <w:r/>
            <w:r>
              <w:rPr>
                <w:rFonts w:ascii="游ゴシック" w:hAnsi="游ゴシック" w:eastAsia="游ゴシック"/>
                <w:sz w:val="17"/>
              </w:rPr>
              <w:t>86.5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通所型サービス（従前相当）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40.0</w:t>
            </w:r>
          </w:p>
        </w:tc>
        <w:tc>
          <w:tcPr>
            <w:tcW w:type="dxa" w:w="1020"/>
          </w:tcPr>
          <w:p>
            <w:r/>
            <w:r>
              <w:rPr>
                <w:rFonts w:ascii="游ゴシック" w:hAnsi="游ゴシック" w:eastAsia="游ゴシック"/>
                <w:sz w:val="17"/>
              </w:rPr>
              <w:t>41.7</w:t>
            </w:r>
          </w:p>
        </w:tc>
        <w:tc>
          <w:tcPr>
            <w:tcW w:type="dxa" w:w="1020"/>
          </w:tcPr>
          <w:p>
            <w:r/>
            <w:r>
              <w:rPr>
                <w:rFonts w:ascii="游ゴシック" w:hAnsi="游ゴシック" w:eastAsia="游ゴシック"/>
                <w:sz w:val="17"/>
              </w:rPr>
              <w:t>44.9</w:t>
            </w:r>
          </w:p>
        </w:tc>
        <w:tc>
          <w:tcPr>
            <w:tcW w:type="dxa" w:w="1020"/>
          </w:tcPr>
          <w:p>
            <w:r/>
            <w:r>
              <w:rPr>
                <w:rFonts w:ascii="游ゴシック" w:hAnsi="游ゴシック" w:eastAsia="游ゴシック"/>
                <w:sz w:val="17"/>
              </w:rPr>
              <w:t>46.1</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通所型サービスA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149.0</w:t>
            </w:r>
          </w:p>
        </w:tc>
        <w:tc>
          <w:tcPr>
            <w:tcW w:type="dxa" w:w="1020"/>
          </w:tcPr>
          <w:p>
            <w:r/>
            <w:r>
              <w:rPr>
                <w:rFonts w:ascii="游ゴシック" w:hAnsi="游ゴシック" w:eastAsia="游ゴシック"/>
                <w:sz w:val="17"/>
              </w:rPr>
              <w:t>155.3</w:t>
            </w:r>
          </w:p>
        </w:tc>
        <w:tc>
          <w:tcPr>
            <w:tcW w:type="dxa" w:w="1020"/>
          </w:tcPr>
          <w:p>
            <w:r/>
            <w:r>
              <w:rPr>
                <w:rFonts w:ascii="游ゴシック" w:hAnsi="游ゴシック" w:eastAsia="游ゴシック"/>
                <w:sz w:val="17"/>
              </w:rPr>
              <w:t>167.3</w:t>
            </w:r>
          </w:p>
        </w:tc>
        <w:tc>
          <w:tcPr>
            <w:tcW w:type="dxa" w:w="1020"/>
          </w:tcPr>
          <w:p>
            <w:r/>
            <w:r>
              <w:rPr>
                <w:rFonts w:ascii="游ゴシック" w:hAnsi="游ゴシック" w:eastAsia="游ゴシック"/>
                <w:sz w:val="17"/>
              </w:rPr>
              <w:t>171.8</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通所型サービスC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2.0</w:t>
            </w:r>
          </w:p>
        </w:tc>
        <w:tc>
          <w:tcPr>
            <w:tcW w:type="dxa" w:w="1020"/>
          </w:tcPr>
          <w:p>
            <w:r/>
            <w:r>
              <w:rPr>
                <w:rFonts w:ascii="游ゴシック" w:hAnsi="游ゴシック" w:eastAsia="游ゴシック"/>
                <w:sz w:val="17"/>
              </w:rPr>
              <w:t>2.1</w:t>
            </w:r>
          </w:p>
        </w:tc>
        <w:tc>
          <w:tcPr>
            <w:tcW w:type="dxa" w:w="1020"/>
          </w:tcPr>
          <w:p>
            <w:r/>
            <w:r>
              <w:rPr>
                <w:rFonts w:ascii="游ゴシック" w:hAnsi="游ゴシック" w:eastAsia="游ゴシック"/>
                <w:sz w:val="17"/>
              </w:rPr>
              <w:t>2.2</w:t>
            </w:r>
          </w:p>
        </w:tc>
        <w:tc>
          <w:tcPr>
            <w:tcW w:type="dxa" w:w="1020"/>
          </w:tcPr>
          <w:p>
            <w:r/>
            <w:r>
              <w:rPr>
                <w:rFonts w:ascii="游ゴシック" w:hAnsi="游ゴシック" w:eastAsia="游ゴシック"/>
                <w:sz w:val="17"/>
              </w:rPr>
              <w:t>2.3</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その他生活支援（配食）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26.0</w:t>
            </w:r>
          </w:p>
        </w:tc>
        <w:tc>
          <w:tcPr>
            <w:tcW w:type="dxa" w:w="1020"/>
          </w:tcPr>
          <w:p>
            <w:r/>
            <w:r>
              <w:rPr>
                <w:rFonts w:ascii="游ゴシック" w:hAnsi="游ゴシック" w:eastAsia="游ゴシック"/>
                <w:sz w:val="17"/>
              </w:rPr>
              <w:t>27.1</w:t>
            </w:r>
          </w:p>
        </w:tc>
        <w:tc>
          <w:tcPr>
            <w:tcW w:type="dxa" w:w="1020"/>
          </w:tcPr>
          <w:p>
            <w:r/>
            <w:r>
              <w:rPr>
                <w:rFonts w:ascii="游ゴシック" w:hAnsi="游ゴシック" w:eastAsia="游ゴシック"/>
                <w:sz w:val="17"/>
              </w:rPr>
              <w:t>29.2</w:t>
            </w:r>
          </w:p>
        </w:tc>
        <w:tc>
          <w:tcPr>
            <w:tcW w:type="dxa" w:w="1020"/>
          </w:tcPr>
          <w:p>
            <w:r/>
            <w:r>
              <w:rPr>
                <w:rFonts w:ascii="游ゴシック" w:hAnsi="游ゴシック" w:eastAsia="游ゴシック"/>
                <w:sz w:val="17"/>
              </w:rPr>
              <w:t>30.0</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その他生活支援（複合的提供）　利用者実人数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11.5</w:t>
            </w:r>
          </w:p>
        </w:tc>
        <w:tc>
          <w:tcPr>
            <w:tcW w:type="dxa" w:w="1020"/>
          </w:tcPr>
          <w:p>
            <w:r/>
            <w:r>
              <w:rPr>
                <w:rFonts w:ascii="游ゴシック" w:hAnsi="游ゴシック" w:eastAsia="游ゴシック"/>
                <w:sz w:val="17"/>
              </w:rPr>
              <w:t>12.4</w:t>
            </w:r>
          </w:p>
        </w:tc>
        <w:tc>
          <w:tcPr>
            <w:tcW w:type="dxa" w:w="1020"/>
          </w:tcPr>
          <w:p>
            <w:r/>
            <w:r>
              <w:rPr>
                <w:rFonts w:ascii="游ゴシック" w:hAnsi="游ゴシック" w:eastAsia="游ゴシック"/>
                <w:sz w:val="17"/>
              </w:rPr>
              <w:t>12.7</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介護予防ケアマネジメントA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199.0</w:t>
            </w:r>
          </w:p>
        </w:tc>
        <w:tc>
          <w:tcPr>
            <w:tcW w:type="dxa" w:w="1020"/>
          </w:tcPr>
          <w:p>
            <w:r/>
            <w:r>
              <w:rPr>
                <w:rFonts w:ascii="游ゴシック" w:hAnsi="游ゴシック" w:eastAsia="游ゴシック"/>
                <w:sz w:val="17"/>
              </w:rPr>
              <w:t>207.4</w:t>
            </w:r>
          </w:p>
        </w:tc>
        <w:tc>
          <w:tcPr>
            <w:tcW w:type="dxa" w:w="1020"/>
          </w:tcPr>
          <w:p>
            <w:r/>
            <w:r>
              <w:rPr>
                <w:rFonts w:ascii="游ゴシック" w:hAnsi="游ゴシック" w:eastAsia="游ゴシック"/>
                <w:sz w:val="17"/>
              </w:rPr>
              <w:t>223.5</w:t>
            </w:r>
          </w:p>
        </w:tc>
        <w:tc>
          <w:tcPr>
            <w:tcW w:type="dxa" w:w="1020"/>
          </w:tcPr>
          <w:p>
            <w:r/>
            <w:r>
              <w:rPr>
                <w:rFonts w:ascii="游ゴシック" w:hAnsi="游ゴシック" w:eastAsia="游ゴシック"/>
                <w:sz w:val="17"/>
              </w:rPr>
              <w:t>229.5</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介護予防ケアマネジメントC　実施件数</w:t>
            </w:r>
          </w:p>
        </w:tc>
        <w:tc>
          <w:tcPr>
            <w:tcW w:type="dxa" w:w="680"/>
          </w:tcPr>
          <w:p>
            <w:r/>
            <w:r>
              <w:rPr>
                <w:rFonts w:ascii="游ゴシック" w:hAnsi="游ゴシック" w:eastAsia="游ゴシック"/>
                <w:sz w:val="17"/>
              </w:rPr>
              <w:t>件</w:t>
            </w:r>
          </w:p>
        </w:tc>
        <w:tc>
          <w:tcPr>
            <w:tcW w:type="dxa" w:w="1020"/>
          </w:tcPr>
          <w:p>
            <w:r/>
            <w:r>
              <w:rPr>
                <w:rFonts w:ascii="游ゴシック" w:hAnsi="游ゴシック" w:eastAsia="游ゴシック"/>
                <w:sz w:val="17"/>
              </w:rPr>
              <w:t>45.0</w:t>
            </w:r>
          </w:p>
        </w:tc>
        <w:tc>
          <w:tcPr>
            <w:tcW w:type="dxa" w:w="1020"/>
          </w:tcPr>
          <w:p>
            <w:r/>
            <w:r>
              <w:rPr>
                <w:rFonts w:ascii="游ゴシック" w:hAnsi="游ゴシック" w:eastAsia="游ゴシック"/>
                <w:sz w:val="17"/>
              </w:rPr>
              <w:t>46.9</w:t>
            </w:r>
          </w:p>
        </w:tc>
        <w:tc>
          <w:tcPr>
            <w:tcW w:type="dxa" w:w="1020"/>
          </w:tcPr>
          <w:p>
            <w:r/>
            <w:r>
              <w:rPr>
                <w:rFonts w:ascii="游ゴシック" w:hAnsi="游ゴシック" w:eastAsia="游ゴシック"/>
                <w:sz w:val="17"/>
              </w:rPr>
              <w:t>50.5</w:t>
            </w:r>
          </w:p>
        </w:tc>
        <w:tc>
          <w:tcPr>
            <w:tcW w:type="dxa" w:w="1020"/>
          </w:tcPr>
          <w:p>
            <w:r/>
            <w:r>
              <w:rPr>
                <w:rFonts w:ascii="游ゴシック" w:hAnsi="游ゴシック" w:eastAsia="游ゴシック"/>
                <w:sz w:val="17"/>
              </w:rPr>
              <w:t>51.9</w:t>
            </w:r>
          </w:p>
        </w:tc>
        <w:tc>
          <w:tcPr>
            <w:tcW w:type="dxa" w:w="1814"/>
          </w:tcPr>
          <w:p>
            <w:r/>
            <w:r>
              <w:rPr>
                <w:rFonts w:ascii="游ゴシック" w:hAnsi="游ゴシック" w:eastAsia="游ゴシック"/>
                <w:sz w:val="17"/>
              </w:rPr>
              <w:t>認定者数の伸び</w:t>
            </w:r>
          </w:p>
        </w:tc>
      </w:tr>
      <w:tr>
        <w:trPr>
          <w:cantSplit/>
        </w:trPr>
        <w:tc>
          <w:tcPr>
            <w:tcW w:type="dxa" w:w="2835"/>
          </w:tcPr>
          <w:p>
            <w:r/>
            <w:r>
              <w:rPr>
                <w:rFonts w:ascii="游ゴシック" w:hAnsi="游ゴシック" w:eastAsia="游ゴシック"/>
                <w:sz w:val="17"/>
              </w:rPr>
              <w:t>基本チェックリスト実施者数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242.0</w:t>
            </w:r>
          </w:p>
        </w:tc>
        <w:tc>
          <w:tcPr>
            <w:tcW w:type="dxa" w:w="1020"/>
          </w:tcPr>
          <w:p>
            <w:r/>
            <w:r>
              <w:rPr>
                <w:rFonts w:ascii="游ゴシック" w:hAnsi="游ゴシック" w:eastAsia="游ゴシック"/>
                <w:sz w:val="17"/>
              </w:rPr>
              <w:t>245.3</w:t>
            </w:r>
          </w:p>
        </w:tc>
        <w:tc>
          <w:tcPr>
            <w:tcW w:type="dxa" w:w="1020"/>
          </w:tcPr>
          <w:p>
            <w:r/>
            <w:r>
              <w:rPr>
                <w:rFonts w:ascii="游ゴシック" w:hAnsi="游ゴシック" w:eastAsia="游ゴシック"/>
                <w:sz w:val="17"/>
              </w:rPr>
              <w:t>246.3</w:t>
            </w:r>
          </w:p>
        </w:tc>
        <w:tc>
          <w:tcPr>
            <w:tcW w:type="dxa" w:w="1020"/>
          </w:tcPr>
          <w:p>
            <w:r/>
            <w:r>
              <w:rPr>
                <w:rFonts w:ascii="游ゴシック" w:hAnsi="游ゴシック" w:eastAsia="游ゴシック"/>
                <w:sz w:val="17"/>
              </w:rPr>
              <w:t>252.7</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020"/>
          </w:tcPr>
          <w:p>
            <w:r/>
            <w:r>
              <w:rPr>
                <w:rFonts w:ascii="游ゴシック" w:hAnsi="游ゴシック" w:eastAsia="游ゴシック"/>
                <w:sz w:val="17"/>
              </w:rPr>
              <w:t>25.0</w:t>
            </w:r>
          </w:p>
        </w:tc>
        <w:tc>
          <w:tcPr>
            <w:tcW w:type="dxa" w:w="1814"/>
          </w:tcPr>
          <w:p>
            <w:r/>
            <w:r>
              <w:rPr>
                <w:rFonts w:ascii="游ゴシック" w:hAnsi="游ゴシック" w:eastAsia="游ゴシック"/>
                <w:sz w:val="17"/>
              </w:rPr>
              <w:t>据え置き</w:t>
            </w:r>
          </w:p>
        </w:tc>
      </w:tr>
      <w:tr>
        <w:trPr>
          <w:cantSplit/>
        </w:trPr>
        <w:tc>
          <w:tcPr>
            <w:tcW w:type="dxa" w:w="2835"/>
          </w:tcPr>
          <w:p>
            <w:r/>
            <w:r>
              <w:rPr>
                <w:rFonts w:ascii="游ゴシック" w:hAnsi="游ゴシック" w:eastAsia="游ゴシック"/>
                <w:sz w:val="17"/>
              </w:rPr>
              <w:t>通いの場　参加者実人数</w:t>
            </w:r>
          </w:p>
        </w:tc>
        <w:tc>
          <w:tcPr>
            <w:tcW w:type="dxa" w:w="680"/>
          </w:tcPr>
          <w:p>
            <w:r/>
            <w:r>
              <w:rPr>
                <w:rFonts w:ascii="游ゴシック" w:hAnsi="游ゴシック" w:eastAsia="游ゴシック"/>
                <w:sz w:val="17"/>
              </w:rPr>
              <w:t>人</w:t>
            </w:r>
          </w:p>
        </w:tc>
        <w:tc>
          <w:tcPr>
            <w:tcW w:type="dxa" w:w="1020"/>
          </w:tcPr>
          <w:p>
            <w:r/>
            <w:r>
              <w:rPr>
                <w:rFonts w:ascii="游ゴシック" w:hAnsi="游ゴシック" w:eastAsia="游ゴシック"/>
                <w:sz w:val="17"/>
              </w:rPr>
              <w:t>330.0</w:t>
            </w:r>
          </w:p>
        </w:tc>
        <w:tc>
          <w:tcPr>
            <w:tcW w:type="dxa" w:w="1020"/>
          </w:tcPr>
          <w:p>
            <w:r/>
            <w:r>
              <w:rPr>
                <w:rFonts w:ascii="游ゴシック" w:hAnsi="游ゴシック" w:eastAsia="游ゴシック"/>
                <w:sz w:val="17"/>
              </w:rPr>
              <w:t>334.5</w:t>
            </w:r>
          </w:p>
        </w:tc>
        <w:tc>
          <w:tcPr>
            <w:tcW w:type="dxa" w:w="1020"/>
          </w:tcPr>
          <w:p>
            <w:r/>
            <w:r>
              <w:rPr>
                <w:rFonts w:ascii="游ゴシック" w:hAnsi="游ゴシック" w:eastAsia="游ゴシック"/>
                <w:sz w:val="17"/>
              </w:rPr>
              <w:t>335.8</w:t>
            </w:r>
          </w:p>
        </w:tc>
        <w:tc>
          <w:tcPr>
            <w:tcW w:type="dxa" w:w="1020"/>
          </w:tcPr>
          <w:p>
            <w:r/>
            <w:r>
              <w:rPr>
                <w:rFonts w:ascii="游ゴシック" w:hAnsi="游ゴシック" w:eastAsia="游ゴシック"/>
                <w:sz w:val="17"/>
              </w:rPr>
              <w:t>344.6</w:t>
            </w:r>
          </w:p>
        </w:tc>
        <w:tc>
          <w:tcPr>
            <w:tcW w:type="dxa" w:w="1814"/>
          </w:tcPr>
          <w:p>
            <w:r/>
            <w:r>
              <w:rPr>
                <w:rFonts w:ascii="游ゴシック" w:hAnsi="游ゴシック" w:eastAsia="游ゴシック"/>
                <w:sz w:val="17"/>
              </w:rPr>
              <w:t>第1号被保険者数の伸び</w:t>
            </w:r>
          </w:p>
        </w:tc>
      </w:tr>
      <w:tr>
        <w:trPr>
          <w:cantSplit/>
        </w:trPr>
        <w:tc>
          <w:tcPr>
            <w:tcW w:type="dxa" w:w="2835"/>
          </w:tcPr>
          <w:p>
            <w:r/>
            <w:r>
              <w:rPr>
                <w:rFonts w:ascii="游ゴシック" w:hAnsi="游ゴシック" w:eastAsia="游ゴシック"/>
                <w:sz w:val="17"/>
              </w:rPr>
              <w:t>通いの場　週1回以上の箇所数</w:t>
            </w:r>
          </w:p>
        </w:tc>
        <w:tc>
          <w:tcPr>
            <w:tcW w:type="dxa" w:w="680"/>
          </w:tcPr>
          <w:p>
            <w:r/>
            <w:r>
              <w:rPr>
                <w:rFonts w:ascii="游ゴシック" w:hAnsi="游ゴシック" w:eastAsia="游ゴシック"/>
                <w:sz w:val="17"/>
              </w:rPr>
              <w:t>箇所</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020"/>
          </w:tcPr>
          <w:p>
            <w:r/>
            <w:r>
              <w:rPr>
                <w:rFonts w:ascii="游ゴシック" w:hAnsi="游ゴシック" w:eastAsia="游ゴシック"/>
                <w:sz w:val="17"/>
              </w:rPr>
              <w:t>11.0</w:t>
            </w:r>
          </w:p>
        </w:tc>
        <w:tc>
          <w:tcPr>
            <w:tcW w:type="dxa" w:w="1814"/>
          </w:tcPr>
          <w:p>
            <w:r/>
            <w:r>
              <w:rPr>
                <w:rFonts w:ascii="游ゴシック" w:hAnsi="游ゴシック" w:eastAsia="游ゴシック"/>
                <w:sz w:val="17"/>
              </w:rPr>
              <w:t>据え置き</w:t>
            </w:r>
          </w:p>
        </w:tc>
      </w:tr>
    </w:tbl>
    <w:p>
      <w:pPr>
        <w:spacing w:after="160" w:line="269" w:lineRule="auto"/>
        <w:jc w:val="right"/>
      </w:pPr>
      <w:r>
        <w:rPr>
          <w:rFonts w:ascii="游ゴシック" w:hAnsi="游ゴシック" w:eastAsia="游ゴシック"/>
          <w:b w:val="0"/>
          <w:sz w:val="17"/>
        </w:rPr>
        <w:t>資料：介護予防・日常生活支援総合事業（地域支援事業）の実施状況に関する調査（構成3町の令和6年度実績）及び第6章第1節の推計</w:t>
      </w:r>
    </w:p>
    <w:p>
      <w:pPr>
        <w:spacing w:after="160" w:line="269" w:lineRule="auto"/>
      </w:pPr>
      <w:r>
        <w:rPr>
          <w:rFonts w:ascii="游ゴシック" w:hAnsi="游ゴシック" w:eastAsia="游ゴシック"/>
          <w:b w:val="0"/>
          <w:sz w:val="17"/>
        </w:rPr>
        <w:t>注1）認定者数は令和22年度にかけて増えるためサービス事業の量も増え、第1号被保険者数はおおむね横ばいであるため一般介護予防事業の量は横ばいとなります。</w:t>
        <w:br/>
        <w:t>注2）事業費の中長期的な推計は、令和7年度の事業ごとの実績及び特定地域居宅サービス等事業その他の令和9年度に創設される事業の費用の額が定まった時点で算定します［要協議］。</w:t>
        <w:br/>
        <w:t>注3）通いの場の箇所数は3町の事業計画によるため据え置いています。中長期の目標値は3町と協議のうえ定めます［要協議］。</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【地域支援事業費】</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区分（決算科目）</w:t>
            </w:r>
          </w:p>
        </w:tc>
        <w:tc>
          <w:tcPr>
            <w:tcW w:type="dxa" w:w="737"/>
            <w:shd w:val="clear" w:color="auto" w:fill="DCE6F1"/>
          </w:tcPr>
          <w:p>
            <w:pPr>
              <w:jc w:val="center"/>
            </w:pPr>
            <w:r/>
            <w:r>
              <w:rPr>
                <w:rFonts w:ascii="游ゴシック" w:hAnsi="游ゴシック" w:eastAsia="游ゴシック"/>
                <w:b/>
                <w:sz w:val="17"/>
              </w:rPr>
              <w:t>R5</w:t>
            </w:r>
          </w:p>
        </w:tc>
        <w:tc>
          <w:tcPr>
            <w:tcW w:type="dxa" w:w="850"/>
            <w:shd w:val="clear" w:color="auto" w:fill="DCE6F1"/>
          </w:tcPr>
          <w:p>
            <w:pPr>
              <w:jc w:val="center"/>
            </w:pPr>
            <w:r/>
            <w:r>
              <w:rPr>
                <w:rFonts w:ascii="游ゴシック" w:hAnsi="游ゴシック" w:eastAsia="游ゴシック"/>
                <w:b/>
                <w:sz w:val="17"/>
              </w:rPr>
              <w:t>R6実績</w:t>
            </w:r>
          </w:p>
        </w:tc>
        <w:tc>
          <w:tcPr>
            <w:tcW w:type="dxa" w:w="737"/>
            <w:shd w:val="clear" w:color="auto" w:fill="DCE6F1"/>
          </w:tcPr>
          <w:p>
            <w:pPr>
              <w:jc w:val="center"/>
            </w:pPr>
            <w:r/>
            <w:r>
              <w:rPr>
                <w:rFonts w:ascii="游ゴシック" w:hAnsi="游ゴシック" w:eastAsia="游ゴシック"/>
                <w:b/>
                <w:sz w:val="17"/>
              </w:rPr>
              <w:t>R9</w:t>
            </w:r>
          </w:p>
        </w:tc>
        <w:tc>
          <w:tcPr>
            <w:tcW w:type="dxa" w:w="737"/>
            <w:shd w:val="clear" w:color="auto" w:fill="DCE6F1"/>
          </w:tcPr>
          <w:p>
            <w:pPr>
              <w:jc w:val="center"/>
            </w:pPr>
            <w:r/>
            <w:r>
              <w:rPr>
                <w:rFonts w:ascii="游ゴシック" w:hAnsi="游ゴシック" w:eastAsia="游ゴシック"/>
                <w:b/>
                <w:sz w:val="17"/>
              </w:rPr>
              <w:t>R10</w:t>
            </w:r>
          </w:p>
        </w:tc>
        <w:tc>
          <w:tcPr>
            <w:tcW w:type="dxa" w:w="737"/>
            <w:shd w:val="clear" w:color="auto" w:fill="DCE6F1"/>
          </w:tcPr>
          <w:p>
            <w:pPr>
              <w:jc w:val="center"/>
            </w:pPr>
            <w:r/>
            <w:r>
              <w:rPr>
                <w:rFonts w:ascii="游ゴシック" w:hAnsi="游ゴシック" w:eastAsia="游ゴシック"/>
                <w:b/>
                <w:sz w:val="17"/>
              </w:rPr>
              <w:t>R11</w:t>
            </w:r>
          </w:p>
        </w:tc>
        <w:tc>
          <w:tcPr>
            <w:tcW w:type="dxa" w:w="850"/>
            <w:shd w:val="clear" w:color="auto" w:fill="DCE6F1"/>
          </w:tcPr>
          <w:p>
            <w:pPr>
              <w:jc w:val="center"/>
            </w:pPr>
            <w:r/>
            <w:r>
              <w:rPr>
                <w:rFonts w:ascii="游ゴシック" w:hAnsi="游ゴシック" w:eastAsia="游ゴシック"/>
                <w:b/>
                <w:sz w:val="17"/>
              </w:rPr>
              <w:t>第10期計</w:t>
            </w:r>
          </w:p>
        </w:tc>
        <w:tc>
          <w:tcPr>
            <w:tcW w:type="dxa" w:w="2041"/>
            <w:shd w:val="clear" w:color="auto" w:fill="DCE6F1"/>
          </w:tcPr>
          <w:p>
            <w:pPr>
              <w:jc w:val="center"/>
            </w:pPr>
            <w:r/>
            <w:r>
              <w:rPr>
                <w:rFonts w:ascii="游ゴシック" w:hAnsi="游ゴシック" w:eastAsia="游ゴシック"/>
                <w:b/>
                <w:sz w:val="17"/>
              </w:rPr>
              <w:t>備考</w:t>
            </w:r>
          </w:p>
        </w:tc>
      </w:tr>
      <w:tr>
        <w:trPr>
          <w:cantSplit/>
        </w:trPr>
        <w:tc>
          <w:tcPr>
            <w:tcW w:type="dxa" w:w="2494"/>
          </w:tcPr>
          <w:p>
            <w:r/>
            <w:r>
              <w:rPr>
                <w:rFonts w:ascii="游ゴシック" w:hAnsi="游ゴシック" w:eastAsia="游ゴシック"/>
                <w:sz w:val="17"/>
              </w:rPr>
              <w:t>介護予防・日常生活支援総合事業費</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737"/>
          </w:tcPr>
          <w:p>
            <w:r/>
            <w:r>
              <w:rPr>
                <w:rFonts w:ascii="游ゴシック" w:hAnsi="游ゴシック" w:eastAsia="游ゴシック"/>
                <w:sz w:val="17"/>
              </w:rPr>
              <w:t>107.1</w:t>
            </w:r>
          </w:p>
        </w:tc>
        <w:tc>
          <w:tcPr>
            <w:tcW w:type="dxa" w:w="850"/>
          </w:tcPr>
          <w:p>
            <w:r/>
            <w:r>
              <w:rPr>
                <w:rFonts w:ascii="游ゴシック" w:hAnsi="游ゴシック" w:eastAsia="游ゴシック"/>
                <w:sz w:val="17"/>
              </w:rPr>
              <w:t>321.4</w:t>
            </w:r>
          </w:p>
        </w:tc>
        <w:tc>
          <w:tcPr>
            <w:tcW w:type="dxa" w:w="2041"/>
          </w:tcPr>
          <w:p>
            <w:r/>
            <w:r>
              <w:rPr>
                <w:rFonts w:ascii="游ゴシック" w:hAnsi="游ゴシック" w:eastAsia="游ゴシック"/>
                <w:sz w:val="17"/>
              </w:rPr>
              <w:t>令和6年度の水準を据え置き</w:t>
            </w:r>
          </w:p>
        </w:tc>
      </w:tr>
      <w:tr>
        <w:trPr>
          <w:cantSplit/>
        </w:trPr>
        <w:tc>
          <w:tcPr>
            <w:tcW w:type="dxa" w:w="2494"/>
          </w:tcPr>
          <w:p>
            <w:r/>
            <w:r>
              <w:rPr>
                <w:rFonts w:ascii="游ゴシック" w:hAnsi="游ゴシック" w:eastAsia="游ゴシック"/>
                <w:sz w:val="17"/>
              </w:rPr>
              <w:t>包括的支援事業・任意事業費</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75.9［要内訳］</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事業別の実績の受領後に内訳を加えます</w:t>
            </w:r>
          </w:p>
        </w:tc>
      </w:tr>
      <w:tr>
        <w:trPr>
          <w:cantSplit/>
        </w:trPr>
        <w:tc>
          <w:tcPr>
            <w:tcW w:type="dxa" w:w="2494"/>
          </w:tcPr>
          <w:p>
            <w:r/>
            <w:r>
              <w:rPr>
                <w:rFonts w:ascii="游ゴシック" w:hAnsi="游ゴシック" w:eastAsia="游ゴシック"/>
                <w:sz w:val="17"/>
              </w:rPr>
              <w:t>保険者機能強化推進事業</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2.0</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交付金を財源とする事業。Bには含めません</w:t>
            </w:r>
          </w:p>
        </w:tc>
      </w:tr>
      <w:tr>
        <w:trPr>
          <w:cantSplit/>
        </w:trPr>
        <w:tc>
          <w:tcPr>
            <w:tcW w:type="dxa" w:w="2494"/>
          </w:tcPr>
          <w:p>
            <w:r/>
            <w:r>
              <w:rPr>
                <w:rFonts w:ascii="游ゴシック" w:hAnsi="游ゴシック" w:eastAsia="游ゴシック"/>
                <w:sz w:val="17"/>
              </w:rPr>
              <w:t>保険者努力支援事業</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4.2</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同上</w:t>
            </w:r>
          </w:p>
        </w:tc>
      </w:tr>
      <w:tr>
        <w:trPr>
          <w:cantSplit/>
        </w:trPr>
        <w:tc>
          <w:tcPr>
            <w:tcW w:type="dxa" w:w="2494"/>
          </w:tcPr>
          <w:p>
            <w:r/>
            <w:r>
              <w:rPr>
                <w:rFonts w:ascii="游ゴシック" w:hAnsi="游ゴシック" w:eastAsia="游ゴシック"/>
                <w:sz w:val="17"/>
              </w:rPr>
              <w:t>地域支援事業費合計</w:t>
            </w:r>
          </w:p>
        </w:tc>
        <w:tc>
          <w:tcPr>
            <w:tcW w:type="dxa" w:w="737"/>
          </w:tcPr>
          <w:p>
            <w:r/>
            <w:r>
              <w:rPr>
                <w:rFonts w:ascii="游ゴシック" w:hAnsi="游ゴシック" w:eastAsia="游ゴシック"/>
                <w:sz w:val="17"/>
              </w:rPr>
              <w:t>177.5</w:t>
            </w:r>
          </w:p>
        </w:tc>
        <w:tc>
          <w:tcPr>
            <w:tcW w:type="dxa" w:w="850"/>
          </w:tcPr>
          <w:p>
            <w:r/>
            <w:r>
              <w:rPr>
                <w:rFonts w:ascii="游ゴシック" w:hAnsi="游ゴシック" w:eastAsia="游ゴシック"/>
                <w:sz w:val="17"/>
              </w:rPr>
              <w:t>183.4</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w:t>
            </w:r>
          </w:p>
        </w:tc>
        <w:tc>
          <w:tcPr>
            <w:tcW w:type="dxa" w:w="2041"/>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（保険料算定上のB）</w:t>
            </w:r>
          </w:p>
        </w:tc>
        <w:tc>
          <w:tcPr>
            <w:tcW w:type="dxa" w:w="737"/>
          </w:tcPr>
          <w:p>
            <w:r/>
            <w:r>
              <w:rPr>
                <w:rFonts w:ascii="游ゴシック" w:hAnsi="游ゴシック" w:eastAsia="游ゴシック"/>
                <w:sz w:val="17"/>
              </w:rPr>
              <w:t>―</w:t>
            </w:r>
          </w:p>
        </w:tc>
        <w:tc>
          <w:tcPr>
            <w:tcW w:type="dxa" w:w="850"/>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737"/>
          </w:tcPr>
          <w:p>
            <w:r/>
            <w:r>
              <w:rPr>
                <w:rFonts w:ascii="游ゴシック" w:hAnsi="游ゴシック" w:eastAsia="游ゴシック"/>
                <w:sz w:val="17"/>
              </w:rPr>
              <w:t>177.2</w:t>
            </w:r>
          </w:p>
        </w:tc>
        <w:tc>
          <w:tcPr>
            <w:tcW w:type="dxa" w:w="850"/>
          </w:tcPr>
          <w:p>
            <w:r/>
            <w:r>
              <w:rPr>
                <w:rFonts w:ascii="游ゴシック" w:hAnsi="游ゴシック" w:eastAsia="游ゴシック"/>
                <w:sz w:val="17"/>
              </w:rPr>
              <w:t>531.5</w:t>
            </w:r>
          </w:p>
        </w:tc>
        <w:tc>
          <w:tcPr>
            <w:tcW w:type="dxa" w:w="2041"/>
          </w:tcPr>
          <w:p>
            <w:r/>
            <w:r>
              <w:rPr>
                <w:rFonts w:ascii="游ゴシック" w:hAnsi="游ゴシック" w:eastAsia="游ゴシック"/>
                <w:sz w:val="17"/>
              </w:rPr>
              <w:t>合計から交付金充当の2事業を除いたもの</w:t>
            </w:r>
          </w:p>
        </w:tc>
      </w:tr>
    </w:tbl>
    <w:p>
      <w:pPr>
        <w:spacing w:after="160" w:line="269" w:lineRule="auto"/>
      </w:pPr>
      <w:r>
        <w:rPr>
          <w:rFonts w:ascii="游ゴシック" w:hAnsi="游ゴシック" w:eastAsia="游ゴシック"/>
          <w:b w:val="0"/>
          <w:sz w:val="17"/>
        </w:rPr>
        <w:t>注）令和6年度は決算額です。決算の科目は上記の4区分であり、包括的支援事業の6事業別及び任意事業別の内訳、並びに社会保障充実分の別は決算書からは分かりません。事業別の実績の受領後に内訳を加えます。総合事業費は、決算科目の「介護予防・生活支援サービス事業費」101,274,621円とは基礎が異なり、5,854,697円の差があります［要確認］（第6節）。第10期の見込額は、事業別の積上げによる算定に置き直します［要協議］。</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【認知症総合支援事業の実施状況】</w:t>
      </w:r>
    </w:p>
    <w:p>
      <w:pPr>
        <w:spacing w:after="80" w:line="269" w:lineRule="auto"/>
      </w:pPr>
      <w:r>
        <w:rPr>
          <w:rFonts w:ascii="游ゴシック" w:hAnsi="游ゴシック" w:eastAsia="游ゴシック"/>
          <w:b w:val="0"/>
          <w:sz w:val="20"/>
        </w:rPr>
        <w:t>認知症総合支援事業は包括的支援事業（社会保障充実分）として実施しています。事業ごとの利用者実人数及び事業費を把握できていないため量の見込みは掲げられません。構成3町の実施状況は次のとおり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608"/>
            <w:shd w:val="clear" w:color="auto" w:fill="DCE6F1"/>
          </w:tcPr>
          <w:p>
            <w:pPr>
              <w:spacing w:before="0"/>
              <w:jc w:val="center"/>
            </w:pPr>
            <w:r/>
            <w:r>
              <w:rPr>
                <w:rFonts w:ascii="游ゴシック" w:hAnsi="游ゴシック" w:eastAsia="游ゴシック"/>
                <w:b/>
                <w:sz w:val="17"/>
              </w:rPr>
              <w:t>事業</w:t>
            </w:r>
          </w:p>
        </w:tc>
        <w:tc>
          <w:tcPr>
            <w:tcW w:type="dxa" w:w="2381"/>
            <w:shd w:val="clear" w:color="auto" w:fill="DCE6F1"/>
          </w:tcPr>
          <w:p>
            <w:pPr>
              <w:jc w:val="center"/>
            </w:pPr>
            <w:r/>
            <w:r>
              <w:rPr>
                <w:rFonts w:ascii="游ゴシック" w:hAnsi="游ゴシック" w:eastAsia="游ゴシック"/>
                <w:b/>
                <w:sz w:val="17"/>
              </w:rPr>
              <w:t>東川町</w:t>
            </w:r>
          </w:p>
        </w:tc>
        <w:tc>
          <w:tcPr>
            <w:tcW w:type="dxa" w:w="2381"/>
            <w:shd w:val="clear" w:color="auto" w:fill="DCE6F1"/>
          </w:tcPr>
          <w:p>
            <w:pPr>
              <w:jc w:val="center"/>
            </w:pPr>
            <w:r/>
            <w:r>
              <w:rPr>
                <w:rFonts w:ascii="游ゴシック" w:hAnsi="游ゴシック" w:eastAsia="游ゴシック"/>
                <w:b/>
                <w:sz w:val="17"/>
              </w:rPr>
              <w:t>美瑛町</w:t>
            </w:r>
          </w:p>
        </w:tc>
        <w:tc>
          <w:tcPr>
            <w:tcW w:type="dxa" w:w="2381"/>
            <w:shd w:val="clear" w:color="auto" w:fill="DCE6F1"/>
          </w:tcPr>
          <w:p>
            <w:pPr>
              <w:jc w:val="center"/>
            </w:pPr>
            <w:r/>
            <w:r>
              <w:rPr>
                <w:rFonts w:ascii="游ゴシック" w:hAnsi="游ゴシック" w:eastAsia="游ゴシック"/>
                <w:b/>
                <w:sz w:val="17"/>
              </w:rPr>
              <w:t>東神楽町</w:t>
            </w:r>
          </w:p>
        </w:tc>
      </w:tr>
      <w:tr>
        <w:trPr>
          <w:cantSplit/>
        </w:trPr>
        <w:tc>
          <w:tcPr>
            <w:tcW w:type="dxa" w:w="2608"/>
          </w:tcPr>
          <w:p>
            <w:r/>
            <w:r>
              <w:rPr>
                <w:rFonts w:ascii="游ゴシック" w:hAnsi="游ゴシック" w:eastAsia="游ゴシック"/>
                <w:sz w:val="17"/>
              </w:rPr>
              <w:t>認知症初期集中支援推進事業</w:t>
            </w:r>
          </w:p>
        </w:tc>
        <w:tc>
          <w:tcPr>
            <w:tcW w:type="dxa" w:w="2381"/>
          </w:tcPr>
          <w:p>
            <w:r/>
            <w:r>
              <w:rPr>
                <w:rFonts w:ascii="游ゴシック" w:hAnsi="游ゴシック" w:eastAsia="游ゴシック"/>
                <w:sz w:val="17"/>
              </w:rPr>
              <w:t>認知症初期集中支援チーム員会議１回／サポーター養成講座2回</w:t>
            </w:r>
          </w:p>
        </w:tc>
        <w:tc>
          <w:tcPr>
            <w:tcW w:type="dxa" w:w="2381"/>
          </w:tcPr>
          <w:p>
            <w:r/>
            <w:r>
              <w:rPr>
                <w:rFonts w:ascii="游ゴシック" w:hAnsi="游ゴシック" w:eastAsia="游ゴシック"/>
                <w:sz w:val="17"/>
              </w:rPr>
              <w:t>0件／医師確保できず休止中</w:t>
            </w:r>
          </w:p>
        </w:tc>
        <w:tc>
          <w:tcPr>
            <w:tcW w:type="dxa" w:w="2381"/>
          </w:tcPr>
          <w:p>
            <w:r/>
            <w:r>
              <w:rPr>
                <w:rFonts w:ascii="游ゴシック" w:hAnsi="游ゴシック" w:eastAsia="游ゴシック"/>
                <w:sz w:val="17"/>
              </w:rPr>
              <w:t>対象2,910人</w:t>
            </w:r>
          </w:p>
        </w:tc>
      </w:tr>
      <w:tr>
        <w:trPr>
          <w:cantSplit/>
        </w:trPr>
        <w:tc>
          <w:tcPr>
            <w:tcW w:type="dxa" w:w="2608"/>
          </w:tcPr>
          <w:p>
            <w:r/>
            <w:r>
              <w:rPr>
                <w:rFonts w:ascii="游ゴシック" w:hAnsi="游ゴシック" w:eastAsia="游ゴシック"/>
                <w:sz w:val="17"/>
              </w:rPr>
              <w:t>認知症地域支援・ケア向上事業</w:t>
            </w:r>
          </w:p>
        </w:tc>
        <w:tc>
          <w:tcPr>
            <w:tcW w:type="dxa" w:w="2381"/>
          </w:tcPr>
          <w:p>
            <w:r/>
            <w:r>
              <w:rPr>
                <w:rFonts w:ascii="游ゴシック" w:hAnsi="游ゴシック" w:eastAsia="游ゴシック"/>
                <w:sz w:val="17"/>
              </w:rPr>
              <w:t>オレンジカフェの運営10回／認知症ケアに係る普及・啓発（パネル展示５か所）／映画上映会47名参加／チームオレンジ結成へ向けた打合せ（社協・包括）７回／認知症地域支援推進員リーダー研修出席１回</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対象2,910人</w:t>
            </w:r>
          </w:p>
        </w:tc>
      </w:tr>
      <w:tr>
        <w:trPr>
          <w:cantSplit/>
        </w:trPr>
        <w:tc>
          <w:tcPr>
            <w:tcW w:type="dxa" w:w="2608"/>
          </w:tcPr>
          <w:p>
            <w:r/>
            <w:r>
              <w:rPr>
                <w:rFonts w:ascii="游ゴシック" w:hAnsi="游ゴシック" w:eastAsia="游ゴシック"/>
                <w:sz w:val="17"/>
              </w:rPr>
              <w:t>認知症サポーター活動促進・地域づくり推進事業</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記載なし</w:t>
            </w:r>
          </w:p>
        </w:tc>
        <w:tc>
          <w:tcPr>
            <w:tcW w:type="dxa" w:w="2381"/>
          </w:tcPr>
          <w:p>
            <w:r/>
            <w:r>
              <w:rPr>
                <w:rFonts w:ascii="游ゴシック" w:hAnsi="游ゴシック" w:eastAsia="游ゴシック"/>
                <w:sz w:val="17"/>
              </w:rPr>
              <w:t>90人</w:t>
            </w:r>
          </w:p>
        </w:tc>
      </w:tr>
    </w:tbl>
    <w:p>
      <w:pPr>
        <w:spacing w:after="160" w:line="269" w:lineRule="auto"/>
        <w:jc w:val="right"/>
      </w:pPr>
      <w:r>
        <w:rPr>
          <w:rFonts w:ascii="游ゴシック" w:hAnsi="游ゴシック" w:eastAsia="游ゴシック"/>
          <w:b w:val="0"/>
          <w:sz w:val="17"/>
        </w:rPr>
        <w:t>資料：地域包括支援センター事業実施報告書（構成3町・令和7年度）</w:t>
      </w:r>
    </w:p>
    <w:p>
      <w:pPr>
        <w:spacing w:after="160" w:line="269" w:lineRule="auto"/>
      </w:pPr>
      <w:r>
        <w:rPr>
          <w:rFonts w:ascii="游ゴシック" w:hAnsi="游ゴシック" w:eastAsia="游ゴシック"/>
          <w:b w:val="0"/>
          <w:sz w:val="17"/>
        </w:rPr>
        <w:t>注1）量の欄は報告書の記載のとおりです。回数・件数・人数・対象者数が混在しており、町の間で単位がそろわないため合計できません。東神楽町の「対象2,910人」は第1号被保険者数であり、取組の回数ではありません。</w:t>
        <w:br/>
        <w:t>注2）美瑛町の認知症初期集中支援推進事業は、医師を確保できないため令和7年度の対応件数が0件で休止しています（第5章 基本目標2）。</w:t>
        <w:br/>
        <w:t>注3）事業ごとの利用者実人数及び事業費を確認できた時点で、量の見込みを掲げます［要協議］。</w:t>
      </w:r>
    </w:p>
    <w:p>
      <w:pPr>
        <w:pStyle w:val="Heading3"/>
        <w:spacing w:before="180" w:after="100"/>
      </w:pPr>
      <w:r>
        <w:rPr>
          <w:rFonts w:ascii="游ゴシック" w:hAnsi="游ゴシック" w:eastAsia="游ゴシック"/>
          <w:sz w:val="22"/>
        </w:rPr>
        <w:t>3　総給付費等</w:t>
      </w:r>
    </w:p>
    <w:p>
      <w:pPr>
        <w:spacing w:after="20" w:line="269" w:lineRule="auto"/>
        <w:jc w:val="right"/>
      </w:pPr>
      <w:r>
        <w:rPr>
          <w:rFonts w:ascii="游ゴシック" w:hAnsi="游ゴシック" w:eastAsia="游ゴシック"/>
          <w:b w:val="0"/>
          <w:sz w:val="17"/>
        </w:rPr>
        <w:t>単位：百万円</w:t>
      </w:r>
    </w:p>
    <w:tbl>
      <w:tblPr>
        <w:tblStyle w:val="TableGrid"/>
        <w:tblW w:type="auto" w:w="0"/>
        <w:jc w:val="center"/>
        <w:tblLook w:firstColumn="1" w:firstRow="1" w:lastColumn="0" w:lastRow="0" w:noHBand="0" w:noVBand="1" w:val="04A0"/>
      </w:tblPr>
      <w:tblGrid>
        <w:gridCol w:w="1219"/>
        <w:gridCol w:w="1219"/>
        <w:gridCol w:w="1219"/>
        <w:gridCol w:w="1219"/>
        <w:gridCol w:w="1219"/>
        <w:gridCol w:w="1219"/>
        <w:gridCol w:w="1219"/>
        <w:gridCol w:w="1219"/>
      </w:tblGrid>
      <w:tr>
        <w:trPr>
          <w:cantSplit/>
          <w:tblHeader/>
        </w:trPr>
        <w:tc>
          <w:tcPr>
            <w:tcW w:type="dxa" w:w="2108"/>
            <w:shd w:val="clear" w:color="auto" w:fill="DCE6F1"/>
          </w:tcPr>
          <w:p>
            <w:pPr>
              <w:spacing w:before="0"/>
              <w:jc w:val="center"/>
            </w:pPr>
            <w:r/>
            <w:r>
              <w:rPr>
                <w:rFonts w:ascii="游ゴシック" w:hAnsi="游ゴシック" w:eastAsia="游ゴシック"/>
                <w:b/>
                <w:sz w:val="17"/>
              </w:rPr>
              <w:t>区分</w:t>
            </w:r>
          </w:p>
        </w:tc>
        <w:tc>
          <w:tcPr>
            <w:tcW w:type="dxa" w:w="1054"/>
            <w:shd w:val="clear" w:color="auto" w:fill="DCE6F1"/>
          </w:tcPr>
          <w:p>
            <w:pPr>
              <w:jc w:val="center"/>
            </w:pPr>
            <w:r/>
            <w:r>
              <w:rPr>
                <w:rFonts w:ascii="游ゴシック" w:hAnsi="游ゴシック" w:eastAsia="游ゴシック"/>
                <w:b/>
                <w:sz w:val="17"/>
              </w:rPr>
              <w:t>第10期計</w:t>
            </w:r>
          </w:p>
        </w:tc>
        <w:tc>
          <w:tcPr>
            <w:tcW w:type="dxa" w:w="1001"/>
            <w:shd w:val="clear" w:color="auto" w:fill="DCE6F1"/>
          </w:tcPr>
          <w:p>
            <w:pPr>
              <w:jc w:val="center"/>
            </w:pPr>
            <w:r/>
            <w:r>
              <w:rPr>
                <w:rFonts w:ascii="游ゴシック" w:hAnsi="游ゴシック" w:eastAsia="游ゴシック"/>
                <w:b/>
                <w:sz w:val="17"/>
              </w:rPr>
              <w:t>R9</w:t>
            </w:r>
          </w:p>
        </w:tc>
        <w:tc>
          <w:tcPr>
            <w:tcW w:type="dxa" w:w="1001"/>
            <w:shd w:val="clear" w:color="auto" w:fill="DCE6F1"/>
          </w:tcPr>
          <w:p>
            <w:pPr>
              <w:jc w:val="center"/>
            </w:pPr>
            <w:r/>
            <w:r>
              <w:rPr>
                <w:rFonts w:ascii="游ゴシック" w:hAnsi="游ゴシック" w:eastAsia="游ゴシック"/>
                <w:b/>
                <w:sz w:val="17"/>
              </w:rPr>
              <w:t>R10</w:t>
            </w:r>
          </w:p>
        </w:tc>
        <w:tc>
          <w:tcPr>
            <w:tcW w:type="dxa" w:w="1001"/>
            <w:shd w:val="clear" w:color="auto" w:fill="DCE6F1"/>
          </w:tcPr>
          <w:p>
            <w:pPr>
              <w:jc w:val="center"/>
            </w:pPr>
            <w:r/>
            <w:r>
              <w:rPr>
                <w:rFonts w:ascii="游ゴシック" w:hAnsi="游ゴシック" w:eastAsia="游ゴシック"/>
                <w:b/>
                <w:sz w:val="17"/>
              </w:rPr>
              <w:t>R11</w:t>
            </w:r>
          </w:p>
        </w:tc>
        <w:tc>
          <w:tcPr>
            <w:tcW w:type="dxa" w:w="1001"/>
            <w:shd w:val="clear" w:color="auto" w:fill="DCE6F1"/>
          </w:tcPr>
          <w:p>
            <w:pPr>
              <w:jc w:val="center"/>
            </w:pPr>
            <w:r/>
            <w:r>
              <w:rPr>
                <w:rFonts w:ascii="游ゴシック" w:hAnsi="游ゴシック" w:eastAsia="游ゴシック"/>
                <w:b/>
                <w:sz w:val="17"/>
              </w:rPr>
              <w:t>R17</w:t>
            </w:r>
          </w:p>
        </w:tc>
        <w:tc>
          <w:tcPr>
            <w:tcW w:type="dxa" w:w="1001"/>
            <w:shd w:val="clear" w:color="auto" w:fill="DCE6F1"/>
          </w:tcPr>
          <w:p>
            <w:pPr>
              <w:jc w:val="center"/>
            </w:pPr>
            <w:r/>
            <w:r>
              <w:rPr>
                <w:rFonts w:ascii="游ゴシック" w:hAnsi="游ゴシック" w:eastAsia="游ゴシック"/>
                <w:b/>
                <w:sz w:val="17"/>
              </w:rPr>
              <w:t>R22</w:t>
            </w:r>
          </w:p>
        </w:tc>
        <w:tc>
          <w:tcPr>
            <w:tcW w:type="dxa" w:w="1581"/>
            <w:shd w:val="clear" w:color="auto" w:fill="DCE6F1"/>
          </w:tcPr>
          <w:p>
            <w:pPr>
              <w:jc w:val="center"/>
            </w:pPr>
            <w:r/>
            <w:r>
              <w:rPr>
                <w:rFonts w:ascii="游ゴシック" w:hAnsi="游ゴシック" w:eastAsia="游ゴシック"/>
                <w:b/>
                <w:sz w:val="17"/>
              </w:rPr>
              <w:t>算定根拠</w:t>
            </w:r>
          </w:p>
        </w:tc>
      </w:tr>
      <w:tr>
        <w:trPr>
          <w:cantSplit/>
        </w:trPr>
        <w:tc>
          <w:tcPr>
            <w:tcW w:type="dxa" w:w="2108"/>
          </w:tcPr>
          <w:p>
            <w:r/>
            <w:r>
              <w:rPr>
                <w:rFonts w:ascii="游ゴシック" w:hAnsi="游ゴシック" w:eastAsia="游ゴシック"/>
                <w:sz w:val="17"/>
              </w:rPr>
              <w:t>総給付費（1の合計）</w:t>
            </w:r>
          </w:p>
        </w:tc>
        <w:tc>
          <w:tcPr>
            <w:tcW w:type="dxa" w:w="1054"/>
          </w:tcPr>
          <w:p>
            <w:r/>
            <w:r>
              <w:rPr>
                <w:rFonts w:ascii="游ゴシック" w:hAnsi="游ゴシック" w:eastAsia="游ゴシック"/>
                <w:sz w:val="17"/>
              </w:rPr>
              <w:t>9,035.1</w:t>
            </w:r>
          </w:p>
        </w:tc>
        <w:tc>
          <w:tcPr>
            <w:tcW w:type="dxa" w:w="1001"/>
          </w:tcPr>
          <w:p>
            <w:r/>
            <w:r>
              <w:rPr>
                <w:rFonts w:ascii="游ゴシック" w:hAnsi="游ゴシック" w:eastAsia="游ゴシック"/>
                <w:sz w:val="17"/>
              </w:rPr>
              <w:t>2,979.0</w:t>
            </w:r>
          </w:p>
        </w:tc>
        <w:tc>
          <w:tcPr>
            <w:tcW w:type="dxa" w:w="1001"/>
          </w:tcPr>
          <w:p>
            <w:r/>
            <w:r>
              <w:rPr>
                <w:rFonts w:ascii="游ゴシック" w:hAnsi="游ゴシック" w:eastAsia="游ゴシック"/>
                <w:sz w:val="17"/>
              </w:rPr>
              <w:t>3,011.5</w:t>
            </w:r>
          </w:p>
        </w:tc>
        <w:tc>
          <w:tcPr>
            <w:tcW w:type="dxa" w:w="1001"/>
          </w:tcPr>
          <w:p>
            <w:r/>
            <w:r>
              <w:rPr>
                <w:rFonts w:ascii="游ゴシック" w:hAnsi="游ゴシック" w:eastAsia="游ゴシック"/>
                <w:sz w:val="17"/>
              </w:rPr>
              <w:t>3,044.6</w:t>
            </w:r>
          </w:p>
        </w:tc>
        <w:tc>
          <w:tcPr>
            <w:tcW w:type="dxa" w:w="1001"/>
          </w:tcPr>
          <w:p>
            <w:r/>
            <w:r>
              <w:rPr>
                <w:rFonts w:ascii="游ゴシック" w:hAnsi="游ゴシック" w:eastAsia="游ゴシック"/>
                <w:sz w:val="17"/>
              </w:rPr>
              <w:t>3,317.8</w:t>
            </w:r>
          </w:p>
        </w:tc>
        <w:tc>
          <w:tcPr>
            <w:tcW w:type="dxa" w:w="1001"/>
          </w:tcPr>
          <w:p>
            <w:r/>
            <w:r>
              <w:rPr>
                <w:rFonts w:ascii="游ゴシック" w:hAnsi="游ゴシック" w:eastAsia="游ゴシック"/>
                <w:sz w:val="17"/>
              </w:rPr>
              <w:t>3,418.5</w:t>
            </w:r>
          </w:p>
        </w:tc>
        <w:tc>
          <w:tcPr>
            <w:tcW w:type="dxa" w:w="1581"/>
          </w:tcPr>
          <w:p>
            <w:r/>
            <w:r>
              <w:rPr>
                <w:rFonts w:ascii="游ゴシック" w:hAnsi="游ゴシック" w:eastAsia="游ゴシック"/>
                <w:sz w:val="17"/>
              </w:rPr>
              <w:t>令和7年度の実績×要介護度別の認定者数の伸び</w:t>
            </w:r>
          </w:p>
        </w:tc>
      </w:tr>
      <w:tr>
        <w:trPr>
          <w:cantSplit/>
        </w:trPr>
        <w:tc>
          <w:tcPr>
            <w:tcW w:type="dxa" w:w="2108"/>
          </w:tcPr>
          <w:p>
            <w:r/>
            <w:r>
              <w:rPr>
                <w:rFonts w:ascii="游ゴシック" w:hAnsi="游ゴシック" w:eastAsia="游ゴシック"/>
                <w:sz w:val="17"/>
              </w:rPr>
              <w:t>標準給付費見込額（A）</w:t>
            </w:r>
          </w:p>
        </w:tc>
        <w:tc>
          <w:tcPr>
            <w:tcW w:type="dxa" w:w="1054"/>
          </w:tcPr>
          <w:p>
            <w:r/>
            <w:r>
              <w:rPr>
                <w:rFonts w:ascii="游ゴシック" w:hAnsi="游ゴシック" w:eastAsia="游ゴシック"/>
                <w:sz w:val="17"/>
              </w:rPr>
              <w:t>9,569.0</w:t>
            </w:r>
          </w:p>
        </w:tc>
        <w:tc>
          <w:tcPr>
            <w:tcW w:type="dxa" w:w="1001"/>
          </w:tcPr>
          <w:p>
            <w:r/>
            <w:r>
              <w:rPr>
                <w:rFonts w:ascii="游ゴシック" w:hAnsi="游ゴシック" w:eastAsia="游ゴシック"/>
                <w:sz w:val="17"/>
              </w:rPr>
              <w:t>3,155.0</w:t>
            </w:r>
          </w:p>
        </w:tc>
        <w:tc>
          <w:tcPr>
            <w:tcW w:type="dxa" w:w="1001"/>
          </w:tcPr>
          <w:p>
            <w:r/>
            <w:r>
              <w:rPr>
                <w:rFonts w:ascii="游ゴシック" w:hAnsi="游ゴシック" w:eastAsia="游ゴシック"/>
                <w:sz w:val="17"/>
              </w:rPr>
              <w:t>3,189.5</w:t>
            </w:r>
          </w:p>
        </w:tc>
        <w:tc>
          <w:tcPr>
            <w:tcW w:type="dxa" w:w="1001"/>
          </w:tcPr>
          <w:p>
            <w:r/>
            <w:r>
              <w:rPr>
                <w:rFonts w:ascii="游ゴシック" w:hAnsi="游ゴシック" w:eastAsia="游ゴシック"/>
                <w:sz w:val="17"/>
              </w:rPr>
              <w:t>3,224.5</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総給付費×1.0591（令和6年度決算による割増率）</w:t>
            </w:r>
          </w:p>
        </w:tc>
      </w:tr>
      <w:tr>
        <w:trPr>
          <w:cantSplit/>
        </w:trPr>
        <w:tc>
          <w:tcPr>
            <w:tcW w:type="dxa" w:w="2108"/>
          </w:tcPr>
          <w:p>
            <w:r/>
            <w:r>
              <w:rPr>
                <w:rFonts w:ascii="游ゴシック" w:hAnsi="游ゴシック" w:eastAsia="游ゴシック"/>
                <w:sz w:val="17"/>
              </w:rPr>
              <w:t>地域支援事業費（B）</w:t>
            </w:r>
          </w:p>
        </w:tc>
        <w:tc>
          <w:tcPr>
            <w:tcW w:type="dxa" w:w="1054"/>
          </w:tcPr>
          <w:p>
            <w:r/>
            <w:r>
              <w:rPr>
                <w:rFonts w:ascii="游ゴシック" w:hAnsi="游ゴシック" w:eastAsia="游ゴシック"/>
                <w:sz w:val="17"/>
              </w:rPr>
              <w:t>531.5</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177.2</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令和6年度決算額（交付金充当の2事業を除く）</w:t>
            </w:r>
          </w:p>
        </w:tc>
      </w:tr>
      <w:tr>
        <w:trPr>
          <w:cantSplit/>
        </w:trPr>
        <w:tc>
          <w:tcPr>
            <w:tcW w:type="dxa" w:w="2108"/>
          </w:tcPr>
          <w:p>
            <w:r/>
            <w:r>
              <w:rPr>
                <w:rFonts w:ascii="游ゴシック" w:hAnsi="游ゴシック" w:eastAsia="游ゴシック"/>
                <w:sz w:val="17"/>
              </w:rPr>
              <w:t>合計（①＝A＋B）</w:t>
            </w:r>
          </w:p>
        </w:tc>
        <w:tc>
          <w:tcPr>
            <w:tcW w:type="dxa" w:w="1054"/>
          </w:tcPr>
          <w:p>
            <w:r/>
            <w:r>
              <w:rPr>
                <w:rFonts w:ascii="游ゴシック" w:hAnsi="游ゴシック" w:eastAsia="游ゴシック"/>
                <w:sz w:val="17"/>
              </w:rPr>
              <w:t>10,100.5</w:t>
            </w:r>
          </w:p>
        </w:tc>
        <w:tc>
          <w:tcPr>
            <w:tcW w:type="dxa" w:w="1001"/>
          </w:tcPr>
          <w:p>
            <w:r/>
            <w:r>
              <w:rPr>
                <w:rFonts w:ascii="游ゴシック" w:hAnsi="游ゴシック" w:eastAsia="游ゴシック"/>
                <w:sz w:val="17"/>
              </w:rPr>
              <w:t>3,332.2</w:t>
            </w:r>
          </w:p>
        </w:tc>
        <w:tc>
          <w:tcPr>
            <w:tcW w:type="dxa" w:w="1001"/>
          </w:tcPr>
          <w:p>
            <w:r/>
            <w:r>
              <w:rPr>
                <w:rFonts w:ascii="游ゴシック" w:hAnsi="游ゴシック" w:eastAsia="游ゴシック"/>
                <w:sz w:val="17"/>
              </w:rPr>
              <w:t>3,366.7</w:t>
            </w:r>
          </w:p>
        </w:tc>
        <w:tc>
          <w:tcPr>
            <w:tcW w:type="dxa" w:w="1001"/>
          </w:tcPr>
          <w:p>
            <w:r/>
            <w:r>
              <w:rPr>
                <w:rFonts w:ascii="游ゴシック" w:hAnsi="游ゴシック" w:eastAsia="游ゴシック"/>
                <w:sz w:val="17"/>
              </w:rPr>
              <w:t>3,401.7</w:t>
            </w:r>
          </w:p>
        </w:tc>
        <w:tc>
          <w:tcPr>
            <w:tcW w:type="dxa" w:w="1001"/>
          </w:tcPr>
          <w:p>
            <w:r/>
            <w:r>
              <w:rPr>
                <w:rFonts w:ascii="游ゴシック" w:hAnsi="游ゴシック" w:eastAsia="游ゴシック"/>
                <w:sz w:val="17"/>
              </w:rPr>
              <w:t>―</w:t>
            </w:r>
          </w:p>
        </w:tc>
        <w:tc>
          <w:tcPr>
            <w:tcW w:type="dxa" w:w="1001"/>
          </w:tcPr>
          <w:p>
            <w:r/>
            <w:r>
              <w:rPr>
                <w:rFonts w:ascii="游ゴシック" w:hAnsi="游ゴシック" w:eastAsia="游ゴシック"/>
                <w:sz w:val="17"/>
              </w:rPr>
              <w:t>―</w:t>
            </w:r>
          </w:p>
        </w:tc>
        <w:tc>
          <w:tcPr>
            <w:tcW w:type="dxa" w:w="1581"/>
          </w:tcPr>
          <w:p>
            <w:r/>
            <w:r>
              <w:rPr>
                <w:rFonts w:ascii="游ゴシック" w:hAnsi="游ゴシック" w:eastAsia="游ゴシック"/>
                <w:sz w:val="17"/>
              </w:rPr>
              <w:t>保険料算定へ接続（第6節）</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160" w:line="269" w:lineRule="auto"/>
      </w:pPr>
      <w:r>
        <w:rPr>
          <w:rFonts w:ascii="游ゴシック" w:hAnsi="游ゴシック" w:eastAsia="游ゴシック"/>
          <w:b w:val="0"/>
          <w:sz w:val="17"/>
        </w:rPr>
        <w:t>注）標準給付費見込額（A）は、総給付費に高額介護サービス費・高額医療合算介護サービス費・特定入所者介護サービス費・審査支払手数料を加えるための割増率1.0591を乗じたものです。割増率は令和6年度の決算（給付費2,817,194,455円に対し保険給付費2,983,668,988円）により算定しました。サービス種別ごとに積み上げる方法に置き直すことを予定しています［要協議］。令和9年度の介護報酬改定、供給の制約、基盤整備及び施策の効果は反映していません。令和17年度及び令和22年度は総給付費のみを掲げています（割増率及び地域支援事業費の水準を将来にわたり置くことができないため）。</w:t>
      </w:r>
    </w:p>
    <w:p>
      <w:pPr>
        <w:spacing w:after="80" w:line="269" w:lineRule="auto"/>
      </w:pPr>
      <w:r>
        <w:rPr>
          <w:rFonts w:ascii="游ゴシック" w:hAnsi="游ゴシック" w:eastAsia="游ゴシック"/>
          <w:b w:val="0"/>
          <w:sz w:val="20"/>
        </w:rPr>
        <w:t>令和17年度及び令和22年度の総給付費は、令和7年度の1人当たりの給付費を固定し、認定者数の伸びのみを反映した参考値です。第10期の3か年計（9,035.1百万円）に対し、令和22年度は単年度で3,418.5百万円となります。保険給付に要する費用の額、地域支援事業に要する費用の額及び保険料の水準に関する中長期的な推計は、介護保険法第117条第3項第3号により定めるよう努めるものとされる事項です（サービスの種類ごとの量及び地域支援事業の量に関する中長期的な推計は同条第2項第3号により定めるものとされる事項です。第1章第9節2）。</w:t>
      </w:r>
    </w:p>
    <w:p>
      <w:pPr>
        <w:pStyle w:val="Heading2"/>
        <w:spacing w:before="180" w:after="100"/>
      </w:pPr>
      <w:bookmarkStart w:id="139" w:name="_Toc10_039"/>
      <w:r>
        <w:rPr>
          <w:rFonts w:ascii="游ゴシック" w:hAnsi="游ゴシック" w:eastAsia="游ゴシック"/>
          <w:sz w:val="25"/>
        </w:rPr>
        <w:t>第4節 介護保険サービス等における施設の見込み</w:t>
      </w:r>
      <w:bookmarkEnd w:id="139"/>
    </w:p>
    <w:p>
      <w:pPr>
        <w:spacing w:after="80" w:line="269" w:lineRule="auto"/>
      </w:pPr>
      <w:r>
        <w:rPr>
          <w:rFonts w:ascii="游ゴシック" w:hAnsi="游ゴシック" w:eastAsia="游ゴシック"/>
          <w:b w:val="0"/>
          <w:sz w:val="21"/>
        </w:rPr>
        <w:t>既存資源の稼働、待機・受入不可、町外利用、人材確保、事業継続性を確認し、整備・転換・共同化・広域利用を選択します。整備量だけでなく、実働する人材を含む提供可能量で判断します。</w:t>
      </w:r>
    </w:p>
    <w:p>
      <w:pPr>
        <w:pStyle w:val="Heading3"/>
        <w:spacing w:before="180" w:after="100"/>
      </w:pPr>
      <w:r>
        <w:rPr>
          <w:rFonts w:ascii="游ゴシック" w:hAnsi="游ゴシック" w:eastAsia="游ゴシック"/>
          <w:sz w:val="22"/>
        </w:rPr>
        <w:t>1　24時間対応サービスの確保方策</w:t>
      </w:r>
    </w:p>
    <w:p>
      <w:pPr>
        <w:spacing w:after="80" w:line="269" w:lineRule="auto"/>
      </w:pPr>
      <w:r>
        <w:rPr>
          <w:rFonts w:ascii="游ゴシック" w:hAnsi="游ゴシック" w:eastAsia="游ゴシック"/>
          <w:b w:val="0"/>
          <w:sz w:val="21"/>
        </w:rPr>
        <w:t>定期巡回・随時対応型訪問介護看護、夜間対応型訪問介護及び看護小規模多機能型居宅介護は、制度創設以来13年間、区域内に事業所が存在しません。一方、要介護5の54.6％、要介護4の49.1％が在宅・居住系にいます。上川中部圏域では定期巡回が令和8年に68.0人／月、看護小規模多機能型居宅介護が101.0人／月の見込みがあり、圏域内の他保険者では機能しています。</w:t>
      </w:r>
    </w:p>
    <w:p>
      <w:pPr>
        <w:spacing w:after="80" w:line="269" w:lineRule="auto"/>
      </w:pPr>
      <w:r>
        <w:rPr>
          <w:rFonts w:ascii="游ゴシック" w:hAnsi="游ゴシック" w:eastAsia="游ゴシック"/>
          <w:b w:val="0"/>
          <w:sz w:val="21"/>
        </w:rPr>
        <w:t>第10期では、次の4案を比較し、確保方策を決定します。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657"/>
            <w:shd w:val="clear" w:color="auto" w:fill="DCE6F1"/>
          </w:tcPr>
          <w:p>
            <w:pPr>
              <w:spacing w:before="0"/>
              <w:jc w:val="center"/>
            </w:pPr>
            <w:r/>
            <w:r>
              <w:rPr>
                <w:rFonts w:ascii="游ゴシック" w:hAnsi="游ゴシック" w:eastAsia="游ゴシック"/>
                <w:b/>
                <w:sz w:val="17"/>
              </w:rPr>
              <w:t>案</w:t>
            </w:r>
          </w:p>
        </w:tc>
        <w:tc>
          <w:tcPr>
            <w:tcW w:type="dxa" w:w="3287"/>
            <w:shd w:val="clear" w:color="auto" w:fill="DCE6F1"/>
          </w:tcPr>
          <w:p>
            <w:pPr>
              <w:jc w:val="center"/>
            </w:pPr>
            <w:r/>
            <w:r>
              <w:rPr>
                <w:rFonts w:ascii="游ゴシック" w:hAnsi="游ゴシック" w:eastAsia="游ゴシック"/>
                <w:b/>
                <w:sz w:val="17"/>
              </w:rPr>
              <w:t>内容</w:t>
            </w:r>
          </w:p>
        </w:tc>
        <w:tc>
          <w:tcPr>
            <w:tcW w:type="dxa" w:w="3616"/>
            <w:shd w:val="clear" w:color="auto" w:fill="DCE6F1"/>
          </w:tcPr>
          <w:p>
            <w:pPr>
              <w:jc w:val="center"/>
            </w:pPr>
            <w:r/>
            <w:r>
              <w:rPr>
                <w:rFonts w:ascii="游ゴシック" w:hAnsi="游ゴシック" w:eastAsia="游ゴシック"/>
                <w:b/>
                <w:sz w:val="17"/>
              </w:rPr>
              <w:t>留意点</w:t>
            </w:r>
          </w:p>
        </w:tc>
        <w:tc>
          <w:tcPr>
            <w:tcW w:type="dxa" w:w="2191"/>
            <w:shd w:val="clear" w:color="auto" w:fill="DCE6F1"/>
          </w:tcPr>
          <w:p>
            <w:pPr>
              <w:jc w:val="center"/>
            </w:pPr>
            <w:r/>
            <w:r>
              <w:rPr>
                <w:rFonts w:ascii="游ゴシック" w:hAnsi="游ゴシック" w:eastAsia="游ゴシック"/>
                <w:b/>
                <w:sz w:val="17"/>
              </w:rPr>
              <w:t>見込量への反映</w:t>
            </w:r>
          </w:p>
        </w:tc>
      </w:tr>
      <w:tr>
        <w:trPr>
          <w:cantSplit/>
        </w:trPr>
        <w:tc>
          <w:tcPr>
            <w:tcW w:type="dxa" w:w="657"/>
          </w:tcPr>
          <w:p>
            <w:r/>
            <w:r>
              <w:rPr>
                <w:rFonts w:ascii="游ゴシック" w:hAnsi="游ゴシック" w:eastAsia="游ゴシック"/>
                <w:sz w:val="17"/>
              </w:rPr>
              <w:t>A</w:t>
            </w:r>
          </w:p>
        </w:tc>
        <w:tc>
          <w:tcPr>
            <w:tcW w:type="dxa" w:w="3287"/>
          </w:tcPr>
          <w:p>
            <w:r/>
            <w:r>
              <w:rPr>
                <w:rFonts w:ascii="游ゴシック" w:hAnsi="游ゴシック" w:eastAsia="游ゴシック"/>
                <w:sz w:val="17"/>
              </w:rPr>
              <w:t>第10期中に定期巡回又は看護小規模多機能型居宅介護を区域内に整備する（3町単独又は広域）</w:t>
            </w:r>
          </w:p>
        </w:tc>
        <w:tc>
          <w:tcPr>
            <w:tcW w:type="dxa" w:w="3616"/>
          </w:tcPr>
          <w:p>
            <w:r/>
            <w:r>
              <w:rPr>
                <w:rFonts w:ascii="游ゴシック" w:hAnsi="游ゴシック" w:eastAsia="游ゴシック"/>
                <w:sz w:val="17"/>
              </w:rPr>
              <w:t>小規模自治体では採算の確保が課題。既存の訪問介護13事業所・訪問看護7事業所との連携が前提となる。整備には事業者の参入意向の確認が必要</w:t>
            </w:r>
          </w:p>
        </w:tc>
        <w:tc>
          <w:tcPr>
            <w:tcW w:type="dxa" w:w="2191"/>
          </w:tcPr>
          <w:p>
            <w:r/>
            <w:r>
              <w:rPr>
                <w:rFonts w:ascii="游ゴシック" w:hAnsi="游ゴシック" w:eastAsia="游ゴシック"/>
                <w:sz w:val="17"/>
              </w:rPr>
              <w:t>整備年度から利用者数を計上</w:t>
            </w:r>
          </w:p>
        </w:tc>
      </w:tr>
      <w:tr>
        <w:trPr>
          <w:cantSplit/>
        </w:trPr>
        <w:tc>
          <w:tcPr>
            <w:tcW w:type="dxa" w:w="657"/>
          </w:tcPr>
          <w:p>
            <w:r/>
            <w:r>
              <w:rPr>
                <w:rFonts w:ascii="游ゴシック" w:hAnsi="游ゴシック" w:eastAsia="游ゴシック"/>
                <w:sz w:val="17"/>
              </w:rPr>
              <w:t>B</w:t>
            </w:r>
          </w:p>
        </w:tc>
        <w:tc>
          <w:tcPr>
            <w:tcW w:type="dxa" w:w="3287"/>
          </w:tcPr>
          <w:p>
            <w:r/>
            <w:r>
              <w:rPr>
                <w:rFonts w:ascii="游ゴシック" w:hAnsi="游ゴシック" w:eastAsia="游ゴシック"/>
                <w:sz w:val="17"/>
              </w:rPr>
              <w:t>旭川市の事業所の利用を前提とし、圏域を越えた利用の調整を進める</w:t>
            </w:r>
          </w:p>
        </w:tc>
        <w:tc>
          <w:tcPr>
            <w:tcW w:type="dxa" w:w="3616"/>
          </w:tcPr>
          <w:p>
            <w:r/>
            <w:r>
              <w:rPr>
                <w:rFonts w:ascii="游ゴシック" w:hAnsi="游ゴシック" w:eastAsia="游ゴシック"/>
                <w:sz w:val="17"/>
              </w:rPr>
              <w:t>地域密着型サービスは保険者が指定するため、市町村間の同意が必要。移動時間の制約もある。北海道及び旭川市との協議を要する</w:t>
            </w:r>
          </w:p>
        </w:tc>
        <w:tc>
          <w:tcPr>
            <w:tcW w:type="dxa" w:w="2191"/>
          </w:tcPr>
          <w:p>
            <w:r/>
            <w:r>
              <w:rPr>
                <w:rFonts w:ascii="游ゴシック" w:hAnsi="游ゴシック" w:eastAsia="游ゴシック"/>
                <w:sz w:val="17"/>
              </w:rPr>
              <w:t>協議成立後に利用者数を計上</w:t>
            </w:r>
          </w:p>
        </w:tc>
      </w:tr>
      <w:tr>
        <w:trPr>
          <w:cantSplit/>
        </w:trPr>
        <w:tc>
          <w:tcPr>
            <w:tcW w:type="dxa" w:w="657"/>
          </w:tcPr>
          <w:p>
            <w:r/>
            <w:r>
              <w:rPr>
                <w:rFonts w:ascii="游ゴシック" w:hAnsi="游ゴシック" w:eastAsia="游ゴシック"/>
                <w:sz w:val="17"/>
              </w:rPr>
              <w:t>C</w:t>
            </w:r>
          </w:p>
        </w:tc>
        <w:tc>
          <w:tcPr>
            <w:tcW w:type="dxa" w:w="3287"/>
          </w:tcPr>
          <w:p>
            <w:r/>
            <w:r>
              <w:rPr>
                <w:rFonts w:ascii="游ゴシック" w:hAnsi="游ゴシック" w:eastAsia="游ゴシック"/>
                <w:sz w:val="17"/>
              </w:rPr>
              <w:t>訪問介護・訪問看護・小規模多機能型居宅介護の組合せで代替する方針を明記する</w:t>
            </w:r>
          </w:p>
        </w:tc>
        <w:tc>
          <w:tcPr>
            <w:tcW w:type="dxa" w:w="3616"/>
          </w:tcPr>
          <w:p>
            <w:r/>
            <w:r>
              <w:rPr>
                <w:rFonts w:ascii="游ゴシック" w:hAnsi="游ゴシック" w:eastAsia="游ゴシック"/>
                <w:sz w:val="17"/>
              </w:rPr>
              <w:t>現状の実態に即すが、夜間・深夜の対応は制度上担保されない。代替方針であることを計画に明記する必要がある</w:t>
            </w:r>
          </w:p>
        </w:tc>
        <w:tc>
          <w:tcPr>
            <w:tcW w:type="dxa" w:w="2191"/>
          </w:tcPr>
          <w:p>
            <w:r/>
            <w:r>
              <w:rPr>
                <w:rFonts w:ascii="游ゴシック" w:hAnsi="游ゴシック" w:eastAsia="游ゴシック"/>
                <w:sz w:val="17"/>
              </w:rPr>
              <w:t>既存サービスの見込量に含める</w:t>
            </w:r>
          </w:p>
        </w:tc>
      </w:tr>
      <w:tr>
        <w:trPr>
          <w:cantSplit/>
        </w:trPr>
        <w:tc>
          <w:tcPr>
            <w:tcW w:type="dxa" w:w="657"/>
          </w:tcPr>
          <w:p>
            <w:r/>
            <w:r>
              <w:rPr>
                <w:rFonts w:ascii="游ゴシック" w:hAnsi="游ゴシック" w:eastAsia="游ゴシック"/>
                <w:sz w:val="17"/>
              </w:rPr>
              <w:t>D</w:t>
            </w:r>
          </w:p>
        </w:tc>
        <w:tc>
          <w:tcPr>
            <w:tcW w:type="dxa" w:w="3287"/>
          </w:tcPr>
          <w:p>
            <w:r/>
            <w:r>
              <w:rPr>
                <w:rFonts w:ascii="游ゴシック" w:hAnsi="游ゴシック" w:eastAsia="游ゴシック"/>
                <w:sz w:val="17"/>
              </w:rPr>
              <w:t>社会福祉法等の一部を改正する法律（令和8年法律第51号）により令和9年4月1日に創設される「特定地域居宅サービス等事業」として、市町村（保険者）が事業としてサービスを実施する</w:t>
            </w:r>
          </w:p>
        </w:tc>
        <w:tc>
          <w:tcPr>
            <w:tcW w:type="dxa" w:w="3616"/>
          </w:tcPr>
          <w:p>
            <w:r/>
            <w:r>
              <w:rPr>
                <w:rFonts w:ascii="游ゴシック" w:hAnsi="游ゴシック" w:eastAsia="游ゴシック"/>
                <w:sz w:val="17"/>
              </w:rPr>
              <w:t>給付における特例の仕組みを活用してもなおサービス提供体制の維持が困難な場合に、給付の仕組みに代えて市町村が関与する事業により、介護保険財源を活用して事業者がサービス提供を可能とする仕組みである。特定地域の基準③⑵の素案は「特定のサービス類型の事業所が地域に存在しない……など、現に指定サービス等を前提としたサービス基盤の維持が困難である地域」を指定の対象として挙げており、本広域連合の状況はこれに当たり得る。指定は市町村の意向を踏まえて都道府県が定めるため、本計画に指定の意向を記載することが手続の起点となる。事業の具体の内容、費用の負担及び事業費の上限は確定していないため、必要となる事業費は算定できない（第1章第9節1）</w:t>
            </w:r>
          </w:p>
        </w:tc>
        <w:tc>
          <w:tcPr>
            <w:tcW w:type="dxa" w:w="2191"/>
          </w:tcPr>
          <w:p>
            <w:r/>
            <w:r>
              <w:rPr>
                <w:rFonts w:ascii="游ゴシック" w:hAnsi="游ゴシック" w:eastAsia="游ゴシック"/>
                <w:sz w:val="17"/>
              </w:rPr>
              <w:t>事業開始年度から利用者数を計上</w:t>
            </w:r>
          </w:p>
        </w:tc>
      </w:tr>
    </w:tbl>
    <w:p>
      <w:pPr>
        <w:spacing w:after="80" w:line="269" w:lineRule="auto"/>
      </w:pPr>
      <w:r>
        <w:rPr>
          <w:rFonts w:ascii="游ゴシック" w:hAnsi="游ゴシック" w:eastAsia="游ゴシック"/>
          <w:b w:val="0"/>
          <w:sz w:val="20"/>
        </w:rPr>
        <w:t>いずれの案によるかが定まるまでの間、第2節の見込量は現在の利用の水準を延ばした自然体の値としており、整備又は事業の実施による上乗せは含んでいません［要協議］。案A、案B又は案Dによる場合は、開始する年度から利用者数及び給付費を加えて見込量を置き直します。本計画の保険料の算定（第6節）は、整備による上乗せを含まない見込量によっています。</w:t>
      </w:r>
    </w:p>
    <w:p>
      <w:pPr>
        <w:spacing w:after="80" w:line="269" w:lineRule="auto"/>
      </w:pPr>
      <w:r>
        <w:rPr>
          <w:rFonts w:ascii="游ゴシック" w:hAnsi="游ゴシック" w:eastAsia="游ゴシック"/>
          <w:b w:val="0"/>
          <w:sz w:val="20"/>
        </w:rPr>
        <w:t>なお、定期巡回・随時対応型訪問介護看護については、新規に開設する際に利用者の確保が困難である場合の訪問介護員等の配置基準の見直しと、区域外の指定を受けて複数の市町村にまたがってサービスを提供する事業所の評価の在り方が検討されています（第1章第9節6）。いずれも整備を検討する際の条件に関わるものであるため、案を定めるに当たり、確定した内容により確かめます［要協議］。</w:t>
      </w:r>
    </w:p>
    <w:p>
      <w:pPr>
        <w:pStyle w:val="Heading3"/>
        <w:spacing w:before="180" w:after="100"/>
      </w:pPr>
      <w:r>
        <w:rPr>
          <w:rFonts w:ascii="游ゴシック" w:hAnsi="游ゴシック" w:eastAsia="游ゴシック"/>
          <w:sz w:val="22"/>
        </w:rPr>
        <w:t>2　施設・居住系サービスの整備見込み</w:t>
      </w:r>
    </w:p>
    <w:p>
      <w:pPr>
        <w:spacing w:after="80" w:line="269" w:lineRule="auto"/>
      </w:pPr>
      <w:r>
        <w:rPr>
          <w:rFonts w:ascii="游ゴシック" w:hAnsi="游ゴシック" w:eastAsia="游ゴシック"/>
          <w:b w:val="0"/>
          <w:sz w:val="21"/>
        </w:rPr>
        <w:t>施設・居住系の定員については、当初の整理では据置きとしていましたが、定員が縮小していること及び重度者の在宅化が進んでいることを踏まえ、入所率・待機・休止床・人材の確認を経て判断します。</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068"/>
            <w:shd w:val="clear" w:color="auto" w:fill="DCE6F1"/>
          </w:tcPr>
          <w:p>
            <w:pPr>
              <w:spacing w:before="0"/>
              <w:jc w:val="center"/>
            </w:pPr>
            <w:r/>
            <w:r>
              <w:rPr>
                <w:rFonts w:ascii="游ゴシック" w:hAnsi="游ゴシック" w:eastAsia="游ゴシック"/>
                <w:b/>
                <w:sz w:val="17"/>
              </w:rPr>
              <w:t>サービス</w:t>
            </w:r>
          </w:p>
        </w:tc>
        <w:tc>
          <w:tcPr>
            <w:tcW w:type="dxa" w:w="886"/>
            <w:shd w:val="clear" w:color="auto" w:fill="DCE6F1"/>
          </w:tcPr>
          <w:p>
            <w:pPr>
              <w:jc w:val="center"/>
            </w:pPr>
            <w:r/>
            <w:r>
              <w:rPr>
                <w:rFonts w:ascii="游ゴシック" w:hAnsi="游ゴシック" w:eastAsia="游ゴシック"/>
                <w:b/>
                <w:sz w:val="17"/>
              </w:rPr>
              <w:t>R6公開定員</w:t>
            </w:r>
          </w:p>
        </w:tc>
        <w:tc>
          <w:tcPr>
            <w:tcW w:type="dxa" w:w="1970"/>
            <w:shd w:val="clear" w:color="auto" w:fill="DCE6F1"/>
          </w:tcPr>
          <w:p>
            <w:pPr>
              <w:jc w:val="center"/>
            </w:pPr>
            <w:r/>
            <w:r>
              <w:rPr>
                <w:rFonts w:ascii="游ゴシック" w:hAnsi="游ゴシック" w:eastAsia="游ゴシック"/>
                <w:b/>
                <w:sz w:val="17"/>
              </w:rPr>
              <w:t>定員の推移</w:t>
            </w:r>
          </w:p>
        </w:tc>
        <w:tc>
          <w:tcPr>
            <w:tcW w:type="dxa" w:w="788"/>
            <w:shd w:val="clear" w:color="auto" w:fill="DCE6F1"/>
          </w:tcPr>
          <w:p>
            <w:pPr>
              <w:jc w:val="center"/>
            </w:pPr>
            <w:r/>
            <w:r>
              <w:rPr>
                <w:rFonts w:ascii="游ゴシック" w:hAnsi="游ゴシック" w:eastAsia="游ゴシック"/>
                <w:b/>
                <w:sz w:val="17"/>
              </w:rPr>
              <w:t>R9</w:t>
            </w:r>
          </w:p>
        </w:tc>
        <w:tc>
          <w:tcPr>
            <w:tcW w:type="dxa" w:w="788"/>
            <w:shd w:val="clear" w:color="auto" w:fill="DCE6F1"/>
          </w:tcPr>
          <w:p>
            <w:pPr>
              <w:jc w:val="center"/>
            </w:pPr>
            <w:r/>
            <w:r>
              <w:rPr>
                <w:rFonts w:ascii="游ゴシック" w:hAnsi="游ゴシック" w:eastAsia="游ゴシック"/>
                <w:b/>
                <w:sz w:val="17"/>
              </w:rPr>
              <w:t>R10</w:t>
            </w:r>
          </w:p>
        </w:tc>
        <w:tc>
          <w:tcPr>
            <w:tcW w:type="dxa" w:w="788"/>
            <w:shd w:val="clear" w:color="auto" w:fill="DCE6F1"/>
          </w:tcPr>
          <w:p>
            <w:pPr>
              <w:jc w:val="center"/>
            </w:pPr>
            <w:r/>
            <w:r>
              <w:rPr>
                <w:rFonts w:ascii="游ゴシック" w:hAnsi="游ゴシック" w:eastAsia="游ゴシック"/>
                <w:b/>
                <w:sz w:val="17"/>
              </w:rPr>
              <w:t>R11</w:t>
            </w:r>
          </w:p>
        </w:tc>
        <w:tc>
          <w:tcPr>
            <w:tcW w:type="dxa" w:w="2462"/>
            <w:shd w:val="clear" w:color="auto" w:fill="DCE6F1"/>
          </w:tcPr>
          <w:p>
            <w:pPr>
              <w:jc w:val="center"/>
            </w:pPr>
            <w:r/>
            <w:r>
              <w:rPr>
                <w:rFonts w:ascii="游ゴシック" w:hAnsi="游ゴシック" w:eastAsia="游ゴシック"/>
                <w:b/>
                <w:sz w:val="17"/>
              </w:rPr>
              <w:t>整備・判断根拠</w:t>
            </w:r>
          </w:p>
        </w:tc>
      </w:tr>
      <w:tr>
        <w:trPr>
          <w:cantSplit/>
        </w:trPr>
        <w:tc>
          <w:tcPr>
            <w:tcW w:type="dxa" w:w="2068"/>
          </w:tcPr>
          <w:p>
            <w:r/>
            <w:r>
              <w:rPr>
                <w:rFonts w:ascii="游ゴシック" w:hAnsi="游ゴシック" w:eastAsia="游ゴシック"/>
                <w:sz w:val="17"/>
              </w:rPr>
              <w:t>介護老人福祉施設</w:t>
            </w:r>
          </w:p>
        </w:tc>
        <w:tc>
          <w:tcPr>
            <w:tcW w:type="dxa" w:w="886"/>
          </w:tcPr>
          <w:p>
            <w:r/>
            <w:r>
              <w:rPr>
                <w:rFonts w:ascii="游ゴシック" w:hAnsi="游ゴシック" w:eastAsia="游ゴシック"/>
                <w:sz w:val="17"/>
              </w:rPr>
              <w:t>160</w:t>
            </w:r>
          </w:p>
        </w:tc>
        <w:tc>
          <w:tcPr>
            <w:tcW w:type="dxa" w:w="1970"/>
          </w:tcPr>
          <w:p>
            <w:r/>
            <w:r>
              <w:rPr>
                <w:rFonts w:ascii="游ゴシック" w:hAnsi="游ゴシック" w:eastAsia="游ゴシック"/>
                <w:sz w:val="17"/>
              </w:rPr>
              <w:t>H27 194人→H29～R元 234人→R2以降160人（▲31.6％）</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入所率、待機、重度者、医療対応、人材。定員減少の経緯の確認が前提</w:t>
            </w:r>
          </w:p>
        </w:tc>
      </w:tr>
      <w:tr>
        <w:trPr>
          <w:cantSplit/>
        </w:trPr>
        <w:tc>
          <w:tcPr>
            <w:tcW w:type="dxa" w:w="2068"/>
          </w:tcPr>
          <w:p>
            <w:r/>
            <w:r>
              <w:rPr>
                <w:rFonts w:ascii="游ゴシック" w:hAnsi="游ゴシック" w:eastAsia="游ゴシック"/>
                <w:sz w:val="17"/>
              </w:rPr>
              <w:t>介護老人保健施設</w:t>
            </w:r>
          </w:p>
        </w:tc>
        <w:tc>
          <w:tcPr>
            <w:tcW w:type="dxa" w:w="886"/>
          </w:tcPr>
          <w:p>
            <w:r/>
            <w:r>
              <w:rPr>
                <w:rFonts w:ascii="游ゴシック" w:hAnsi="游ゴシック" w:eastAsia="游ゴシック"/>
                <w:sz w:val="17"/>
              </w:rPr>
              <w:t>240</w:t>
            </w:r>
          </w:p>
        </w:tc>
        <w:tc>
          <w:tcPr>
            <w:tcW w:type="dxa" w:w="1970"/>
          </w:tcPr>
          <w:p>
            <w:r/>
            <w:r>
              <w:rPr>
                <w:rFonts w:ascii="游ゴシック" w:hAnsi="游ゴシック" w:eastAsia="游ゴシック"/>
                <w:sz w:val="17"/>
              </w:rPr>
              <w:t>H27～R6を通じて240人で不変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在宅復帰、退院受皿、稼働。従事者数は認定者1万対で全国の2.02倍</w:t>
            </w:r>
          </w:p>
        </w:tc>
      </w:tr>
      <w:tr>
        <w:trPr>
          <w:cantSplit/>
        </w:trPr>
        <w:tc>
          <w:tcPr>
            <w:tcW w:type="dxa" w:w="2068"/>
          </w:tcPr>
          <w:p>
            <w:r/>
            <w:r>
              <w:rPr>
                <w:rFonts w:ascii="游ゴシック" w:hAnsi="游ゴシック" w:eastAsia="游ゴシック"/>
                <w:sz w:val="17"/>
              </w:rPr>
              <w:t>介護医療院</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慢性期医療、看取り、医療計画。区域外利用の状況を確認</w:t>
            </w:r>
          </w:p>
        </w:tc>
      </w:tr>
      <w:tr>
        <w:trPr>
          <w:cantSplit/>
        </w:trPr>
        <w:tc>
          <w:tcPr>
            <w:tcW w:type="dxa" w:w="2068"/>
          </w:tcPr>
          <w:p>
            <w:r/>
            <w:r>
              <w:rPr>
                <w:rFonts w:ascii="游ゴシック" w:hAnsi="游ゴシック" w:eastAsia="游ゴシック"/>
                <w:sz w:val="17"/>
              </w:rPr>
              <w:t>認知症対応型共同生活介護</w:t>
            </w:r>
          </w:p>
        </w:tc>
        <w:tc>
          <w:tcPr>
            <w:tcW w:type="dxa" w:w="886"/>
          </w:tcPr>
          <w:p>
            <w:r/>
            <w:r>
              <w:rPr>
                <w:rFonts w:ascii="游ゴシック" w:hAnsi="游ゴシック" w:eastAsia="游ゴシック"/>
                <w:sz w:val="17"/>
              </w:rPr>
              <w:t>99</w:t>
            </w:r>
          </w:p>
        </w:tc>
        <w:tc>
          <w:tcPr>
            <w:tcW w:type="dxa" w:w="1970"/>
          </w:tcPr>
          <w:p>
            <w:r/>
            <w:r>
              <w:rPr>
                <w:rFonts w:ascii="游ゴシック" w:hAnsi="游ゴシック" w:eastAsia="游ゴシック"/>
                <w:sz w:val="17"/>
              </w:rPr>
              <w:t>H28～R2 115人→R3 117人→R4以降99人（▲15.4％）</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認知症需要、町別アクセス。認知症対応型通所介護は消滅済み</w:t>
            </w:r>
          </w:p>
        </w:tc>
      </w:tr>
      <w:tr>
        <w:trPr>
          <w:cantSplit/>
        </w:trPr>
        <w:tc>
          <w:tcPr>
            <w:tcW w:type="dxa" w:w="2068"/>
          </w:tcPr>
          <w:p>
            <w:r/>
            <w:r>
              <w:rPr>
                <w:rFonts w:ascii="游ゴシック" w:hAnsi="游ゴシック" w:eastAsia="游ゴシック"/>
                <w:sz w:val="17"/>
              </w:rPr>
              <w:t>特定施設入居者生活介護</w:t>
            </w:r>
          </w:p>
        </w:tc>
        <w:tc>
          <w:tcPr>
            <w:tcW w:type="dxa" w:w="886"/>
          </w:tcPr>
          <w:p>
            <w:r/>
            <w:r>
              <w:rPr>
                <w:rFonts w:ascii="游ゴシック" w:hAnsi="游ゴシック" w:eastAsia="游ゴシック"/>
                <w:sz w:val="17"/>
              </w:rPr>
              <w:t>156</w:t>
            </w:r>
          </w:p>
        </w:tc>
        <w:tc>
          <w:tcPr>
            <w:tcW w:type="dxa" w:w="1970"/>
          </w:tcPr>
          <w:p>
            <w:r/>
            <w:r>
              <w:rPr>
                <w:rFonts w:ascii="游ゴシック" w:hAnsi="游ゴシック" w:eastAsia="游ゴシック"/>
                <w:sz w:val="17"/>
              </w:rPr>
              <w:t>H27～R6を通じて156人（R2のみ158人）</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住まい、医療対応、町外利用、住所地特例</w:t>
            </w:r>
          </w:p>
        </w:tc>
      </w:tr>
      <w:tr>
        <w:trPr>
          <w:cantSplit/>
        </w:trPr>
        <w:tc>
          <w:tcPr>
            <w:tcW w:type="dxa" w:w="2068"/>
          </w:tcPr>
          <w:p>
            <w:r/>
            <w:r>
              <w:rPr>
                <w:rFonts w:ascii="游ゴシック" w:hAnsi="游ゴシック" w:eastAsia="游ゴシック"/>
                <w:sz w:val="17"/>
              </w:rPr>
              <w:t>地域密着型介護老人福祉施設</w:t>
            </w:r>
          </w:p>
        </w:tc>
        <w:tc>
          <w:tcPr>
            <w:tcW w:type="dxa" w:w="886"/>
          </w:tcPr>
          <w:p>
            <w:r/>
            <w:r>
              <w:rPr>
                <w:rFonts w:ascii="游ゴシック" w:hAnsi="游ゴシック" w:eastAsia="游ゴシック"/>
                <w:sz w:val="17"/>
              </w:rPr>
              <w:t>62</w:t>
            </w:r>
          </w:p>
        </w:tc>
        <w:tc>
          <w:tcPr>
            <w:tcW w:type="dxa" w:w="1970"/>
          </w:tcPr>
          <w:p>
            <w:r/>
            <w:r>
              <w:rPr>
                <w:rFonts w:ascii="游ゴシック" w:hAnsi="游ゴシック" w:eastAsia="游ゴシック"/>
                <w:sz w:val="17"/>
              </w:rPr>
              <w:t>H30以降62人で不変</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788"/>
          </w:tcPr>
          <w:p>
            <w:r/>
            <w:r>
              <w:rPr>
                <w:rFonts w:ascii="游ゴシック" w:hAnsi="游ゴシック" w:eastAsia="游ゴシック"/>
                <w:sz w:val="17"/>
              </w:rPr>
              <w:t>［要協議］</w:t>
            </w:r>
          </w:p>
        </w:tc>
        <w:tc>
          <w:tcPr>
            <w:tcW w:type="dxa" w:w="2462"/>
          </w:tcPr>
          <w:p>
            <w:r/>
            <w:r>
              <w:rPr>
                <w:rFonts w:ascii="游ゴシック" w:hAnsi="游ゴシック" w:eastAsia="游ゴシック"/>
                <w:sz w:val="17"/>
              </w:rPr>
              <w:t>地域密着需要、人材・稼働</w:t>
            </w:r>
          </w:p>
        </w:tc>
      </w:tr>
      <w:tr>
        <w:trPr>
          <w:cantSplit/>
        </w:trPr>
        <w:tc>
          <w:tcPr>
            <w:tcW w:type="dxa" w:w="2068"/>
          </w:tcPr>
          <w:p>
            <w:r/>
            <w:r>
              <w:rPr>
                <w:rFonts w:ascii="游ゴシック" w:hAnsi="游ゴシック" w:eastAsia="游ゴシック"/>
                <w:sz w:val="17"/>
              </w:rPr>
              <w:t>地域密着型特定施設</w:t>
            </w:r>
          </w:p>
        </w:tc>
        <w:tc>
          <w:tcPr>
            <w:tcW w:type="dxa" w:w="886"/>
          </w:tcPr>
          <w:p>
            <w:r/>
            <w:r>
              <w:rPr>
                <w:rFonts w:ascii="游ゴシック" w:hAnsi="游ゴシック" w:eastAsia="游ゴシック"/>
                <w:sz w:val="17"/>
              </w:rPr>
              <w:t>0</w:t>
            </w:r>
          </w:p>
        </w:tc>
        <w:tc>
          <w:tcPr>
            <w:tcW w:type="dxa" w:w="1970"/>
          </w:tcPr>
          <w:p>
            <w:r/>
            <w:r>
              <w:rPr>
                <w:rFonts w:ascii="游ゴシック" w:hAnsi="游ゴシック" w:eastAsia="游ゴシック"/>
                <w:sz w:val="17"/>
              </w:rPr>
              <w:t>制度創設以来ゼロ</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788"/>
          </w:tcPr>
          <w:p>
            <w:r/>
            <w:r>
              <w:rPr>
                <w:rFonts w:ascii="游ゴシック" w:hAnsi="游ゴシック" w:eastAsia="游ゴシック"/>
                <w:sz w:val="17"/>
              </w:rPr>
              <w:t>―</w:t>
            </w:r>
          </w:p>
        </w:tc>
        <w:tc>
          <w:tcPr>
            <w:tcW w:type="dxa" w:w="2462"/>
          </w:tcPr>
          <w:p>
            <w:r/>
            <w:r>
              <w:rPr>
                <w:rFonts w:ascii="游ゴシック" w:hAnsi="游ゴシック" w:eastAsia="游ゴシック"/>
                <w:sz w:val="17"/>
              </w:rPr>
              <w:t>町別住まい・供給条件</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【定員と見込量の照合】</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191"/>
            <w:shd w:val="clear" w:color="auto" w:fill="DCE6F1"/>
          </w:tcPr>
          <w:p>
            <w:pPr>
              <w:spacing w:before="0"/>
              <w:jc w:val="center"/>
            </w:pPr>
            <w:r/>
            <w:r>
              <w:rPr>
                <w:rFonts w:ascii="游ゴシック" w:hAnsi="游ゴシック" w:eastAsia="游ゴシック"/>
                <w:b/>
                <w:sz w:val="17"/>
              </w:rPr>
              <w:t>サービス</w:t>
            </w:r>
          </w:p>
        </w:tc>
        <w:tc>
          <w:tcPr>
            <w:tcW w:type="dxa" w:w="877"/>
            <w:shd w:val="clear" w:color="auto" w:fill="DCE6F1"/>
          </w:tcPr>
          <w:p>
            <w:pPr>
              <w:jc w:val="center"/>
            </w:pPr>
            <w:r/>
            <w:r>
              <w:rPr>
                <w:rFonts w:ascii="游ゴシック" w:hAnsi="游ゴシック" w:eastAsia="游ゴシック"/>
                <w:b/>
                <w:sz w:val="17"/>
              </w:rPr>
              <w:t>定員</w:t>
            </w:r>
          </w:p>
        </w:tc>
        <w:tc>
          <w:tcPr>
            <w:tcW w:type="dxa" w:w="986"/>
            <w:shd w:val="clear" w:color="auto" w:fill="DCE6F1"/>
          </w:tcPr>
          <w:p>
            <w:pPr>
              <w:jc w:val="center"/>
            </w:pPr>
            <w:r/>
            <w:r>
              <w:rPr>
                <w:rFonts w:ascii="游ゴシック" w:hAnsi="游ゴシック" w:eastAsia="游ゴシック"/>
                <w:b/>
                <w:sz w:val="17"/>
              </w:rPr>
              <w:t>R7実績</w:t>
            </w:r>
          </w:p>
        </w:tc>
        <w:tc>
          <w:tcPr>
            <w:tcW w:type="dxa" w:w="986"/>
            <w:shd w:val="clear" w:color="auto" w:fill="DCE6F1"/>
          </w:tcPr>
          <w:p>
            <w:pPr>
              <w:jc w:val="center"/>
            </w:pPr>
            <w:r/>
            <w:r>
              <w:rPr>
                <w:rFonts w:ascii="游ゴシック" w:hAnsi="游ゴシック" w:eastAsia="游ゴシック"/>
                <w:b/>
                <w:sz w:val="17"/>
              </w:rPr>
              <w:t>R11見込</w:t>
            </w:r>
          </w:p>
        </w:tc>
        <w:tc>
          <w:tcPr>
            <w:tcW w:type="dxa" w:w="986"/>
            <w:shd w:val="clear" w:color="auto" w:fill="DCE6F1"/>
          </w:tcPr>
          <w:p>
            <w:pPr>
              <w:jc w:val="center"/>
            </w:pPr>
            <w:r/>
            <w:r>
              <w:rPr>
                <w:rFonts w:ascii="游ゴシック" w:hAnsi="游ゴシック" w:eastAsia="游ゴシック"/>
                <w:b/>
                <w:sz w:val="17"/>
              </w:rPr>
              <w:t>R11／定員</w:t>
            </w:r>
          </w:p>
        </w:tc>
        <w:tc>
          <w:tcPr>
            <w:tcW w:type="dxa" w:w="3725"/>
            <w:shd w:val="clear" w:color="auto" w:fill="DCE6F1"/>
          </w:tcPr>
          <w:p>
            <w:pPr>
              <w:jc w:val="center"/>
            </w:pPr>
            <w:r/>
            <w:r>
              <w:rPr>
                <w:rFonts w:ascii="游ゴシック" w:hAnsi="游ゴシック" w:eastAsia="游ゴシック"/>
                <w:b/>
                <w:sz w:val="17"/>
              </w:rPr>
              <w:t>整備判断上の確認事項</w:t>
            </w:r>
          </w:p>
        </w:tc>
      </w:tr>
      <w:tr>
        <w:trPr>
          <w:cantSplit/>
        </w:trPr>
        <w:tc>
          <w:tcPr>
            <w:tcW w:type="dxa" w:w="2191"/>
          </w:tcPr>
          <w:p>
            <w:r/>
            <w:r>
              <w:rPr>
                <w:rFonts w:ascii="游ゴシック" w:hAnsi="游ゴシック" w:eastAsia="游ゴシック"/>
                <w:sz w:val="17"/>
              </w:rPr>
              <w:t>介護老人福祉施設</w:t>
            </w:r>
          </w:p>
        </w:tc>
        <w:tc>
          <w:tcPr>
            <w:tcW w:type="dxa" w:w="877"/>
          </w:tcPr>
          <w:p>
            <w:r/>
            <w:r>
              <w:rPr>
                <w:rFonts w:ascii="游ゴシック" w:hAnsi="游ゴシック" w:eastAsia="游ゴシック"/>
                <w:sz w:val="17"/>
              </w:rPr>
              <w:t>160人</w:t>
            </w:r>
          </w:p>
        </w:tc>
        <w:tc>
          <w:tcPr>
            <w:tcW w:type="dxa" w:w="986"/>
          </w:tcPr>
          <w:p>
            <w:r/>
            <w:r>
              <w:rPr>
                <w:rFonts w:ascii="游ゴシック" w:hAnsi="游ゴシック" w:eastAsia="游ゴシック"/>
                <w:sz w:val="17"/>
              </w:rPr>
              <w:t>138.2人</w:t>
            </w:r>
          </w:p>
        </w:tc>
        <w:tc>
          <w:tcPr>
            <w:tcW w:type="dxa" w:w="986"/>
          </w:tcPr>
          <w:p>
            <w:r/>
            <w:r>
              <w:rPr>
                <w:rFonts w:ascii="游ゴシック" w:hAnsi="游ゴシック" w:eastAsia="游ゴシック"/>
                <w:sz w:val="17"/>
              </w:rPr>
              <w:t>144.6人</w:t>
            </w:r>
          </w:p>
        </w:tc>
        <w:tc>
          <w:tcPr>
            <w:tcW w:type="dxa" w:w="986"/>
          </w:tcPr>
          <w:p>
            <w:r/>
            <w:r>
              <w:rPr>
                <w:rFonts w:ascii="游ゴシック" w:hAnsi="游ゴシック" w:eastAsia="游ゴシック"/>
                <w:sz w:val="17"/>
              </w:rPr>
              <w:t>90.4％</w:t>
            </w:r>
          </w:p>
        </w:tc>
        <w:tc>
          <w:tcPr>
            <w:tcW w:type="dxa" w:w="3725"/>
          </w:tcPr>
          <w:p>
            <w:r/>
            <w:r>
              <w:rPr>
                <w:rFonts w:ascii="游ゴシック" w:hAnsi="游ゴシック" w:eastAsia="游ゴシック"/>
                <w:sz w:val="17"/>
              </w:rPr>
              <w:t>待機、休止床、重度者・看取り対応、町外入所。要支援・要介護者1人当たり定員はH30比▲34.9％</w:t>
            </w:r>
          </w:p>
        </w:tc>
      </w:tr>
      <w:tr>
        <w:trPr>
          <w:cantSplit/>
        </w:trPr>
        <w:tc>
          <w:tcPr>
            <w:tcW w:type="dxa" w:w="2191"/>
          </w:tcPr>
          <w:p>
            <w:r/>
            <w:r>
              <w:rPr>
                <w:rFonts w:ascii="游ゴシック" w:hAnsi="游ゴシック" w:eastAsia="游ゴシック"/>
                <w:sz w:val="17"/>
              </w:rPr>
              <w:t>介護老人保健施設</w:t>
            </w:r>
          </w:p>
        </w:tc>
        <w:tc>
          <w:tcPr>
            <w:tcW w:type="dxa" w:w="877"/>
          </w:tcPr>
          <w:p>
            <w:r/>
            <w:r>
              <w:rPr>
                <w:rFonts w:ascii="游ゴシック" w:hAnsi="游ゴシック" w:eastAsia="游ゴシック"/>
                <w:sz w:val="17"/>
              </w:rPr>
              <w:t>240人</w:t>
            </w:r>
          </w:p>
        </w:tc>
        <w:tc>
          <w:tcPr>
            <w:tcW w:type="dxa" w:w="986"/>
          </w:tcPr>
          <w:p>
            <w:r/>
            <w:r>
              <w:rPr>
                <w:rFonts w:ascii="游ゴシック" w:hAnsi="游ゴシック" w:eastAsia="游ゴシック"/>
                <w:sz w:val="17"/>
              </w:rPr>
              <w:t>134.1人</w:t>
            </w:r>
          </w:p>
        </w:tc>
        <w:tc>
          <w:tcPr>
            <w:tcW w:type="dxa" w:w="986"/>
          </w:tcPr>
          <w:p>
            <w:r/>
            <w:r>
              <w:rPr>
                <w:rFonts w:ascii="游ゴシック" w:hAnsi="游ゴシック" w:eastAsia="游ゴシック"/>
                <w:sz w:val="17"/>
              </w:rPr>
              <w:t>140.1人</w:t>
            </w:r>
          </w:p>
        </w:tc>
        <w:tc>
          <w:tcPr>
            <w:tcW w:type="dxa" w:w="986"/>
          </w:tcPr>
          <w:p>
            <w:r/>
            <w:r>
              <w:rPr>
                <w:rFonts w:ascii="游ゴシック" w:hAnsi="游ゴシック" w:eastAsia="游ゴシック"/>
                <w:sz w:val="17"/>
              </w:rPr>
              <w:t>58.4％</w:t>
            </w:r>
          </w:p>
        </w:tc>
        <w:tc>
          <w:tcPr>
            <w:tcW w:type="dxa" w:w="3725"/>
          </w:tcPr>
          <w:p>
            <w:r/>
            <w:r>
              <w:rPr>
                <w:rFonts w:ascii="游ゴシック" w:hAnsi="游ゴシック" w:eastAsia="游ゴシック"/>
                <w:sz w:val="17"/>
              </w:rPr>
              <w:t>在宅復帰、短期集中、医療機関からの受皿、休止床。令和8年度の月報では111人／月まで減っている</w:t>
            </w:r>
          </w:p>
        </w:tc>
      </w:tr>
      <w:tr>
        <w:trPr>
          <w:cantSplit/>
        </w:trPr>
        <w:tc>
          <w:tcPr>
            <w:tcW w:type="dxa" w:w="2191"/>
          </w:tcPr>
          <w:p>
            <w:r/>
            <w:r>
              <w:rPr>
                <w:rFonts w:ascii="游ゴシック" w:hAnsi="游ゴシック" w:eastAsia="游ゴシック"/>
                <w:sz w:val="17"/>
              </w:rPr>
              <w:t>介護医療院</w:t>
            </w:r>
          </w:p>
        </w:tc>
        <w:tc>
          <w:tcPr>
            <w:tcW w:type="dxa" w:w="877"/>
          </w:tcPr>
          <w:p>
            <w:r/>
            <w:r>
              <w:rPr>
                <w:rFonts w:ascii="游ゴシック" w:hAnsi="游ゴシック" w:eastAsia="游ゴシック"/>
                <w:sz w:val="17"/>
              </w:rPr>
              <w:t>―</w:t>
            </w:r>
          </w:p>
        </w:tc>
        <w:tc>
          <w:tcPr>
            <w:tcW w:type="dxa" w:w="986"/>
          </w:tcPr>
          <w:p>
            <w:r/>
            <w:r>
              <w:rPr>
                <w:rFonts w:ascii="游ゴシック" w:hAnsi="游ゴシック" w:eastAsia="游ゴシック"/>
                <w:sz w:val="17"/>
              </w:rPr>
              <w:t>5.5人</w:t>
            </w:r>
          </w:p>
        </w:tc>
        <w:tc>
          <w:tcPr>
            <w:tcW w:type="dxa" w:w="986"/>
          </w:tcPr>
          <w:p>
            <w:r/>
            <w:r>
              <w:rPr>
                <w:rFonts w:ascii="游ゴシック" w:hAnsi="游ゴシック" w:eastAsia="游ゴシック"/>
                <w:sz w:val="17"/>
              </w:rPr>
              <w:t>5.7人</w:t>
            </w:r>
          </w:p>
        </w:tc>
        <w:tc>
          <w:tcPr>
            <w:tcW w:type="dxa" w:w="986"/>
          </w:tcPr>
          <w:p>
            <w:r/>
            <w:r>
              <w:rPr>
                <w:rFonts w:ascii="游ゴシック" w:hAnsi="游ゴシック" w:eastAsia="游ゴシック"/>
                <w:sz w:val="17"/>
              </w:rPr>
              <w:t>算定不可</w:t>
            </w:r>
          </w:p>
        </w:tc>
        <w:tc>
          <w:tcPr>
            <w:tcW w:type="dxa" w:w="3725"/>
          </w:tcPr>
          <w:p>
            <w:r/>
            <w:r>
              <w:rPr>
                <w:rFonts w:ascii="游ゴシック" w:hAnsi="游ゴシック" w:eastAsia="游ゴシック"/>
                <w:sz w:val="17"/>
              </w:rPr>
              <w:t>区域内に施設がないため、すべて区域外利用</w:t>
            </w:r>
          </w:p>
        </w:tc>
      </w:tr>
      <w:tr>
        <w:trPr>
          <w:cantSplit/>
        </w:trPr>
        <w:tc>
          <w:tcPr>
            <w:tcW w:type="dxa" w:w="2191"/>
          </w:tcPr>
          <w:p>
            <w:r/>
            <w:r>
              <w:rPr>
                <w:rFonts w:ascii="游ゴシック" w:hAnsi="游ゴシック" w:eastAsia="游ゴシック"/>
                <w:sz w:val="17"/>
              </w:rPr>
              <w:t>認知症対応型共同生活介護</w:t>
            </w:r>
          </w:p>
        </w:tc>
        <w:tc>
          <w:tcPr>
            <w:tcW w:type="dxa" w:w="877"/>
          </w:tcPr>
          <w:p>
            <w:r/>
            <w:r>
              <w:rPr>
                <w:rFonts w:ascii="游ゴシック" w:hAnsi="游ゴシック" w:eastAsia="游ゴシック"/>
                <w:sz w:val="17"/>
              </w:rPr>
              <w:t>99人</w:t>
            </w:r>
          </w:p>
        </w:tc>
        <w:tc>
          <w:tcPr>
            <w:tcW w:type="dxa" w:w="986"/>
          </w:tcPr>
          <w:p>
            <w:r/>
            <w:r>
              <w:rPr>
                <w:rFonts w:ascii="游ゴシック" w:hAnsi="游ゴシック" w:eastAsia="游ゴシック"/>
                <w:sz w:val="17"/>
              </w:rPr>
              <w:t>81.6人</w:t>
            </w:r>
          </w:p>
        </w:tc>
        <w:tc>
          <w:tcPr>
            <w:tcW w:type="dxa" w:w="986"/>
          </w:tcPr>
          <w:p>
            <w:r/>
            <w:r>
              <w:rPr>
                <w:rFonts w:ascii="游ゴシック" w:hAnsi="游ゴシック" w:eastAsia="游ゴシック"/>
                <w:sz w:val="17"/>
              </w:rPr>
              <w:t>85.2人</w:t>
            </w:r>
          </w:p>
        </w:tc>
        <w:tc>
          <w:tcPr>
            <w:tcW w:type="dxa" w:w="986"/>
          </w:tcPr>
          <w:p>
            <w:r/>
            <w:r>
              <w:rPr>
                <w:rFonts w:ascii="游ゴシック" w:hAnsi="游ゴシック" w:eastAsia="游ゴシック"/>
                <w:sz w:val="17"/>
              </w:rPr>
              <w:t>86.1％</w:t>
            </w:r>
          </w:p>
        </w:tc>
        <w:tc>
          <w:tcPr>
            <w:tcW w:type="dxa" w:w="3725"/>
          </w:tcPr>
          <w:p>
            <w:r/>
            <w:r>
              <w:rPr>
                <w:rFonts w:ascii="游ゴシック" w:hAnsi="游ゴシック" w:eastAsia="游ゴシック"/>
                <w:sz w:val="17"/>
              </w:rPr>
              <w:t>認知症需要、町別アクセス、人材、空床。定員は99人＋［要確認］（東川町の1事業所が未確定）</w:t>
            </w:r>
          </w:p>
        </w:tc>
      </w:tr>
      <w:tr>
        <w:trPr>
          <w:cantSplit/>
        </w:trPr>
        <w:tc>
          <w:tcPr>
            <w:tcW w:type="dxa" w:w="2191"/>
          </w:tcPr>
          <w:p>
            <w:r/>
            <w:r>
              <w:rPr>
                <w:rFonts w:ascii="游ゴシック" w:hAnsi="游ゴシック" w:eastAsia="游ゴシック"/>
                <w:sz w:val="17"/>
              </w:rPr>
              <w:t>特定施設入居者生活介護</w:t>
            </w:r>
          </w:p>
        </w:tc>
        <w:tc>
          <w:tcPr>
            <w:tcW w:type="dxa" w:w="877"/>
          </w:tcPr>
          <w:p>
            <w:r/>
            <w:r>
              <w:rPr>
                <w:rFonts w:ascii="游ゴシック" w:hAnsi="游ゴシック" w:eastAsia="游ゴシック"/>
                <w:sz w:val="17"/>
              </w:rPr>
              <w:t>156人</w:t>
            </w:r>
          </w:p>
        </w:tc>
        <w:tc>
          <w:tcPr>
            <w:tcW w:type="dxa" w:w="986"/>
          </w:tcPr>
          <w:p>
            <w:r/>
            <w:r>
              <w:rPr>
                <w:rFonts w:ascii="游ゴシック" w:hAnsi="游ゴシック" w:eastAsia="游ゴシック"/>
                <w:sz w:val="17"/>
              </w:rPr>
              <w:t>61.5人</w:t>
            </w:r>
          </w:p>
        </w:tc>
        <w:tc>
          <w:tcPr>
            <w:tcW w:type="dxa" w:w="986"/>
          </w:tcPr>
          <w:p>
            <w:r/>
            <w:r>
              <w:rPr>
                <w:rFonts w:ascii="游ゴシック" w:hAnsi="游ゴシック" w:eastAsia="游ゴシック"/>
                <w:sz w:val="17"/>
              </w:rPr>
              <w:t>64.1人</w:t>
            </w:r>
          </w:p>
        </w:tc>
        <w:tc>
          <w:tcPr>
            <w:tcW w:type="dxa" w:w="986"/>
          </w:tcPr>
          <w:p>
            <w:r/>
            <w:r>
              <w:rPr>
                <w:rFonts w:ascii="游ゴシック" w:hAnsi="游ゴシック" w:eastAsia="游ゴシック"/>
                <w:sz w:val="17"/>
              </w:rPr>
              <w:t>41.1％</w:t>
            </w:r>
          </w:p>
        </w:tc>
        <w:tc>
          <w:tcPr>
            <w:tcW w:type="dxa" w:w="3725"/>
          </w:tcPr>
          <w:p>
            <w:r/>
            <w:r>
              <w:rPr>
                <w:rFonts w:ascii="游ゴシック" w:hAnsi="游ゴシック" w:eastAsia="游ゴシック"/>
                <w:sz w:val="17"/>
              </w:rPr>
              <w:t>住まいの選択、住所地特例、医療対応、町外利用</w:t>
            </w:r>
          </w:p>
        </w:tc>
      </w:tr>
      <w:tr>
        <w:trPr>
          <w:cantSplit/>
        </w:trPr>
        <w:tc>
          <w:tcPr>
            <w:tcW w:type="dxa" w:w="2191"/>
          </w:tcPr>
          <w:p>
            <w:r/>
            <w:r>
              <w:rPr>
                <w:rFonts w:ascii="游ゴシック" w:hAnsi="游ゴシック" w:eastAsia="游ゴシック"/>
                <w:sz w:val="17"/>
              </w:rPr>
              <w:t>地域密着型介護老人福祉施設</w:t>
            </w:r>
          </w:p>
        </w:tc>
        <w:tc>
          <w:tcPr>
            <w:tcW w:type="dxa" w:w="877"/>
          </w:tcPr>
          <w:p>
            <w:r/>
            <w:r>
              <w:rPr>
                <w:rFonts w:ascii="游ゴシック" w:hAnsi="游ゴシック" w:eastAsia="游ゴシック"/>
                <w:sz w:val="17"/>
              </w:rPr>
              <w:t>62人</w:t>
            </w:r>
          </w:p>
        </w:tc>
        <w:tc>
          <w:tcPr>
            <w:tcW w:type="dxa" w:w="986"/>
          </w:tcPr>
          <w:p>
            <w:r/>
            <w:r>
              <w:rPr>
                <w:rFonts w:ascii="游ゴシック" w:hAnsi="游ゴシック" w:eastAsia="游ゴシック"/>
                <w:sz w:val="17"/>
              </w:rPr>
              <w:t>59.3人</w:t>
            </w:r>
          </w:p>
        </w:tc>
        <w:tc>
          <w:tcPr>
            <w:tcW w:type="dxa" w:w="986"/>
          </w:tcPr>
          <w:p>
            <w:r/>
            <w:r>
              <w:rPr>
                <w:rFonts w:ascii="游ゴシック" w:hAnsi="游ゴシック" w:eastAsia="游ゴシック"/>
                <w:sz w:val="17"/>
              </w:rPr>
              <w:t>61.9人</w:t>
            </w:r>
          </w:p>
        </w:tc>
        <w:tc>
          <w:tcPr>
            <w:tcW w:type="dxa" w:w="986"/>
          </w:tcPr>
          <w:p>
            <w:r/>
            <w:r>
              <w:rPr>
                <w:rFonts w:ascii="游ゴシック" w:hAnsi="游ゴシック" w:eastAsia="游ゴシック"/>
                <w:sz w:val="17"/>
              </w:rPr>
              <w:t>99.9％</w:t>
            </w:r>
          </w:p>
        </w:tc>
        <w:tc>
          <w:tcPr>
            <w:tcW w:type="dxa" w:w="3725"/>
          </w:tcPr>
          <w:p>
            <w:r/>
            <w:r>
              <w:rPr>
                <w:rFonts w:ascii="游ゴシック" w:hAnsi="游ゴシック" w:eastAsia="游ゴシック"/>
                <w:sz w:val="17"/>
              </w:rPr>
              <w:t>令和11年度に定員に達する見込みです。区域外利用で受け止めるか整備するかの判断を要します［要協議］</w:t>
            </w:r>
          </w:p>
        </w:tc>
      </w:tr>
    </w:tbl>
    <w:p>
      <w:pPr>
        <w:spacing w:after="160" w:line="269" w:lineRule="auto"/>
        <w:jc w:val="right"/>
      </w:pPr>
      <w:r>
        <w:rPr>
          <w:rFonts w:ascii="游ゴシック" w:hAnsi="游ゴシック" w:eastAsia="游ゴシック"/>
          <w:b w:val="0"/>
          <w:sz w:val="17"/>
        </w:rPr>
        <w:t>資料：定員は北海道保健福祉部の各名簿及び指定事業所一覧（令和8年7月1日現在）、利用者は厚生労働省「介護保険事業状況報告」年報（令和7年度）</w:t>
      </w:r>
    </w:p>
    <w:p>
      <w:pPr>
        <w:spacing w:after="160" w:line="269" w:lineRule="auto"/>
      </w:pPr>
      <w:r>
        <w:rPr>
          <w:rFonts w:ascii="游ゴシック" w:hAnsi="游ゴシック" w:eastAsia="游ゴシック"/>
          <w:b w:val="0"/>
          <w:sz w:val="17"/>
        </w:rPr>
        <w:t>注1）R7実績及びR11見込は第2節と同じ基準です。年報は施設の所在地を問わず当広域連合の被保険者を数えるため、区域内の施設の定員は当広域連合の被保険者にとっての上限ではありません。区域外の施設の利用により、率が100％を超えることがあります。</w:t>
        <w:br/>
        <w:t>注2）介護医療院は区域内に施設がないため率を算定していません。</w:t>
        <w:br/>
        <w:t>注3）介護老人保健施設及び特定施設入居者生活介護は、当広域連合の被保険者の受給者数でみると定員に余裕があります。ただし下記のとおり、区域内の施設は必ずしも空いていません。</w:t>
        <w:br/>
        <w:t>注4）社会福祉法等の一部を改正する法律（令和8年法律第51号）により、指定介護老人福祉施設等は1月以上の予告期間を設けてその指定を辞退することができることとされました（第1章第9節2）。本表の定員は現に指定を受けている定員によるものであり、計画期間中に辞退が生じた場合は供給量が減少します。辞退の予告を受けた場合は、利用者の受入先の調整及び整備の方針の見直しを行います（第5節）。</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【区域内の入居状況と当広域連合の被保険者の受給者数】</w:t>
      </w:r>
    </w:p>
    <w:p>
      <w:pPr>
        <w:spacing w:after="80" w:line="269" w:lineRule="auto"/>
      </w:pPr>
      <w:r>
        <w:rPr>
          <w:rFonts w:ascii="游ゴシック" w:hAnsi="游ゴシック" w:eastAsia="游ゴシック"/>
          <w:b w:val="0"/>
          <w:sz w:val="20"/>
        </w:rPr>
        <w:t>特定施設入居者生活介護は、区域内3施設の入居者が154人で、施設別の入居率は98.3％と97.0％です（第2章第3節8）。時点が異なるため合計の入居率（定員156人に対し98.7％）は参考値ですが、いずれの施設も高い水準にあります。一方、当広域連合の被保険者として給付を受けている方は令和7年度で61.5人／月であり、定員156人の39.4％にとどまります（令和11年度の見込みでも41.1％です）。差の約92人は、他の保険者の被保険者が区域内の施設に入居しているもの（住所地特例を含む）とみられます。</w:t>
      </w:r>
    </w:p>
    <w:p>
      <w:pPr>
        <w:spacing w:after="80" w:line="269" w:lineRule="auto"/>
      </w:pPr>
      <w:r>
        <w:rPr>
          <w:rFonts w:ascii="游ゴシック" w:hAnsi="游ゴシック" w:eastAsia="游ゴシック"/>
          <w:b w:val="0"/>
          <w:sz w:val="20"/>
        </w:rPr>
        <w:t>したがって、定員に対する当広域連合の被保険者の受給者数の割合が低いことは、区域内に空きがあることを意味しません。整備の判断は、当広域連合の被保険者の受給者数と、区域内の施設の入居状況の両方を見て行います。認知症対応型共同生活介護についても、区域内の入居状況を3町に照会したうえで判断します［要確認］。</w:t>
      </w:r>
    </w:p>
    <w:p>
      <w:pPr>
        <w:spacing w:after="160" w:line="269" w:lineRule="auto"/>
      </w:pPr>
      <w:r>
        <w:rPr>
          <w:rFonts w:ascii="游ゴシック" w:hAnsi="游ゴシック" w:eastAsia="游ゴシック"/>
          <w:b w:val="0"/>
          <w:sz w:val="17"/>
        </w:rPr>
        <w:t>受給者数は年報（令和7年度）の月平均であり、要支援1・2を含みます。入居者154人は居所変更実態調査に回答した2施設と介護サービス情報公表システムの個別公表画面による1施設を合わせたもので、時点が異なります（第2章第3節8）。</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【供給の担い手の集中】</w:t>
      </w:r>
    </w:p>
    <w:p>
      <w:pPr>
        <w:spacing w:after="80" w:line="269" w:lineRule="auto"/>
      </w:pPr>
      <w:r>
        <w:rPr>
          <w:rFonts w:ascii="游ゴシック" w:hAnsi="游ゴシック" w:eastAsia="游ゴシック"/>
          <w:b w:val="0"/>
          <w:sz w:val="20"/>
        </w:rPr>
        <w:t>区域内の実75事業所を運営するのは28法人で、上位6法人が39事業所（52.0％）を運営しています（第2章第3節7）。小規模多機能型居宅介護の5事業所は、すべて同一の法人が美瑛町で運営しています。整備量を判断する際には、事業所数だけでなく、当該サービスを担う法人が何法人あるかを併せて確認します。1法人に集中しているサービスは、その法人の事業継続の状況が区域全体の供給量に直接影響するためです。</w:t>
      </w:r>
    </w:p>
    <w:p>
      <w:pPr>
        <w:pStyle w:val="Heading3"/>
        <w:spacing w:before="180" w:after="100"/>
      </w:pPr>
      <w:r>
        <w:rPr>
          <w:rFonts w:ascii="游ゴシック" w:hAnsi="游ゴシック" w:eastAsia="游ゴシック"/>
          <w:sz w:val="22"/>
        </w:rPr>
        <w:t>3　在宅医療・高齢者救急との整合</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972"/>
            <w:shd w:val="clear" w:color="auto" w:fill="DCE6F1"/>
          </w:tcPr>
          <w:p>
            <w:pPr>
              <w:spacing w:before="0"/>
              <w:jc w:val="center"/>
            </w:pPr>
            <w:r/>
            <w:r>
              <w:rPr>
                <w:rFonts w:ascii="游ゴシック" w:hAnsi="游ゴシック" w:eastAsia="游ゴシック"/>
                <w:b/>
                <w:sz w:val="17"/>
              </w:rPr>
              <w:t>確認項目</w:t>
            </w:r>
          </w:p>
        </w:tc>
        <w:tc>
          <w:tcPr>
            <w:tcW w:type="dxa" w:w="2520"/>
            <w:shd w:val="clear" w:color="auto" w:fill="DCE6F1"/>
          </w:tcPr>
          <w:p>
            <w:pPr>
              <w:jc w:val="center"/>
            </w:pPr>
            <w:r/>
            <w:r>
              <w:rPr>
                <w:rFonts w:ascii="游ゴシック" w:hAnsi="游ゴシック" w:eastAsia="游ゴシック"/>
                <w:b/>
                <w:sz w:val="17"/>
              </w:rPr>
              <w:t>医療側の確認</w:t>
            </w:r>
          </w:p>
        </w:tc>
        <w:tc>
          <w:tcPr>
            <w:tcW w:type="dxa" w:w="3177"/>
            <w:shd w:val="clear" w:color="auto" w:fill="DCE6F1"/>
          </w:tcPr>
          <w:p>
            <w:pPr>
              <w:jc w:val="center"/>
            </w:pPr>
            <w:r/>
            <w:r>
              <w:rPr>
                <w:rFonts w:ascii="游ゴシック" w:hAnsi="游ゴシック" w:eastAsia="游ゴシック"/>
                <w:b/>
                <w:sz w:val="17"/>
              </w:rPr>
              <w:t>介護側の確認</w:t>
            </w:r>
          </w:p>
        </w:tc>
        <w:tc>
          <w:tcPr>
            <w:tcW w:type="dxa" w:w="2082"/>
            <w:shd w:val="clear" w:color="auto" w:fill="DCE6F1"/>
          </w:tcPr>
          <w:p>
            <w:pPr>
              <w:jc w:val="center"/>
            </w:pPr>
            <w:r/>
            <w:r>
              <w:rPr>
                <w:rFonts w:ascii="游ゴシック" w:hAnsi="游ゴシック" w:eastAsia="游ゴシック"/>
                <w:b/>
                <w:sz w:val="17"/>
              </w:rPr>
              <w:t>調整先・資料</w:t>
            </w:r>
          </w:p>
        </w:tc>
      </w:tr>
      <w:tr>
        <w:trPr>
          <w:cantSplit/>
        </w:trPr>
        <w:tc>
          <w:tcPr>
            <w:tcW w:type="dxa" w:w="1972"/>
          </w:tcPr>
          <w:p>
            <w:r/>
            <w:r>
              <w:rPr>
                <w:rFonts w:ascii="游ゴシック" w:hAnsi="游ゴシック" w:eastAsia="游ゴシック"/>
                <w:sz w:val="17"/>
              </w:rPr>
              <w:t>慢性期・在宅医療需要</w:t>
            </w:r>
          </w:p>
        </w:tc>
        <w:tc>
          <w:tcPr>
            <w:tcW w:type="dxa" w:w="2520"/>
          </w:tcPr>
          <w:p>
            <w:r/>
            <w:r>
              <w:rPr>
                <w:rFonts w:ascii="游ゴシック" w:hAnsi="游ゴシック" w:eastAsia="游ゴシック"/>
                <w:sz w:val="17"/>
              </w:rPr>
              <w:t>療養病床、在宅医療整備目標、訪問診療</w:t>
            </w:r>
          </w:p>
        </w:tc>
        <w:tc>
          <w:tcPr>
            <w:tcW w:type="dxa" w:w="3177"/>
          </w:tcPr>
          <w:p>
            <w:r/>
            <w:r>
              <w:rPr>
                <w:rFonts w:ascii="游ゴシック" w:hAnsi="游ゴシック" w:eastAsia="游ゴシック"/>
                <w:sz w:val="17"/>
              </w:rPr>
              <w:t>施設・居宅の受入可能量、医療ニーズ。介護医療院・介護療養型は区域内にゼロ</w:t>
            </w:r>
          </w:p>
        </w:tc>
        <w:tc>
          <w:tcPr>
            <w:tcW w:type="dxa" w:w="2082"/>
          </w:tcPr>
          <w:p>
            <w:r/>
            <w:r>
              <w:rPr>
                <w:rFonts w:ascii="游ゴシック" w:hAnsi="游ゴシック" w:eastAsia="游ゴシック"/>
                <w:sz w:val="17"/>
              </w:rPr>
              <w:t>北海道、医療圏、Vol.1525</w:t>
            </w:r>
          </w:p>
        </w:tc>
      </w:tr>
      <w:tr>
        <w:trPr>
          <w:cantSplit/>
        </w:trPr>
        <w:tc>
          <w:tcPr>
            <w:tcW w:type="dxa" w:w="1972"/>
          </w:tcPr>
          <w:p>
            <w:r/>
            <w:r>
              <w:rPr>
                <w:rFonts w:ascii="游ゴシック" w:hAnsi="游ゴシック" w:eastAsia="游ゴシック"/>
                <w:sz w:val="17"/>
              </w:rPr>
              <w:t>高齢者救急・退院後受皿</w:t>
            </w:r>
          </w:p>
        </w:tc>
        <w:tc>
          <w:tcPr>
            <w:tcW w:type="dxa" w:w="2520"/>
          </w:tcPr>
          <w:p>
            <w:r/>
            <w:r>
              <w:rPr>
                <w:rFonts w:ascii="游ゴシック" w:hAnsi="游ゴシック" w:eastAsia="游ゴシック"/>
                <w:sz w:val="17"/>
              </w:rPr>
              <w:t>救急搬送、入院、退院支援、24時間対応</w:t>
            </w:r>
          </w:p>
        </w:tc>
        <w:tc>
          <w:tcPr>
            <w:tcW w:type="dxa" w:w="3177"/>
          </w:tcPr>
          <w:p>
            <w:r/>
            <w:r>
              <w:rPr>
                <w:rFonts w:ascii="游ゴシック" w:hAnsi="游ゴシック" w:eastAsia="游ゴシック"/>
                <w:sz w:val="17"/>
              </w:rPr>
              <w:t>老健・短期入所・訪問看護等。定期巡回・看多機は区域内にゼロ</w:t>
            </w:r>
          </w:p>
        </w:tc>
        <w:tc>
          <w:tcPr>
            <w:tcW w:type="dxa" w:w="2082"/>
          </w:tcPr>
          <w:p>
            <w:r/>
            <w:r>
              <w:rPr>
                <w:rFonts w:ascii="游ゴシック" w:hAnsi="游ゴシック" w:eastAsia="游ゴシック"/>
                <w:sz w:val="17"/>
              </w:rPr>
              <w:t>医療介護協議の場、H09</w:t>
            </w:r>
          </w:p>
        </w:tc>
      </w:tr>
      <w:tr>
        <w:trPr>
          <w:cantSplit/>
        </w:trPr>
        <w:tc>
          <w:tcPr>
            <w:tcW w:type="dxa" w:w="1972"/>
          </w:tcPr>
          <w:p>
            <w:r/>
            <w:r>
              <w:rPr>
                <w:rFonts w:ascii="游ゴシック" w:hAnsi="游ゴシック" w:eastAsia="游ゴシック"/>
                <w:sz w:val="17"/>
              </w:rPr>
              <w:t>施設入所者の状態悪化</w:t>
            </w:r>
          </w:p>
        </w:tc>
        <w:tc>
          <w:tcPr>
            <w:tcW w:type="dxa" w:w="2520"/>
          </w:tcPr>
          <w:p>
            <w:r/>
            <w:r>
              <w:rPr>
                <w:rFonts w:ascii="游ゴシック" w:hAnsi="游ゴシック" w:eastAsia="游ゴシック"/>
                <w:sz w:val="17"/>
              </w:rPr>
              <w:t>協力医療機関、受診・搬送ルール</w:t>
            </w:r>
          </w:p>
        </w:tc>
        <w:tc>
          <w:tcPr>
            <w:tcW w:type="dxa" w:w="3177"/>
          </w:tcPr>
          <w:p>
            <w:r/>
            <w:r>
              <w:rPr>
                <w:rFonts w:ascii="游ゴシック" w:hAnsi="游ゴシック" w:eastAsia="游ゴシック"/>
                <w:sz w:val="17"/>
              </w:rPr>
              <w:t>施設の医療対応、情報共有、看取り</w:t>
            </w:r>
          </w:p>
        </w:tc>
        <w:tc>
          <w:tcPr>
            <w:tcW w:type="dxa" w:w="2082"/>
          </w:tcPr>
          <w:p>
            <w:r/>
            <w:r>
              <w:rPr>
                <w:rFonts w:ascii="游ゴシック" w:hAnsi="游ゴシック" w:eastAsia="游ゴシック"/>
                <w:sz w:val="17"/>
              </w:rPr>
              <w:t>施設・協力医療機関</w:t>
            </w:r>
          </w:p>
        </w:tc>
      </w:tr>
      <w:tr>
        <w:trPr>
          <w:cantSplit/>
        </w:trPr>
        <w:tc>
          <w:tcPr>
            <w:tcW w:type="dxa" w:w="1972"/>
          </w:tcPr>
          <w:p>
            <w:r/>
            <w:r>
              <w:rPr>
                <w:rFonts w:ascii="游ゴシック" w:hAnsi="游ゴシック" w:eastAsia="游ゴシック"/>
                <w:sz w:val="17"/>
              </w:rPr>
              <w:t>人材・移動条件</w:t>
            </w:r>
          </w:p>
        </w:tc>
        <w:tc>
          <w:tcPr>
            <w:tcW w:type="dxa" w:w="2520"/>
          </w:tcPr>
          <w:p>
            <w:r/>
            <w:r>
              <w:rPr>
                <w:rFonts w:ascii="游ゴシック" w:hAnsi="游ゴシック" w:eastAsia="游ゴシック"/>
                <w:sz w:val="17"/>
              </w:rPr>
              <w:t>医師・看護師等の供給と移動負担</w:t>
            </w:r>
          </w:p>
        </w:tc>
        <w:tc>
          <w:tcPr>
            <w:tcW w:type="dxa" w:w="3177"/>
          </w:tcPr>
          <w:p>
            <w:r/>
            <w:r>
              <w:rPr>
                <w:rFonts w:ascii="游ゴシック" w:hAnsi="游ゴシック" w:eastAsia="游ゴシック"/>
                <w:sz w:val="17"/>
              </w:rPr>
              <w:t>介護職・看護職の従事者数の推移、町間提供</w:t>
            </w:r>
          </w:p>
        </w:tc>
        <w:tc>
          <w:tcPr>
            <w:tcW w:type="dxa" w:w="2082"/>
          </w:tcPr>
          <w:p>
            <w:r/>
            <w:r>
              <w:rPr>
                <w:rFonts w:ascii="游ゴシック" w:hAnsi="游ゴシック" w:eastAsia="游ゴシック"/>
                <w:sz w:val="17"/>
              </w:rPr>
              <w:t>北海道、3町、事業者</w:t>
            </w:r>
          </w:p>
        </w:tc>
      </w:tr>
    </w:tbl>
    <w:p>
      <w:pPr>
        <w:pStyle w:val="Heading3"/>
        <w:spacing w:before="180" w:after="100"/>
      </w:pPr>
      <w:r>
        <w:rPr>
          <w:rFonts w:ascii="游ゴシック" w:hAnsi="游ゴシック" w:eastAsia="游ゴシック"/>
          <w:sz w:val="22"/>
        </w:rPr>
        <w:t>4　日常生活圏域ごとの必要利用定員総数</w:t>
      </w:r>
    </w:p>
    <w:p>
      <w:pPr>
        <w:spacing w:after="80" w:line="269" w:lineRule="auto"/>
      </w:pPr>
      <w:r>
        <w:rPr>
          <w:rFonts w:ascii="游ゴシック" w:hAnsi="游ゴシック" w:eastAsia="游ゴシック"/>
          <w:b w:val="0"/>
          <w:sz w:val="21"/>
        </w:rPr>
        <w:t>介護保険法第117条第2項第1号は、日常生活圏域ごとに、認知症対応型共同生活介護、地域密着型特定施設入居者生活介護及び地域密着型介護老人福祉施設入所者生活介護の必要利用定員総数を計画に定めることを求めています。本計画では、基盤整備単位としての日常生活圏域（第1章第7節）である3町を単位として次のとおり定め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【現況（令和8年度）】</w:t>
      </w:r>
    </w:p>
    <w:p>
      <w:pPr>
        <w:spacing w:after="20" w:line="269" w:lineRule="auto"/>
        <w:jc w:val="right"/>
      </w:pPr>
      <w:r>
        <w:rPr>
          <w:rFonts w:ascii="游ゴシック" w:hAnsi="游ゴシック" w:eastAsia="游ゴシック"/>
          <w:b w:val="0"/>
          <w:sz w:val="17"/>
        </w:rPr>
        <w:t>単位：人（かっこ内は事業所数）</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63"/>
            <w:shd w:val="clear" w:color="auto" w:fill="DCE6F1"/>
          </w:tcPr>
          <w:p>
            <w:pPr>
              <w:spacing w:before="0"/>
              <w:jc w:val="center"/>
            </w:pPr>
            <w:r/>
            <w:r>
              <w:rPr>
                <w:rFonts w:ascii="游ゴシック" w:hAnsi="游ゴシック" w:eastAsia="游ゴシック"/>
                <w:b/>
                <w:sz w:val="17"/>
              </w:rPr>
              <w:t>日常生活圏域</w:t>
            </w:r>
          </w:p>
        </w:tc>
        <w:tc>
          <w:tcPr>
            <w:tcW w:type="dxa" w:w="2630"/>
            <w:shd w:val="clear" w:color="auto" w:fill="DCE6F1"/>
          </w:tcPr>
          <w:p>
            <w:pPr>
              <w:jc w:val="center"/>
            </w:pPr>
            <w:r/>
            <w:r>
              <w:rPr>
                <w:rFonts w:ascii="游ゴシック" w:hAnsi="游ゴシック" w:eastAsia="游ゴシック"/>
                <w:b/>
                <w:sz w:val="17"/>
              </w:rPr>
              <w:t>認知症対応型共同生活介護</w:t>
            </w:r>
          </w:p>
        </w:tc>
        <w:tc>
          <w:tcPr>
            <w:tcW w:type="dxa" w:w="2630"/>
            <w:shd w:val="clear" w:color="auto" w:fill="DCE6F1"/>
          </w:tcPr>
          <w:p>
            <w:pPr>
              <w:jc w:val="center"/>
            </w:pPr>
            <w:r/>
            <w:r>
              <w:rPr>
                <w:rFonts w:ascii="游ゴシック" w:hAnsi="游ゴシック" w:eastAsia="游ゴシック"/>
                <w:b/>
                <w:sz w:val="17"/>
              </w:rPr>
              <w:t>地域密着型特定施設入居者生活介護</w:t>
            </w:r>
          </w:p>
        </w:tc>
        <w:tc>
          <w:tcPr>
            <w:tcW w:type="dxa" w:w="2630"/>
            <w:shd w:val="clear" w:color="auto" w:fill="DCE6F1"/>
          </w:tcPr>
          <w:p>
            <w:pPr>
              <w:jc w:val="center"/>
            </w:pPr>
            <w:r/>
            <w:r>
              <w:rPr>
                <w:rFonts w:ascii="游ゴシック" w:hAnsi="游ゴシック" w:eastAsia="游ゴシック"/>
                <w:b/>
                <w:sz w:val="17"/>
              </w:rPr>
              <w:t>地域密着型介護老人福祉施設入所者生活介護</w:t>
            </w:r>
          </w:p>
        </w:tc>
      </w:tr>
      <w:tr>
        <w:trPr>
          <w:cantSplit/>
        </w:trPr>
        <w:tc>
          <w:tcPr>
            <w:tcW w:type="dxa" w:w="1863"/>
          </w:tcPr>
          <w:p>
            <w:r/>
            <w:r>
              <w:rPr>
                <w:rFonts w:ascii="游ゴシック" w:hAnsi="游ゴシック" w:eastAsia="游ゴシック"/>
                <w:sz w:val="17"/>
              </w:rPr>
              <w:t>東川町</w:t>
            </w:r>
          </w:p>
        </w:tc>
        <w:tc>
          <w:tcPr>
            <w:tcW w:type="dxa" w:w="2630"/>
          </w:tcPr>
          <w:p>
            <w:r/>
            <w:r>
              <w:rPr>
                <w:rFonts w:ascii="游ゴシック" w:hAnsi="游ゴシック" w:eastAsia="游ゴシック"/>
                <w:sz w:val="17"/>
              </w:rPr>
              <w:t>36＋［要確認］（3）</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0（0）</w:t>
            </w:r>
          </w:p>
        </w:tc>
      </w:tr>
      <w:tr>
        <w:trPr>
          <w:cantSplit/>
        </w:trPr>
        <w:tc>
          <w:tcPr>
            <w:tcW w:type="dxa" w:w="1863"/>
          </w:tcPr>
          <w:p>
            <w:r/>
            <w:r>
              <w:rPr>
                <w:rFonts w:ascii="游ゴシック" w:hAnsi="游ゴシック" w:eastAsia="游ゴシック"/>
                <w:sz w:val="17"/>
              </w:rPr>
              <w:t>美瑛町</w:t>
            </w:r>
          </w:p>
        </w:tc>
        <w:tc>
          <w:tcPr>
            <w:tcW w:type="dxa" w:w="2630"/>
          </w:tcPr>
          <w:p>
            <w:r/>
            <w:r>
              <w:rPr>
                <w:rFonts w:ascii="游ゴシック" w:hAnsi="游ゴシック" w:eastAsia="游ゴシック"/>
                <w:sz w:val="17"/>
              </w:rPr>
              <w:t>27（2）</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42（2）</w:t>
            </w:r>
          </w:p>
        </w:tc>
      </w:tr>
      <w:tr>
        <w:trPr>
          <w:cantSplit/>
        </w:trPr>
        <w:tc>
          <w:tcPr>
            <w:tcW w:type="dxa" w:w="1863"/>
          </w:tcPr>
          <w:p>
            <w:r/>
            <w:r>
              <w:rPr>
                <w:rFonts w:ascii="游ゴシック" w:hAnsi="游ゴシック" w:eastAsia="游ゴシック"/>
                <w:sz w:val="17"/>
              </w:rPr>
              <w:t>東神楽町</w:t>
            </w:r>
          </w:p>
        </w:tc>
        <w:tc>
          <w:tcPr>
            <w:tcW w:type="dxa" w:w="2630"/>
          </w:tcPr>
          <w:p>
            <w:r/>
            <w:r>
              <w:rPr>
                <w:rFonts w:ascii="游ゴシック" w:hAnsi="游ゴシック" w:eastAsia="游ゴシック"/>
                <w:sz w:val="17"/>
              </w:rPr>
              <w:t>36（2）</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20（1）</w:t>
            </w:r>
          </w:p>
        </w:tc>
      </w:tr>
      <w:tr>
        <w:trPr>
          <w:cantSplit/>
        </w:trPr>
        <w:tc>
          <w:tcPr>
            <w:tcW w:type="dxa" w:w="1863"/>
          </w:tcPr>
          <w:p>
            <w:r/>
            <w:r>
              <w:rPr>
                <w:rFonts w:ascii="游ゴシック" w:hAnsi="游ゴシック" w:eastAsia="游ゴシック"/>
                <w:sz w:val="17"/>
              </w:rPr>
              <w:t>計</w:t>
            </w:r>
          </w:p>
        </w:tc>
        <w:tc>
          <w:tcPr>
            <w:tcW w:type="dxa" w:w="2630"/>
          </w:tcPr>
          <w:p>
            <w:r/>
            <w:r>
              <w:rPr>
                <w:rFonts w:ascii="游ゴシック" w:hAnsi="游ゴシック" w:eastAsia="游ゴシック"/>
                <w:sz w:val="17"/>
              </w:rPr>
              <w:t>99＋［要確認］（7）</w:t>
            </w:r>
          </w:p>
        </w:tc>
        <w:tc>
          <w:tcPr>
            <w:tcW w:type="dxa" w:w="2630"/>
          </w:tcPr>
          <w:p>
            <w:r/>
            <w:r>
              <w:rPr>
                <w:rFonts w:ascii="游ゴシック" w:hAnsi="游ゴシック" w:eastAsia="游ゴシック"/>
                <w:sz w:val="17"/>
              </w:rPr>
              <w:t>0（0）</w:t>
            </w:r>
          </w:p>
        </w:tc>
        <w:tc>
          <w:tcPr>
            <w:tcW w:type="dxa" w:w="2630"/>
          </w:tcPr>
          <w:p>
            <w:r/>
            <w:r>
              <w:rPr>
                <w:rFonts w:ascii="游ゴシック" w:hAnsi="游ゴシック" w:eastAsia="游ゴシック"/>
                <w:sz w:val="17"/>
              </w:rPr>
              <w:t>62（3）</w:t>
            </w:r>
          </w:p>
        </w:tc>
      </w:tr>
    </w:tbl>
    <w:p>
      <w:pPr>
        <w:spacing w:after="160" w:line="269" w:lineRule="auto"/>
        <w:jc w:val="right"/>
      </w:pPr>
      <w:r>
        <w:rPr>
          <w:rFonts w:ascii="游ゴシック" w:hAnsi="游ゴシック" w:eastAsia="游ゴシック"/>
          <w:b w:val="0"/>
          <w:sz w:val="17"/>
        </w:rPr>
        <w:t>資料：第2章第3節6（北海道保健福祉部の各名簿ほか）</w:t>
      </w:r>
    </w:p>
    <w:p>
      <w:pPr>
        <w:spacing w:after="160" w:line="269" w:lineRule="auto"/>
      </w:pPr>
      <w:r>
        <w:rPr>
          <w:rFonts w:ascii="游ゴシック" w:hAnsi="游ゴシック" w:eastAsia="游ゴシック"/>
          <w:b w:val="0"/>
          <w:sz w:val="17"/>
        </w:rPr>
        <w:t>注）認知症対応型共同生活介護は、東川町の1事業所の定員が未確認です（第2章第3節6）。また地域包括ケア「見える化」システムD26による令和6年度の定員は5事業所99人であり、事業所数・定員とも本表と一致しません。必要利用定員総数は現に指定を受けている定員を基礎として定めるため、3町への照会により定員を確定したうえで確定します。なお介護保険事業計画作成支援ツールの3町計86人は月平均利用者数であり、定員ではあり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【第10期における必要利用定員総数】</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1457"/>
            <w:shd w:val="clear" w:color="auto" w:fill="DCE6F1"/>
          </w:tcPr>
          <w:p>
            <w:pPr>
              <w:spacing w:before="0"/>
              <w:jc w:val="center"/>
            </w:pPr>
            <w:r/>
            <w:r>
              <w:rPr>
                <w:rFonts w:ascii="游ゴシック" w:hAnsi="游ゴシック" w:eastAsia="游ゴシック"/>
                <w:b/>
                <w:sz w:val="17"/>
              </w:rPr>
              <w:t>日常生活圏域</w:t>
            </w:r>
          </w:p>
        </w:tc>
        <w:tc>
          <w:tcPr>
            <w:tcW w:type="dxa" w:w="3587"/>
            <w:shd w:val="clear" w:color="auto" w:fill="DCE6F1"/>
          </w:tcPr>
          <w:p>
            <w:pPr>
              <w:jc w:val="center"/>
            </w:pPr>
            <w:r/>
            <w:r>
              <w:rPr>
                <w:rFonts w:ascii="游ゴシック" w:hAnsi="游ゴシック" w:eastAsia="游ゴシック"/>
                <w:b/>
                <w:sz w:val="17"/>
              </w:rPr>
              <w:t>サービス</w:t>
            </w:r>
          </w:p>
        </w:tc>
        <w:tc>
          <w:tcPr>
            <w:tcW w:type="dxa" w:w="1569"/>
            <w:shd w:val="clear" w:color="auto" w:fill="DCE6F1"/>
          </w:tcPr>
          <w:p>
            <w:pPr>
              <w:jc w:val="center"/>
            </w:pPr>
            <w:r/>
            <w:r>
              <w:rPr>
                <w:rFonts w:ascii="游ゴシック" w:hAnsi="游ゴシック" w:eastAsia="游ゴシック"/>
                <w:b/>
                <w:sz w:val="17"/>
              </w:rPr>
              <w:t>令和9年度</w:t>
            </w:r>
          </w:p>
        </w:tc>
        <w:tc>
          <w:tcPr>
            <w:tcW w:type="dxa" w:w="1569"/>
            <w:shd w:val="clear" w:color="auto" w:fill="DCE6F1"/>
          </w:tcPr>
          <w:p>
            <w:pPr>
              <w:jc w:val="center"/>
            </w:pPr>
            <w:r/>
            <w:r>
              <w:rPr>
                <w:rFonts w:ascii="游ゴシック" w:hAnsi="游ゴシック" w:eastAsia="游ゴシック"/>
                <w:b/>
                <w:sz w:val="17"/>
              </w:rPr>
              <w:t>令和10年度</w:t>
            </w:r>
          </w:p>
        </w:tc>
        <w:tc>
          <w:tcPr>
            <w:tcW w:type="dxa" w:w="1569"/>
            <w:shd w:val="clear" w:color="auto" w:fill="DCE6F1"/>
          </w:tcPr>
          <w:p>
            <w:pPr>
              <w:jc w:val="center"/>
            </w:pPr>
            <w:r/>
            <w:r>
              <w:rPr>
                <w:rFonts w:ascii="游ゴシック" w:hAnsi="游ゴシック" w:eastAsia="游ゴシック"/>
                <w:b/>
                <w:sz w:val="17"/>
              </w:rPr>
              <w:t>令和11年度</w:t>
            </w:r>
          </w:p>
        </w:tc>
      </w:tr>
      <w:tr>
        <w:trPr>
          <w:cantSplit/>
        </w:trPr>
        <w:tc>
          <w:tcPr>
            <w:tcW w:type="dxa" w:w="1457"/>
          </w:tcPr>
          <w:p>
            <w:r/>
            <w:r>
              <w:rPr>
                <w:rFonts w:ascii="游ゴシック" w:hAnsi="游ゴシック" w:eastAsia="游ゴシック"/>
                <w:sz w:val="17"/>
              </w:rPr>
              <w:t>東川町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美瑛町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東神楽町</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t>計</w:t>
            </w:r>
          </w:p>
        </w:tc>
        <w:tc>
          <w:tcPr>
            <w:tcW w:type="dxa" w:w="3587"/>
          </w:tcPr>
          <w:p>
            <w:r/>
            <w:r>
              <w:rPr>
                <w:rFonts w:ascii="游ゴシック" w:hAnsi="游ゴシック" w:eastAsia="游ゴシック"/>
                <w:sz w:val="17"/>
              </w:rPr>
              <w:t>認知症対応型共同生活介護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地域密着型特定施設入居者生活介護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r>
        <w:trPr>
          <w:cantSplit/>
        </w:trPr>
        <w:tc>
          <w:tcPr>
            <w:tcW w:type="dxa" w:w="1457"/>
          </w:tcPr>
          <w:p>
            <w:r/>
            <w:r>
              <w:rPr>
                <w:rFonts w:ascii="游ゴシック" w:hAnsi="游ゴシック" w:eastAsia="游ゴシック"/>
                <w:sz w:val="17"/>
              </w:rPr>
            </w:r>
          </w:p>
        </w:tc>
        <w:tc>
          <w:tcPr>
            <w:tcW w:type="dxa" w:w="3587"/>
          </w:tcPr>
          <w:p>
            <w:r/>
            <w:r>
              <w:rPr>
                <w:rFonts w:ascii="游ゴシック" w:hAnsi="游ゴシック" w:eastAsia="游ゴシック"/>
                <w:sz w:val="17"/>
              </w:rPr>
              <w:t>地域密着型介護老人福祉施設入所者生活介護</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c>
          <w:tcPr>
            <w:tcW w:type="dxa" w:w="1569"/>
          </w:tcPr>
          <w:p>
            <w:r/>
            <w:r>
              <w:rPr>
                <w:rFonts w:ascii="游ゴシック" w:hAnsi="游ゴシック" w:eastAsia="游ゴシック"/>
                <w:sz w:val="17"/>
              </w:rPr>
              <w:t>［要協議］</w:t>
            </w:r>
          </w:p>
        </w:tc>
      </w:tr>
    </w:tbl>
    <w:p>
      <w:pPr>
        <w:spacing w:after="160" w:line="269" w:lineRule="auto"/>
      </w:pPr>
      <w:r>
        <w:rPr>
          <w:rFonts w:ascii="游ゴシック" w:hAnsi="游ゴシック" w:eastAsia="游ゴシック"/>
          <w:b w:val="0"/>
          <w:sz w:val="17"/>
        </w:rPr>
        <w:t>注1）東神楽町は令和8年10月に慈光園の視察、令和8年11月に指定管理に係る市場調査を予定しており、特別養護老人ホーム及び通所介護の整備方針を検討中です。地域密着型特定施設入居者生活介護についても同町の検討の対象となり得るため［要協議］としています。</w:t>
        <w:br/>
        <w:t>注2）認知症対応型共同生活介護の区域全体の定員は、平成28年から令和2年の115人が令和4年以降99人に減少しています（第4節2）。減少した圏域と経緯の確認を要します。</w:t>
        <w:br/>
        <w:t>注3）第10期中に整備の予定がない圏域は「0」と記載します。整備しないことも計画上の判断として記載するものです。現時点では3町の整備方針が確定していないため、すべての欄を［要協議］としています。</w:t>
        <w:br/>
        <w:t>注4）必要利用定員総数は、日常生活圏域ごとに現に指定を受けている定員を基礎として定めるものです。第2節の見込量は当広域連合の被保険者の受給者数であり、数える対象が異なります。区域外の施設を利用する当広域連合の被保険者と、区域内の施設を利用する他の保険者の被保険者があるため、両者は一致しません（第4節2の注1）。住所地特例被保険者は年報により把握できますが、住所地特例に当たらない区域外利用は分けられません［要確認］。</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【混合型特定施設入居者生活介護に係る必要利用定員総数】</w:t>
      </w:r>
    </w:p>
    <w:p>
      <w:pPr>
        <w:spacing w:after="80" w:line="269" w:lineRule="auto"/>
      </w:pPr>
      <w:r>
        <w:rPr>
          <w:rFonts w:ascii="游ゴシック" w:hAnsi="游ゴシック" w:eastAsia="游ゴシック"/>
          <w:b w:val="0"/>
          <w:sz w:val="21"/>
        </w:rPr>
        <w:t>介護保険法第117条第3項は、サービスの種類ごとの量を定めるに当たって勘案すべき事項として、混合型特定施設入居者生活介護に係る必要利用定員総数を挙げています。本計画では、混合型特定施設入居者生活介護に係る必要利用定員総数は定めないこととします。</w:t>
      </w:r>
    </w:p>
    <w:p>
      <w:pPr>
        <w:spacing w:after="20" w:line="269" w:lineRule="auto"/>
        <w:jc w:val="right"/>
      </w:pPr>
      <w:r>
        <w:rPr>
          <w:rFonts w:ascii="游ゴシック" w:hAnsi="游ゴシック" w:eastAsia="游ゴシック"/>
          <w:b w:val="0"/>
          <w:sz w:val="17"/>
        </w:rPr>
        <w:t>単位：人</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w:t>
            </w:r>
          </w:p>
        </w:tc>
        <w:tc>
          <w:tcPr>
            <w:tcW w:type="dxa" w:w="1928"/>
            <w:shd w:val="clear" w:color="auto" w:fill="DCE6F1"/>
          </w:tcPr>
          <w:p>
            <w:pPr>
              <w:jc w:val="center"/>
            </w:pPr>
            <w:r/>
            <w:r>
              <w:rPr>
                <w:rFonts w:ascii="游ゴシック" w:hAnsi="游ゴシック" w:eastAsia="游ゴシック"/>
                <w:b/>
                <w:sz w:val="17"/>
              </w:rPr>
              <w:t>区域内の定員</w:t>
            </w:r>
          </w:p>
        </w:tc>
        <w:tc>
          <w:tcPr>
            <w:tcW w:type="dxa" w:w="2835"/>
            <w:shd w:val="clear" w:color="auto" w:fill="DCE6F1"/>
          </w:tcPr>
          <w:p>
            <w:pPr>
              <w:jc w:val="center"/>
            </w:pPr>
            <w:r/>
            <w:r>
              <w:rPr>
                <w:rFonts w:ascii="游ゴシック" w:hAnsi="游ゴシック" w:eastAsia="游ゴシック"/>
                <w:b/>
                <w:sz w:val="17"/>
              </w:rPr>
              <w:t>令和7年度の受給者数（人／月）</w:t>
            </w:r>
          </w:p>
        </w:tc>
        <w:tc>
          <w:tcPr>
            <w:tcW w:type="dxa" w:w="2041"/>
            <w:shd w:val="clear" w:color="auto" w:fill="DCE6F1"/>
          </w:tcPr>
          <w:p>
            <w:pPr>
              <w:jc w:val="center"/>
            </w:pPr>
            <w:r/>
            <w:r>
              <w:rPr>
                <w:rFonts w:ascii="游ゴシック" w:hAnsi="游ゴシック" w:eastAsia="游ゴシック"/>
                <w:b/>
                <w:sz w:val="17"/>
              </w:rPr>
              <w:t>必要利用定員総数</w:t>
            </w:r>
          </w:p>
        </w:tc>
      </w:tr>
      <w:tr>
        <w:trPr>
          <w:cantSplit/>
        </w:trPr>
        <w:tc>
          <w:tcPr>
            <w:tcW w:type="dxa" w:w="2494"/>
          </w:tcPr>
          <w:p>
            <w:r/>
            <w:r>
              <w:rPr>
                <w:rFonts w:ascii="游ゴシック" w:hAnsi="游ゴシック" w:eastAsia="游ゴシック"/>
                <w:sz w:val="17"/>
              </w:rPr>
              <w:t>特定施設入居者生活介護</w:t>
            </w:r>
          </w:p>
        </w:tc>
        <w:tc>
          <w:tcPr>
            <w:tcW w:type="dxa" w:w="1928"/>
          </w:tcPr>
          <w:p>
            <w:r/>
            <w:r>
              <w:rPr>
                <w:rFonts w:ascii="游ゴシック" w:hAnsi="游ゴシック" w:eastAsia="游ゴシック"/>
                <w:sz w:val="17"/>
              </w:rPr>
              <w:t>156</w:t>
            </w:r>
          </w:p>
        </w:tc>
        <w:tc>
          <w:tcPr>
            <w:tcW w:type="dxa" w:w="2835"/>
          </w:tcPr>
          <w:p>
            <w:r/>
            <w:r>
              <w:rPr>
                <w:rFonts w:ascii="游ゴシック" w:hAnsi="游ゴシック" w:eastAsia="游ゴシック"/>
                <w:sz w:val="17"/>
              </w:rPr>
              <w:t>61.5</w:t>
            </w:r>
          </w:p>
        </w:tc>
        <w:tc>
          <w:tcPr>
            <w:tcW w:type="dxa" w:w="2041"/>
          </w:tcPr>
          <w:p>
            <w:r/>
            <w:r>
              <w:rPr>
                <w:rFonts w:ascii="游ゴシック" w:hAnsi="游ゴシック" w:eastAsia="游ゴシック"/>
                <w:sz w:val="17"/>
              </w:rPr>
              <w:t>定めない</w:t>
            </w:r>
          </w:p>
        </w:tc>
      </w:tr>
    </w:tbl>
    <w:p>
      <w:pPr>
        <w:spacing w:after="160" w:line="269" w:lineRule="auto"/>
        <w:jc w:val="right"/>
      </w:pPr>
      <w:r>
        <w:rPr>
          <w:rFonts w:ascii="游ゴシック" w:hAnsi="游ゴシック" w:eastAsia="游ゴシック"/>
          <w:b w:val="0"/>
          <w:sz w:val="17"/>
        </w:rPr>
        <w:t>資料：定員は北海道保健福祉部の名簿（第2章第3節6）、受給者数は厚生労働省「介護保険事業状況報告」年報（令和7年度）</w:t>
      </w:r>
    </w:p>
    <w:p>
      <w:pPr>
        <w:spacing w:after="160" w:line="269" w:lineRule="auto"/>
      </w:pPr>
      <w:r>
        <w:rPr>
          <w:rFonts w:ascii="游ゴシック" w:hAnsi="游ゴシック" w:eastAsia="游ゴシック"/>
          <w:b w:val="0"/>
          <w:sz w:val="17"/>
        </w:rPr>
        <w:t>注1）区域内の特定施設入居者生活介護の事業所の類型（混合型・介護専用型）は［要確認］です。混合型特定施設に該当する事業所がある場合の整備の考え方は第5節によります。</w:t>
        <w:br/>
        <w:t>注2）受給者数には要支援1・要支援2を含みます。定員に対する受給者数の割合が低いことは、区域内に空きがあることを意味しません（第4節2の注）。</w:t>
      </w:r>
    </w:p>
    <w:p>
      <w:pPr>
        <w:pStyle w:val="Heading2"/>
        <w:spacing w:before="180" w:after="100"/>
      </w:pPr>
      <w:bookmarkStart w:id="140" w:name="_Toc10_040"/>
      <w:r>
        <w:rPr>
          <w:rFonts w:ascii="游ゴシック" w:hAnsi="游ゴシック" w:eastAsia="游ゴシック"/>
          <w:sz w:val="25"/>
        </w:rPr>
        <w:t>第5節 介護施設整備に係る基本方針</w:t>
      </w:r>
      <w:bookmarkEnd w:id="140"/>
    </w:p>
    <w:p>
      <w:pPr>
        <w:spacing w:after="80" w:line="269" w:lineRule="auto"/>
      </w:pPr>
      <w:r>
        <w:rPr>
          <w:rFonts w:ascii="游ゴシック" w:hAnsi="游ゴシック" w:eastAsia="游ゴシック"/>
          <w:b w:val="0"/>
          <w:sz w:val="20"/>
        </w:rPr>
        <w:t>社会福祉法等の一部を改正する法律（令和8年法律第51号）により、中長期的なサービスの見通しとともに、その見通しを踏まえた介護給付等対象サービスの提供体制の確保及び地域支援事業の実施のための施策に関する事項を定めることとされています。見通しそのものは第1節から第3節に掲げており、本節及び第4節1がこれを踏まえた確保の方策に当たります。令和22年度の水準（第3節3）を踏まえた整備の考え方は、日常生活圏域ごとの必要利用定員総数の決定と併せて定めます［要協議］。条文の受領前であるため、定めるべき事項の範囲は［要確認］です。</w:t>
      </w:r>
    </w:p>
    <w:p>
      <w:pPr>
        <w:spacing w:after="80" w:line="269" w:lineRule="auto"/>
      </w:pPr>
      <w:r>
        <w:rPr>
          <w:rFonts w:ascii="游ゴシック" w:hAnsi="游ゴシック" w:eastAsia="游ゴシック"/>
          <w:b w:val="0"/>
          <w:sz w:val="20"/>
        </w:rPr>
        <w:t>同法により、指定介護老人福祉施設等は1月以上の予告期間を設けてその指定を辞退することができることとされました（第1章第9節2）。整備の判断は定員を増やすかどうかにとどまらず、現に指定を受けている定員が維持されるかどうかを含めて行います。辞退の予告を受けた場合は、入所者の受入先の調整を構成3町及び北海道と行うとともに、当該サービスの見込量及び必要利用定員総数の見直しを行います。</w:t>
      </w:r>
    </w:p>
    <w:p>
      <w:pPr>
        <w:spacing w:after="80" w:line="269" w:lineRule="auto"/>
      </w:pPr>
      <w:r>
        <w:rPr>
          <w:rFonts w:ascii="游ゴシック" w:hAnsi="游ゴシック" w:eastAsia="游ゴシック"/>
          <w:b w:val="0"/>
          <w:sz w:val="21"/>
        </w:rPr>
        <w:t>介護施設等の整備は、定員の単純な増減ではなく、既存資源の稼働、待機・受入不可、医療ニーズ、人材確保、町外利用及び事業継続性を総合して判断します。加えて、区域内に事業所が存在しないサービスについては、「整備しない」という判断も明示的な選択として計画に記載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判断項目</w:t>
            </w:r>
          </w:p>
        </w:tc>
        <w:tc>
          <w:tcPr>
            <w:tcW w:type="dxa" w:w="2739"/>
            <w:shd w:val="clear" w:color="auto" w:fill="DCE6F1"/>
          </w:tcPr>
          <w:p>
            <w:pPr>
              <w:jc w:val="center"/>
            </w:pPr>
            <w:r/>
            <w:r>
              <w:rPr>
                <w:rFonts w:ascii="游ゴシック" w:hAnsi="游ゴシック" w:eastAsia="游ゴシック"/>
                <w:b/>
                <w:sz w:val="17"/>
              </w:rPr>
              <w:t>確認内容</w:t>
            </w:r>
          </w:p>
        </w:tc>
        <w:tc>
          <w:tcPr>
            <w:tcW w:type="dxa" w:w="3177"/>
            <w:shd w:val="clear" w:color="auto" w:fill="DCE6F1"/>
          </w:tcPr>
          <w:p>
            <w:pPr>
              <w:jc w:val="center"/>
            </w:pPr>
            <w:r/>
            <w:r>
              <w:rPr>
                <w:rFonts w:ascii="游ゴシック" w:hAnsi="游ゴシック" w:eastAsia="游ゴシック"/>
                <w:b/>
                <w:sz w:val="17"/>
              </w:rPr>
              <w:t>基本方針</w:t>
            </w:r>
          </w:p>
        </w:tc>
        <w:tc>
          <w:tcPr>
            <w:tcW w:type="dxa" w:w="2191"/>
            <w:shd w:val="clear" w:color="auto" w:fill="DCE6F1"/>
          </w:tcPr>
          <w:p>
            <w:pPr>
              <w:jc w:val="center"/>
            </w:pPr>
            <w:r/>
            <w:r>
              <w:rPr>
                <w:rFonts w:ascii="游ゴシック" w:hAnsi="游ゴシック" w:eastAsia="游ゴシック"/>
                <w:b/>
                <w:sz w:val="17"/>
              </w:rPr>
              <w:t>主な資料</w:t>
            </w:r>
          </w:p>
        </w:tc>
      </w:tr>
      <w:tr>
        <w:trPr>
          <w:cantSplit/>
        </w:trPr>
        <w:tc>
          <w:tcPr>
            <w:tcW w:type="dxa" w:w="1643"/>
          </w:tcPr>
          <w:p>
            <w:r/>
            <w:r>
              <w:rPr>
                <w:rFonts w:ascii="游ゴシック" w:hAnsi="游ゴシック" w:eastAsia="游ゴシック"/>
                <w:sz w:val="17"/>
              </w:rPr>
              <w:t>既存資源</w:t>
            </w:r>
          </w:p>
        </w:tc>
        <w:tc>
          <w:tcPr>
            <w:tcW w:type="dxa" w:w="2739"/>
          </w:tcPr>
          <w:p>
            <w:r/>
            <w:r>
              <w:rPr>
                <w:rFonts w:ascii="游ゴシック" w:hAnsi="游ゴシック" w:eastAsia="游ゴシック"/>
                <w:sz w:val="17"/>
              </w:rPr>
              <w:t>定員、入所率・稼働率、空床・休止床、待機</w:t>
            </w:r>
          </w:p>
        </w:tc>
        <w:tc>
          <w:tcPr>
            <w:tcW w:type="dxa" w:w="3177"/>
          </w:tcPr>
          <w:p>
            <w:r/>
            <w:r>
              <w:rPr>
                <w:rFonts w:ascii="游ゴシック" w:hAnsi="游ゴシック" w:eastAsia="游ゴシック"/>
                <w:sz w:val="17"/>
              </w:rPr>
              <w:t>既存資源の有効活用を優先</w:t>
            </w:r>
          </w:p>
        </w:tc>
        <w:tc>
          <w:tcPr>
            <w:tcW w:type="dxa" w:w="2191"/>
          </w:tcPr>
          <w:p>
            <w:r/>
            <w:r>
              <w:rPr>
                <w:rFonts w:ascii="游ゴシック" w:hAnsi="游ゴシック" w:eastAsia="游ゴシック"/>
                <w:sz w:val="17"/>
              </w:rPr>
              <w:t>指定台帳、利用実績、施設への照会</w:t>
            </w:r>
          </w:p>
        </w:tc>
      </w:tr>
      <w:tr>
        <w:trPr>
          <w:cantSplit/>
        </w:trPr>
        <w:tc>
          <w:tcPr>
            <w:tcW w:type="dxa" w:w="1643"/>
          </w:tcPr>
          <w:p>
            <w:r/>
            <w:r>
              <w:rPr>
                <w:rFonts w:ascii="游ゴシック" w:hAnsi="游ゴシック" w:eastAsia="游ゴシック"/>
                <w:sz w:val="17"/>
              </w:rPr>
              <w:t>供給の空白</w:t>
            </w:r>
          </w:p>
        </w:tc>
        <w:tc>
          <w:tcPr>
            <w:tcW w:type="dxa" w:w="2739"/>
          </w:tcPr>
          <w:p>
            <w:r/>
            <w:r>
              <w:rPr>
                <w:rFonts w:ascii="游ゴシック" w:hAnsi="游ゴシック" w:eastAsia="游ゴシック"/>
                <w:sz w:val="17"/>
              </w:rPr>
              <w:t>区域内に事業所が存在しないサービス（11種別）</w:t>
            </w:r>
          </w:p>
        </w:tc>
        <w:tc>
          <w:tcPr>
            <w:tcW w:type="dxa" w:w="3177"/>
          </w:tcPr>
          <w:p>
            <w:r/>
            <w:r>
              <w:rPr>
                <w:rFonts w:ascii="游ゴシック" w:hAnsi="游ゴシック" w:eastAsia="游ゴシック"/>
                <w:sz w:val="17"/>
              </w:rPr>
              <w:t>24時間対応の3種別は確保方策を決定する。その他は区域外の事業所による給付で足りているかを自給率で確認する</w:t>
            </w:r>
          </w:p>
        </w:tc>
        <w:tc>
          <w:tcPr>
            <w:tcW w:type="dxa" w:w="2191"/>
          </w:tcPr>
          <w:p>
            <w:r/>
            <w:r>
              <w:rPr>
                <w:rFonts w:ascii="游ゴシック" w:hAnsi="游ゴシック" w:eastAsia="游ゴシック"/>
                <w:sz w:val="17"/>
              </w:rPr>
              <w:t>見える化K系列、国保連の給付実績情報</w:t>
            </w:r>
          </w:p>
        </w:tc>
      </w:tr>
      <w:tr>
        <w:trPr>
          <w:cantSplit/>
        </w:trPr>
        <w:tc>
          <w:tcPr>
            <w:tcW w:type="dxa" w:w="1643"/>
          </w:tcPr>
          <w:p>
            <w:r/>
            <w:r>
              <w:rPr>
                <w:rFonts w:ascii="游ゴシック" w:hAnsi="游ゴシック" w:eastAsia="游ゴシック"/>
                <w:sz w:val="17"/>
              </w:rPr>
              <w:t>供給制約</w:t>
            </w:r>
          </w:p>
        </w:tc>
        <w:tc>
          <w:tcPr>
            <w:tcW w:type="dxa" w:w="2739"/>
          </w:tcPr>
          <w:p>
            <w:r/>
            <w:r>
              <w:rPr>
                <w:rFonts w:ascii="游ゴシック" w:hAnsi="游ゴシック" w:eastAsia="游ゴシック"/>
                <w:sz w:val="17"/>
              </w:rPr>
              <w:t>従事者数の推移、受入不可、休廃止・縮小意向</w:t>
            </w:r>
          </w:p>
        </w:tc>
        <w:tc>
          <w:tcPr>
            <w:tcW w:type="dxa" w:w="3177"/>
          </w:tcPr>
          <w:p>
            <w:r/>
            <w:r>
              <w:rPr>
                <w:rFonts w:ascii="游ゴシック" w:hAnsi="游ゴシック" w:eastAsia="游ゴシック"/>
                <w:sz w:val="17"/>
              </w:rPr>
              <w:t>実働する提供可能量で判断</w:t>
            </w:r>
          </w:p>
        </w:tc>
        <w:tc>
          <w:tcPr>
            <w:tcW w:type="dxa" w:w="2191"/>
          </w:tcPr>
          <w:p>
            <w:r/>
            <w:r>
              <w:rPr>
                <w:rFonts w:ascii="游ゴシック" w:hAnsi="游ゴシック" w:eastAsia="游ゴシック"/>
                <w:sz w:val="17"/>
              </w:rPr>
              <w:t>見える化M系列、指定台帳</w:t>
            </w:r>
          </w:p>
        </w:tc>
      </w:tr>
      <w:tr>
        <w:trPr>
          <w:cantSplit/>
        </w:trPr>
        <w:tc>
          <w:tcPr>
            <w:tcW w:type="dxa" w:w="1643"/>
          </w:tcPr>
          <w:p>
            <w:r/>
            <w:r>
              <w:rPr>
                <w:rFonts w:ascii="游ゴシック" w:hAnsi="游ゴシック" w:eastAsia="游ゴシック"/>
                <w:sz w:val="17"/>
              </w:rPr>
              <w:t>広域調整</w:t>
            </w:r>
          </w:p>
        </w:tc>
        <w:tc>
          <w:tcPr>
            <w:tcW w:type="dxa" w:w="2739"/>
          </w:tcPr>
          <w:p>
            <w:r/>
            <w:r>
              <w:rPr>
                <w:rFonts w:ascii="游ゴシック" w:hAnsi="游ゴシック" w:eastAsia="游ゴシック"/>
                <w:sz w:val="17"/>
              </w:rPr>
              <w:t>町外利用、代替提供、事業者間連携</w:t>
            </w:r>
          </w:p>
        </w:tc>
        <w:tc>
          <w:tcPr>
            <w:tcW w:type="dxa" w:w="3177"/>
          </w:tcPr>
          <w:p>
            <w:r/>
            <w:r>
              <w:rPr>
                <w:rFonts w:ascii="游ゴシック" w:hAnsi="游ゴシック" w:eastAsia="游ゴシック"/>
                <w:sz w:val="17"/>
              </w:rPr>
              <w:t>3町及び圏域を越えた調整を実施</w:t>
            </w:r>
          </w:p>
        </w:tc>
        <w:tc>
          <w:tcPr>
            <w:tcW w:type="dxa" w:w="2191"/>
          </w:tcPr>
          <w:p>
            <w:r/>
            <w:r>
              <w:rPr>
                <w:rFonts w:ascii="游ゴシック" w:hAnsi="游ゴシック" w:eastAsia="游ゴシック"/>
                <w:sz w:val="17"/>
              </w:rPr>
              <w:t>給付実績、居所変更調査、北海道</w:t>
            </w:r>
          </w:p>
        </w:tc>
      </w:tr>
      <w:tr>
        <w:trPr>
          <w:cantSplit/>
        </w:trPr>
        <w:tc>
          <w:tcPr>
            <w:tcW w:type="dxa" w:w="1643"/>
          </w:tcPr>
          <w:p>
            <w:r/>
            <w:r>
              <w:rPr>
                <w:rFonts w:ascii="游ゴシック" w:hAnsi="游ゴシック" w:eastAsia="游ゴシック"/>
                <w:sz w:val="17"/>
              </w:rPr>
              <w:t>医療との整合</w:t>
            </w:r>
          </w:p>
        </w:tc>
        <w:tc>
          <w:tcPr>
            <w:tcW w:type="dxa" w:w="2739"/>
          </w:tcPr>
          <w:p>
            <w:r/>
            <w:r>
              <w:rPr>
                <w:rFonts w:ascii="游ゴシック" w:hAnsi="游ゴシック" w:eastAsia="游ゴシック"/>
                <w:sz w:val="17"/>
              </w:rPr>
              <w:t>退院後受皿、看取り、医療ニーズ、高齢者救急</w:t>
            </w:r>
          </w:p>
        </w:tc>
        <w:tc>
          <w:tcPr>
            <w:tcW w:type="dxa" w:w="3177"/>
          </w:tcPr>
          <w:p>
            <w:r/>
            <w:r>
              <w:rPr>
                <w:rFonts w:ascii="游ゴシック" w:hAnsi="游ゴシック" w:eastAsia="游ゴシック"/>
                <w:sz w:val="17"/>
              </w:rPr>
              <w:t>医療計画・地域医療構想と整合</w:t>
            </w:r>
          </w:p>
        </w:tc>
        <w:tc>
          <w:tcPr>
            <w:tcW w:type="dxa" w:w="2191"/>
          </w:tcPr>
          <w:p>
            <w:r/>
            <w:r>
              <w:rPr>
                <w:rFonts w:ascii="游ゴシック" w:hAnsi="游ゴシック" w:eastAsia="游ゴシック"/>
                <w:sz w:val="17"/>
              </w:rPr>
              <w:t>北海道・医療圏資料</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【入所の経路からみた整備の考え方】</w:t>
      </w:r>
    </w:p>
    <w:p>
      <w:pPr>
        <w:spacing w:after="80" w:line="269" w:lineRule="auto"/>
      </w:pPr>
      <w:r>
        <w:rPr>
          <w:rFonts w:ascii="游ゴシック" w:hAnsi="游ゴシック" w:eastAsia="游ゴシック"/>
          <w:b w:val="0"/>
          <w:sz w:val="20"/>
        </w:rPr>
        <w:t>居所変更実態調査（令和7年4月1日現在・18施設が回答）によれば、新規入所者335人のうち病院・診療所からの入所が191人（57.0％）で最も多く、自宅からの入所は92人（27.5％）です。退去者349人の退去先も病院・診療所が164人（47.0％）で最も多く、次に死亡95人（27.2％）、自宅43人（12.3％）です（第2章第3節8）。</w:t>
      </w:r>
    </w:p>
    <w:p>
      <w:pPr>
        <w:spacing w:after="80" w:line="269" w:lineRule="auto"/>
      </w:pPr>
      <w:r>
        <w:rPr>
          <w:rFonts w:ascii="游ゴシック" w:hAnsi="游ゴシック" w:eastAsia="游ゴシック"/>
          <w:b w:val="0"/>
          <w:sz w:val="20"/>
        </w:rPr>
        <w:t>施設・居住系への入所と退去の多くは、自宅との間ではなく医療機関との間で生じています。このため施設整備の判断は、在宅からの入所需要だけでなく、医療機関からの退院後の受け皿としての機能を含めて行います。介護老人保健施設は3施設240人であり、この受け皿として働いています。上表の「医療との整合」は、この経路を前提とするものです。</w:t>
      </w:r>
    </w:p>
    <w:p>
      <w:pPr>
        <w:spacing w:after="160" w:line="269" w:lineRule="auto"/>
      </w:pPr>
      <w:r>
        <w:rPr>
          <w:rFonts w:ascii="游ゴシック" w:hAnsi="游ゴシック" w:eastAsia="游ゴシック"/>
          <w:b w:val="0"/>
          <w:sz w:val="17"/>
        </w:rPr>
        <w:t>回答した18施設の分であり、区域内の施設・住まい31施設のうち13施設は回答していません（施設数ベースの把握率58.1％）。入所・退去の経路は施設の種別により異なるため、種別ごとの整備量の判断に用いる際は種別別の内訳を確認します［要確認］。なお、通所リハビリテーションの退院時共同指導加算の対象に介護老人保健施設及び介護医療院の退所者を加えることが検討されています（第1章第9節6）。施設からの退所後に在宅でのリハビリテーションにつなぐ経路に関わるものであり、確定した内容により第5章 基本目標1の医療と介護の連携の施策において確かめます。</w:t>
      </w:r>
    </w:p>
    <w:p>
      <w:pPr>
        <w:pStyle w:val="Heading2"/>
        <w:spacing w:before="180" w:after="100"/>
      </w:pPr>
      <w:bookmarkStart w:id="141" w:name="_Toc10_041"/>
      <w:r>
        <w:rPr>
          <w:rFonts w:ascii="游ゴシック" w:hAnsi="游ゴシック" w:eastAsia="游ゴシック"/>
          <w:sz w:val="25"/>
        </w:rPr>
        <w:t>第6節 第1号被保険者の介護保険料試算</w:t>
      </w:r>
      <w:bookmarkEnd w:id="141"/>
    </w:p>
    <w:p>
      <w:pPr>
        <w:keepNext/>
        <w:spacing w:after="60" w:line="269" w:lineRule="auto" w:before="160"/>
      </w:pPr>
      <w:r>
        <w:rPr>
          <w:rFonts w:ascii="游ゴシック" w:hAnsi="游ゴシック" w:eastAsia="游ゴシック"/>
          <w:b/>
          <w:sz w:val="20"/>
        </w:rPr>
        <w:t>【第9期の状況】</w:t>
      </w:r>
    </w:p>
    <w:p>
      <w:pPr>
        <w:spacing w:after="80" w:line="269" w:lineRule="auto"/>
      </w:pPr>
      <w:r>
        <w:rPr>
          <w:rFonts w:ascii="游ゴシック" w:hAnsi="游ゴシック" w:eastAsia="游ゴシック"/>
          <w:b w:val="0"/>
          <w:sz w:val="21"/>
        </w:rPr>
        <w:t>第9期は、標準給付費見込額9,519,211,524円、地域支援事業費593,658,000円等を基に、財政調整基金40,000,000円を取り崩し、算定上の月額6,428円を百円未満四捨五入して月額基準額6,400円としました。所得段階は16段階で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268"/>
            <w:shd w:val="clear" w:color="auto" w:fill="DCE6F1"/>
          </w:tcPr>
          <w:p>
            <w:pPr>
              <w:spacing w:before="0"/>
              <w:jc w:val="center"/>
            </w:pPr>
            <w:r/>
            <w:r>
              <w:rPr>
                <w:rFonts w:ascii="游ゴシック" w:hAnsi="游ゴシック" w:eastAsia="游ゴシック"/>
                <w:b/>
                <w:sz w:val="17"/>
              </w:rPr>
              <w:t>項目</w:t>
            </w:r>
          </w:p>
        </w:tc>
        <w:tc>
          <w:tcPr>
            <w:tcW w:type="dxa" w:w="1701"/>
            <w:shd w:val="clear" w:color="auto" w:fill="DCE6F1"/>
          </w:tcPr>
          <w:p>
            <w:pPr>
              <w:jc w:val="center"/>
            </w:pPr>
            <w:r/>
            <w:r>
              <w:rPr>
                <w:rFonts w:ascii="游ゴシック" w:hAnsi="游ゴシック" w:eastAsia="游ゴシック"/>
                <w:b/>
                <w:sz w:val="17"/>
              </w:rPr>
              <w:t>第8期</w:t>
            </w:r>
          </w:p>
        </w:tc>
        <w:tc>
          <w:tcPr>
            <w:tcW w:type="dxa" w:w="1701"/>
            <w:shd w:val="clear" w:color="auto" w:fill="DCE6F1"/>
          </w:tcPr>
          <w:p>
            <w:pPr>
              <w:jc w:val="center"/>
            </w:pPr>
            <w:r/>
            <w:r>
              <w:rPr>
                <w:rFonts w:ascii="游ゴシック" w:hAnsi="游ゴシック" w:eastAsia="游ゴシック"/>
                <w:b/>
                <w:sz w:val="17"/>
              </w:rPr>
              <w:t>第9期</w:t>
            </w:r>
          </w:p>
        </w:tc>
        <w:tc>
          <w:tcPr>
            <w:tcW w:type="dxa" w:w="2268"/>
            <w:shd w:val="clear" w:color="auto" w:fill="DCE6F1"/>
          </w:tcPr>
          <w:p>
            <w:pPr>
              <w:jc w:val="center"/>
            </w:pPr>
            <w:r/>
            <w:r>
              <w:rPr>
                <w:rFonts w:ascii="游ゴシック" w:hAnsi="游ゴシック" w:eastAsia="游ゴシック"/>
                <w:b/>
                <w:sz w:val="17"/>
              </w:rPr>
              <w:t>増減</w:t>
            </w:r>
          </w:p>
        </w:tc>
      </w:tr>
      <w:tr>
        <w:trPr>
          <w:cantSplit/>
        </w:trPr>
        <w:tc>
          <w:tcPr>
            <w:tcW w:type="dxa" w:w="2268"/>
          </w:tcPr>
          <w:p>
            <w:r/>
            <w:r>
              <w:rPr>
                <w:rFonts w:ascii="游ゴシック" w:hAnsi="游ゴシック" w:eastAsia="游ゴシック"/>
                <w:sz w:val="17"/>
              </w:rPr>
              <w:t>月額保険料基準額</w:t>
            </w:r>
          </w:p>
        </w:tc>
        <w:tc>
          <w:tcPr>
            <w:tcW w:type="dxa" w:w="1701"/>
          </w:tcPr>
          <w:p>
            <w:r/>
            <w:r>
              <w:rPr>
                <w:rFonts w:ascii="游ゴシック" w:hAnsi="游ゴシック" w:eastAsia="游ゴシック"/>
                <w:sz w:val="17"/>
              </w:rPr>
              <w:t>6,300円</w:t>
            </w:r>
          </w:p>
        </w:tc>
        <w:tc>
          <w:tcPr>
            <w:tcW w:type="dxa" w:w="1701"/>
          </w:tcPr>
          <w:p>
            <w:r/>
            <w:r>
              <w:rPr>
                <w:rFonts w:ascii="游ゴシック" w:hAnsi="游ゴシック" w:eastAsia="游ゴシック"/>
                <w:sz w:val="17"/>
              </w:rPr>
              <w:t>6,400円</w:t>
            </w:r>
          </w:p>
        </w:tc>
        <w:tc>
          <w:tcPr>
            <w:tcW w:type="dxa" w:w="2268"/>
          </w:tcPr>
          <w:p>
            <w:r/>
            <w:r>
              <w:rPr>
                <w:rFonts w:ascii="游ゴシック" w:hAnsi="游ゴシック" w:eastAsia="游ゴシック"/>
                <w:sz w:val="17"/>
              </w:rPr>
              <w:t>＋100円（＋1.6％）</w:t>
            </w:r>
          </w:p>
        </w:tc>
      </w:tr>
    </w:tbl>
    <w:p>
      <w:pPr>
        <w:spacing w:after="80" w:line="269" w:lineRule="auto"/>
      </w:pPr>
      <w:r>
        <w:rPr>
          <w:rFonts w:ascii="游ゴシック" w:hAnsi="游ゴシック" w:eastAsia="游ゴシック"/>
          <w:b w:val="0"/>
          <w:sz w:val="21"/>
        </w:rPr>
      </w:r>
    </w:p>
    <w:p>
      <w:pPr>
        <w:spacing w:before="140" w:after="20"/>
        <w:jc w:val="center"/>
      </w:pPr>
      <w:r>
        <w:drawing>
          <wp:inline xmlns:a="http://schemas.openxmlformats.org/drawingml/2006/main" xmlns:pic="http://schemas.openxmlformats.org/drawingml/2006/picture">
            <wp:extent cx="5976000" cy="4455180"/>
            <wp:docPr id="33" name="Picture 33"/>
            <wp:cNvGraphicFramePr>
              <a:graphicFrameLocks noChangeAspect="1"/>
            </wp:cNvGraphicFramePr>
            <a:graphic>
              <a:graphicData uri="http://schemas.openxmlformats.org/drawingml/2006/picture">
                <pic:pic>
                  <pic:nvPicPr>
                    <pic:cNvPr id="0" name="fig29_1_hokenryo.png"/>
                    <pic:cNvPicPr/>
                  </pic:nvPicPr>
                  <pic:blipFill>
                    <a:blip r:embed="rId42"/>
                    <a:stretch>
                      <a:fillRect/>
                    </a:stretch>
                  </pic:blipFill>
                  <pic:spPr>
                    <a:xfrm>
                      <a:off x="0" y="0"/>
                      <a:ext cx="5976000" cy="4455180"/>
                    </a:xfrm>
                    <a:prstGeom prst="rect"/>
                  </pic:spPr>
                </pic:pic>
              </a:graphicData>
            </a:graphic>
          </wp:inline>
        </w:drawing>
      </w:r>
    </w:p>
    <w:p>
      <w:pPr>
        <w:spacing w:after="160" w:line="269" w:lineRule="auto"/>
        <w:jc w:val="right"/>
      </w:pPr>
      <w:r>
        <w:rPr>
          <w:rFonts w:ascii="游ゴシック" w:hAnsi="游ゴシック" w:eastAsia="游ゴシック"/>
          <w:b w:val="0"/>
          <w:sz w:val="16"/>
        </w:rPr>
        <w:t>資料：介護保険事業状況報告等から算定した推計値</w:t>
      </w:r>
    </w:p>
    <w:p>
      <w:pPr>
        <w:keepNext/>
        <w:spacing w:after="60" w:line="269" w:lineRule="auto" w:before="160"/>
      </w:pPr>
      <w:r>
        <w:rPr>
          <w:rFonts w:ascii="游ゴシック" w:hAnsi="游ゴシック" w:eastAsia="游ゴシック"/>
          <w:b/>
          <w:sz w:val="20"/>
        </w:rPr>
        <w:t>【期別の必要保険料月額と基準額の対比】</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017"/>
            <w:shd w:val="clear" w:color="auto" w:fill="DCE6F1"/>
          </w:tcPr>
          <w:p>
            <w:pPr>
              <w:spacing w:before="0"/>
              <w:jc w:val="center"/>
            </w:pPr>
            <w:r/>
            <w:r>
              <w:rPr>
                <w:rFonts w:ascii="游ゴシック" w:hAnsi="游ゴシック" w:eastAsia="游ゴシック"/>
                <w:b/>
                <w:sz w:val="17"/>
              </w:rPr>
              <w:t>期・年度</w:t>
            </w:r>
          </w:p>
        </w:tc>
        <w:tc>
          <w:tcPr>
            <w:tcW w:type="dxa" w:w="1681"/>
            <w:shd w:val="clear" w:color="auto" w:fill="DCE6F1"/>
          </w:tcPr>
          <w:p>
            <w:pPr>
              <w:jc w:val="center"/>
            </w:pPr>
            <w:r/>
            <w:r>
              <w:rPr>
                <w:rFonts w:ascii="游ゴシック" w:hAnsi="游ゴシック" w:eastAsia="游ゴシック"/>
                <w:b/>
                <w:sz w:val="17"/>
              </w:rPr>
              <w:t>必要保険料月額</w:t>
            </w:r>
          </w:p>
        </w:tc>
        <w:tc>
          <w:tcPr>
            <w:tcW w:type="dxa" w:w="1457"/>
            <w:shd w:val="clear" w:color="auto" w:fill="DCE6F1"/>
          </w:tcPr>
          <w:p>
            <w:pPr>
              <w:jc w:val="center"/>
            </w:pPr>
            <w:r/>
            <w:r>
              <w:rPr>
                <w:rFonts w:ascii="游ゴシック" w:hAnsi="游ゴシック" w:eastAsia="游ゴシック"/>
                <w:b/>
                <w:sz w:val="17"/>
              </w:rPr>
              <w:t>基準額</w:t>
            </w:r>
          </w:p>
        </w:tc>
        <w:tc>
          <w:tcPr>
            <w:tcW w:type="dxa" w:w="2017"/>
            <w:shd w:val="clear" w:color="auto" w:fill="DCE6F1"/>
          </w:tcPr>
          <w:p>
            <w:pPr>
              <w:jc w:val="center"/>
            </w:pPr>
            <w:r/>
            <w:r>
              <w:rPr>
                <w:rFonts w:ascii="游ゴシック" w:hAnsi="游ゴシック" w:eastAsia="游ゴシック"/>
                <w:b/>
                <w:sz w:val="17"/>
              </w:rPr>
              <w:t>差</w:t>
            </w:r>
          </w:p>
        </w:tc>
        <w:tc>
          <w:tcPr>
            <w:tcW w:type="dxa" w:w="2578"/>
            <w:shd w:val="clear" w:color="auto" w:fill="DCE6F1"/>
          </w:tcPr>
          <w:p>
            <w:pPr>
              <w:jc w:val="center"/>
            </w:pPr>
            <w:r/>
            <w:r>
              <w:rPr>
                <w:rFonts w:ascii="游ゴシック" w:hAnsi="游ゴシック" w:eastAsia="游ゴシック"/>
                <w:b/>
                <w:sz w:val="17"/>
              </w:rPr>
              <w:t>評価</w:t>
            </w:r>
          </w:p>
        </w:tc>
      </w:tr>
      <w:tr>
        <w:trPr>
          <w:cantSplit/>
        </w:trPr>
        <w:tc>
          <w:tcPr>
            <w:tcW w:type="dxa" w:w="2017"/>
          </w:tcPr>
          <w:p>
            <w:r/>
            <w:r>
              <w:rPr>
                <w:rFonts w:ascii="游ゴシック" w:hAnsi="游ゴシック" w:eastAsia="游ゴシック"/>
                <w:sz w:val="17"/>
              </w:rPr>
              <w:t>第5期（H24～H26）</w:t>
            </w:r>
          </w:p>
        </w:tc>
        <w:tc>
          <w:tcPr>
            <w:tcW w:type="dxa" w:w="1681"/>
          </w:tcPr>
          <w:p>
            <w:r/>
            <w:r>
              <w:rPr>
                <w:rFonts w:ascii="游ゴシック" w:hAnsi="游ゴシック" w:eastAsia="游ゴシック"/>
                <w:sz w:val="17"/>
              </w:rPr>
              <w:t>5,119円</w:t>
            </w:r>
          </w:p>
        </w:tc>
        <w:tc>
          <w:tcPr>
            <w:tcW w:type="dxa" w:w="1457"/>
          </w:tcPr>
          <w:p>
            <w:r/>
            <w:r>
              <w:rPr>
                <w:rFonts w:ascii="游ゴシック" w:hAnsi="游ゴシック" w:eastAsia="游ゴシック"/>
                <w:sz w:val="17"/>
              </w:rPr>
              <w:t>5,100円</w:t>
            </w:r>
          </w:p>
        </w:tc>
        <w:tc>
          <w:tcPr>
            <w:tcW w:type="dxa" w:w="2017"/>
          </w:tcPr>
          <w:p>
            <w:r/>
            <w:r>
              <w:rPr>
                <w:rFonts w:ascii="游ゴシック" w:hAnsi="游ゴシック" w:eastAsia="游ゴシック"/>
                <w:sz w:val="17"/>
              </w:rPr>
              <w:t>累計▲57円／月</w:t>
            </w:r>
          </w:p>
        </w:tc>
        <w:tc>
          <w:tcPr>
            <w:tcW w:type="dxa" w:w="2578"/>
          </w:tcPr>
          <w:p>
            <w:r/>
            <w:r>
              <w:rPr>
                <w:rFonts w:ascii="游ゴシック" w:hAnsi="游ゴシック" w:eastAsia="游ゴシック"/>
                <w:sz w:val="17"/>
              </w:rPr>
              <w:t>不足</w:t>
            </w:r>
          </w:p>
        </w:tc>
      </w:tr>
      <w:tr>
        <w:trPr>
          <w:cantSplit/>
        </w:trPr>
        <w:tc>
          <w:tcPr>
            <w:tcW w:type="dxa" w:w="2017"/>
          </w:tcPr>
          <w:p>
            <w:r/>
            <w:r>
              <w:rPr>
                <w:rFonts w:ascii="游ゴシック" w:hAnsi="游ゴシック" w:eastAsia="游ゴシック"/>
                <w:sz w:val="17"/>
              </w:rPr>
              <w:t>第6期（H27～H29）</w:t>
            </w:r>
          </w:p>
        </w:tc>
        <w:tc>
          <w:tcPr>
            <w:tcW w:type="dxa" w:w="1681"/>
          </w:tcPr>
          <w:p>
            <w:r/>
            <w:r>
              <w:rPr>
                <w:rFonts w:ascii="游ゴシック" w:hAnsi="游ゴシック" w:eastAsia="游ゴシック"/>
                <w:sz w:val="17"/>
              </w:rPr>
              <w:t>5,589円</w:t>
            </w:r>
          </w:p>
        </w:tc>
        <w:tc>
          <w:tcPr>
            <w:tcW w:type="dxa" w:w="1457"/>
          </w:tcPr>
          <w:p>
            <w:r/>
            <w:r>
              <w:rPr>
                <w:rFonts w:ascii="游ゴシック" w:hAnsi="游ゴシック" w:eastAsia="游ゴシック"/>
                <w:sz w:val="17"/>
              </w:rPr>
              <w:t>5,776円</w:t>
            </w:r>
          </w:p>
        </w:tc>
        <w:tc>
          <w:tcPr>
            <w:tcW w:type="dxa" w:w="2017"/>
          </w:tcPr>
          <w:p>
            <w:r/>
            <w:r>
              <w:rPr>
                <w:rFonts w:ascii="游ゴシック" w:hAnsi="游ゴシック" w:eastAsia="游ゴシック"/>
                <w:sz w:val="17"/>
              </w:rPr>
              <w:t>累計＋561円／月</w:t>
            </w:r>
          </w:p>
        </w:tc>
        <w:tc>
          <w:tcPr>
            <w:tcW w:type="dxa" w:w="2578"/>
          </w:tcPr>
          <w:p>
            <w:r/>
            <w:r>
              <w:rPr>
                <w:rFonts w:ascii="游ゴシック" w:hAnsi="游ゴシック" w:eastAsia="游ゴシック"/>
                <w:sz w:val="17"/>
              </w:rPr>
              <w:t>剰余</w:t>
            </w:r>
          </w:p>
        </w:tc>
      </w:tr>
      <w:tr>
        <w:trPr>
          <w:cantSplit/>
        </w:trPr>
        <w:tc>
          <w:tcPr>
            <w:tcW w:type="dxa" w:w="2017"/>
          </w:tcPr>
          <w:p>
            <w:r/>
            <w:r>
              <w:rPr>
                <w:rFonts w:ascii="游ゴシック" w:hAnsi="游ゴシック" w:eastAsia="游ゴシック"/>
                <w:sz w:val="17"/>
              </w:rPr>
              <w:t>第7期（H30～R2）</w:t>
            </w:r>
          </w:p>
        </w:tc>
        <w:tc>
          <w:tcPr>
            <w:tcW w:type="dxa" w:w="1681"/>
          </w:tcPr>
          <w:p>
            <w:r/>
            <w:r>
              <w:rPr>
                <w:rFonts w:ascii="游ゴシック" w:hAnsi="游ゴシック" w:eastAsia="游ゴシック"/>
                <w:sz w:val="17"/>
              </w:rPr>
              <w:t>6,024円</w:t>
            </w:r>
          </w:p>
        </w:tc>
        <w:tc>
          <w:tcPr>
            <w:tcW w:type="dxa" w:w="1457"/>
          </w:tcPr>
          <w:p>
            <w:r/>
            <w:r>
              <w:rPr>
                <w:rFonts w:ascii="游ゴシック" w:hAnsi="游ゴシック" w:eastAsia="游ゴシック"/>
                <w:sz w:val="17"/>
              </w:rPr>
              <w:t>6,077円</w:t>
            </w:r>
          </w:p>
        </w:tc>
        <w:tc>
          <w:tcPr>
            <w:tcW w:type="dxa" w:w="2017"/>
          </w:tcPr>
          <w:p>
            <w:r/>
            <w:r>
              <w:rPr>
                <w:rFonts w:ascii="游ゴシック" w:hAnsi="游ゴシック" w:eastAsia="游ゴシック"/>
                <w:sz w:val="17"/>
              </w:rPr>
              <w:t>累計＋159円／月</w:t>
            </w:r>
          </w:p>
        </w:tc>
        <w:tc>
          <w:tcPr>
            <w:tcW w:type="dxa" w:w="2578"/>
          </w:tcPr>
          <w:p>
            <w:r/>
            <w:r>
              <w:rPr>
                <w:rFonts w:ascii="游ゴシック" w:hAnsi="游ゴシック" w:eastAsia="游ゴシック"/>
                <w:sz w:val="17"/>
              </w:rPr>
              <w:t>剰余</w:t>
            </w:r>
          </w:p>
        </w:tc>
      </w:tr>
      <w:tr>
        <w:trPr>
          <w:cantSplit/>
        </w:trPr>
        <w:tc>
          <w:tcPr>
            <w:tcW w:type="dxa" w:w="2017"/>
          </w:tcPr>
          <w:p>
            <w:r/>
            <w:r>
              <w:rPr>
                <w:rFonts w:ascii="游ゴシック" w:hAnsi="游ゴシック" w:eastAsia="游ゴシック"/>
                <w:sz w:val="17"/>
              </w:rPr>
              <w:t>第8期（R3～R5）</w:t>
            </w:r>
          </w:p>
        </w:tc>
        <w:tc>
          <w:tcPr>
            <w:tcW w:type="dxa" w:w="1681"/>
          </w:tcPr>
          <w:p>
            <w:r/>
            <w:r>
              <w:rPr>
                <w:rFonts w:ascii="游ゴシック" w:hAnsi="游ゴシック" w:eastAsia="游ゴシック"/>
                <w:sz w:val="17"/>
              </w:rPr>
              <w:t>6,278円</w:t>
            </w:r>
          </w:p>
        </w:tc>
        <w:tc>
          <w:tcPr>
            <w:tcW w:type="dxa" w:w="1457"/>
          </w:tcPr>
          <w:p>
            <w:r/>
            <w:r>
              <w:rPr>
                <w:rFonts w:ascii="游ゴシック" w:hAnsi="游ゴシック" w:eastAsia="游ゴシック"/>
                <w:sz w:val="17"/>
              </w:rPr>
              <w:t>6,300円</w:t>
            </w:r>
          </w:p>
        </w:tc>
        <w:tc>
          <w:tcPr>
            <w:tcW w:type="dxa" w:w="2017"/>
          </w:tcPr>
          <w:p>
            <w:r/>
            <w:r>
              <w:rPr>
                <w:rFonts w:ascii="游ゴシック" w:hAnsi="游ゴシック" w:eastAsia="游ゴシック"/>
                <w:sz w:val="17"/>
              </w:rPr>
              <w:t>累計＋66円／月</w:t>
            </w:r>
          </w:p>
        </w:tc>
        <w:tc>
          <w:tcPr>
            <w:tcW w:type="dxa" w:w="2578"/>
          </w:tcPr>
          <w:p>
            <w:r/>
            <w:r>
              <w:rPr>
                <w:rFonts w:ascii="游ゴシック" w:hAnsi="游ゴシック" w:eastAsia="游ゴシック"/>
                <w:sz w:val="17"/>
              </w:rPr>
              <w:t>概ね均衡</w:t>
            </w:r>
          </w:p>
        </w:tc>
      </w:tr>
      <w:tr>
        <w:trPr>
          <w:cantSplit/>
        </w:trPr>
        <w:tc>
          <w:tcPr>
            <w:tcW w:type="dxa" w:w="2017"/>
          </w:tcPr>
          <w:p>
            <w:r/>
            <w:r>
              <w:rPr>
                <w:rFonts w:ascii="游ゴシック" w:hAnsi="游ゴシック" w:eastAsia="游ゴシック"/>
                <w:sz w:val="17"/>
              </w:rPr>
              <w:t>第9期 R6</w:t>
            </w:r>
          </w:p>
        </w:tc>
        <w:tc>
          <w:tcPr>
            <w:tcW w:type="dxa" w:w="1681"/>
          </w:tcPr>
          <w:p>
            <w:r/>
            <w:r>
              <w:rPr>
                <w:rFonts w:ascii="游ゴシック" w:hAnsi="游ゴシック" w:eastAsia="游ゴシック"/>
                <w:sz w:val="17"/>
              </w:rPr>
              <w:t>6,063円</w:t>
            </w:r>
          </w:p>
        </w:tc>
        <w:tc>
          <w:tcPr>
            <w:tcW w:type="dxa" w:w="1457"/>
          </w:tcPr>
          <w:p>
            <w:r/>
            <w:r>
              <w:rPr>
                <w:rFonts w:ascii="游ゴシック" w:hAnsi="游ゴシック" w:eastAsia="游ゴシック"/>
                <w:sz w:val="17"/>
              </w:rPr>
              <w:t>6,400円</w:t>
            </w:r>
          </w:p>
        </w:tc>
        <w:tc>
          <w:tcPr>
            <w:tcW w:type="dxa" w:w="2017"/>
          </w:tcPr>
          <w:p>
            <w:r/>
            <w:r>
              <w:rPr>
                <w:rFonts w:ascii="游ゴシック" w:hAnsi="游ゴシック" w:eastAsia="游ゴシック"/>
                <w:sz w:val="17"/>
              </w:rPr>
              <w:t>＋337円／月</w:t>
            </w:r>
          </w:p>
        </w:tc>
        <w:tc>
          <w:tcPr>
            <w:tcW w:type="dxa" w:w="2578"/>
          </w:tcPr>
          <w:p>
            <w:r/>
            <w:r>
              <w:rPr>
                <w:rFonts w:ascii="游ゴシック" w:hAnsi="游ゴシック" w:eastAsia="游ゴシック"/>
                <w:sz w:val="17"/>
              </w:rPr>
              <w:t>剰余</w:t>
            </w:r>
          </w:p>
        </w:tc>
      </w:tr>
      <w:tr>
        <w:trPr>
          <w:cantSplit/>
        </w:trPr>
        <w:tc>
          <w:tcPr>
            <w:tcW w:type="dxa" w:w="2017"/>
          </w:tcPr>
          <w:p>
            <w:r/>
            <w:r>
              <w:rPr>
                <w:rFonts w:ascii="游ゴシック" w:hAnsi="游ゴシック" w:eastAsia="游ゴシック"/>
                <w:sz w:val="17"/>
              </w:rPr>
              <w:t>第9期 R7</w:t>
            </w:r>
          </w:p>
        </w:tc>
        <w:tc>
          <w:tcPr>
            <w:tcW w:type="dxa" w:w="1681"/>
          </w:tcPr>
          <w:p>
            <w:r/>
            <w:r>
              <w:rPr>
                <w:rFonts w:ascii="游ゴシック" w:hAnsi="游ゴシック" w:eastAsia="游ゴシック"/>
                <w:sz w:val="17"/>
              </w:rPr>
              <w:t>6,352円</w:t>
            </w:r>
          </w:p>
        </w:tc>
        <w:tc>
          <w:tcPr>
            <w:tcW w:type="dxa" w:w="1457"/>
          </w:tcPr>
          <w:p>
            <w:r/>
            <w:r>
              <w:rPr>
                <w:rFonts w:ascii="游ゴシック" w:hAnsi="游ゴシック" w:eastAsia="游ゴシック"/>
                <w:sz w:val="17"/>
              </w:rPr>
              <w:t>6,400円</w:t>
            </w:r>
          </w:p>
        </w:tc>
        <w:tc>
          <w:tcPr>
            <w:tcW w:type="dxa" w:w="2017"/>
          </w:tcPr>
          <w:p>
            <w:r/>
            <w:r>
              <w:rPr>
                <w:rFonts w:ascii="游ゴシック" w:hAnsi="游ゴシック" w:eastAsia="游ゴシック"/>
                <w:sz w:val="17"/>
              </w:rPr>
              <w:t>＋48円／月</w:t>
            </w:r>
          </w:p>
        </w:tc>
        <w:tc>
          <w:tcPr>
            <w:tcW w:type="dxa" w:w="2578"/>
          </w:tcPr>
          <w:p>
            <w:r/>
            <w:r>
              <w:rPr>
                <w:rFonts w:ascii="游ゴシック" w:hAnsi="游ゴシック" w:eastAsia="游ゴシック"/>
                <w:sz w:val="17"/>
              </w:rPr>
              <w:t>剰余</w:t>
            </w:r>
          </w:p>
        </w:tc>
      </w:tr>
      <w:tr>
        <w:trPr>
          <w:cantSplit/>
        </w:trPr>
        <w:tc>
          <w:tcPr>
            <w:tcW w:type="dxa" w:w="2017"/>
          </w:tcPr>
          <w:p>
            <w:r/>
            <w:r>
              <w:rPr>
                <w:rFonts w:ascii="游ゴシック" w:hAnsi="游ゴシック" w:eastAsia="游ゴシック"/>
                <w:sz w:val="17"/>
              </w:rPr>
              <w:t>第9期 R6～R7計</w:t>
            </w:r>
          </w:p>
        </w:tc>
        <w:tc>
          <w:tcPr>
            <w:tcW w:type="dxa" w:w="1681"/>
          </w:tcPr>
          <w:p>
            <w:r/>
            <w:r>
              <w:rPr>
                <w:rFonts w:ascii="游ゴシック" w:hAnsi="游ゴシック" w:eastAsia="游ゴシック"/>
                <w:sz w:val="17"/>
              </w:rPr>
              <w:t>―</w:t>
            </w:r>
          </w:p>
        </w:tc>
        <w:tc>
          <w:tcPr>
            <w:tcW w:type="dxa" w:w="1457"/>
          </w:tcPr>
          <w:p>
            <w:r/>
            <w:r>
              <w:rPr>
                <w:rFonts w:ascii="游ゴシック" w:hAnsi="游ゴシック" w:eastAsia="游ゴシック"/>
                <w:sz w:val="17"/>
              </w:rPr>
              <w:t>―</w:t>
            </w:r>
          </w:p>
        </w:tc>
        <w:tc>
          <w:tcPr>
            <w:tcW w:type="dxa" w:w="2017"/>
          </w:tcPr>
          <w:p>
            <w:r/>
            <w:r>
              <w:rPr>
                <w:rFonts w:ascii="游ゴシック" w:hAnsi="游ゴシック" w:eastAsia="游ゴシック"/>
                <w:sz w:val="17"/>
              </w:rPr>
              <w:t>累計＋385円／月（約42百万円）</w:t>
            </w:r>
          </w:p>
        </w:tc>
        <w:tc>
          <w:tcPr>
            <w:tcW w:type="dxa" w:w="2578"/>
          </w:tcPr>
          <w:p>
            <w:r/>
            <w:r>
              <w:rPr>
                <w:rFonts w:ascii="游ゴシック" w:hAnsi="游ゴシック" w:eastAsia="游ゴシック"/>
                <w:sz w:val="17"/>
              </w:rPr>
              <w:t>剰余</w:t>
            </w:r>
          </w:p>
        </w:tc>
      </w:tr>
    </w:tbl>
    <w:p>
      <w:pPr>
        <w:spacing w:after="160" w:line="269" w:lineRule="auto"/>
      </w:pPr>
      <w:r>
        <w:rPr>
          <w:rFonts w:ascii="游ゴシック" w:hAnsi="游ゴシック" w:eastAsia="游ゴシック"/>
          <w:b w:val="0"/>
          <w:sz w:val="17"/>
        </w:rPr>
        <w:t>注）必要保険料月額は、当該年度の保険給付費及び地域支援事業費から算定される額です。第5期から第8期は3年度の平均、第9期は年度別の値です。令和6年度はR7/2月、令和7年度はR8/1月のサービス提供分までの集計です。</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第9期は、実績が計画を下回っています。乖離は標準給付費見込額に集中しており、地域支援事業費はほぼ計画どおりです。実績から算定した令和6年度6,063円・令和7年度6,352円の平均6,208円は、別の経路で算定した値とも12円（0.2％）の差で一致するため、第10期の算定の出発点として用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【介護給付費準備基金の状況】</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2608"/>
            <w:shd w:val="clear" w:color="auto" w:fill="DCE6F1"/>
          </w:tcPr>
          <w:p>
            <w:pPr>
              <w:spacing w:before="0"/>
              <w:jc w:val="center"/>
            </w:pPr>
            <w:r/>
            <w:r>
              <w:rPr>
                <w:rFonts w:ascii="游ゴシック" w:hAnsi="游ゴシック" w:eastAsia="游ゴシック"/>
                <w:b/>
                <w:sz w:val="17"/>
              </w:rPr>
              <w:t>区分</w:t>
            </w:r>
          </w:p>
        </w:tc>
        <w:tc>
          <w:tcPr>
            <w:tcW w:type="dxa" w:w="1701"/>
            <w:shd w:val="clear" w:color="auto" w:fill="DCE6F1"/>
          </w:tcPr>
          <w:p>
            <w:pPr>
              <w:jc w:val="center"/>
            </w:pPr>
            <w:r/>
            <w:r>
              <w:rPr>
                <w:rFonts w:ascii="游ゴシック" w:hAnsi="游ゴシック" w:eastAsia="游ゴシック"/>
                <w:b/>
                <w:sz w:val="17"/>
              </w:rPr>
              <w:t>金額</w:t>
            </w:r>
          </w:p>
        </w:tc>
        <w:tc>
          <w:tcPr>
            <w:tcW w:type="dxa" w:w="5443"/>
            <w:shd w:val="clear" w:color="auto" w:fill="DCE6F1"/>
          </w:tcPr>
          <w:p>
            <w:pPr>
              <w:jc w:val="center"/>
            </w:pPr>
            <w:r/>
            <w:r>
              <w:rPr>
                <w:rFonts w:ascii="游ゴシック" w:hAnsi="游ゴシック" w:eastAsia="游ゴシック"/>
                <w:b/>
                <w:sz w:val="17"/>
              </w:rPr>
              <w:t>説明</w:t>
            </w:r>
          </w:p>
        </w:tc>
      </w:tr>
      <w:tr>
        <w:trPr>
          <w:cantSplit/>
        </w:trPr>
        <w:tc>
          <w:tcPr>
            <w:tcW w:type="dxa" w:w="2608"/>
          </w:tcPr>
          <w:p>
            <w:r/>
            <w:r>
              <w:rPr>
                <w:rFonts w:ascii="游ゴシック" w:hAnsi="游ゴシック" w:eastAsia="游ゴシック"/>
                <w:sz w:val="17"/>
              </w:rPr>
              <w:t>令和5年度末残高</w:t>
            </w:r>
          </w:p>
        </w:tc>
        <w:tc>
          <w:tcPr>
            <w:tcW w:type="dxa" w:w="1701"/>
          </w:tcPr>
          <w:p>
            <w:r/>
            <w:r>
              <w:rPr>
                <w:rFonts w:ascii="游ゴシック" w:hAnsi="游ゴシック" w:eastAsia="游ゴシック"/>
                <w:sz w:val="17"/>
              </w:rPr>
              <w:t>231,456,821</w:t>
            </w:r>
          </w:p>
        </w:tc>
        <w:tc>
          <w:tcPr>
            <w:tcW w:type="dxa" w:w="5443"/>
          </w:tcPr>
          <w:p>
            <w:r/>
            <w:r>
              <w:rPr>
                <w:rFonts w:ascii="游ゴシック" w:hAnsi="游ゴシック" w:eastAsia="游ゴシック"/>
                <w:sz w:val="17"/>
              </w:rPr>
              <w:t>第8期末の残高</w:t>
            </w:r>
          </w:p>
        </w:tc>
      </w:tr>
      <w:tr>
        <w:trPr>
          <w:cantSplit/>
        </w:trPr>
        <w:tc>
          <w:tcPr>
            <w:tcW w:type="dxa" w:w="2608"/>
          </w:tcPr>
          <w:p>
            <w:r/>
            <w:r>
              <w:rPr>
                <w:rFonts w:ascii="游ゴシック" w:hAnsi="游ゴシック" w:eastAsia="游ゴシック"/>
                <w:sz w:val="17"/>
              </w:rPr>
              <w:t>令和6年度中の積立て</w:t>
            </w:r>
          </w:p>
        </w:tc>
        <w:tc>
          <w:tcPr>
            <w:tcW w:type="dxa" w:w="1701"/>
          </w:tcPr>
          <w:p>
            <w:r/>
            <w:r>
              <w:rPr>
                <w:rFonts w:ascii="游ゴシック" w:hAnsi="游ゴシック" w:eastAsia="游ゴシック"/>
                <w:sz w:val="17"/>
              </w:rPr>
              <w:t>232,197</w:t>
            </w:r>
          </w:p>
        </w:tc>
        <w:tc>
          <w:tcPr>
            <w:tcW w:type="dxa" w:w="5443"/>
          </w:tcPr>
          <w:p>
            <w:r/>
            <w:r>
              <w:rPr>
                <w:rFonts w:ascii="游ゴシック" w:hAnsi="游ゴシック" w:eastAsia="游ゴシック"/>
                <w:sz w:val="17"/>
              </w:rPr>
              <w:t>運用益のみ。実質収支からの積立ては行われていない</w:t>
            </w:r>
          </w:p>
        </w:tc>
      </w:tr>
      <w:tr>
        <w:trPr>
          <w:cantSplit/>
        </w:trPr>
        <w:tc>
          <w:tcPr>
            <w:tcW w:type="dxa" w:w="2608"/>
          </w:tcPr>
          <w:p>
            <w:r/>
            <w:r>
              <w:rPr>
                <w:rFonts w:ascii="游ゴシック" w:hAnsi="游ゴシック" w:eastAsia="游ゴシック"/>
                <w:sz w:val="17"/>
              </w:rPr>
              <w:t>令和6年度中の取崩し</w:t>
            </w:r>
          </w:p>
        </w:tc>
        <w:tc>
          <w:tcPr>
            <w:tcW w:type="dxa" w:w="1701"/>
          </w:tcPr>
          <w:p>
            <w:r/>
            <w:r>
              <w:rPr>
                <w:rFonts w:ascii="游ゴシック" w:hAnsi="游ゴシック" w:eastAsia="游ゴシック"/>
                <w:sz w:val="17"/>
              </w:rPr>
              <w:t>0</w:t>
            </w:r>
          </w:p>
        </w:tc>
        <w:tc>
          <w:tcPr>
            <w:tcW w:type="dxa" w:w="5443"/>
          </w:tcPr>
          <w:p>
            <w:r/>
            <w:r>
              <w:rPr>
                <w:rFonts w:ascii="游ゴシック" w:hAnsi="游ゴシック" w:eastAsia="游ゴシック"/>
                <w:sz w:val="17"/>
              </w:rPr>
              <w:t>第9期計画は3か年で40,000,000円の取崩しを見込んでいる</w:t>
            </w:r>
          </w:p>
        </w:tc>
      </w:tr>
      <w:tr>
        <w:trPr>
          <w:cantSplit/>
        </w:trPr>
        <w:tc>
          <w:tcPr>
            <w:tcW w:type="dxa" w:w="2608"/>
          </w:tcPr>
          <w:p>
            <w:r/>
            <w:r>
              <w:rPr>
                <w:rFonts w:ascii="游ゴシック" w:hAnsi="游ゴシック" w:eastAsia="游ゴシック"/>
                <w:sz w:val="17"/>
              </w:rPr>
              <w:t>令和6年度末残高</w:t>
            </w:r>
          </w:p>
        </w:tc>
        <w:tc>
          <w:tcPr>
            <w:tcW w:type="dxa" w:w="1701"/>
          </w:tcPr>
          <w:p>
            <w:r/>
            <w:r>
              <w:rPr>
                <w:rFonts w:ascii="游ゴシック" w:hAnsi="游ゴシック" w:eastAsia="游ゴシック"/>
                <w:sz w:val="17"/>
              </w:rPr>
              <w:t>231,689,018</w:t>
            </w:r>
          </w:p>
        </w:tc>
        <w:tc>
          <w:tcPr>
            <w:tcW w:type="dxa" w:w="5443"/>
          </w:tcPr>
          <w:p>
            <w:r/>
            <w:r>
              <w:rPr>
                <w:rFonts w:ascii="游ゴシック" w:hAnsi="游ゴシック" w:eastAsia="游ゴシック"/>
                <w:sz w:val="17"/>
              </w:rPr>
              <w:t>―</w:t>
            </w:r>
          </w:p>
        </w:tc>
      </w:tr>
      <w:tr>
        <w:trPr>
          <w:cantSplit/>
        </w:trPr>
        <w:tc>
          <w:tcPr>
            <w:tcW w:type="dxa" w:w="2608"/>
          </w:tcPr>
          <w:p>
            <w:r/>
            <w:r>
              <w:rPr>
                <w:rFonts w:ascii="游ゴシック" w:hAnsi="游ゴシック" w:eastAsia="游ゴシック"/>
                <w:sz w:val="17"/>
              </w:rPr>
              <w:t>条例による積立ての上限</w:t>
            </w:r>
          </w:p>
        </w:tc>
        <w:tc>
          <w:tcPr>
            <w:tcW w:type="dxa" w:w="1701"/>
          </w:tcPr>
          <w:p>
            <w:r/>
            <w:r>
              <w:rPr>
                <w:rFonts w:ascii="游ゴシック" w:hAnsi="游ゴシック" w:eastAsia="游ゴシック"/>
                <w:sz w:val="17"/>
              </w:rPr>
              <w:t>205,196,846</w:t>
            </w:r>
          </w:p>
        </w:tc>
        <w:tc>
          <w:tcPr>
            <w:tcW w:type="dxa" w:w="5443"/>
          </w:tcPr>
          <w:p>
            <w:r/>
            <w:r>
              <w:rPr>
                <w:rFonts w:ascii="游ゴシック" w:hAnsi="游ゴシック" w:eastAsia="游ゴシック"/>
                <w:sz w:val="17"/>
              </w:rPr>
              <w:t>介護保険事業財政調整基金条例第5条第3項。計画期間の保険料収納必要額の100分の10</w:t>
            </w:r>
          </w:p>
        </w:tc>
      </w:tr>
      <w:tr>
        <w:trPr>
          <w:cantSplit/>
        </w:trPr>
        <w:tc>
          <w:tcPr>
            <w:tcW w:type="dxa" w:w="2608"/>
          </w:tcPr>
          <w:p>
            <w:r/>
            <w:r>
              <w:rPr>
                <w:rFonts w:ascii="游ゴシック" w:hAnsi="游ゴシック" w:eastAsia="游ゴシック"/>
                <w:sz w:val="17"/>
              </w:rPr>
              <w:t>上限との差</w:t>
            </w:r>
          </w:p>
        </w:tc>
        <w:tc>
          <w:tcPr>
            <w:tcW w:type="dxa" w:w="1701"/>
          </w:tcPr>
          <w:p>
            <w:r/>
            <w:r>
              <w:rPr>
                <w:rFonts w:ascii="游ゴシック" w:hAnsi="游ゴシック" w:eastAsia="游ゴシック"/>
                <w:sz w:val="17"/>
              </w:rPr>
              <w:t>＋26,492,172</w:t>
            </w:r>
          </w:p>
        </w:tc>
        <w:tc>
          <w:tcPr>
            <w:tcW w:type="dxa" w:w="5443"/>
          </w:tcPr>
          <w:p>
            <w:r/>
            <w:r>
              <w:rPr>
                <w:rFonts w:ascii="游ゴシック" w:hAnsi="游ゴシック" w:eastAsia="游ゴシック"/>
                <w:sz w:val="17"/>
              </w:rPr>
              <w:t>令和6年度末残高が上限を上回っています</w:t>
            </w:r>
          </w:p>
        </w:tc>
      </w:tr>
    </w:tbl>
    <w:p>
      <w:pPr>
        <w:spacing w:after="160" w:line="269" w:lineRule="auto"/>
        <w:jc w:val="right"/>
      </w:pPr>
      <w:r>
        <w:rPr>
          <w:rFonts w:ascii="游ゴシック" w:hAnsi="游ゴシック" w:eastAsia="游ゴシック"/>
          <w:b w:val="0"/>
          <w:sz w:val="17"/>
        </w:rPr>
        <w:t>資料：令和6年度大雪地区広域連合介護保険特別会計歳入歳出決算書、大雪地区広域連合介護保険事業財政調整基金条例</w:t>
      </w:r>
    </w:p>
    <w:p>
      <w:pPr>
        <w:spacing w:after="80" w:line="269" w:lineRule="auto"/>
      </w:pPr>
      <w:r>
        <w:rPr>
          <w:rFonts w:ascii="游ゴシック" w:hAnsi="游ゴシック" w:eastAsia="游ゴシック"/>
          <w:b w:val="0"/>
          <w:sz w:val="20"/>
        </w:rPr>
        <w:t>令和6年度は実質収支額142,873,961円を生じていますが、基金への積立ては運用益232,197円にとどまっています。条例の上限を既に上回っていることと同じ方向の事実です。第10期の保険料算定に当たっては、上限の読み方（計画期間ごとに判定するのか各年度末で判定するのか）と取崩しの方針を、条例の改正の要否を含めて整理する必要があります。</w:t>
      </w:r>
    </w:p>
    <w:p>
      <w:pPr>
        <w:spacing w:after="160" w:line="269" w:lineRule="auto"/>
      </w:pPr>
      <w:r>
        <w:rPr>
          <w:rFonts w:ascii="游ゴシック" w:hAnsi="游ゴシック" w:eastAsia="游ゴシック"/>
          <w:b w:val="0"/>
          <w:sz w:val="17"/>
        </w:rPr>
        <w:t>注）令和7年度末の基金残高は、令和7年度の決算又は介護保険事業状況報告年報の様式4の確定後に記載します。条例上の名称は「介護保険事業財政調整基金」、介護保険事業状況報告における名称は「介護給付費準備基金」で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【保険料収納率と所得段階別被保険者数の実績】</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2835"/>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令和6年度</w:t>
            </w:r>
          </w:p>
        </w:tc>
        <w:tc>
          <w:tcPr>
            <w:tcW w:type="dxa" w:w="1474"/>
            <w:shd w:val="clear" w:color="auto" w:fill="DCE6F1"/>
          </w:tcPr>
          <w:p>
            <w:pPr>
              <w:jc w:val="center"/>
            </w:pPr>
            <w:r/>
            <w:r>
              <w:rPr>
                <w:rFonts w:ascii="游ゴシック" w:hAnsi="游ゴシック" w:eastAsia="游ゴシック"/>
                <w:b/>
                <w:sz w:val="17"/>
              </w:rPr>
              <w:t>令和7年度</w:t>
            </w:r>
          </w:p>
        </w:tc>
        <w:tc>
          <w:tcPr>
            <w:tcW w:type="dxa" w:w="3402"/>
            <w:shd w:val="clear" w:color="auto" w:fill="DCE6F1"/>
          </w:tcPr>
          <w:p>
            <w:pPr>
              <w:jc w:val="center"/>
            </w:pPr>
            <w:r/>
            <w:r>
              <w:rPr>
                <w:rFonts w:ascii="游ゴシック" w:hAnsi="游ゴシック" w:eastAsia="游ゴシック"/>
                <w:b/>
                <w:sz w:val="17"/>
              </w:rPr>
              <w:t>第10期算定での扱い</w:t>
            </w:r>
          </w:p>
        </w:tc>
      </w:tr>
      <w:tr>
        <w:trPr>
          <w:cantSplit/>
        </w:trPr>
        <w:tc>
          <w:tcPr>
            <w:tcW w:type="dxa" w:w="2835"/>
          </w:tcPr>
          <w:p>
            <w:r/>
            <w:r>
              <w:rPr>
                <w:rFonts w:ascii="游ゴシック" w:hAnsi="游ゴシック" w:eastAsia="游ゴシック"/>
                <w:sz w:val="17"/>
              </w:rPr>
              <w:t>現年度分の収納率</w:t>
            </w:r>
          </w:p>
        </w:tc>
        <w:tc>
          <w:tcPr>
            <w:tcW w:type="dxa" w:w="1474"/>
          </w:tcPr>
          <w:p>
            <w:r/>
            <w:r>
              <w:rPr>
                <w:rFonts w:ascii="游ゴシック" w:hAnsi="游ゴシック" w:eastAsia="游ゴシック"/>
                <w:sz w:val="17"/>
              </w:rPr>
              <w:t>99.885％</w:t>
            </w:r>
          </w:p>
        </w:tc>
        <w:tc>
          <w:tcPr>
            <w:tcW w:type="dxa" w:w="1474"/>
          </w:tcPr>
          <w:p>
            <w:r/>
            <w:r>
              <w:rPr>
                <w:rFonts w:ascii="游ゴシック" w:hAnsi="游ゴシック" w:eastAsia="游ゴシック"/>
                <w:sz w:val="17"/>
              </w:rPr>
              <w:t>99.866％</w:t>
            </w:r>
          </w:p>
        </w:tc>
        <w:tc>
          <w:tcPr>
            <w:tcW w:type="dxa" w:w="3402"/>
          </w:tcPr>
          <w:p>
            <w:r/>
            <w:r>
              <w:rPr>
                <w:rFonts w:ascii="游ゴシック" w:hAnsi="游ゴシック" w:eastAsia="游ゴシック"/>
                <w:sz w:val="17"/>
              </w:rPr>
              <w:t>予定収納率の設定根拠とします</w:t>
            </w:r>
          </w:p>
        </w:tc>
      </w:tr>
      <w:tr>
        <w:trPr>
          <w:cantSplit/>
        </w:trPr>
        <w:tc>
          <w:tcPr>
            <w:tcW w:type="dxa" w:w="2835"/>
          </w:tcPr>
          <w:p>
            <w:r/>
            <w:r>
              <w:rPr>
                <w:rFonts w:ascii="游ゴシック" w:hAnsi="游ゴシック" w:eastAsia="游ゴシック"/>
                <w:sz w:val="17"/>
              </w:rPr>
              <w:t>滞納繰越分を含む収納率</w:t>
            </w:r>
          </w:p>
        </w:tc>
        <w:tc>
          <w:tcPr>
            <w:tcW w:type="dxa" w:w="1474"/>
          </w:tcPr>
          <w:p>
            <w:r/>
            <w:r>
              <w:rPr>
                <w:rFonts w:ascii="游ゴシック" w:hAnsi="游ゴシック" w:eastAsia="游ゴシック"/>
                <w:sz w:val="17"/>
              </w:rPr>
              <w:t>99.693％</w:t>
            </w:r>
          </w:p>
        </w:tc>
        <w:tc>
          <w:tcPr>
            <w:tcW w:type="dxa" w:w="1474"/>
          </w:tcPr>
          <w:p>
            <w:r/>
            <w:r>
              <w:rPr>
                <w:rFonts w:ascii="游ゴシック" w:hAnsi="游ゴシック" w:eastAsia="游ゴシック"/>
                <w:sz w:val="17"/>
              </w:rPr>
              <w:t>99.745％</w:t>
            </w:r>
          </w:p>
        </w:tc>
        <w:tc>
          <w:tcPr>
            <w:tcW w:type="dxa" w:w="3402"/>
          </w:tcPr>
          <w:p>
            <w:r/>
            <w:r>
              <w:rPr>
                <w:rFonts w:ascii="游ゴシック" w:hAnsi="游ゴシック" w:eastAsia="游ゴシック"/>
                <w:sz w:val="17"/>
              </w:rPr>
              <w:t>参考値です</w:t>
            </w:r>
          </w:p>
        </w:tc>
      </w:tr>
      <w:tr>
        <w:trPr>
          <w:cantSplit/>
        </w:trPr>
        <w:tc>
          <w:tcPr>
            <w:tcW w:type="dxa" w:w="2835"/>
          </w:tcPr>
          <w:p>
            <w:r/>
            <w:r>
              <w:rPr>
                <w:rFonts w:ascii="游ゴシック" w:hAnsi="游ゴシック" w:eastAsia="游ゴシック"/>
                <w:sz w:val="17"/>
              </w:rPr>
              <w:t>特別徴収の割合（調定額ベース）</w:t>
            </w:r>
          </w:p>
        </w:tc>
        <w:tc>
          <w:tcPr>
            <w:tcW w:type="dxa" w:w="1474"/>
          </w:tcPr>
          <w:p>
            <w:r/>
            <w:r>
              <w:rPr>
                <w:rFonts w:ascii="游ゴシック" w:hAnsi="游ゴシック" w:eastAsia="游ゴシック"/>
                <w:sz w:val="17"/>
              </w:rPr>
              <w:t>90.6％</w:t>
            </w:r>
          </w:p>
        </w:tc>
        <w:tc>
          <w:tcPr>
            <w:tcW w:type="dxa" w:w="1474"/>
          </w:tcPr>
          <w:p>
            <w:r/>
            <w:r>
              <w:rPr>
                <w:rFonts w:ascii="游ゴシック" w:hAnsi="游ゴシック" w:eastAsia="游ゴシック"/>
                <w:sz w:val="17"/>
              </w:rPr>
              <w:t>90.9％</w:t>
            </w:r>
          </w:p>
        </w:tc>
        <w:tc>
          <w:tcPr>
            <w:tcW w:type="dxa" w:w="3402"/>
          </w:tcPr>
          <w:p>
            <w:r/>
            <w:r>
              <w:rPr>
                <w:rFonts w:ascii="游ゴシック" w:hAnsi="游ゴシック" w:eastAsia="游ゴシック"/>
                <w:sz w:val="17"/>
              </w:rPr>
              <w:t>特別徴収分は収納率100％です</w:t>
            </w:r>
          </w:p>
        </w:tc>
      </w:tr>
      <w:tr>
        <w:trPr>
          <w:cantSplit/>
        </w:trPr>
        <w:tc>
          <w:tcPr>
            <w:tcW w:type="dxa" w:w="2835"/>
          </w:tcPr>
          <w:p>
            <w:r/>
            <w:r>
              <w:rPr>
                <w:rFonts w:ascii="游ゴシック" w:hAnsi="游ゴシック" w:eastAsia="游ゴシック"/>
                <w:sz w:val="17"/>
              </w:rPr>
              <w:t>所得段階</w:t>
            </w:r>
          </w:p>
        </w:tc>
        <w:tc>
          <w:tcPr>
            <w:tcW w:type="dxa" w:w="1474"/>
          </w:tcPr>
          <w:p>
            <w:r/>
            <w:r>
              <w:rPr>
                <w:rFonts w:ascii="游ゴシック" w:hAnsi="游ゴシック" w:eastAsia="游ゴシック"/>
                <w:sz w:val="17"/>
              </w:rPr>
              <w:t>16段階</w:t>
            </w:r>
          </w:p>
        </w:tc>
        <w:tc>
          <w:tcPr>
            <w:tcW w:type="dxa" w:w="1474"/>
          </w:tcPr>
          <w:p>
            <w:r/>
            <w:r>
              <w:rPr>
                <w:rFonts w:ascii="游ゴシック" w:hAnsi="游ゴシック" w:eastAsia="游ゴシック"/>
                <w:sz w:val="17"/>
              </w:rPr>
              <w:t>16段階</w:t>
            </w:r>
          </w:p>
        </w:tc>
        <w:tc>
          <w:tcPr>
            <w:tcW w:type="dxa" w:w="3402"/>
          </w:tcPr>
          <w:p>
            <w:r/>
            <w:r>
              <w:rPr>
                <w:rFonts w:ascii="游ゴシック" w:hAnsi="游ゴシック" w:eastAsia="游ゴシック"/>
                <w:sz w:val="17"/>
              </w:rPr>
              <w:t>第10期の政令改正を確認して段階数を確定します</w:t>
            </w:r>
          </w:p>
        </w:tc>
      </w:tr>
      <w:tr>
        <w:trPr>
          <w:cantSplit/>
        </w:trPr>
        <w:tc>
          <w:tcPr>
            <w:tcW w:type="dxa" w:w="2835"/>
          </w:tcPr>
          <w:p>
            <w:r/>
            <w:r>
              <w:rPr>
                <w:rFonts w:ascii="游ゴシック" w:hAnsi="游ゴシック" w:eastAsia="游ゴシック"/>
                <w:sz w:val="17"/>
              </w:rPr>
              <w:t>第1〜3段階（公費軽減対象）の人数</w:t>
            </w:r>
          </w:p>
        </w:tc>
        <w:tc>
          <w:tcPr>
            <w:tcW w:type="dxa" w:w="1474"/>
          </w:tcPr>
          <w:p>
            <w:r/>
            <w:r>
              <w:rPr>
                <w:rFonts w:ascii="游ゴシック" w:hAnsi="游ゴシック" w:eastAsia="游ゴシック"/>
                <w:sz w:val="17"/>
              </w:rPr>
              <w:t>3,581人</w:t>
            </w:r>
          </w:p>
        </w:tc>
        <w:tc>
          <w:tcPr>
            <w:tcW w:type="dxa" w:w="1474"/>
          </w:tcPr>
          <w:p>
            <w:r/>
            <w:r>
              <w:rPr>
                <w:rFonts w:ascii="游ゴシック" w:hAnsi="游ゴシック" w:eastAsia="游ゴシック"/>
                <w:sz w:val="17"/>
              </w:rPr>
              <w:t>3,413人</w:t>
            </w:r>
          </w:p>
        </w:tc>
        <w:tc>
          <w:tcPr>
            <w:tcW w:type="dxa" w:w="3402"/>
          </w:tcPr>
          <w:p>
            <w:r/>
            <w:r>
              <w:rPr>
                <w:rFonts w:ascii="游ゴシック" w:hAnsi="游ゴシック" w:eastAsia="游ゴシック"/>
                <w:sz w:val="17"/>
              </w:rPr>
              <w:t>第1号被保険者の約39％。軽減の影響額を算定します</w:t>
            </w:r>
          </w:p>
        </w:tc>
      </w:tr>
      <w:tr>
        <w:trPr>
          <w:cantSplit/>
        </w:trPr>
        <w:tc>
          <w:tcPr>
            <w:tcW w:type="dxa" w:w="2835"/>
          </w:tcPr>
          <w:p>
            <w:r/>
            <w:r>
              <w:rPr>
                <w:rFonts w:ascii="游ゴシック" w:hAnsi="游ゴシック" w:eastAsia="游ゴシック"/>
                <w:sz w:val="17"/>
              </w:rPr>
              <w:t>第9段階以上の人数</w:t>
            </w:r>
          </w:p>
        </w:tc>
        <w:tc>
          <w:tcPr>
            <w:tcW w:type="dxa" w:w="1474"/>
          </w:tcPr>
          <w:p>
            <w:r/>
            <w:r>
              <w:rPr>
                <w:rFonts w:ascii="游ゴシック" w:hAnsi="游ゴシック" w:eastAsia="游ゴシック"/>
                <w:sz w:val="17"/>
              </w:rPr>
              <w:t>490人</w:t>
            </w:r>
          </w:p>
        </w:tc>
        <w:tc>
          <w:tcPr>
            <w:tcW w:type="dxa" w:w="1474"/>
          </w:tcPr>
          <w:p>
            <w:r/>
            <w:r>
              <w:rPr>
                <w:rFonts w:ascii="游ゴシック" w:hAnsi="游ゴシック" w:eastAsia="游ゴシック"/>
                <w:sz w:val="17"/>
              </w:rPr>
              <w:t>597人</w:t>
            </w:r>
          </w:p>
        </w:tc>
        <w:tc>
          <w:tcPr>
            <w:tcW w:type="dxa" w:w="3402"/>
          </w:tcPr>
          <w:p>
            <w:r/>
            <w:r>
              <w:rPr>
                <w:rFonts w:ascii="游ゴシック" w:hAnsi="游ゴシック" w:eastAsia="游ゴシック"/>
                <w:sz w:val="17"/>
              </w:rPr>
              <w:t>2か年で107人増。多段階化の効果を検証します</w:t>
            </w:r>
          </w:p>
        </w:tc>
      </w:tr>
    </w:tbl>
    <w:p>
      <w:pPr>
        <w:spacing w:after="160" w:line="269" w:lineRule="auto"/>
        <w:jc w:val="right"/>
      </w:pPr>
      <w:r>
        <w:rPr>
          <w:rFonts w:ascii="游ゴシック" w:hAnsi="游ゴシック" w:eastAsia="游ゴシック"/>
          <w:b w:val="0"/>
          <w:sz w:val="17"/>
        </w:rPr>
        <w:t>資料：厚生労働省「介護保険事業状況報告」年報（令和6年度・令和7年度）</w:t>
      </w:r>
    </w:p>
    <w:p>
      <w:pPr>
        <w:spacing w:after="80" w:line="269" w:lineRule="auto"/>
      </w:pPr>
      <w:r>
        <w:rPr>
          <w:rFonts w:ascii="游ゴシック" w:hAnsi="游ゴシック" w:eastAsia="游ゴシック"/>
          <w:b w:val="0"/>
          <w:sz w:val="20"/>
        </w:rPr>
        <w:t>予定保険料収納率は、第9期計画では99.0％としていました。現年度分の実績は2か年とも99.8％台であり、第10期では実績に即した水準の設定を検討します。収納率を0.8ポイント引き上げると、保険料基準額はおよそ0.8％低く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【所得段階と乗率の置き方】</w:t>
      </w:r>
    </w:p>
    <w:p>
      <w:pPr>
        <w:spacing w:after="80" w:line="269" w:lineRule="auto"/>
      </w:pPr>
      <w:r>
        <w:rPr>
          <w:rFonts w:ascii="游ゴシック" w:hAnsi="游ゴシック" w:eastAsia="游ゴシック"/>
          <w:b w:val="0"/>
          <w:sz w:val="20"/>
        </w:rPr>
        <w:t>所得段階の数、保険料の基準額に対する割合（乗率）、公費による軽減後の割合及び第1号被保険者負担割合は、いずれも政令により定められ、これを踏まえて条例で定めます。第10期の政令改正の内容が示されるまでの間、本計画の算定は、第9期の条例による16段階と公費による軽減前の割合を据え置き、第1号被保険者負担割合23％、調整交付金相当額5％及び予定収納率99.0％により行っています。政令が公布された時点で、段階数、割合及び負担割合を確認して保険料を再算定し、条例の改正の手続を行います［要確認］。</w:t>
      </w:r>
    </w:p>
    <w:p>
      <w:pPr>
        <w:spacing w:after="80" w:line="269" w:lineRule="auto"/>
      </w:pPr>
      <w:r>
        <w:rPr>
          <w:rFonts w:ascii="游ゴシック" w:hAnsi="游ゴシック" w:eastAsia="游ゴシック"/>
          <w:b w:val="0"/>
          <w:sz w:val="20"/>
        </w:rPr>
        <w:t>国は、第10期において、高所得者の標準乗率の見直し及び住民税非課税の段階から課税の段階に上がるときの保険料の上昇の緩和を含めた国の定める標準段階の見直しにより、被保険者の負担能力に応じた保険料設定を図ることを検討課題として挙げています（第1章第9節5）。いずれも標準段階の段階数及び割合に関わるものであり、政令が改められた場合は、当広域連合の条例の段階及び割合をこれに合わせて見直すかどうかを判断する必要があります。段階の置き方による保険料の違いは第5項に掲げます。</w:t>
      </w:r>
    </w:p>
    <w:p>
      <w:pPr>
        <w:spacing w:after="160" w:line="269" w:lineRule="auto"/>
      </w:pPr>
      <w:r>
        <w:rPr>
          <w:rFonts w:ascii="游ゴシック" w:hAnsi="游ゴシック" w:eastAsia="游ゴシック"/>
          <w:b w:val="0"/>
          <w:sz w:val="17"/>
        </w:rPr>
        <w:t>注）国の標準は13段階です。当広域連合は第9期の条例において第13段階を多段階化し16段階としており、標準の段階と割合が異なる段階があります。保険料の基準額に対する割合は公費による軽減前の割合によっています（第7節）。</w:t>
        <w:br/>
        <w:t>注）標準の13段階の範囲で割合を比べると、条例の割合が標準を下回る段階が3、上回る段階が6あります。下回るのは第2段階0.639（標準0.685）、第4段階0.860（標準0.900）、第9段階1.630（標準1.700）です。うち第9段階（本人の合計所得金額320万円以上420万円未満）の1.630は標準の1.700を下回りますが、この設定の経緯を確認できていないため、本計画の算定は第9期の条例の割合をそのまま用いています［要確認］。</w:t>
      </w:r>
    </w:p>
    <w:p>
      <w:pPr>
        <w:spacing w:after="80" w:line="269" w:lineRule="auto"/>
      </w:pPr>
      <w:r>
        <w:rPr>
          <w:rFonts w:ascii="游ゴシック" w:hAnsi="游ゴシック" w:eastAsia="游ゴシック"/>
          <w:b w:val="0"/>
          <w:sz w:val="20"/>
        </w:rPr>
        <w:t>所得段階別の第1号被保険者数は、令和6年度の実績の構成比を固定し、将来の第1号被保険者数（第1節）に乗じて求めています。予定保険料収納率は、所得段階別の収納率の実績を確認できていないため、全段階に一律に99.0％を用いています。段階別の収納率に差がある場合は、低い割合の段階の人数が多いほど必要額の確保に不足が生じる側に働くため、段階別の収納実績を確認して第10期の予定収納率を定めます［要確認］。</w:t>
      </w:r>
    </w:p>
    <w:p>
      <w:pPr>
        <w:pStyle w:val="Heading3"/>
        <w:spacing w:before="180" w:after="100"/>
      </w:pPr>
      <w:r>
        <w:rPr>
          <w:rFonts w:ascii="游ゴシック" w:hAnsi="游ゴシック" w:eastAsia="游ゴシック"/>
          <w:sz w:val="22"/>
        </w:rPr>
        <w:t>1 管内保険料の比較</w:t>
      </w:r>
    </w:p>
    <w:p>
      <w:pPr>
        <w:spacing w:after="80" w:line="269" w:lineRule="auto"/>
      </w:pPr>
      <w:r>
        <w:rPr>
          <w:rFonts w:ascii="游ゴシック" w:hAnsi="游ゴシック" w:eastAsia="游ゴシック"/>
          <w:b w:val="0"/>
          <w:sz w:val="21"/>
        </w:rPr>
        <w:t>第9期の当広域連合の保険料基準額は月額6,400円で、第8期6,300円から100円（1.6％）増加しました。上川管内は、構成3町を大雪地区広域連合1保険者として数えると21保険者です。単純平均は約5,830円、中央値は6,000円で、当広域連合は高い方から5番目です。</w:t>
      </w:r>
    </w:p>
    <w:p>
      <w:pPr>
        <w:spacing w:before="140" w:after="20"/>
        <w:jc w:val="center"/>
      </w:pPr>
      <w:r>
        <w:drawing>
          <wp:inline xmlns:a="http://schemas.openxmlformats.org/drawingml/2006/main" xmlns:pic="http://schemas.openxmlformats.org/drawingml/2006/picture">
            <wp:extent cx="5976000" cy="4188080"/>
            <wp:docPr id="34" name="Picture 34"/>
            <wp:cNvGraphicFramePr>
              <a:graphicFrameLocks noChangeAspect="1"/>
            </wp:cNvGraphicFramePr>
            <a:graphic>
              <a:graphicData uri="http://schemas.openxmlformats.org/drawingml/2006/picture">
                <pic:pic>
                  <pic:nvPicPr>
                    <pic:cNvPr id="0" name="fig29_2_kannai.png"/>
                    <pic:cNvPicPr/>
                  </pic:nvPicPr>
                  <pic:blipFill>
                    <a:blip r:embed="rId43"/>
                    <a:stretch>
                      <a:fillRect/>
                    </a:stretch>
                  </pic:blipFill>
                  <pic:spPr>
                    <a:xfrm>
                      <a:off x="0" y="0"/>
                      <a:ext cx="5976000" cy="4188080"/>
                    </a:xfrm>
                    <a:prstGeom prst="rect"/>
                  </pic:spPr>
                </pic:pic>
              </a:graphicData>
            </a:graphic>
          </wp:inline>
        </w:drawing>
      </w:r>
    </w:p>
    <w:p>
      <w:pPr>
        <w:spacing w:after="160" w:line="269" w:lineRule="auto"/>
        <w:jc w:val="right"/>
      </w:pPr>
      <w:r>
        <w:rPr>
          <w:rFonts w:ascii="游ゴシック" w:hAnsi="游ゴシック" w:eastAsia="游ゴシック"/>
          <w:b w:val="0"/>
          <w:sz w:val="16"/>
        </w:rPr>
        <w:t>資料：北海道『第9期介護保険料（第1号被保険者分）各保険者の保険料等』</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041"/>
            <w:shd w:val="clear" w:color="auto" w:fill="DCE6F1"/>
          </w:tcPr>
          <w:p>
            <w:pPr>
              <w:spacing w:before="0"/>
              <w:jc w:val="center"/>
            </w:pPr>
            <w:r/>
            <w:r>
              <w:rPr>
                <w:rFonts w:ascii="游ゴシック" w:hAnsi="游ゴシック" w:eastAsia="游ゴシック"/>
                <w:b/>
                <w:sz w:val="17"/>
              </w:rPr>
              <w:t>保険者</w:t>
            </w:r>
          </w:p>
        </w:tc>
        <w:tc>
          <w:tcPr>
            <w:tcW w:type="dxa" w:w="1587"/>
            <w:shd w:val="clear" w:color="auto" w:fill="DCE6F1"/>
          </w:tcPr>
          <w:p>
            <w:pPr>
              <w:jc w:val="center"/>
            </w:pPr>
            <w:r/>
            <w:r>
              <w:rPr>
                <w:rFonts w:ascii="游ゴシック" w:hAnsi="游ゴシック" w:eastAsia="游ゴシック"/>
                <w:b/>
                <w:sz w:val="17"/>
              </w:rPr>
              <w:t>第9期月額基準額（円）</w:t>
            </w:r>
          </w:p>
        </w:tc>
        <w:tc>
          <w:tcPr>
            <w:tcW w:type="dxa" w:w="794"/>
            <w:shd w:val="clear" w:color="auto" w:fill="DCE6F1"/>
          </w:tcPr>
          <w:p>
            <w:pPr>
              <w:jc w:val="center"/>
            </w:pPr>
            <w:r/>
            <w:r>
              <w:rPr>
                <w:rFonts w:ascii="游ゴシック" w:hAnsi="游ゴシック" w:eastAsia="游ゴシック"/>
                <w:b/>
                <w:sz w:val="17"/>
              </w:rPr>
              <w:t>順位</w:t>
            </w:r>
          </w:p>
        </w:tc>
        <w:tc>
          <w:tcPr>
            <w:tcW w:type="dxa" w:w="2041"/>
            <w:shd w:val="clear" w:color="auto" w:fill="DCE6F1"/>
          </w:tcPr>
          <w:p>
            <w:pPr>
              <w:jc w:val="center"/>
            </w:pPr>
            <w:r/>
            <w:r>
              <w:rPr>
                <w:rFonts w:ascii="游ゴシック" w:hAnsi="游ゴシック" w:eastAsia="游ゴシック"/>
                <w:b/>
                <w:sz w:val="17"/>
              </w:rPr>
              <w:t>保険者</w:t>
            </w:r>
          </w:p>
        </w:tc>
        <w:tc>
          <w:tcPr>
            <w:tcW w:type="dxa" w:w="1587"/>
            <w:shd w:val="clear" w:color="auto" w:fill="DCE6F1"/>
          </w:tcPr>
          <w:p>
            <w:pPr>
              <w:jc w:val="center"/>
            </w:pPr>
            <w:r/>
            <w:r>
              <w:rPr>
                <w:rFonts w:ascii="游ゴシック" w:hAnsi="游ゴシック" w:eastAsia="游ゴシック"/>
                <w:b/>
                <w:sz w:val="17"/>
              </w:rPr>
              <w:t>第9期月額基準額（円）</w:t>
            </w:r>
          </w:p>
        </w:tc>
        <w:tc>
          <w:tcPr>
            <w:tcW w:type="dxa" w:w="794"/>
            <w:shd w:val="clear" w:color="auto" w:fill="DCE6F1"/>
          </w:tcPr>
          <w:p>
            <w:pPr>
              <w:jc w:val="center"/>
            </w:pPr>
            <w:r/>
            <w:r>
              <w:rPr>
                <w:rFonts w:ascii="游ゴシック" w:hAnsi="游ゴシック" w:eastAsia="游ゴシック"/>
                <w:b/>
                <w:sz w:val="17"/>
              </w:rPr>
              <w:t>順位</w:t>
            </w:r>
          </w:p>
        </w:tc>
      </w:tr>
      <w:tr>
        <w:trPr>
          <w:cantSplit/>
        </w:trPr>
        <w:tc>
          <w:tcPr>
            <w:tcW w:type="dxa" w:w="2041"/>
          </w:tcPr>
          <w:p>
            <w:r/>
            <w:r>
              <w:rPr>
                <w:rFonts w:ascii="游ゴシック" w:hAnsi="游ゴシック" w:eastAsia="游ゴシック"/>
                <w:sz w:val="17"/>
              </w:rPr>
              <w:t>当麻町</w:t>
            </w:r>
          </w:p>
        </w:tc>
        <w:tc>
          <w:tcPr>
            <w:tcW w:type="dxa" w:w="1587"/>
          </w:tcPr>
          <w:p>
            <w:r/>
            <w:r>
              <w:rPr>
                <w:rFonts w:ascii="游ゴシック" w:hAnsi="游ゴシック" w:eastAsia="游ゴシック"/>
                <w:sz w:val="17"/>
              </w:rPr>
              <w:t>6,800</w:t>
            </w:r>
          </w:p>
        </w:tc>
        <w:tc>
          <w:tcPr>
            <w:tcW w:type="dxa" w:w="794"/>
          </w:tcPr>
          <w:p>
            <w:r/>
            <w:r>
              <w:rPr>
                <w:rFonts w:ascii="游ゴシック" w:hAnsi="游ゴシック" w:eastAsia="游ゴシック"/>
                <w:sz w:val="17"/>
              </w:rPr>
              <w:t>1</w:t>
            </w:r>
          </w:p>
        </w:tc>
        <w:tc>
          <w:tcPr>
            <w:tcW w:type="dxa" w:w="2041"/>
          </w:tcPr>
          <w:p>
            <w:r/>
            <w:r>
              <w:rPr>
                <w:rFonts w:ascii="游ゴシック" w:hAnsi="游ゴシック" w:eastAsia="游ゴシック"/>
                <w:sz w:val="17"/>
              </w:rPr>
              <w:t>和寒町</w:t>
            </w:r>
          </w:p>
        </w:tc>
        <w:tc>
          <w:tcPr>
            <w:tcW w:type="dxa" w:w="1587"/>
          </w:tcPr>
          <w:p>
            <w:r/>
            <w:r>
              <w:rPr>
                <w:rFonts w:ascii="游ゴシック" w:hAnsi="游ゴシック" w:eastAsia="游ゴシック"/>
                <w:sz w:val="17"/>
              </w:rPr>
              <w:t>5,950</w:t>
            </w:r>
          </w:p>
        </w:tc>
        <w:tc>
          <w:tcPr>
            <w:tcW w:type="dxa" w:w="794"/>
          </w:tcPr>
          <w:p>
            <w:r/>
            <w:r>
              <w:rPr>
                <w:rFonts w:ascii="游ゴシック" w:hAnsi="游ゴシック" w:eastAsia="游ゴシック"/>
                <w:sz w:val="17"/>
              </w:rPr>
              <w:t>12</w:t>
            </w:r>
          </w:p>
        </w:tc>
      </w:tr>
      <w:tr>
        <w:trPr>
          <w:cantSplit/>
        </w:trPr>
        <w:tc>
          <w:tcPr>
            <w:tcW w:type="dxa" w:w="2041"/>
          </w:tcPr>
          <w:p>
            <w:r/>
            <w:r>
              <w:rPr>
                <w:rFonts w:ascii="游ゴシック" w:hAnsi="游ゴシック" w:eastAsia="游ゴシック"/>
                <w:sz w:val="17"/>
              </w:rPr>
              <w:t>愛別町</w:t>
            </w:r>
          </w:p>
        </w:tc>
        <w:tc>
          <w:tcPr>
            <w:tcW w:type="dxa" w:w="1587"/>
          </w:tcPr>
          <w:p>
            <w:r/>
            <w:r>
              <w:rPr>
                <w:rFonts w:ascii="游ゴシック" w:hAnsi="游ゴシック" w:eastAsia="游ゴシック"/>
                <w:sz w:val="17"/>
              </w:rPr>
              <w:t>6,706</w:t>
            </w:r>
          </w:p>
        </w:tc>
        <w:tc>
          <w:tcPr>
            <w:tcW w:type="dxa" w:w="794"/>
          </w:tcPr>
          <w:p>
            <w:r/>
            <w:r>
              <w:rPr>
                <w:rFonts w:ascii="游ゴシック" w:hAnsi="游ゴシック" w:eastAsia="游ゴシック"/>
                <w:sz w:val="17"/>
              </w:rPr>
              <w:t>2</w:t>
            </w:r>
          </w:p>
        </w:tc>
        <w:tc>
          <w:tcPr>
            <w:tcW w:type="dxa" w:w="2041"/>
          </w:tcPr>
          <w:p>
            <w:r/>
            <w:r>
              <w:rPr>
                <w:rFonts w:ascii="游ゴシック" w:hAnsi="游ゴシック" w:eastAsia="游ゴシック"/>
                <w:sz w:val="17"/>
              </w:rPr>
              <w:t>美深町</w:t>
            </w:r>
          </w:p>
        </w:tc>
        <w:tc>
          <w:tcPr>
            <w:tcW w:type="dxa" w:w="1587"/>
          </w:tcPr>
          <w:p>
            <w:r/>
            <w:r>
              <w:rPr>
                <w:rFonts w:ascii="游ゴシック" w:hAnsi="游ゴシック" w:eastAsia="游ゴシック"/>
                <w:sz w:val="17"/>
              </w:rPr>
              <w:t>5,900</w:t>
            </w:r>
          </w:p>
        </w:tc>
        <w:tc>
          <w:tcPr>
            <w:tcW w:type="dxa" w:w="794"/>
          </w:tcPr>
          <w:p>
            <w:r/>
            <w:r>
              <w:rPr>
                <w:rFonts w:ascii="游ゴシック" w:hAnsi="游ゴシック" w:eastAsia="游ゴシック"/>
                <w:sz w:val="17"/>
              </w:rPr>
              <w:t>13</w:t>
            </w:r>
          </w:p>
        </w:tc>
      </w:tr>
      <w:tr>
        <w:trPr>
          <w:cantSplit/>
        </w:trPr>
        <w:tc>
          <w:tcPr>
            <w:tcW w:type="dxa" w:w="2041"/>
          </w:tcPr>
          <w:p>
            <w:r/>
            <w:r>
              <w:rPr>
                <w:rFonts w:ascii="游ゴシック" w:hAnsi="游ゴシック" w:eastAsia="游ゴシック"/>
                <w:sz w:val="17"/>
              </w:rPr>
              <w:t>鷹栖町</w:t>
            </w:r>
          </w:p>
        </w:tc>
        <w:tc>
          <w:tcPr>
            <w:tcW w:type="dxa" w:w="1587"/>
          </w:tcPr>
          <w:p>
            <w:r/>
            <w:r>
              <w:rPr>
                <w:rFonts w:ascii="游ゴシック" w:hAnsi="游ゴシック" w:eastAsia="游ゴシック"/>
                <w:sz w:val="17"/>
              </w:rPr>
              <w:t>6,700</w:t>
            </w:r>
          </w:p>
        </w:tc>
        <w:tc>
          <w:tcPr>
            <w:tcW w:type="dxa" w:w="794"/>
          </w:tcPr>
          <w:p>
            <w:r/>
            <w:r>
              <w:rPr>
                <w:rFonts w:ascii="游ゴシック" w:hAnsi="游ゴシック" w:eastAsia="游ゴシック"/>
                <w:sz w:val="17"/>
              </w:rPr>
              <w:t>3</w:t>
            </w:r>
          </w:p>
        </w:tc>
        <w:tc>
          <w:tcPr>
            <w:tcW w:type="dxa" w:w="2041"/>
          </w:tcPr>
          <w:p>
            <w:r/>
            <w:r>
              <w:rPr>
                <w:rFonts w:ascii="游ゴシック" w:hAnsi="游ゴシック" w:eastAsia="游ゴシック"/>
                <w:sz w:val="17"/>
              </w:rPr>
              <w:t>中富良野町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rPr>
          <w:cantSplit/>
        </w:trPr>
        <w:tc>
          <w:tcPr>
            <w:tcW w:type="dxa" w:w="2041"/>
          </w:tcPr>
          <w:p>
            <w:r/>
            <w:r>
              <w:rPr>
                <w:rFonts w:ascii="游ゴシック" w:hAnsi="游ゴシック" w:eastAsia="游ゴシック"/>
                <w:sz w:val="17"/>
              </w:rPr>
              <w:t>中川町</w:t>
            </w:r>
          </w:p>
        </w:tc>
        <w:tc>
          <w:tcPr>
            <w:tcW w:type="dxa" w:w="1587"/>
          </w:tcPr>
          <w:p>
            <w:r/>
            <w:r>
              <w:rPr>
                <w:rFonts w:ascii="游ゴシック" w:hAnsi="游ゴシック" w:eastAsia="游ゴシック"/>
                <w:sz w:val="17"/>
              </w:rPr>
              <w:t>6,550</w:t>
            </w:r>
          </w:p>
        </w:tc>
        <w:tc>
          <w:tcPr>
            <w:tcW w:type="dxa" w:w="794"/>
          </w:tcPr>
          <w:p>
            <w:r/>
            <w:r>
              <w:rPr>
                <w:rFonts w:ascii="游ゴシック" w:hAnsi="游ゴシック" w:eastAsia="游ゴシック"/>
                <w:sz w:val="17"/>
              </w:rPr>
              <w:t>4</w:t>
            </w:r>
          </w:p>
        </w:tc>
        <w:tc>
          <w:tcPr>
            <w:tcW w:type="dxa" w:w="2041"/>
          </w:tcPr>
          <w:p>
            <w:r/>
            <w:r>
              <w:rPr>
                <w:rFonts w:ascii="游ゴシック" w:hAnsi="游ゴシック" w:eastAsia="游ゴシック"/>
                <w:sz w:val="17"/>
              </w:rPr>
              <w:t>南富良野町</w:t>
            </w:r>
          </w:p>
        </w:tc>
        <w:tc>
          <w:tcPr>
            <w:tcW w:type="dxa" w:w="1587"/>
          </w:tcPr>
          <w:p>
            <w:r/>
            <w:r>
              <w:rPr>
                <w:rFonts w:ascii="游ゴシック" w:hAnsi="游ゴシック" w:eastAsia="游ゴシック"/>
                <w:sz w:val="17"/>
              </w:rPr>
              <w:t>5,700</w:t>
            </w:r>
          </w:p>
        </w:tc>
        <w:tc>
          <w:tcPr>
            <w:tcW w:type="dxa" w:w="794"/>
          </w:tcPr>
          <w:p>
            <w:r/>
            <w:r>
              <w:rPr>
                <w:rFonts w:ascii="游ゴシック" w:hAnsi="游ゴシック" w:eastAsia="游ゴシック"/>
                <w:sz w:val="17"/>
              </w:rPr>
              <w:t>14</w:t>
            </w:r>
          </w:p>
        </w:tc>
      </w:tr>
      <w:tr>
        <w:trPr>
          <w:cantSplit/>
        </w:trPr>
        <w:tc>
          <w:tcPr>
            <w:tcW w:type="dxa" w:w="2041"/>
          </w:tcPr>
          <w:p>
            <w:r/>
            <w:r>
              <w:rPr>
                <w:rFonts w:ascii="游ゴシック" w:hAnsi="游ゴシック" w:eastAsia="游ゴシック"/>
                <w:sz w:val="17"/>
              </w:rPr>
              <w:t>大雪地区広域連合</w:t>
            </w:r>
          </w:p>
        </w:tc>
        <w:tc>
          <w:tcPr>
            <w:tcW w:type="dxa" w:w="1587"/>
          </w:tcPr>
          <w:p>
            <w:r/>
            <w:r>
              <w:rPr>
                <w:rFonts w:ascii="游ゴシック" w:hAnsi="游ゴシック" w:eastAsia="游ゴシック"/>
                <w:sz w:val="17"/>
              </w:rPr>
              <w:t>6,400</w:t>
            </w:r>
          </w:p>
        </w:tc>
        <w:tc>
          <w:tcPr>
            <w:tcW w:type="dxa" w:w="794"/>
          </w:tcPr>
          <w:p>
            <w:r/>
            <w:r>
              <w:rPr>
                <w:rFonts w:ascii="游ゴシック" w:hAnsi="游ゴシック" w:eastAsia="游ゴシック"/>
                <w:sz w:val="17"/>
              </w:rPr>
              <w:t>5</w:t>
            </w:r>
          </w:p>
        </w:tc>
        <w:tc>
          <w:tcPr>
            <w:tcW w:type="dxa" w:w="2041"/>
          </w:tcPr>
          <w:p>
            <w:r/>
            <w:r>
              <w:rPr>
                <w:rFonts w:ascii="游ゴシック" w:hAnsi="游ゴシック" w:eastAsia="游ゴシック"/>
                <w:sz w:val="17"/>
              </w:rPr>
              <w:t>名寄市</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rPr>
          <w:cantSplit/>
        </w:trPr>
        <w:tc>
          <w:tcPr>
            <w:tcW w:type="dxa" w:w="2041"/>
          </w:tcPr>
          <w:p>
            <w:r/>
            <w:r>
              <w:rPr>
                <w:rFonts w:ascii="游ゴシック" w:hAnsi="游ゴシック" w:eastAsia="游ゴシック"/>
                <w:sz w:val="17"/>
              </w:rPr>
              <w:t>比布町</w:t>
            </w:r>
          </w:p>
        </w:tc>
        <w:tc>
          <w:tcPr>
            <w:tcW w:type="dxa" w:w="1587"/>
          </w:tcPr>
          <w:p>
            <w:r/>
            <w:r>
              <w:rPr>
                <w:rFonts w:ascii="游ゴシック" w:hAnsi="游ゴシック" w:eastAsia="游ゴシック"/>
                <w:sz w:val="17"/>
              </w:rPr>
              <w:t>6,300</w:t>
            </w:r>
          </w:p>
        </w:tc>
        <w:tc>
          <w:tcPr>
            <w:tcW w:type="dxa" w:w="794"/>
          </w:tcPr>
          <w:p>
            <w:r/>
            <w:r>
              <w:rPr>
                <w:rFonts w:ascii="游ゴシック" w:hAnsi="游ゴシック" w:eastAsia="游ゴシック"/>
                <w:sz w:val="17"/>
              </w:rPr>
              <w:t>6</w:t>
            </w:r>
          </w:p>
        </w:tc>
        <w:tc>
          <w:tcPr>
            <w:tcW w:type="dxa" w:w="2041"/>
          </w:tcPr>
          <w:p>
            <w:r/>
            <w:r>
              <w:rPr>
                <w:rFonts w:ascii="游ゴシック" w:hAnsi="游ゴシック" w:eastAsia="游ゴシック"/>
                <w:sz w:val="17"/>
              </w:rPr>
              <w:t>上富良野町</w:t>
            </w:r>
          </w:p>
        </w:tc>
        <w:tc>
          <w:tcPr>
            <w:tcW w:type="dxa" w:w="1587"/>
          </w:tcPr>
          <w:p>
            <w:r/>
            <w:r>
              <w:rPr>
                <w:rFonts w:ascii="游ゴシック" w:hAnsi="游ゴシック" w:eastAsia="游ゴシック"/>
                <w:sz w:val="17"/>
              </w:rPr>
              <w:t>5,400</w:t>
            </w:r>
          </w:p>
        </w:tc>
        <w:tc>
          <w:tcPr>
            <w:tcW w:type="dxa" w:w="794"/>
          </w:tcPr>
          <w:p>
            <w:r/>
            <w:r>
              <w:rPr>
                <w:rFonts w:ascii="游ゴシック" w:hAnsi="游ゴシック" w:eastAsia="游ゴシック"/>
                <w:sz w:val="17"/>
              </w:rPr>
              <w:t>16</w:t>
            </w:r>
          </w:p>
        </w:tc>
      </w:tr>
      <w:tr>
        <w:trPr>
          <w:cantSplit/>
        </w:trPr>
        <w:tc>
          <w:tcPr>
            <w:tcW w:type="dxa" w:w="2041"/>
          </w:tcPr>
          <w:p>
            <w:r/>
            <w:r>
              <w:rPr>
                <w:rFonts w:ascii="游ゴシック" w:hAnsi="游ゴシック" w:eastAsia="游ゴシック"/>
                <w:sz w:val="17"/>
              </w:rPr>
              <w:t>旭川市</w:t>
            </w:r>
          </w:p>
        </w:tc>
        <w:tc>
          <w:tcPr>
            <w:tcW w:type="dxa" w:w="1587"/>
          </w:tcPr>
          <w:p>
            <w:r/>
            <w:r>
              <w:rPr>
                <w:rFonts w:ascii="游ゴシック" w:hAnsi="游ゴシック" w:eastAsia="游ゴシック"/>
                <w:sz w:val="17"/>
              </w:rPr>
              <w:t>6,190</w:t>
            </w:r>
          </w:p>
        </w:tc>
        <w:tc>
          <w:tcPr>
            <w:tcW w:type="dxa" w:w="794"/>
          </w:tcPr>
          <w:p>
            <w:r/>
            <w:r>
              <w:rPr>
                <w:rFonts w:ascii="游ゴシック" w:hAnsi="游ゴシック" w:eastAsia="游ゴシック"/>
                <w:sz w:val="17"/>
              </w:rPr>
              <w:t>7</w:t>
            </w:r>
          </w:p>
        </w:tc>
        <w:tc>
          <w:tcPr>
            <w:tcW w:type="dxa" w:w="2041"/>
          </w:tcPr>
          <w:p>
            <w:r/>
            <w:r>
              <w:rPr>
                <w:rFonts w:ascii="游ゴシック" w:hAnsi="游ゴシック" w:eastAsia="游ゴシック"/>
                <w:sz w:val="17"/>
              </w:rPr>
              <w:t>占冠村</w:t>
            </w:r>
          </w:p>
        </w:tc>
        <w:tc>
          <w:tcPr>
            <w:tcW w:type="dxa" w:w="1587"/>
          </w:tcPr>
          <w:p>
            <w:r/>
            <w:r>
              <w:rPr>
                <w:rFonts w:ascii="游ゴシック" w:hAnsi="游ゴシック" w:eastAsia="游ゴシック"/>
                <w:sz w:val="17"/>
              </w:rPr>
              <w:t>5,100</w:t>
            </w:r>
          </w:p>
        </w:tc>
        <w:tc>
          <w:tcPr>
            <w:tcW w:type="dxa" w:w="794"/>
          </w:tcPr>
          <w:p>
            <w:r/>
            <w:r>
              <w:rPr>
                <w:rFonts w:ascii="游ゴシック" w:hAnsi="游ゴシック" w:eastAsia="游ゴシック"/>
                <w:sz w:val="17"/>
              </w:rPr>
              <w:t>18</w:t>
            </w:r>
          </w:p>
        </w:tc>
      </w:tr>
      <w:tr>
        <w:trPr>
          <w:cantSplit/>
        </w:trPr>
        <w:tc>
          <w:tcPr>
            <w:tcW w:type="dxa" w:w="2041"/>
          </w:tcPr>
          <w:p>
            <w:r/>
            <w:r>
              <w:rPr>
                <w:rFonts w:ascii="游ゴシック" w:hAnsi="游ゴシック" w:eastAsia="游ゴシック"/>
                <w:sz w:val="17"/>
              </w:rPr>
              <w:t>富良野市</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士別市</w:t>
            </w:r>
          </w:p>
        </w:tc>
        <w:tc>
          <w:tcPr>
            <w:tcW w:type="dxa" w:w="1587"/>
          </w:tcPr>
          <w:p>
            <w:r/>
            <w:r>
              <w:rPr>
                <w:rFonts w:ascii="游ゴシック" w:hAnsi="游ゴシック" w:eastAsia="游ゴシック"/>
                <w:sz w:val="17"/>
              </w:rPr>
              <w:t>5,025</w:t>
            </w:r>
          </w:p>
        </w:tc>
        <w:tc>
          <w:tcPr>
            <w:tcW w:type="dxa" w:w="794"/>
          </w:tcPr>
          <w:p>
            <w:r/>
            <w:r>
              <w:rPr>
                <w:rFonts w:ascii="游ゴシック" w:hAnsi="游ゴシック" w:eastAsia="游ゴシック"/>
                <w:sz w:val="17"/>
              </w:rPr>
              <w:t>19</w:t>
            </w:r>
          </w:p>
        </w:tc>
      </w:tr>
      <w:tr>
        <w:trPr>
          <w:cantSplit/>
        </w:trPr>
        <w:tc>
          <w:tcPr>
            <w:tcW w:type="dxa" w:w="2041"/>
          </w:tcPr>
          <w:p>
            <w:r/>
            <w:r>
              <w:rPr>
                <w:rFonts w:ascii="游ゴシック" w:hAnsi="游ゴシック" w:eastAsia="游ゴシック"/>
                <w:sz w:val="17"/>
              </w:rPr>
              <w:t>上川町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幌加内町</w:t>
            </w:r>
          </w:p>
        </w:tc>
        <w:tc>
          <w:tcPr>
            <w:tcW w:type="dxa" w:w="1587"/>
          </w:tcPr>
          <w:p>
            <w:r/>
            <w:r>
              <w:rPr>
                <w:rFonts w:ascii="游ゴシック" w:hAnsi="游ゴシック" w:eastAsia="游ゴシック"/>
                <w:sz w:val="17"/>
              </w:rPr>
              <w:t>5,000</w:t>
            </w:r>
          </w:p>
        </w:tc>
        <w:tc>
          <w:tcPr>
            <w:tcW w:type="dxa" w:w="794"/>
          </w:tcPr>
          <w:p>
            <w:r/>
            <w:r>
              <w:rPr>
                <w:rFonts w:ascii="游ゴシック" w:hAnsi="游ゴシック" w:eastAsia="游ゴシック"/>
                <w:sz w:val="17"/>
              </w:rPr>
              <w:t>20</w:t>
            </w:r>
          </w:p>
        </w:tc>
      </w:tr>
      <w:tr>
        <w:trPr>
          <w:cantSplit/>
        </w:trPr>
        <w:tc>
          <w:tcPr>
            <w:tcW w:type="dxa" w:w="2041"/>
          </w:tcPr>
          <w:p>
            <w:r/>
            <w:r>
              <w:rPr>
                <w:rFonts w:ascii="游ゴシック" w:hAnsi="游ゴシック" w:eastAsia="游ゴシック"/>
                <w:sz w:val="17"/>
              </w:rPr>
              <w:t>剣淵町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t>音威子府村</w:t>
            </w:r>
          </w:p>
        </w:tc>
        <w:tc>
          <w:tcPr>
            <w:tcW w:type="dxa" w:w="1587"/>
          </w:tcPr>
          <w:p>
            <w:r/>
            <w:r>
              <w:rPr>
                <w:rFonts w:ascii="游ゴシック" w:hAnsi="游ゴシック" w:eastAsia="游ゴシック"/>
                <w:sz w:val="17"/>
              </w:rPr>
              <w:t>3,600</w:t>
            </w:r>
          </w:p>
        </w:tc>
        <w:tc>
          <w:tcPr>
            <w:tcW w:type="dxa" w:w="794"/>
          </w:tcPr>
          <w:p>
            <w:r/>
            <w:r>
              <w:rPr>
                <w:rFonts w:ascii="游ゴシック" w:hAnsi="游ゴシック" w:eastAsia="游ゴシック"/>
                <w:sz w:val="17"/>
              </w:rPr>
              <w:t>21</w:t>
            </w:r>
          </w:p>
        </w:tc>
      </w:tr>
      <w:tr>
        <w:trPr>
          <w:cantSplit/>
        </w:trPr>
        <w:tc>
          <w:tcPr>
            <w:tcW w:type="dxa" w:w="2041"/>
          </w:tcPr>
          <w:p>
            <w:r/>
            <w:r>
              <w:rPr>
                <w:rFonts w:ascii="游ゴシック" w:hAnsi="游ゴシック" w:eastAsia="游ゴシック"/>
                <w:sz w:val="17"/>
              </w:rPr>
              <w:t>下川町</w:t>
            </w:r>
          </w:p>
        </w:tc>
        <w:tc>
          <w:tcPr>
            <w:tcW w:type="dxa" w:w="1587"/>
          </w:tcPr>
          <w:p>
            <w:r/>
            <w:r>
              <w:rPr>
                <w:rFonts w:ascii="游ゴシック" w:hAnsi="游ゴシック" w:eastAsia="游ゴシック"/>
                <w:sz w:val="17"/>
              </w:rPr>
              <w:t>6,000</w:t>
            </w:r>
          </w:p>
        </w:tc>
        <w:tc>
          <w:tcPr>
            <w:tcW w:type="dxa" w:w="794"/>
          </w:tcPr>
          <w:p>
            <w:r/>
            <w:r>
              <w:rPr>
                <w:rFonts w:ascii="游ゴシック" w:hAnsi="游ゴシック" w:eastAsia="游ゴシック"/>
                <w:sz w:val="17"/>
              </w:rPr>
              <w:t>8</w:t>
            </w:r>
          </w:p>
        </w:tc>
        <w:tc>
          <w:tcPr>
            <w:tcW w:type="dxa" w:w="2041"/>
          </w:tcPr>
          <w:p>
            <w:r/>
            <w:r>
              <w:rPr>
                <w:rFonts w:ascii="游ゴシック" w:hAnsi="游ゴシック" w:eastAsia="游ゴシック"/>
                <w:sz w:val="17"/>
              </w:rPr>
            </w:r>
          </w:p>
        </w:tc>
        <w:tc>
          <w:tcPr>
            <w:tcW w:type="dxa" w:w="1587"/>
          </w:tcPr>
          <w:p>
            <w:r/>
            <w:r>
              <w:rPr>
                <w:rFonts w:ascii="游ゴシック" w:hAnsi="游ゴシック" w:eastAsia="游ゴシック"/>
                <w:sz w:val="17"/>
              </w:rPr>
            </w:r>
          </w:p>
        </w:tc>
        <w:tc>
          <w:tcPr>
            <w:tcW w:type="dxa" w:w="794"/>
          </w:tcPr>
          <w:p>
            <w:r/>
            <w:r>
              <w:rPr>
                <w:rFonts w:ascii="游ゴシック" w:hAnsi="游ゴシック" w:eastAsia="游ゴシック"/>
                <w:sz w:val="17"/>
              </w:rPr>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単純平均との差は約570円、約9.8％です。ただし人口規模等を加重していない単純比較です。保険料は、認定者数、サービス利用・施設構成、地域支援事業、介護報酬、所得段階、収納率、基金取崩等の影響を受けます。当広域連合の給付水準の高さは、施設及び居住系サービスの受給率（全国比1.23）と訪問介護の利用強度（全国比1.87）が高いことによります（第2章第2節）。一方、サービス不足で利用が抑制されている場合は保険料が低く見えることにも留意を要します。当広域連合では認定者の25.7％がサービスを利用していません。第10期では、保険料水準だけでなく、1人当たり給付費、サービス別構成、基金、認定率、供給制約を要因分解します。</w:t>
      </w:r>
    </w:p>
    <w:p>
      <w:pPr>
        <w:spacing w:after="160" w:line="269" w:lineRule="auto"/>
      </w:pPr>
      <w:r>
        <w:rPr>
          <w:rFonts w:ascii="游ゴシック" w:hAnsi="游ゴシック" w:eastAsia="游ゴシック"/>
          <w:b w:val="0"/>
          <w:sz w:val="17"/>
        </w:rPr>
        <w:t>出典：北海道『第9期介護保険料（第1号被保険者分）各保険者の保険料等』。当広域連合第9期計画の算定上の月額6,428円は百円未満を四捨五入し、基準額6,400円としています。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【保険料と必要保険料月額との関係】</w:t>
      </w:r>
    </w:p>
    <w:p>
      <w:pPr>
        <w:spacing w:after="80" w:line="269" w:lineRule="auto"/>
      </w:pPr>
      <w:r>
        <w:rPr>
          <w:rFonts w:ascii="游ゴシック" w:hAnsi="游ゴシック" w:eastAsia="游ゴシック"/>
          <w:b w:val="0"/>
          <w:sz w:val="21"/>
        </w:rPr>
        <w:t>保険料の水準は、必要保険料月額（当該年度の保険給付費及び地域支援事業費から算定される額）との関係とあわせて見る必要があります。第9期の令和6年度・令和7年度について上川管内21保険者を比較すると、保険料が必要額を上回っている（剰余が生じている）保険者は6にとどまり、管内平均では必要額が保険料を月額400円上回っています。当広域連合は剰余側の6保険者に含まれ、管内平均とは逆の方向にあり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2494"/>
            <w:shd w:val="clear" w:color="auto" w:fill="DCE6F1"/>
          </w:tcPr>
          <w:p>
            <w:pPr>
              <w:spacing w:before="0"/>
              <w:jc w:val="center"/>
            </w:pPr>
            <w:r/>
            <w:r>
              <w:rPr>
                <w:rFonts w:ascii="游ゴシック" w:hAnsi="游ゴシック" w:eastAsia="游ゴシック"/>
                <w:b/>
                <w:sz w:val="17"/>
              </w:rPr>
              <w:t>区分</w:t>
            </w:r>
          </w:p>
        </w:tc>
        <w:tc>
          <w:tcPr>
            <w:tcW w:type="dxa" w:w="1474"/>
            <w:shd w:val="clear" w:color="auto" w:fill="DCE6F1"/>
          </w:tcPr>
          <w:p>
            <w:pPr>
              <w:jc w:val="center"/>
            </w:pPr>
            <w:r/>
            <w:r>
              <w:rPr>
                <w:rFonts w:ascii="游ゴシック" w:hAnsi="游ゴシック" w:eastAsia="游ゴシック"/>
                <w:b/>
                <w:sz w:val="17"/>
              </w:rPr>
              <w:t>第9期基準額</w:t>
            </w:r>
          </w:p>
        </w:tc>
        <w:tc>
          <w:tcPr>
            <w:tcW w:type="dxa" w:w="1361"/>
            <w:shd w:val="clear" w:color="auto" w:fill="DCE6F1"/>
          </w:tcPr>
          <w:p>
            <w:pPr>
              <w:jc w:val="center"/>
            </w:pPr>
            <w:r/>
            <w:r>
              <w:rPr>
                <w:rFonts w:ascii="游ゴシック" w:hAnsi="游ゴシック" w:eastAsia="游ゴシック"/>
                <w:b/>
                <w:sz w:val="17"/>
              </w:rPr>
              <w:t>R6必要額</w:t>
            </w:r>
          </w:p>
        </w:tc>
        <w:tc>
          <w:tcPr>
            <w:tcW w:type="dxa" w:w="1361"/>
            <w:shd w:val="clear" w:color="auto" w:fill="DCE6F1"/>
          </w:tcPr>
          <w:p>
            <w:pPr>
              <w:jc w:val="center"/>
            </w:pPr>
            <w:r/>
            <w:r>
              <w:rPr>
                <w:rFonts w:ascii="游ゴシック" w:hAnsi="游ゴシック" w:eastAsia="游ゴシック"/>
                <w:b/>
                <w:sz w:val="17"/>
              </w:rPr>
              <w:t>R7必要額</w:t>
            </w:r>
          </w:p>
        </w:tc>
        <w:tc>
          <w:tcPr>
            <w:tcW w:type="dxa" w:w="1474"/>
            <w:shd w:val="clear" w:color="auto" w:fill="DCE6F1"/>
          </w:tcPr>
          <w:p>
            <w:pPr>
              <w:jc w:val="center"/>
            </w:pPr>
            <w:r/>
            <w:r>
              <w:rPr>
                <w:rFonts w:ascii="游ゴシック" w:hAnsi="游ゴシック" w:eastAsia="游ゴシック"/>
                <w:b/>
                <w:sz w:val="17"/>
              </w:rPr>
              <w:t>2年の剰余累計</w:t>
            </w:r>
          </w:p>
        </w:tc>
        <w:tc>
          <w:tcPr>
            <w:tcW w:type="dxa" w:w="1587"/>
            <w:shd w:val="clear" w:color="auto" w:fill="DCE6F1"/>
          </w:tcPr>
          <w:p>
            <w:pPr>
              <w:jc w:val="center"/>
            </w:pPr>
            <w:r/>
            <w:r>
              <w:rPr>
                <w:rFonts w:ascii="游ゴシック" w:hAnsi="游ゴシック" w:eastAsia="游ゴシック"/>
                <w:b/>
                <w:sz w:val="17"/>
              </w:rPr>
              <w:t>管内順位</w:t>
            </w:r>
          </w:p>
        </w:tc>
      </w:tr>
      <w:tr>
        <w:trPr>
          <w:cantSplit/>
        </w:trPr>
        <w:tc>
          <w:tcPr>
            <w:tcW w:type="dxa" w:w="2494"/>
          </w:tcPr>
          <w:p>
            <w:r/>
            <w:r>
              <w:rPr>
                <w:rFonts w:ascii="游ゴシック" w:hAnsi="游ゴシック" w:eastAsia="游ゴシック"/>
                <w:sz w:val="17"/>
              </w:rPr>
              <w:t>大雪地区広域連合</w:t>
            </w:r>
          </w:p>
        </w:tc>
        <w:tc>
          <w:tcPr>
            <w:tcW w:type="dxa" w:w="1474"/>
          </w:tcPr>
          <w:p>
            <w:r/>
            <w:r>
              <w:rPr>
                <w:rFonts w:ascii="游ゴシック" w:hAnsi="游ゴシック" w:eastAsia="游ゴシック"/>
                <w:sz w:val="17"/>
              </w:rPr>
              <w:t>6,400</w:t>
            </w:r>
          </w:p>
        </w:tc>
        <w:tc>
          <w:tcPr>
            <w:tcW w:type="dxa" w:w="1361"/>
          </w:tcPr>
          <w:p>
            <w:r/>
            <w:r>
              <w:rPr>
                <w:rFonts w:ascii="游ゴシック" w:hAnsi="游ゴシック" w:eastAsia="游ゴシック"/>
                <w:sz w:val="17"/>
              </w:rPr>
              <w:t>6,063</w:t>
            </w:r>
          </w:p>
        </w:tc>
        <w:tc>
          <w:tcPr>
            <w:tcW w:type="dxa" w:w="1361"/>
          </w:tcPr>
          <w:p>
            <w:r/>
            <w:r>
              <w:rPr>
                <w:rFonts w:ascii="游ゴシック" w:hAnsi="游ゴシック" w:eastAsia="游ゴシック"/>
                <w:sz w:val="17"/>
              </w:rPr>
              <w:t>6,352</w:t>
            </w:r>
          </w:p>
        </w:tc>
        <w:tc>
          <w:tcPr>
            <w:tcW w:type="dxa" w:w="1474"/>
          </w:tcPr>
          <w:p>
            <w:r/>
            <w:r>
              <w:rPr>
                <w:rFonts w:ascii="游ゴシック" w:hAnsi="游ゴシック" w:eastAsia="游ゴシック"/>
                <w:sz w:val="17"/>
              </w:rPr>
              <w:t>＋385</w:t>
            </w:r>
          </w:p>
        </w:tc>
        <w:tc>
          <w:tcPr>
            <w:tcW w:type="dxa" w:w="1587"/>
          </w:tcPr>
          <w:p>
            <w:r/>
            <w:r>
              <w:rPr>
                <w:rFonts w:ascii="游ゴシック" w:hAnsi="游ゴシック" w:eastAsia="游ゴシック"/>
                <w:sz w:val="17"/>
              </w:rPr>
              <w:t>剰余で4位</w:t>
            </w:r>
          </w:p>
        </w:tc>
      </w:tr>
      <w:tr>
        <w:trPr>
          <w:cantSplit/>
        </w:trPr>
        <w:tc>
          <w:tcPr>
            <w:tcW w:type="dxa" w:w="2494"/>
          </w:tcPr>
          <w:p>
            <w:r/>
            <w:r>
              <w:rPr>
                <w:rFonts w:ascii="游ゴシック" w:hAnsi="游ゴシック" w:eastAsia="游ゴシック"/>
                <w:sz w:val="17"/>
              </w:rPr>
              <w:t>上川管内平均</w:t>
            </w:r>
          </w:p>
        </w:tc>
        <w:tc>
          <w:tcPr>
            <w:tcW w:type="dxa" w:w="1474"/>
          </w:tcPr>
          <w:p>
            <w:r/>
            <w:r>
              <w:rPr>
                <w:rFonts w:ascii="游ゴシック" w:hAnsi="游ゴシック" w:eastAsia="游ゴシック"/>
                <w:sz w:val="17"/>
              </w:rPr>
              <w:t>5,830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▲400</w:t>
            </w:r>
          </w:p>
        </w:tc>
        <w:tc>
          <w:tcPr>
            <w:tcW w:type="dxa" w:w="1587"/>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上川管内中位値</w:t>
            </w:r>
          </w:p>
        </w:tc>
        <w:tc>
          <w:tcPr>
            <w:tcW w:type="dxa" w:w="1474"/>
          </w:tcPr>
          <w:p>
            <w:r/>
            <w:r>
              <w:rPr>
                <w:rFonts w:ascii="游ゴシック" w:hAnsi="游ゴシック" w:eastAsia="游ゴシック"/>
                <w:sz w:val="17"/>
              </w:rPr>
              <w:t>6,000</w:t>
            </w:r>
          </w:p>
        </w:tc>
        <w:tc>
          <w:tcPr>
            <w:tcW w:type="dxa" w:w="1361"/>
          </w:tcPr>
          <w:p>
            <w:r/>
            <w:r>
              <w:rPr>
                <w:rFonts w:ascii="游ゴシック" w:hAnsi="游ゴシック" w:eastAsia="游ゴシック"/>
                <w:sz w:val="17"/>
              </w:rPr>
              <w:t>―</w:t>
            </w:r>
          </w:p>
        </w:tc>
        <w:tc>
          <w:tcPr>
            <w:tcW w:type="dxa" w:w="1361"/>
          </w:tcPr>
          <w:p>
            <w:r/>
            <w:r>
              <w:rPr>
                <w:rFonts w:ascii="游ゴシック" w:hAnsi="游ゴシック" w:eastAsia="游ゴシック"/>
                <w:sz w:val="17"/>
              </w:rPr>
              <w:t>―</w:t>
            </w:r>
          </w:p>
        </w:tc>
        <w:tc>
          <w:tcPr>
            <w:tcW w:type="dxa" w:w="1474"/>
          </w:tcPr>
          <w:p>
            <w:r/>
            <w:r>
              <w:rPr>
                <w:rFonts w:ascii="游ゴシック" w:hAnsi="游ゴシック" w:eastAsia="游ゴシック"/>
                <w:sz w:val="17"/>
              </w:rPr>
              <w:t>▲257</w:t>
            </w:r>
          </w:p>
        </w:tc>
        <w:tc>
          <w:tcPr>
            <w:tcW w:type="dxa" w:w="1587"/>
          </w:tcPr>
          <w:p>
            <w:r/>
            <w:r>
              <w:rPr>
                <w:rFonts w:ascii="游ゴシック" w:hAnsi="游ゴシック" w:eastAsia="游ゴシック"/>
                <w:sz w:val="17"/>
              </w:rPr>
              <w:t>―</w:t>
            </w:r>
          </w:p>
        </w:tc>
      </w:tr>
      <w:tr>
        <w:trPr>
          <w:cantSplit/>
        </w:trPr>
        <w:tc>
          <w:tcPr>
            <w:tcW w:type="dxa" w:w="2494"/>
          </w:tcPr>
          <w:p>
            <w:r/>
            <w:r>
              <w:rPr>
                <w:rFonts w:ascii="游ゴシック" w:hAnsi="游ゴシック" w:eastAsia="游ゴシック"/>
                <w:sz w:val="17"/>
              </w:rPr>
              <w:t>旭川市</w:t>
            </w:r>
          </w:p>
        </w:tc>
        <w:tc>
          <w:tcPr>
            <w:tcW w:type="dxa" w:w="1474"/>
          </w:tcPr>
          <w:p>
            <w:r/>
            <w:r>
              <w:rPr>
                <w:rFonts w:ascii="游ゴシック" w:hAnsi="游ゴシック" w:eastAsia="游ゴシック"/>
                <w:sz w:val="17"/>
              </w:rPr>
              <w:t>6,190</w:t>
            </w:r>
          </w:p>
        </w:tc>
        <w:tc>
          <w:tcPr>
            <w:tcW w:type="dxa" w:w="1361"/>
          </w:tcPr>
          <w:p>
            <w:r/>
            <w:r>
              <w:rPr>
                <w:rFonts w:ascii="游ゴシック" w:hAnsi="游ゴシック" w:eastAsia="游ゴシック"/>
                <w:sz w:val="17"/>
              </w:rPr>
              <w:t>6,199</w:t>
            </w:r>
          </w:p>
        </w:tc>
        <w:tc>
          <w:tcPr>
            <w:tcW w:type="dxa" w:w="1361"/>
          </w:tcPr>
          <w:p>
            <w:r/>
            <w:r>
              <w:rPr>
                <w:rFonts w:ascii="游ゴシック" w:hAnsi="游ゴシック" w:eastAsia="游ゴシック"/>
                <w:sz w:val="17"/>
              </w:rPr>
              <w:t>6,239</w:t>
            </w:r>
          </w:p>
        </w:tc>
        <w:tc>
          <w:tcPr>
            <w:tcW w:type="dxa" w:w="1474"/>
          </w:tcPr>
          <w:p>
            <w:r/>
            <w:r>
              <w:rPr>
                <w:rFonts w:ascii="游ゴシック" w:hAnsi="游ゴシック" w:eastAsia="游ゴシック"/>
                <w:sz w:val="17"/>
              </w:rPr>
              <w:t>▲58</w:t>
            </w:r>
          </w:p>
        </w:tc>
        <w:tc>
          <w:tcPr>
            <w:tcW w:type="dxa" w:w="1587"/>
          </w:tcPr>
          <w:p>
            <w:r/>
            <w:r>
              <w:rPr>
                <w:rFonts w:ascii="游ゴシック" w:hAnsi="游ゴシック" w:eastAsia="游ゴシック"/>
                <w:sz w:val="17"/>
              </w:rPr>
              <w:t>―</w:t>
            </w:r>
          </w:p>
        </w:tc>
      </w:tr>
    </w:tbl>
    <w:p>
      <w:pPr>
        <w:spacing w:after="160" w:line="269" w:lineRule="auto"/>
        <w:jc w:val="right"/>
      </w:pPr>
      <w:r>
        <w:rPr>
          <w:rFonts w:ascii="游ゴシック" w:hAnsi="游ゴシック" w:eastAsia="游ゴシック"/>
          <w:b w:val="0"/>
          <w:sz w:val="17"/>
        </w:rPr>
        <w:t>資料：地域包括ケア「見える化」システム（厚生労働省「介護保険事業状況報告」年報及び介護保険事業計画報告値）</w:t>
      </w:r>
    </w:p>
    <w:p>
      <w:pPr>
        <w:spacing w:after="80" w:line="269" w:lineRule="auto"/>
      </w:pPr>
      <w:r>
        <w:rPr>
          <w:rFonts w:ascii="游ゴシック" w:hAnsi="游ゴシック" w:eastAsia="游ゴシック"/>
          <w:b w:val="0"/>
          <w:sz w:val="20"/>
        </w:rPr>
        <w:t>当広域連合の保険料6,400円は管内5位ですが、令和7年度の必要額6,352円に対しては48円の余裕にとどまります。令和6年度の337円から縮小しており、第10期は必要額の上昇局面にあります。</w:t>
      </w:r>
    </w:p>
    <w:p>
      <w:pPr>
        <w:pStyle w:val="Heading3"/>
        <w:spacing w:before="180" w:after="100"/>
      </w:pPr>
      <w:r>
        <w:rPr>
          <w:rFonts w:ascii="游ゴシック" w:hAnsi="游ゴシック" w:eastAsia="游ゴシック"/>
          <w:sz w:val="22"/>
        </w:rPr>
        <w:t>2 見える化自然体推計（基準ケース）</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1625"/>
            <w:shd w:val="clear" w:color="auto" w:fill="DCE6F1"/>
          </w:tcPr>
          <w:p>
            <w:pPr>
              <w:spacing w:before="0"/>
              <w:jc w:val="center"/>
            </w:pPr>
            <w:r/>
            <w:r>
              <w:rPr>
                <w:rFonts w:ascii="游ゴシック" w:hAnsi="游ゴシック" w:eastAsia="游ゴシック"/>
                <w:b/>
                <w:sz w:val="17"/>
              </w:rPr>
              <w:t>第10期平均</w:t>
            </w:r>
          </w:p>
        </w:tc>
        <w:tc>
          <w:tcPr>
            <w:tcW w:type="dxa" w:w="1625"/>
            <w:shd w:val="clear" w:color="auto" w:fill="DCE6F1"/>
          </w:tcPr>
          <w:p>
            <w:pPr>
              <w:jc w:val="center"/>
            </w:pPr>
            <w:r/>
            <w:r>
              <w:rPr>
                <w:rFonts w:ascii="游ゴシック" w:hAnsi="游ゴシック" w:eastAsia="游ゴシック"/>
                <w:b/>
                <w:sz w:val="17"/>
              </w:rPr>
              <w:t>R12</w:t>
            </w:r>
          </w:p>
        </w:tc>
        <w:tc>
          <w:tcPr>
            <w:tcW w:type="dxa" w:w="1625"/>
            <w:shd w:val="clear" w:color="auto" w:fill="DCE6F1"/>
          </w:tcPr>
          <w:p>
            <w:pPr>
              <w:jc w:val="center"/>
            </w:pPr>
            <w:r/>
            <w:r>
              <w:rPr>
                <w:rFonts w:ascii="游ゴシック" w:hAnsi="游ゴシック" w:eastAsia="游ゴシック"/>
                <w:b/>
                <w:sz w:val="17"/>
              </w:rPr>
              <w:t>R17</w:t>
            </w:r>
          </w:p>
        </w:tc>
        <w:tc>
          <w:tcPr>
            <w:tcW w:type="dxa" w:w="1625"/>
            <w:shd w:val="clear" w:color="auto" w:fill="DCE6F1"/>
          </w:tcPr>
          <w:p>
            <w:pPr>
              <w:jc w:val="center"/>
            </w:pPr>
            <w:r/>
            <w:r>
              <w:rPr>
                <w:rFonts w:ascii="游ゴシック" w:hAnsi="游ゴシック" w:eastAsia="游ゴシック"/>
                <w:b/>
                <w:sz w:val="17"/>
              </w:rPr>
              <w:t>R22</w:t>
            </w:r>
          </w:p>
        </w:tc>
        <w:tc>
          <w:tcPr>
            <w:tcW w:type="dxa" w:w="1625"/>
            <w:shd w:val="clear" w:color="auto" w:fill="DCE6F1"/>
          </w:tcPr>
          <w:p>
            <w:pPr>
              <w:jc w:val="center"/>
            </w:pPr>
            <w:r/>
            <w:r>
              <w:rPr>
                <w:rFonts w:ascii="游ゴシック" w:hAnsi="游ゴシック" w:eastAsia="游ゴシック"/>
                <w:b/>
                <w:sz w:val="17"/>
              </w:rPr>
              <w:t>R27</w:t>
            </w:r>
          </w:p>
        </w:tc>
        <w:tc>
          <w:tcPr>
            <w:tcW w:type="dxa" w:w="1625"/>
            <w:shd w:val="clear" w:color="auto" w:fill="DCE6F1"/>
          </w:tcPr>
          <w:p>
            <w:pPr>
              <w:jc w:val="center"/>
            </w:pPr>
            <w:r/>
            <w:r>
              <w:rPr>
                <w:rFonts w:ascii="游ゴシック" w:hAnsi="游ゴシック" w:eastAsia="游ゴシック"/>
                <w:b/>
                <w:sz w:val="17"/>
              </w:rPr>
              <w:t>R32</w:t>
            </w:r>
          </w:p>
        </w:tc>
      </w:tr>
      <w:tr>
        <w:trPr>
          <w:cantSplit/>
        </w:trPr>
        <w:tc>
          <w:tcPr>
            <w:tcW w:type="dxa" w:w="1625"/>
          </w:tcPr>
          <w:p>
            <w:r/>
            <w:r>
              <w:rPr>
                <w:rFonts w:ascii="游ゴシック" w:hAnsi="游ゴシック" w:eastAsia="游ゴシック"/>
                <w:sz w:val="17"/>
              </w:rPr>
              <w:t>6,238円</w:t>
            </w:r>
          </w:p>
        </w:tc>
        <w:tc>
          <w:tcPr>
            <w:tcW w:type="dxa" w:w="1625"/>
          </w:tcPr>
          <w:p>
            <w:r/>
            <w:r>
              <w:rPr>
                <w:rFonts w:ascii="游ゴシック" w:hAnsi="游ゴシック" w:eastAsia="游ゴシック"/>
                <w:sz w:val="17"/>
              </w:rPr>
              <w:t>7,070円</w:t>
            </w:r>
          </w:p>
        </w:tc>
        <w:tc>
          <w:tcPr>
            <w:tcW w:type="dxa" w:w="1625"/>
          </w:tcPr>
          <w:p>
            <w:r/>
            <w:r>
              <w:rPr>
                <w:rFonts w:ascii="游ゴシック" w:hAnsi="游ゴシック" w:eastAsia="游ゴシック"/>
                <w:sz w:val="17"/>
              </w:rPr>
              <w:t>7,641円</w:t>
            </w:r>
          </w:p>
        </w:tc>
        <w:tc>
          <w:tcPr>
            <w:tcW w:type="dxa" w:w="1625"/>
          </w:tcPr>
          <w:p>
            <w:r/>
            <w:r>
              <w:rPr>
                <w:rFonts w:ascii="游ゴシック" w:hAnsi="游ゴシック" w:eastAsia="游ゴシック"/>
                <w:sz w:val="17"/>
              </w:rPr>
              <w:t>7,800円</w:t>
            </w:r>
          </w:p>
        </w:tc>
        <w:tc>
          <w:tcPr>
            <w:tcW w:type="dxa" w:w="1625"/>
          </w:tcPr>
          <w:p>
            <w:r/>
            <w:r>
              <w:rPr>
                <w:rFonts w:ascii="游ゴシック" w:hAnsi="游ゴシック" w:eastAsia="游ゴシック"/>
                <w:sz w:val="17"/>
              </w:rPr>
              <w:t>8,045円</w:t>
            </w:r>
          </w:p>
        </w:tc>
        <w:tc>
          <w:tcPr>
            <w:tcW w:type="dxa" w:w="1625"/>
          </w:tcPr>
          <w:p>
            <w:r/>
            <w:r>
              <w:rPr>
                <w:rFonts w:ascii="游ゴシック" w:hAnsi="游ゴシック" w:eastAsia="游ゴシック"/>
                <w:sz w:val="17"/>
              </w:rPr>
              <w:t>8,268円</w:t>
            </w:r>
          </w:p>
        </w:tc>
      </w:tr>
    </w:tbl>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見える化システムの直接出力は第10期3年間平均とR12・17・22・27・32年度です。R9～R11の個別保険料及び中間年度は公式出力対象ではありません。</w:t>
      </w:r>
    </w:p>
    <w:p>
      <w:pPr>
        <w:spacing w:after="80" w:line="269" w:lineRule="auto"/>
      </w:pPr>
      <w:r>
        <w:rPr>
          <w:rFonts w:ascii="游ゴシック" w:hAnsi="游ゴシック" w:eastAsia="游ゴシック"/>
          <w:b w:val="0"/>
          <w:sz w:val="20"/>
        </w:rPr>
        <w:t>この値は採用案ではありません。基金・報酬改定・制度改正・交付金・地域支援事業費・所得段階・供給制約等を更新し、基本／需要上振れ／供給制約／基金活用の各シナリオを比較して決定します。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【暫定算定】</w:t>
      </w:r>
    </w:p>
    <w:p>
      <w:pPr>
        <w:spacing w:after="80" w:line="269" w:lineRule="auto"/>
      </w:pPr>
      <w:r>
        <w:rPr>
          <w:rFonts w:ascii="游ゴシック" w:hAnsi="游ゴシック" w:eastAsia="游ゴシック"/>
          <w:b w:val="0"/>
          <w:sz w:val="21"/>
        </w:rPr>
        <w:t>第9期の算定を再現したうえで、第10期の前提を入れた暫定の算定を行っています。第9期の前提をそのまま入れると算定上の月額基準額は6,428円となり、第9期計画の公表値と一致します。この式に、第3節により算定した給付費を入れた基本ケースは月額6,438円で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80"/>
            <w:shd w:val="clear" w:color="auto" w:fill="DCE6F1"/>
          </w:tcPr>
          <w:p>
            <w:pPr>
              <w:spacing w:before="0"/>
              <w:jc w:val="center"/>
            </w:pPr>
            <w:r/>
            <w:r>
              <w:rPr>
                <w:rFonts w:ascii="游ゴシック" w:hAnsi="游ゴシック" w:eastAsia="游ゴシック"/>
                <w:b/>
                <w:sz w:val="17"/>
              </w:rPr>
              <w:t>記号</w:t>
            </w:r>
          </w:p>
        </w:tc>
        <w:tc>
          <w:tcPr>
            <w:tcW w:type="dxa" w:w="2608"/>
            <w:shd w:val="clear" w:color="auto" w:fill="DCE6F1"/>
          </w:tcPr>
          <w:p>
            <w:pPr>
              <w:jc w:val="center"/>
            </w:pPr>
            <w:r/>
            <w:r>
              <w:rPr>
                <w:rFonts w:ascii="游ゴシック" w:hAnsi="游ゴシック" w:eastAsia="游ゴシック"/>
                <w:b/>
                <w:sz w:val="17"/>
              </w:rPr>
              <w:t>項目</w:t>
            </w:r>
          </w:p>
        </w:tc>
        <w:tc>
          <w:tcPr>
            <w:tcW w:type="dxa" w:w="1587"/>
            <w:shd w:val="clear" w:color="auto" w:fill="DCE6F1"/>
          </w:tcPr>
          <w:p>
            <w:pPr>
              <w:jc w:val="center"/>
            </w:pPr>
            <w:r/>
            <w:r>
              <w:rPr>
                <w:rFonts w:ascii="游ゴシック" w:hAnsi="游ゴシック" w:eastAsia="游ゴシック"/>
                <w:b/>
                <w:sz w:val="17"/>
              </w:rPr>
              <w:t>第9期</w:t>
            </w:r>
          </w:p>
        </w:tc>
        <w:tc>
          <w:tcPr>
            <w:tcW w:type="dxa" w:w="1587"/>
            <w:shd w:val="clear" w:color="auto" w:fill="DCE6F1"/>
          </w:tcPr>
          <w:p>
            <w:pPr>
              <w:jc w:val="center"/>
            </w:pPr>
            <w:r/>
            <w:r>
              <w:rPr>
                <w:rFonts w:ascii="游ゴシック" w:hAnsi="游ゴシック" w:eastAsia="游ゴシック"/>
                <w:b/>
                <w:sz w:val="17"/>
              </w:rPr>
              <w:t>第10期（暫定）</w:t>
            </w:r>
          </w:p>
        </w:tc>
        <w:tc>
          <w:tcPr>
            <w:tcW w:type="dxa" w:w="794"/>
            <w:shd w:val="clear" w:color="auto" w:fill="DCE6F1"/>
          </w:tcPr>
          <w:p>
            <w:pPr>
              <w:jc w:val="center"/>
            </w:pPr>
            <w:r/>
            <w:r>
              <w:rPr>
                <w:rFonts w:ascii="游ゴシック" w:hAnsi="游ゴシック" w:eastAsia="游ゴシック"/>
                <w:b/>
                <w:sz w:val="17"/>
              </w:rPr>
              <w:t>比</w:t>
            </w:r>
          </w:p>
        </w:tc>
        <w:tc>
          <w:tcPr>
            <w:tcW w:type="dxa" w:w="2494"/>
            <w:shd w:val="clear" w:color="auto" w:fill="DCE6F1"/>
          </w:tcPr>
          <w:p>
            <w:pPr>
              <w:jc w:val="center"/>
            </w:pPr>
            <w:r/>
            <w:r>
              <w:rPr>
                <w:rFonts w:ascii="游ゴシック" w:hAnsi="游ゴシック" w:eastAsia="游ゴシック"/>
                <w:b/>
                <w:sz w:val="17"/>
              </w:rPr>
              <w:t>置き方</w:t>
            </w:r>
          </w:p>
        </w:tc>
      </w:tr>
      <w:tr>
        <w:trPr>
          <w:cantSplit/>
        </w:trPr>
        <w:tc>
          <w:tcPr>
            <w:tcW w:type="dxa" w:w="680"/>
          </w:tcPr>
          <w:p>
            <w:r/>
            <w:r>
              <w:rPr>
                <w:rFonts w:ascii="游ゴシック" w:hAnsi="游ゴシック" w:eastAsia="游ゴシック"/>
                <w:sz w:val="17"/>
              </w:rPr>
              <w:t>A</w:t>
            </w:r>
          </w:p>
        </w:tc>
        <w:tc>
          <w:tcPr>
            <w:tcW w:type="dxa" w:w="2608"/>
          </w:tcPr>
          <w:p>
            <w:r/>
            <w:r>
              <w:rPr>
                <w:rFonts w:ascii="游ゴシック" w:hAnsi="游ゴシック" w:eastAsia="游ゴシック"/>
                <w:sz w:val="17"/>
              </w:rPr>
              <w:t>標準給付費見込額</w:t>
            </w:r>
          </w:p>
        </w:tc>
        <w:tc>
          <w:tcPr>
            <w:tcW w:type="dxa" w:w="1587"/>
          </w:tcPr>
          <w:p>
            <w:r/>
            <w:r>
              <w:rPr>
                <w:rFonts w:ascii="游ゴシック" w:hAnsi="游ゴシック" w:eastAsia="游ゴシック"/>
                <w:sz w:val="17"/>
              </w:rPr>
              <w:t>9,519,211,524</w:t>
            </w:r>
          </w:p>
        </w:tc>
        <w:tc>
          <w:tcPr>
            <w:tcW w:type="dxa" w:w="1587"/>
          </w:tcPr>
          <w:p>
            <w:r/>
            <w:r>
              <w:rPr>
                <w:rFonts w:ascii="游ゴシック" w:hAnsi="游ゴシック" w:eastAsia="游ゴシック"/>
                <w:sz w:val="17"/>
              </w:rPr>
              <w:t>9,569,019,924</w:t>
            </w:r>
          </w:p>
        </w:tc>
        <w:tc>
          <w:tcPr>
            <w:tcW w:type="dxa" w:w="794"/>
          </w:tcPr>
          <w:p>
            <w:r/>
            <w:r>
              <w:rPr>
                <w:rFonts w:ascii="游ゴシック" w:hAnsi="游ゴシック" w:eastAsia="游ゴシック"/>
                <w:sz w:val="17"/>
              </w:rPr>
              <w:t>100.5％</w:t>
            </w:r>
          </w:p>
        </w:tc>
        <w:tc>
          <w:tcPr>
            <w:tcW w:type="dxa" w:w="2494"/>
          </w:tcPr>
          <w:p>
            <w:r/>
            <w:r>
              <w:rPr>
                <w:rFonts w:ascii="游ゴシック" w:hAnsi="游ゴシック" w:eastAsia="游ゴシック"/>
                <w:sz w:val="17"/>
              </w:rPr>
              <w:t>総給付費×割増率1.0591</w:t>
            </w:r>
          </w:p>
        </w:tc>
      </w:tr>
      <w:tr>
        <w:trPr>
          <w:cantSplit/>
        </w:trPr>
        <w:tc>
          <w:tcPr>
            <w:tcW w:type="dxa" w:w="680"/>
          </w:tcPr>
          <w:p>
            <w:r/>
            <w:r>
              <w:rPr>
                <w:rFonts w:ascii="游ゴシック" w:hAnsi="游ゴシック" w:eastAsia="游ゴシック"/>
                <w:sz w:val="17"/>
              </w:rPr>
              <w:t>B</w:t>
            </w:r>
          </w:p>
        </w:tc>
        <w:tc>
          <w:tcPr>
            <w:tcW w:type="dxa" w:w="2608"/>
          </w:tcPr>
          <w:p>
            <w:r/>
            <w:r>
              <w:rPr>
                <w:rFonts w:ascii="游ゴシック" w:hAnsi="游ゴシック" w:eastAsia="游ゴシック"/>
                <w:sz w:val="17"/>
              </w:rPr>
              <w:t>地域支援事業費</w:t>
            </w:r>
          </w:p>
        </w:tc>
        <w:tc>
          <w:tcPr>
            <w:tcW w:type="dxa" w:w="1587"/>
          </w:tcPr>
          <w:p>
            <w:r/>
            <w:r>
              <w:rPr>
                <w:rFonts w:ascii="游ゴシック" w:hAnsi="游ゴシック" w:eastAsia="游ゴシック"/>
                <w:sz w:val="17"/>
              </w:rPr>
              <w:t>593,658,000</w:t>
            </w:r>
          </w:p>
        </w:tc>
        <w:tc>
          <w:tcPr>
            <w:tcW w:type="dxa" w:w="1587"/>
          </w:tcPr>
          <w:p>
            <w:r/>
            <w:r>
              <w:rPr>
                <w:rFonts w:ascii="游ゴシック" w:hAnsi="游ゴシック" w:eastAsia="游ゴシック"/>
                <w:sz w:val="17"/>
              </w:rPr>
              <w:t>531,483,777</w:t>
            </w:r>
          </w:p>
        </w:tc>
        <w:tc>
          <w:tcPr>
            <w:tcW w:type="dxa" w:w="794"/>
          </w:tcPr>
          <w:p>
            <w:r/>
            <w:r>
              <w:rPr>
                <w:rFonts w:ascii="游ゴシック" w:hAnsi="游ゴシック" w:eastAsia="游ゴシック"/>
                <w:sz w:val="17"/>
              </w:rPr>
              <w:t>89.5％</w:t>
            </w:r>
          </w:p>
        </w:tc>
        <w:tc>
          <w:tcPr>
            <w:tcW w:type="dxa" w:w="2494"/>
          </w:tcPr>
          <w:p>
            <w:r/>
            <w:r>
              <w:rPr>
                <w:rFonts w:ascii="游ゴシック" w:hAnsi="游ゴシック" w:eastAsia="游ゴシック"/>
                <w:sz w:val="17"/>
              </w:rPr>
              <w:t>令和6年度決算額×3年（交付金充当の2事業を除く）</w:t>
            </w:r>
          </w:p>
        </w:tc>
      </w:tr>
      <w:tr>
        <w:trPr>
          <w:cantSplit/>
        </w:trPr>
        <w:tc>
          <w:tcPr>
            <w:tcW w:type="dxa" w:w="680"/>
          </w:tcPr>
          <w:p>
            <w:r/>
            <w:r>
              <w:rPr>
                <w:rFonts w:ascii="游ゴシック" w:hAnsi="游ゴシック" w:eastAsia="游ゴシック"/>
                <w:sz w:val="17"/>
              </w:rPr>
              <w:t>C</w:t>
            </w:r>
          </w:p>
        </w:tc>
        <w:tc>
          <w:tcPr>
            <w:tcW w:type="dxa" w:w="2608"/>
          </w:tcPr>
          <w:p>
            <w:r/>
            <w:r>
              <w:rPr>
                <w:rFonts w:ascii="游ゴシック" w:hAnsi="游ゴシック" w:eastAsia="游ゴシック"/>
                <w:sz w:val="17"/>
              </w:rPr>
              <w:t>第1号被保険者負担分相当額</w:t>
            </w:r>
          </w:p>
        </w:tc>
        <w:tc>
          <w:tcPr>
            <w:tcW w:type="dxa" w:w="1587"/>
          </w:tcPr>
          <w:p>
            <w:r/>
            <w:r>
              <w:rPr>
                <w:rFonts w:ascii="游ゴシック" w:hAnsi="游ゴシック" w:eastAsia="游ゴシック"/>
                <w:sz w:val="17"/>
              </w:rPr>
              <w:t>2,325,959,991</w:t>
            </w:r>
          </w:p>
        </w:tc>
        <w:tc>
          <w:tcPr>
            <w:tcW w:type="dxa" w:w="1587"/>
          </w:tcPr>
          <w:p>
            <w:r/>
            <w:r>
              <w:rPr>
                <w:rFonts w:ascii="游ゴシック" w:hAnsi="游ゴシック" w:eastAsia="游ゴシック"/>
                <w:sz w:val="17"/>
              </w:rPr>
              <w:t>2,323,115,851</w:t>
            </w:r>
          </w:p>
        </w:tc>
        <w:tc>
          <w:tcPr>
            <w:tcW w:type="dxa" w:w="794"/>
          </w:tcPr>
          <w:p>
            <w:r/>
            <w:r>
              <w:rPr>
                <w:rFonts w:ascii="游ゴシック" w:hAnsi="游ゴシック" w:eastAsia="游ゴシック"/>
                <w:sz w:val="17"/>
              </w:rPr>
              <w:t>99.9％</w:t>
            </w:r>
          </w:p>
        </w:tc>
        <w:tc>
          <w:tcPr>
            <w:tcW w:type="dxa" w:w="2494"/>
          </w:tcPr>
          <w:p>
            <w:r/>
            <w:r>
              <w:rPr>
                <w:rFonts w:ascii="游ゴシック" w:hAnsi="游ゴシック" w:eastAsia="游ゴシック"/>
                <w:sz w:val="17"/>
              </w:rPr>
              <w:t>①×23％。第10期の割合は政令による</w:t>
            </w:r>
          </w:p>
        </w:tc>
      </w:tr>
      <w:tr>
        <w:trPr>
          <w:cantSplit/>
        </w:trPr>
        <w:tc>
          <w:tcPr>
            <w:tcW w:type="dxa" w:w="680"/>
          </w:tcPr>
          <w:p>
            <w:r/>
            <w:r>
              <w:rPr>
                <w:rFonts w:ascii="游ゴシック" w:hAnsi="游ゴシック" w:eastAsia="游ゴシック"/>
                <w:sz w:val="17"/>
              </w:rPr>
              <w:t>D</w:t>
            </w:r>
          </w:p>
        </w:tc>
        <w:tc>
          <w:tcPr>
            <w:tcW w:type="dxa" w:w="2608"/>
          </w:tcPr>
          <w:p>
            <w:r/>
            <w:r>
              <w:rPr>
                <w:rFonts w:ascii="游ゴシック" w:hAnsi="游ゴシック" w:eastAsia="游ゴシック"/>
                <w:sz w:val="17"/>
              </w:rPr>
              <w:t>調整交付金相当額</w:t>
            </w:r>
          </w:p>
        </w:tc>
        <w:tc>
          <w:tcPr>
            <w:tcW w:type="dxa" w:w="1587"/>
          </w:tcPr>
          <w:p>
            <w:r/>
            <w:r>
              <w:rPr>
                <w:rFonts w:ascii="游ゴシック" w:hAnsi="游ゴシック" w:eastAsia="游ゴシック"/>
                <w:sz w:val="17"/>
              </w:rPr>
              <w:t>492,515,476</w:t>
            </w:r>
          </w:p>
        </w:tc>
        <w:tc>
          <w:tcPr>
            <w:tcW w:type="dxa" w:w="1587"/>
          </w:tcPr>
          <w:p>
            <w:r/>
            <w:r>
              <w:rPr>
                <w:rFonts w:ascii="游ゴシック" w:hAnsi="游ゴシック" w:eastAsia="游ゴシック"/>
                <w:sz w:val="17"/>
              </w:rPr>
              <w:t>494,520,394</w:t>
            </w:r>
          </w:p>
        </w:tc>
        <w:tc>
          <w:tcPr>
            <w:tcW w:type="dxa" w:w="794"/>
          </w:tcPr>
          <w:p>
            <w:r/>
            <w:r>
              <w:rPr>
                <w:rFonts w:ascii="游ゴシック" w:hAnsi="游ゴシック" w:eastAsia="游ゴシック"/>
                <w:sz w:val="17"/>
              </w:rPr>
              <w:t>100.4％</w:t>
            </w:r>
          </w:p>
        </w:tc>
        <w:tc>
          <w:tcPr>
            <w:tcW w:type="dxa" w:w="2494"/>
          </w:tcPr>
          <w:p>
            <w:r/>
            <w:r>
              <w:rPr>
                <w:rFonts w:ascii="游ゴシック" w:hAnsi="游ゴシック" w:eastAsia="游ゴシック"/>
                <w:sz w:val="17"/>
              </w:rPr>
              <w:t>（A＋総合事業費）×5％</w:t>
            </w:r>
          </w:p>
        </w:tc>
      </w:tr>
      <w:tr>
        <w:trPr>
          <w:cantSplit/>
        </w:trPr>
        <w:tc>
          <w:tcPr>
            <w:tcW w:type="dxa" w:w="680"/>
          </w:tcPr>
          <w:p>
            <w:r/>
            <w:r>
              <w:rPr>
                <w:rFonts w:ascii="游ゴシック" w:hAnsi="游ゴシック" w:eastAsia="游ゴシック"/>
                <w:sz w:val="17"/>
              </w:rPr>
              <w:t>E</w:t>
            </w:r>
          </w:p>
        </w:tc>
        <w:tc>
          <w:tcPr>
            <w:tcW w:type="dxa" w:w="2608"/>
          </w:tcPr>
          <w:p>
            <w:r/>
            <w:r>
              <w:rPr>
                <w:rFonts w:ascii="游ゴシック" w:hAnsi="游ゴシック" w:eastAsia="游ゴシック"/>
                <w:sz w:val="17"/>
              </w:rPr>
              <w:t>調整交付金見込額</w:t>
            </w:r>
          </w:p>
        </w:tc>
        <w:tc>
          <w:tcPr>
            <w:tcW w:type="dxa" w:w="1587"/>
          </w:tcPr>
          <w:p>
            <w:r/>
            <w:r>
              <w:rPr>
                <w:rFonts w:ascii="游ゴシック" w:hAnsi="游ゴシック" w:eastAsia="游ゴシック"/>
                <w:sz w:val="17"/>
              </w:rPr>
              <w:t>726,507,000</w:t>
            </w:r>
          </w:p>
        </w:tc>
        <w:tc>
          <w:tcPr>
            <w:tcW w:type="dxa" w:w="1587"/>
          </w:tcPr>
          <w:p>
            <w:r/>
            <w:r>
              <w:rPr>
                <w:rFonts w:ascii="游ゴシック" w:hAnsi="游ゴシック" w:eastAsia="游ゴシック"/>
                <w:sz w:val="17"/>
              </w:rPr>
              <w:t>729,464,444</w:t>
            </w:r>
          </w:p>
        </w:tc>
        <w:tc>
          <w:tcPr>
            <w:tcW w:type="dxa" w:w="794"/>
          </w:tcPr>
          <w:p>
            <w:r/>
            <w:r>
              <w:rPr>
                <w:rFonts w:ascii="游ゴシック" w:hAnsi="游ゴシック" w:eastAsia="游ゴシック"/>
                <w:sz w:val="17"/>
              </w:rPr>
              <w:t>100.4％</w:t>
            </w:r>
          </w:p>
        </w:tc>
        <w:tc>
          <w:tcPr>
            <w:tcW w:type="dxa" w:w="2494"/>
          </w:tcPr>
          <w:p>
            <w:r/>
            <w:r>
              <w:rPr>
                <w:rFonts w:ascii="游ゴシック" w:hAnsi="游ゴシック" w:eastAsia="游ゴシック"/>
                <w:sz w:val="17"/>
              </w:rPr>
              <w:t>（A＋総合事業費）×7.3755％</w:t>
            </w:r>
          </w:p>
        </w:tc>
      </w:tr>
      <w:tr>
        <w:trPr>
          <w:cantSplit/>
        </w:trPr>
        <w:tc>
          <w:tcPr>
            <w:tcW w:type="dxa" w:w="680"/>
          </w:tcPr>
          <w:p>
            <w:r/>
            <w:r>
              <w:rPr>
                <w:rFonts w:ascii="游ゴシック" w:hAnsi="游ゴシック" w:eastAsia="游ゴシック"/>
                <w:sz w:val="17"/>
              </w:rPr>
              <w:t>I</w:t>
            </w:r>
          </w:p>
        </w:tc>
        <w:tc>
          <w:tcPr>
            <w:tcW w:type="dxa" w:w="2608"/>
          </w:tcPr>
          <w:p>
            <w:r/>
            <w:r>
              <w:rPr>
                <w:rFonts w:ascii="游ゴシック" w:hAnsi="游ゴシック" w:eastAsia="游ゴシック"/>
                <w:sz w:val="17"/>
              </w:rPr>
              <w:t>財政調整基金取崩額</w:t>
            </w:r>
          </w:p>
        </w:tc>
        <w:tc>
          <w:tcPr>
            <w:tcW w:type="dxa" w:w="1587"/>
          </w:tcPr>
          <w:p>
            <w:r/>
            <w:r>
              <w:rPr>
                <w:rFonts w:ascii="游ゴシック" w:hAnsi="游ゴシック" w:eastAsia="游ゴシック"/>
                <w:sz w:val="17"/>
              </w:rPr>
              <w:t>40,000,000</w:t>
            </w:r>
          </w:p>
        </w:tc>
        <w:tc>
          <w:tcPr>
            <w:tcW w:type="dxa" w:w="1587"/>
          </w:tcPr>
          <w:p>
            <w:r/>
            <w:r>
              <w:rPr>
                <w:rFonts w:ascii="游ゴシック" w:hAnsi="游ゴシック" w:eastAsia="游ゴシック"/>
                <w:sz w:val="17"/>
              </w:rPr>
              <w:t>0</w:t>
            </w:r>
          </w:p>
        </w:tc>
        <w:tc>
          <w:tcPr>
            <w:tcW w:type="dxa" w:w="794"/>
          </w:tcPr>
          <w:p>
            <w:r/>
            <w:r>
              <w:rPr>
                <w:rFonts w:ascii="游ゴシック" w:hAnsi="游ゴシック" w:eastAsia="游ゴシック"/>
                <w:sz w:val="17"/>
              </w:rPr>
              <w:t>0.0％</w:t>
            </w:r>
          </w:p>
        </w:tc>
        <w:tc>
          <w:tcPr>
            <w:tcW w:type="dxa" w:w="2494"/>
          </w:tcPr>
          <w:p>
            <w:r/>
            <w:r>
              <w:rPr>
                <w:rFonts w:ascii="游ゴシック" w:hAnsi="游ゴシック" w:eastAsia="游ゴシック"/>
                <w:sz w:val="17"/>
              </w:rPr>
              <w:t>基本ケースは取崩しなし</w:t>
            </w:r>
          </w:p>
        </w:tc>
      </w:tr>
      <w:tr>
        <w:trPr>
          <w:cantSplit/>
        </w:trPr>
        <w:tc>
          <w:tcPr>
            <w:tcW w:type="dxa" w:w="680"/>
          </w:tcPr>
          <w:p>
            <w:r/>
            <w:r>
              <w:rPr>
                <w:rFonts w:ascii="游ゴシック" w:hAnsi="游ゴシック" w:eastAsia="游ゴシック"/>
                <w:sz w:val="17"/>
              </w:rPr>
              <w:t>J</w:t>
            </w:r>
          </w:p>
        </w:tc>
        <w:tc>
          <w:tcPr>
            <w:tcW w:type="dxa" w:w="2608"/>
          </w:tcPr>
          <w:p>
            <w:r/>
            <w:r>
              <w:rPr>
                <w:rFonts w:ascii="游ゴシック" w:hAnsi="游ゴシック" w:eastAsia="游ゴシック"/>
                <w:sz w:val="17"/>
              </w:rPr>
              <w:t>保険料収納必要額</w:t>
            </w:r>
          </w:p>
        </w:tc>
        <w:tc>
          <w:tcPr>
            <w:tcW w:type="dxa" w:w="1587"/>
          </w:tcPr>
          <w:p>
            <w:r/>
            <w:r>
              <w:rPr>
                <w:rFonts w:ascii="游ゴシック" w:hAnsi="游ゴシック" w:eastAsia="游ゴシック"/>
                <w:sz w:val="17"/>
              </w:rPr>
              <w:t>2,051,968,467</w:t>
            </w:r>
          </w:p>
        </w:tc>
        <w:tc>
          <w:tcPr>
            <w:tcW w:type="dxa" w:w="1587"/>
          </w:tcPr>
          <w:p>
            <w:r/>
            <w:r>
              <w:rPr>
                <w:rFonts w:ascii="游ゴシック" w:hAnsi="游ゴシック" w:eastAsia="游ゴシック"/>
                <w:sz w:val="17"/>
              </w:rPr>
              <w:t>2,088,171,801</w:t>
            </w:r>
          </w:p>
        </w:tc>
        <w:tc>
          <w:tcPr>
            <w:tcW w:type="dxa" w:w="794"/>
          </w:tcPr>
          <w:p>
            <w:r/>
            <w:r>
              <w:rPr>
                <w:rFonts w:ascii="游ゴシック" w:hAnsi="游ゴシック" w:eastAsia="游ゴシック"/>
                <w:sz w:val="17"/>
              </w:rPr>
              <w:t>101.8％</w:t>
            </w:r>
          </w:p>
        </w:tc>
        <w:tc>
          <w:tcPr>
            <w:tcW w:type="dxa" w:w="2494"/>
          </w:tcPr>
          <w:p>
            <w:r/>
            <w:r>
              <w:rPr>
                <w:rFonts w:ascii="游ゴシック" w:hAnsi="游ゴシック" w:eastAsia="游ゴシック"/>
                <w:sz w:val="17"/>
              </w:rPr>
              <w:t>C＋D－E＋F＋G±H－I</w:t>
            </w:r>
          </w:p>
        </w:tc>
      </w:tr>
      <w:tr>
        <w:trPr>
          <w:cantSplit/>
        </w:trPr>
        <w:tc>
          <w:tcPr>
            <w:tcW w:type="dxa" w:w="680"/>
          </w:tcPr>
          <w:p>
            <w:r/>
            <w:r>
              <w:rPr>
                <w:rFonts w:ascii="游ゴシック" w:hAnsi="游ゴシック" w:eastAsia="游ゴシック"/>
                <w:sz w:val="17"/>
              </w:rPr>
              <w:t>①</w:t>
            </w:r>
          </w:p>
        </w:tc>
        <w:tc>
          <w:tcPr>
            <w:tcW w:type="dxa" w:w="2608"/>
          </w:tcPr>
          <w:p>
            <w:r/>
            <w:r>
              <w:rPr>
                <w:rFonts w:ascii="游ゴシック" w:hAnsi="游ゴシック" w:eastAsia="游ゴシック"/>
                <w:sz w:val="17"/>
              </w:rPr>
              <w:t>合計（A＋B）</w:t>
            </w:r>
          </w:p>
        </w:tc>
        <w:tc>
          <w:tcPr>
            <w:tcW w:type="dxa" w:w="1587"/>
          </w:tcPr>
          <w:p>
            <w:r/>
            <w:r>
              <w:rPr>
                <w:rFonts w:ascii="游ゴシック" w:hAnsi="游ゴシック" w:eastAsia="游ゴシック"/>
                <w:sz w:val="17"/>
              </w:rPr>
              <w:t>10,112,869,524</w:t>
            </w:r>
          </w:p>
        </w:tc>
        <w:tc>
          <w:tcPr>
            <w:tcW w:type="dxa" w:w="1587"/>
          </w:tcPr>
          <w:p>
            <w:r/>
            <w:r>
              <w:rPr>
                <w:rFonts w:ascii="游ゴシック" w:hAnsi="游ゴシック" w:eastAsia="游ゴシック"/>
                <w:sz w:val="17"/>
              </w:rPr>
              <w:t>10,100,503,701</w:t>
            </w:r>
          </w:p>
        </w:tc>
        <w:tc>
          <w:tcPr>
            <w:tcW w:type="dxa" w:w="794"/>
          </w:tcPr>
          <w:p>
            <w:r/>
            <w:r>
              <w:rPr>
                <w:rFonts w:ascii="游ゴシック" w:hAnsi="游ゴシック" w:eastAsia="游ゴシック"/>
                <w:sz w:val="17"/>
              </w:rPr>
              <w:t>99.9％</w:t>
            </w:r>
          </w:p>
        </w:tc>
        <w:tc>
          <w:tcPr>
            <w:tcW w:type="dxa" w:w="2494"/>
          </w:tcPr>
          <w:p>
            <w:r/>
            <w:r>
              <w:rPr>
                <w:rFonts w:ascii="游ゴシック" w:hAnsi="游ゴシック" w:eastAsia="游ゴシック"/>
                <w:sz w:val="17"/>
              </w:rPr>
              <w:t>―</w:t>
            </w:r>
          </w:p>
        </w:tc>
      </w:tr>
      <w:tr>
        <w:trPr>
          <w:cantSplit/>
        </w:trPr>
        <w:tc>
          <w:tcPr>
            <w:tcW w:type="dxa" w:w="680"/>
          </w:tcPr>
          <w:p>
            <w:r/>
            <w:r>
              <w:rPr>
                <w:rFonts w:ascii="游ゴシック" w:hAnsi="游ゴシック" w:eastAsia="游ゴシック"/>
                <w:sz w:val="17"/>
              </w:rPr>
              <w:t>F・G・H</w:t>
            </w:r>
          </w:p>
        </w:tc>
        <w:tc>
          <w:tcPr>
            <w:tcW w:type="dxa" w:w="2608"/>
          </w:tcPr>
          <w:p>
            <w:r/>
            <w:r>
              <w:rPr>
                <w:rFonts w:ascii="游ゴシック" w:hAnsi="游ゴシック" w:eastAsia="游ゴシック"/>
                <w:sz w:val="17"/>
              </w:rPr>
              <w:t>財政安定化基金拠出金・償還金等</w:t>
            </w:r>
          </w:p>
        </w:tc>
        <w:tc>
          <w:tcPr>
            <w:tcW w:type="dxa" w:w="1587"/>
          </w:tcPr>
          <w:p>
            <w:r/>
            <w:r>
              <w:rPr>
                <w:rFonts w:ascii="游ゴシック" w:hAnsi="游ゴシック" w:eastAsia="游ゴシック"/>
                <w:sz w:val="17"/>
              </w:rPr>
              <w:t>0</w:t>
            </w:r>
          </w:p>
        </w:tc>
        <w:tc>
          <w:tcPr>
            <w:tcW w:type="dxa" w:w="1587"/>
          </w:tcPr>
          <w:p>
            <w:r/>
            <w:r>
              <w:rPr>
                <w:rFonts w:ascii="游ゴシック" w:hAnsi="游ゴシック" w:eastAsia="游ゴシック"/>
                <w:sz w:val="17"/>
              </w:rPr>
              <w:t>0</w:t>
            </w:r>
          </w:p>
        </w:tc>
        <w:tc>
          <w:tcPr>
            <w:tcW w:type="dxa" w:w="794"/>
          </w:tcPr>
          <w:p>
            <w:r/>
            <w:r>
              <w:rPr>
                <w:rFonts w:ascii="游ゴシック" w:hAnsi="游ゴシック" w:eastAsia="游ゴシック"/>
                <w:sz w:val="17"/>
              </w:rPr>
              <w:t>―</w:t>
            </w:r>
          </w:p>
        </w:tc>
        <w:tc>
          <w:tcPr>
            <w:tcW w:type="dxa" w:w="2494"/>
          </w:tcPr>
          <w:p>
            <w:r/>
            <w:r>
              <w:rPr>
                <w:rFonts w:ascii="游ゴシック" w:hAnsi="游ゴシック" w:eastAsia="游ゴシック"/>
                <w:sz w:val="17"/>
              </w:rPr>
              <w:t>当広域連合ではいずれも0</w:t>
            </w:r>
          </w:p>
        </w:tc>
      </w:tr>
      <w:tr>
        <w:trPr>
          <w:cantSplit/>
        </w:trPr>
        <w:tc>
          <w:tcPr>
            <w:tcW w:type="dxa" w:w="680"/>
          </w:tcPr>
          <w:p>
            <w:r/>
            <w:r>
              <w:rPr>
                <w:rFonts w:ascii="游ゴシック" w:hAnsi="游ゴシック" w:eastAsia="游ゴシック"/>
                <w:sz w:val="17"/>
              </w:rPr>
              <w:t>③</w:t>
            </w:r>
          </w:p>
        </w:tc>
        <w:tc>
          <w:tcPr>
            <w:tcW w:type="dxa" w:w="2608"/>
          </w:tcPr>
          <w:p>
            <w:r/>
            <w:r>
              <w:rPr>
                <w:rFonts w:ascii="游ゴシック" w:hAnsi="游ゴシック" w:eastAsia="游ゴシック"/>
                <w:sz w:val="17"/>
              </w:rPr>
              <w:t>補正後被保険者数</w:t>
            </w:r>
          </w:p>
        </w:tc>
        <w:tc>
          <w:tcPr>
            <w:tcW w:type="dxa" w:w="1587"/>
          </w:tcPr>
          <w:p>
            <w:r/>
            <w:r>
              <w:rPr>
                <w:rFonts w:ascii="游ゴシック" w:hAnsi="游ゴシック" w:eastAsia="游ゴシック"/>
                <w:sz w:val="17"/>
              </w:rPr>
              <w:t>26,871人</w:t>
            </w:r>
          </w:p>
        </w:tc>
        <w:tc>
          <w:tcPr>
            <w:tcW w:type="dxa" w:w="1587"/>
          </w:tcPr>
          <w:p>
            <w:r/>
            <w:r>
              <w:rPr>
                <w:rFonts w:ascii="游ゴシック" w:hAnsi="游ゴシック" w:eastAsia="游ゴシック"/>
                <w:sz w:val="17"/>
              </w:rPr>
              <w:t>27,301人</w:t>
            </w:r>
          </w:p>
        </w:tc>
        <w:tc>
          <w:tcPr>
            <w:tcW w:type="dxa" w:w="794"/>
          </w:tcPr>
          <w:p>
            <w:r/>
            <w:r>
              <w:rPr>
                <w:rFonts w:ascii="游ゴシック" w:hAnsi="游ゴシック" w:eastAsia="游ゴシック"/>
                <w:sz w:val="17"/>
              </w:rPr>
              <w:t>101.6％</w:t>
            </w:r>
          </w:p>
        </w:tc>
        <w:tc>
          <w:tcPr>
            <w:tcW w:type="dxa" w:w="2494"/>
          </w:tcPr>
          <w:p>
            <w:r/>
            <w:r>
              <w:rPr>
                <w:rFonts w:ascii="游ゴシック" w:hAnsi="游ゴシック" w:eastAsia="游ゴシック"/>
                <w:sz w:val="17"/>
              </w:rPr>
              <w:t>推計上の被保険者数×令和6年度の実績係数0.9914</w:t>
            </w:r>
          </w:p>
        </w:tc>
      </w:tr>
      <w:tr>
        <w:trPr>
          <w:cantSplit/>
        </w:trPr>
        <w:tc>
          <w:tcPr>
            <w:tcW w:type="dxa" w:w="680"/>
          </w:tcPr>
          <w:p>
            <w:r/>
            <w:r>
              <w:rPr>
                <w:rFonts w:ascii="游ゴシック" w:hAnsi="游ゴシック" w:eastAsia="游ゴシック"/>
                <w:sz w:val="17"/>
              </w:rPr>
            </w:r>
          </w:p>
        </w:tc>
        <w:tc>
          <w:tcPr>
            <w:tcW w:type="dxa" w:w="2608"/>
          </w:tcPr>
          <w:p>
            <w:r/>
            <w:r>
              <w:rPr>
                <w:rFonts w:ascii="游ゴシック" w:hAnsi="游ゴシック" w:eastAsia="游ゴシック"/>
                <w:sz w:val="17"/>
              </w:rPr>
              <w:t>算定上の月額基準額</w:t>
            </w:r>
          </w:p>
        </w:tc>
        <w:tc>
          <w:tcPr>
            <w:tcW w:type="dxa" w:w="1587"/>
          </w:tcPr>
          <w:p>
            <w:r/>
            <w:r>
              <w:rPr>
                <w:rFonts w:ascii="游ゴシック" w:hAnsi="游ゴシック" w:eastAsia="游ゴシック"/>
                <w:sz w:val="17"/>
              </w:rPr>
              <w:t>6,428円</w:t>
            </w:r>
          </w:p>
        </w:tc>
        <w:tc>
          <w:tcPr>
            <w:tcW w:type="dxa" w:w="1587"/>
          </w:tcPr>
          <w:p>
            <w:r/>
            <w:r>
              <w:rPr>
                <w:rFonts w:ascii="游ゴシック" w:hAnsi="游ゴシック" w:eastAsia="游ゴシック"/>
                <w:sz w:val="17"/>
              </w:rPr>
              <w:t>6,438円</w:t>
            </w:r>
          </w:p>
        </w:tc>
        <w:tc>
          <w:tcPr>
            <w:tcW w:type="dxa" w:w="794"/>
          </w:tcPr>
          <w:p>
            <w:r/>
            <w:r>
              <w:rPr>
                <w:rFonts w:ascii="游ゴシック" w:hAnsi="游ゴシック" w:eastAsia="游ゴシック"/>
                <w:sz w:val="17"/>
              </w:rPr>
              <w:t>100.2％</w:t>
            </w:r>
          </w:p>
        </w:tc>
        <w:tc>
          <w:tcPr>
            <w:tcW w:type="dxa" w:w="2494"/>
          </w:tcPr>
          <w:p>
            <w:r/>
            <w:r>
              <w:rPr>
                <w:rFonts w:ascii="游ゴシック" w:hAnsi="游ゴシック" w:eastAsia="游ゴシック"/>
                <w:sz w:val="17"/>
              </w:rPr>
              <w:t>J÷収納率99.0％÷③÷12</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before="140" w:after="20"/>
        <w:jc w:val="center"/>
      </w:pPr>
      <w:r>
        <w:drawing>
          <wp:inline xmlns:a="http://schemas.openxmlformats.org/drawingml/2006/main" xmlns:pic="http://schemas.openxmlformats.org/drawingml/2006/picture">
            <wp:extent cx="5976000" cy="4002377"/>
            <wp:docPr id="35" name="Picture 35"/>
            <wp:cNvGraphicFramePr>
              <a:graphicFrameLocks noChangeAspect="1"/>
            </wp:cNvGraphicFramePr>
            <a:graphic>
              <a:graphicData uri="http://schemas.openxmlformats.org/drawingml/2006/picture">
                <pic:pic>
                  <pic:nvPicPr>
                    <pic:cNvPr id="0" name="fig33_hokenryo.png"/>
                    <pic:cNvPicPr/>
                  </pic:nvPicPr>
                  <pic:blipFill>
                    <a:blip r:embed="rId44"/>
                    <a:stretch>
                      <a:fillRect/>
                    </a:stretch>
                  </pic:blipFill>
                  <pic:spPr>
                    <a:xfrm>
                      <a:off x="0" y="0"/>
                      <a:ext cx="5976000" cy="4002377"/>
                    </a:xfrm>
                    <a:prstGeom prst="rect"/>
                  </pic:spPr>
                </pic:pic>
              </a:graphicData>
            </a:graphic>
          </wp:inline>
        </w:drawing>
      </w:r>
    </w:p>
    <w:p>
      <w:pPr>
        <w:spacing w:after="160" w:line="269" w:lineRule="auto"/>
        <w:jc w:val="right"/>
      </w:pPr>
      <w:r>
        <w:rPr>
          <w:rFonts w:ascii="游ゴシック" w:hAnsi="游ゴシック" w:eastAsia="游ゴシック"/>
          <w:b w:val="0"/>
          <w:sz w:val="16"/>
        </w:rPr>
        <w:t>資料：地域包括ケア「見える化」システム 管理指標グラフ</w:t>
      </w:r>
    </w:p>
    <w:p>
      <w:pPr>
        <w:spacing w:before="140" w:after="20"/>
        <w:jc w:val="center"/>
      </w:pPr>
      <w:r>
        <w:drawing>
          <wp:inline xmlns:a="http://schemas.openxmlformats.org/drawingml/2006/main" xmlns:pic="http://schemas.openxmlformats.org/drawingml/2006/picture">
            <wp:extent cx="5976000" cy="3324611"/>
            <wp:docPr id="36" name="Picture 36"/>
            <wp:cNvGraphicFramePr>
              <a:graphicFrameLocks noChangeAspect="1"/>
            </wp:cNvGraphicFramePr>
            <a:graphic>
              <a:graphicData uri="http://schemas.openxmlformats.org/drawingml/2006/picture">
                <pic:pic>
                  <pic:nvPicPr>
                    <pic:cNvPr id="0" name="fig33_2_yoin.png"/>
                    <pic:cNvPicPr/>
                  </pic:nvPicPr>
                  <pic:blipFill>
                    <a:blip r:embed="rId45"/>
                    <a:stretch>
                      <a:fillRect/>
                    </a:stretch>
                  </pic:blipFill>
                  <pic:spPr>
                    <a:xfrm>
                      <a:off x="0" y="0"/>
                      <a:ext cx="5976000" cy="3324611"/>
                    </a:xfrm>
                    <a:prstGeom prst="rect"/>
                  </pic:spPr>
                </pic:pic>
              </a:graphicData>
            </a:graphic>
          </wp:inline>
        </w:drawing>
      </w:r>
    </w:p>
    <w:p>
      <w:pPr>
        <w:spacing w:after="160" w:line="269" w:lineRule="auto"/>
        <w:jc w:val="right"/>
      </w:pPr>
      <w:r>
        <w:rPr>
          <w:rFonts w:ascii="游ゴシック" w:hAnsi="游ゴシック" w:eastAsia="游ゴシック"/>
          <w:b w:val="0"/>
          <w:sz w:val="16"/>
        </w:rPr>
        <w:t>資料：将来推計 第3段階（給付費と保険料）05シート</w:t>
      </w:r>
    </w:p>
    <w:p>
      <w:pPr>
        <w:spacing w:after="80" w:line="269" w:lineRule="auto"/>
      </w:pPr>
      <w:r>
        <w:rPr>
          <w:rFonts w:ascii="游ゴシック" w:hAnsi="游ゴシック" w:eastAsia="游ゴシック"/>
          <w:b w:val="0"/>
          <w:sz w:val="20"/>
        </w:rPr>
        <w:t>第9期の条例基準額6,400円に対し、暫定の算定値は38円高くなります。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【給付費の置き方によるちがい】</w:t>
      </w:r>
    </w:p>
    <w:p>
      <w:pPr>
        <w:spacing w:after="80" w:line="269" w:lineRule="auto"/>
      </w:pPr>
      <w:r>
        <w:rPr>
          <w:rFonts w:ascii="游ゴシック" w:hAnsi="游ゴシック" w:eastAsia="游ゴシック"/>
          <w:b w:val="0"/>
          <w:sz w:val="20"/>
        </w:rPr>
        <w:t>給付費の置き方について、次の3つを算定しました。上表は①によっています。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14"/>
            <w:shd w:val="clear" w:color="auto" w:fill="DCE6F1"/>
          </w:tcPr>
          <w:p>
            <w:pPr>
              <w:spacing w:before="0"/>
              <w:jc w:val="center"/>
            </w:pPr>
            <w:r/>
            <w:r>
              <w:rPr>
                <w:rFonts w:ascii="游ゴシック" w:hAnsi="游ゴシック" w:eastAsia="游ゴシック"/>
                <w:b/>
                <w:sz w:val="17"/>
              </w:rPr>
              <w:t>置き方</w:t>
            </w:r>
          </w:p>
        </w:tc>
        <w:tc>
          <w:tcPr>
            <w:tcW w:type="dxa" w:w="3402"/>
            <w:shd w:val="clear" w:color="auto" w:fill="DCE6F1"/>
          </w:tcPr>
          <w:p>
            <w:pPr>
              <w:jc w:val="center"/>
            </w:pPr>
            <w:r/>
            <w:r>
              <w:rPr>
                <w:rFonts w:ascii="游ゴシック" w:hAnsi="游ゴシック" w:eastAsia="游ゴシック"/>
                <w:b/>
                <w:sz w:val="17"/>
              </w:rPr>
              <w:t>内容</w:t>
            </w:r>
          </w:p>
        </w:tc>
        <w:tc>
          <w:tcPr>
            <w:tcW w:type="dxa" w:w="2041"/>
            <w:shd w:val="clear" w:color="auto" w:fill="DCE6F1"/>
          </w:tcPr>
          <w:p>
            <w:pPr>
              <w:jc w:val="center"/>
            </w:pPr>
            <w:r/>
            <w:r>
              <w:rPr>
                <w:rFonts w:ascii="游ゴシック" w:hAnsi="游ゴシック" w:eastAsia="游ゴシック"/>
                <w:b/>
                <w:sz w:val="17"/>
              </w:rPr>
              <w:t>総給付費（3か年計）</w:t>
            </w:r>
          </w:p>
        </w:tc>
        <w:tc>
          <w:tcPr>
            <w:tcW w:type="dxa" w:w="1474"/>
            <w:shd w:val="clear" w:color="auto" w:fill="DCE6F1"/>
          </w:tcPr>
          <w:p>
            <w:pPr>
              <w:jc w:val="center"/>
            </w:pPr>
            <w:r/>
            <w:r>
              <w:rPr>
                <w:rFonts w:ascii="游ゴシック" w:hAnsi="游ゴシック" w:eastAsia="游ゴシック"/>
                <w:b/>
                <w:sz w:val="17"/>
              </w:rPr>
              <w:t>算定上の月額</w:t>
            </w:r>
          </w:p>
        </w:tc>
      </w:tr>
      <w:tr>
        <w:trPr>
          <w:cantSplit/>
        </w:trPr>
        <w:tc>
          <w:tcPr>
            <w:tcW w:type="dxa" w:w="1814"/>
          </w:tcPr>
          <w:p>
            <w:r/>
            <w:r>
              <w:rPr>
                <w:rFonts w:ascii="游ゴシック" w:hAnsi="游ゴシック" w:eastAsia="游ゴシック"/>
                <w:sz w:val="17"/>
              </w:rPr>
              <w:t>① 要介護度別（採用）</w:t>
            </w:r>
          </w:p>
        </w:tc>
        <w:tc>
          <w:tcPr>
            <w:tcW w:type="dxa" w:w="3402"/>
          </w:tcPr>
          <w:p>
            <w:r/>
            <w:r>
              <w:rPr>
                <w:rFonts w:ascii="游ゴシック" w:hAnsi="游ゴシック" w:eastAsia="游ゴシック"/>
                <w:sz w:val="17"/>
              </w:rPr>
              <w:t>令和7年度の実績に要介護度別の認定者数の伸びを乗じる</w:t>
            </w:r>
          </w:p>
        </w:tc>
        <w:tc>
          <w:tcPr>
            <w:tcW w:type="dxa" w:w="2041"/>
          </w:tcPr>
          <w:p>
            <w:r/>
            <w:r>
              <w:rPr>
                <w:rFonts w:ascii="游ゴシック" w:hAnsi="游ゴシック" w:eastAsia="游ゴシック"/>
                <w:sz w:val="17"/>
              </w:rPr>
              <w:t>9,035,114,142</w:t>
            </w:r>
          </w:p>
        </w:tc>
        <w:tc>
          <w:tcPr>
            <w:tcW w:type="dxa" w:w="1474"/>
          </w:tcPr>
          <w:p>
            <w:r/>
            <w:r>
              <w:rPr>
                <w:rFonts w:ascii="游ゴシック" w:hAnsi="游ゴシック" w:eastAsia="游ゴシック"/>
                <w:sz w:val="17"/>
              </w:rPr>
              <w:t>6,438円</w:t>
            </w:r>
          </w:p>
        </w:tc>
      </w:tr>
      <w:tr>
        <w:trPr>
          <w:cantSplit/>
        </w:trPr>
        <w:tc>
          <w:tcPr>
            <w:tcW w:type="dxa" w:w="1814"/>
          </w:tcPr>
          <w:p>
            <w:r/>
            <w:r>
              <w:rPr>
                <w:rFonts w:ascii="游ゴシック" w:hAnsi="游ゴシック" w:eastAsia="游ゴシック"/>
                <w:sz w:val="17"/>
              </w:rPr>
              <w:t>② 一律の伸び</w:t>
            </w:r>
          </w:p>
        </w:tc>
        <w:tc>
          <w:tcPr>
            <w:tcW w:type="dxa" w:w="3402"/>
          </w:tcPr>
          <w:p>
            <w:r/>
            <w:r>
              <w:rPr>
                <w:rFonts w:ascii="游ゴシック" w:hAnsi="游ゴシック" w:eastAsia="游ゴシック"/>
                <w:sz w:val="17"/>
              </w:rPr>
              <w:t>令和7年度の実績に認定者数の総数の伸びを乗じる</w:t>
            </w:r>
          </w:p>
        </w:tc>
        <w:tc>
          <w:tcPr>
            <w:tcW w:type="dxa" w:w="2041"/>
          </w:tcPr>
          <w:p>
            <w:r/>
            <w:r>
              <w:rPr>
                <w:rFonts w:ascii="游ゴシック" w:hAnsi="游ゴシック" w:eastAsia="游ゴシック"/>
                <w:sz w:val="17"/>
              </w:rPr>
              <w:t>9,020,228,881</w:t>
            </w:r>
          </w:p>
        </w:tc>
        <w:tc>
          <w:tcPr>
            <w:tcW w:type="dxa" w:w="1474"/>
          </w:tcPr>
          <w:p>
            <w:r/>
            <w:r>
              <w:rPr>
                <w:rFonts w:ascii="游ゴシック" w:hAnsi="游ゴシック" w:eastAsia="游ゴシック"/>
                <w:sz w:val="17"/>
              </w:rPr>
              <w:t>6,428円</w:t>
            </w:r>
          </w:p>
        </w:tc>
      </w:tr>
      <w:tr>
        <w:trPr>
          <w:cantSplit/>
        </w:trPr>
        <w:tc>
          <w:tcPr>
            <w:tcW w:type="dxa" w:w="1814"/>
          </w:tcPr>
          <w:p>
            <w:r/>
            <w:r>
              <w:rPr>
                <w:rFonts w:ascii="游ゴシック" w:hAnsi="游ゴシック" w:eastAsia="游ゴシック"/>
                <w:sz w:val="17"/>
              </w:rPr>
              <w:t>③ 見える化システムの自然体推計</w:t>
            </w:r>
          </w:p>
        </w:tc>
        <w:tc>
          <w:tcPr>
            <w:tcW w:type="dxa" w:w="3402"/>
          </w:tcPr>
          <w:p>
            <w:r/>
            <w:r>
              <w:rPr>
                <w:rFonts w:ascii="游ゴシック" w:hAnsi="游ゴシック" w:eastAsia="游ゴシック"/>
                <w:sz w:val="17"/>
              </w:rPr>
              <w:t>自然体推計に人口の基礎の置換え（認定者数の比）を行う</w:t>
            </w:r>
          </w:p>
        </w:tc>
        <w:tc>
          <w:tcPr>
            <w:tcW w:type="dxa" w:w="2041"/>
          </w:tcPr>
          <w:p>
            <w:r/>
            <w:r>
              <w:rPr>
                <w:rFonts w:ascii="游ゴシック" w:hAnsi="游ゴシック" w:eastAsia="游ゴシック"/>
                <w:sz w:val="17"/>
              </w:rPr>
              <w:t>9,483,393,155</w:t>
            </w:r>
          </w:p>
        </w:tc>
        <w:tc>
          <w:tcPr>
            <w:tcW w:type="dxa" w:w="1474"/>
          </w:tcPr>
          <w:p>
            <w:r/>
            <w:r>
              <w:rPr>
                <w:rFonts w:ascii="游ゴシック" w:hAnsi="游ゴシック" w:eastAsia="游ゴシック"/>
                <w:sz w:val="17"/>
              </w:rPr>
              <w:t>6,740円</w:t>
            </w:r>
          </w:p>
        </w:tc>
      </w:tr>
    </w:tbl>
    <w:p>
      <w:pPr>
        <w:spacing w:after="80" w:line="269" w:lineRule="auto"/>
      </w:pPr>
      <w:r>
        <w:rPr>
          <w:rFonts w:ascii="游ゴシック" w:hAnsi="游ゴシック" w:eastAsia="游ゴシック"/>
          <w:b w:val="0"/>
          <w:sz w:val="20"/>
        </w:rPr>
        <w:t>①と②の差は10円です。人口の高齢化により要介護度の構成が重度側へ動くため、要介護度別に置くと給付費はわずかに大きくなります。①と③の差302円は、③が社人研の推計人口を基礎とする見える化システムの出力を人口の比で置き直したものであるのに対し、①が令和7年度の実績（年報・広域連合を単位とするもの）から組み上げたものであることにより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【サービス別の趨勢を反映した場合】</w:t>
      </w:r>
    </w:p>
    <w:p>
      <w:pPr>
        <w:spacing w:after="80" w:line="269" w:lineRule="auto"/>
      </w:pPr>
      <w:r>
        <w:rPr>
          <w:rFonts w:ascii="游ゴシック" w:hAnsi="游ゴシック" w:eastAsia="游ゴシック"/>
          <w:b w:val="0"/>
          <w:sz w:val="20"/>
        </w:rPr>
        <w:t>上表の②一律の伸びは、サービスごとに伸びが異なるにもかかわらず認定者数の伸びを一律に当てるものです。第9期までの対計画比はサービス別に大きく開いており（第3章第3節1）、この開きを補正する置き方も試算しました。②を基礎として、サービス別の伸びと全体の伸びとの差を上限±3％で切り詰めたうえで50％だけ反映する方法です。</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5443"/>
            <w:shd w:val="clear" w:color="auto" w:fill="DCE6F1"/>
          </w:tcPr>
          <w:p>
            <w:pPr>
              <w:spacing w:before="0"/>
              <w:jc w:val="center"/>
            </w:pPr>
            <w:r/>
            <w:r>
              <w:rPr>
                <w:rFonts w:ascii="游ゴシック" w:hAnsi="游ゴシック" w:eastAsia="游ゴシック"/>
                <w:b/>
                <w:sz w:val="17"/>
              </w:rPr>
              <w:t>置き方</w:t>
            </w:r>
          </w:p>
        </w:tc>
        <w:tc>
          <w:tcPr>
            <w:tcW w:type="dxa" w:w="1814"/>
            <w:shd w:val="clear" w:color="auto" w:fill="DCE6F1"/>
          </w:tcPr>
          <w:p>
            <w:pPr>
              <w:jc w:val="center"/>
            </w:pPr>
            <w:r/>
            <w:r>
              <w:rPr>
                <w:rFonts w:ascii="游ゴシック" w:hAnsi="游ゴシック" w:eastAsia="游ゴシック"/>
                <w:b/>
                <w:sz w:val="17"/>
              </w:rPr>
              <w:t>算定上の月額</w:t>
            </w:r>
          </w:p>
        </w:tc>
        <w:tc>
          <w:tcPr>
            <w:tcW w:type="dxa" w:w="1814"/>
            <w:shd w:val="clear" w:color="auto" w:fill="DCE6F1"/>
          </w:tcPr>
          <w:p>
            <w:pPr>
              <w:jc w:val="center"/>
            </w:pPr>
            <w:r/>
            <w:r>
              <w:rPr>
                <w:rFonts w:ascii="游ゴシック" w:hAnsi="游ゴシック" w:eastAsia="游ゴシック"/>
                <w:b/>
                <w:sz w:val="17"/>
              </w:rPr>
              <w:t>②との差</w:t>
            </w:r>
          </w:p>
        </w:tc>
      </w:tr>
      <w:tr>
        <w:trPr>
          <w:cantSplit/>
        </w:trPr>
        <w:tc>
          <w:tcPr>
            <w:tcW w:type="dxa" w:w="5443"/>
          </w:tcPr>
          <w:p>
            <w:r/>
            <w:r>
              <w:rPr>
                <w:rFonts w:ascii="游ゴシック" w:hAnsi="游ゴシック" w:eastAsia="游ゴシック"/>
                <w:sz w:val="17"/>
              </w:rPr>
              <w:t>補正を行わない（②一律の伸び）</w:t>
            </w:r>
          </w:p>
        </w:tc>
        <w:tc>
          <w:tcPr>
            <w:tcW w:type="dxa" w:w="1814"/>
          </w:tcPr>
          <w:p>
            <w:r/>
            <w:r>
              <w:rPr>
                <w:rFonts w:ascii="游ゴシック" w:hAnsi="游ゴシック" w:eastAsia="游ゴシック"/>
                <w:sz w:val="17"/>
              </w:rPr>
              <w:t>6,428円</w:t>
            </w:r>
          </w:p>
        </w:tc>
        <w:tc>
          <w:tcPr>
            <w:tcW w:type="dxa" w:w="1814"/>
          </w:tcPr>
          <w:p>
            <w:r/>
            <w:r>
              <w:rPr>
                <w:rFonts w:ascii="游ゴシック" w:hAnsi="游ゴシック" w:eastAsia="游ゴシック"/>
                <w:sz w:val="17"/>
              </w:rPr>
              <w:t>＋0円</w:t>
            </w:r>
          </w:p>
        </w:tc>
      </w:tr>
      <w:tr>
        <w:trPr>
          <w:cantSplit/>
        </w:trPr>
        <w:tc>
          <w:tcPr>
            <w:tcW w:type="dxa" w:w="5443"/>
          </w:tcPr>
          <w:p>
            <w:r/>
            <w:r>
              <w:rPr>
                <w:rFonts w:ascii="游ゴシック" w:hAnsi="游ゴシック" w:eastAsia="游ゴシック"/>
                <w:sz w:val="17"/>
              </w:rPr>
              <w:t>サービス別の趨勢を50％反映する</w:t>
            </w:r>
          </w:p>
        </w:tc>
        <w:tc>
          <w:tcPr>
            <w:tcW w:type="dxa" w:w="1814"/>
          </w:tcPr>
          <w:p>
            <w:r/>
            <w:r>
              <w:rPr>
                <w:rFonts w:ascii="游ゴシック" w:hAnsi="游ゴシック" w:eastAsia="游ゴシック"/>
                <w:sz w:val="17"/>
              </w:rPr>
              <w:t>6,371円</w:t>
            </w:r>
          </w:p>
        </w:tc>
        <w:tc>
          <w:tcPr>
            <w:tcW w:type="dxa" w:w="1814"/>
          </w:tcPr>
          <w:p>
            <w:r/>
            <w:r>
              <w:rPr>
                <w:rFonts w:ascii="游ゴシック" w:hAnsi="游ゴシック" w:eastAsia="游ゴシック"/>
                <w:sz w:val="17"/>
              </w:rPr>
              <w:t>▲58円</w:t>
            </w:r>
          </w:p>
        </w:tc>
      </w:tr>
      <w:tr>
        <w:trPr>
          <w:cantSplit/>
        </w:trPr>
        <w:tc>
          <w:tcPr>
            <w:tcW w:type="dxa" w:w="5443"/>
          </w:tcPr>
          <w:p>
            <w:r/>
            <w:r>
              <w:rPr>
                <w:rFonts w:ascii="游ゴシック" w:hAnsi="游ゴシック" w:eastAsia="游ゴシック"/>
                <w:sz w:val="17"/>
              </w:rPr>
              <w:t>同・施設及び居住系は減らさない</w:t>
            </w:r>
          </w:p>
        </w:tc>
        <w:tc>
          <w:tcPr>
            <w:tcW w:type="dxa" w:w="1814"/>
          </w:tcPr>
          <w:p>
            <w:r/>
            <w:r>
              <w:rPr>
                <w:rFonts w:ascii="游ゴシック" w:hAnsi="游ゴシック" w:eastAsia="游ゴシック"/>
                <w:sz w:val="17"/>
              </w:rPr>
              <w:t>6,476円</w:t>
            </w:r>
          </w:p>
        </w:tc>
        <w:tc>
          <w:tcPr>
            <w:tcW w:type="dxa" w:w="1814"/>
          </w:tcPr>
          <w:p>
            <w:r/>
            <w:r>
              <w:rPr>
                <w:rFonts w:ascii="游ゴシック" w:hAnsi="游ゴシック" w:eastAsia="游ゴシック"/>
                <w:sz w:val="17"/>
              </w:rPr>
              <w:t>＋48円</w:t>
            </w:r>
          </w:p>
        </w:tc>
      </w:tr>
    </w:tbl>
    <w:p>
      <w:pPr>
        <w:spacing w:after="160" w:line="269" w:lineRule="auto"/>
        <w:jc w:val="right"/>
      </w:pPr>
      <w:r>
        <w:rPr>
          <w:rFonts w:ascii="游ゴシック" w:hAnsi="游ゴシック" w:eastAsia="游ゴシック"/>
          <w:b w:val="0"/>
          <w:sz w:val="17"/>
        </w:rPr>
        <w:t>資料：対計画比の偏りの補正試算</w:t>
      </w:r>
    </w:p>
    <w:p>
      <w:pPr>
        <w:spacing w:after="80" w:line="269" w:lineRule="auto"/>
      </w:pPr>
      <w:r>
        <w:rPr>
          <w:rFonts w:ascii="游ゴシック" w:hAnsi="游ゴシック" w:eastAsia="游ゴシック"/>
          <w:b w:val="0"/>
          <w:sz w:val="20"/>
        </w:rPr>
        <w:t>符号は施設・居住系の扱いで反転します。施設・居住系の実績の減少には定員の縮小が含まれており（第4節2）、趨勢をそのまま延長すると「さらに定員が縮小する」ことを前提にしてしまいます。本計画の見込量は補正を行っていません［要協議］。</w:t>
      </w:r>
    </w:p>
    <w:p>
      <w:pPr>
        <w:spacing w:after="80" w:line="269" w:lineRule="auto"/>
      </w:pPr>
      <w:r>
        <w:rPr>
          <w:rFonts w:ascii="游ゴシック" w:hAnsi="游ゴシック" w:eastAsia="游ゴシック"/>
          <w:b w:val="0"/>
          <w:sz w:val="20"/>
        </w:rPr>
        <w:t>特に認知症対応型共同生活介護は、区域全体の定員が平成28年から令和2年の115人から令和4年以降99人に減っており、令和4年度の落ち込みは1事業所の定員縮小によるものです（令和6年度から令和7年度は増に転じています）。介護老人福祉施設も平成29年度の234人から令和2年度以降160人へ縮小しています。この2つのサービスは、実績の減少が定員の縮小によるものであるため、補正を行う場合でも対象から外す扱いとします［要協議］。</w:t>
      </w:r>
    </w:p>
    <w:p>
      <w:pPr>
        <w:spacing w:after="160" w:line="269" w:lineRule="auto"/>
      </w:pPr>
      <w:r>
        <w:rPr>
          <w:rFonts w:ascii="游ゴシック" w:hAnsi="游ゴシック" w:eastAsia="游ゴシック"/>
          <w:b w:val="0"/>
          <w:sz w:val="17"/>
        </w:rPr>
        <w:t>注）上表の基礎は②一律の伸びであり、本計画が採用している①要介護度別とは基礎が異なります。総給付費の予測誤差は、過去の実績による検証で一律1.68％に対し補正1.13％です。</w:t>
        <w:br/>
        <w:t>注）補正を行っても計画値と実績値の開きが残るサービスが6種別あります（居宅療養管理指導、地域密着型通所介護、短期入所生活介護、短期入所療養介護、訪問看護、訪問リハビリテーション）。いずれも趨勢の置き方によるものではなく、区域内の供給の状況又は制度の区分によるものと考えられます。趨勢の補正では解消しないため、第4節の整備方針及び確保方策において扱います［要確認］。</w:t>
        <w:br/>
        <w:t>注）認知症施策、高齢者向け住まい（介護保険の指定を受けない住まいを含む）その他の趨勢に現れない要因については、給付費を増やす向きか減らす向きかを本計画の該当箇所に記すにとどめ、数値には織り込んでいません。大きさを測ることができないためです［要確認］。</w:t>
      </w:r>
    </w:p>
    <w:p>
      <w:pPr>
        <w:spacing w:after="80" w:line="269" w:lineRule="auto"/>
      </w:pPr>
      <w:r>
        <w:rPr>
          <w:rFonts w:ascii="游ゴシック" w:hAnsi="游ゴシック" w:eastAsia="游ゴシック"/>
          <w:b w:val="0"/>
          <w:sz w:val="21"/>
        </w:rPr>
      </w:r>
    </w:p>
    <w:p>
      <w:pPr>
        <w:spacing w:after="80" w:line="269" w:lineRule="auto"/>
      </w:pPr>
      <w:r>
        <w:rPr>
          <w:rFonts w:ascii="游ゴシック" w:hAnsi="游ゴシック" w:eastAsia="游ゴシック"/>
          <w:b w:val="0"/>
          <w:sz w:val="20"/>
        </w:rPr>
        <w:t>地域支援事業費（B）からは、保険者機能強化推進事業費及び保険者努力支援事業費を除いています。いずれも交付金を財源とする事業であり、第1号被保険者負担分の算定基礎には含まれないためです。国の様式には保険料収納必要額から交付金の交付見込額を控除する欄がありますが、本計画はBから当該2事業を除く方法によっているため、収納必要額からの控除は行っていません。両方を行うと同じ額を二重に控除することになります［要確認］。また調整交付金の算定基礎に加える総合事業費は、介護保険事業計画作成支援ツールの「介護予防・日常生活支援総合事業費」（3町計107,129,318円）によります。第3節2の表に掲げた令和6年度決算の「介護予防・生活支援サービス事業費」101,274,621円とは基礎が異なり、5,854,697円の差があります。決算は広域連合の歳出の款項によるもの、計画作成支援ツールは構成3町がそれぞれ入力した額の合計であり、区分の立て方が異なるためです。差の内訳は事業別の実績の受領後に整理します［要確認］。算定方法と国の様式との対照は「算定方法の整合確認（国と見える化）」によります。</w:t>
      </w:r>
    </w:p>
    <w:p>
      <w:pPr>
        <w:spacing w:after="160" w:line="269" w:lineRule="auto"/>
      </w:pPr>
      <w:r>
        <w:rPr>
          <w:rFonts w:ascii="游ゴシック" w:hAnsi="游ゴシック" w:eastAsia="游ゴシック"/>
          <w:b w:val="0"/>
          <w:sz w:val="17"/>
        </w:rPr>
        <w:t>暫定の算定です。第10期の第1号被保険者負担割合、介護報酬改定率、令和7年度末の基金残高、所得段階の政令改正、サービス見込量の採用値が確定するまでは、条例で採用する基準額の算定には用いられません。</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【前提を動かした場合の幅】</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2494"/>
            <w:shd w:val="clear" w:color="auto" w:fill="DCE6F1"/>
          </w:tcPr>
          <w:p>
            <w:pPr>
              <w:spacing w:before="0"/>
              <w:jc w:val="center"/>
            </w:pPr>
            <w:r/>
            <w:r>
              <w:rPr>
                <w:rFonts w:ascii="游ゴシック" w:hAnsi="游ゴシック" w:eastAsia="游ゴシック"/>
                <w:b/>
                <w:sz w:val="17"/>
              </w:rPr>
              <w:t>レバー</w:t>
            </w:r>
          </w:p>
        </w:tc>
        <w:tc>
          <w:tcPr>
            <w:tcW w:type="dxa" w:w="2268"/>
            <w:shd w:val="clear" w:color="auto" w:fill="DCE6F1"/>
          </w:tcPr>
          <w:p>
            <w:pPr>
              <w:jc w:val="center"/>
            </w:pPr>
            <w:r/>
            <w:r>
              <w:rPr>
                <w:rFonts w:ascii="游ゴシック" w:hAnsi="游ゴシック" w:eastAsia="游ゴシック"/>
                <w:b/>
                <w:sz w:val="17"/>
              </w:rPr>
              <w:t>基本ケース</w:t>
            </w:r>
          </w:p>
        </w:tc>
        <w:tc>
          <w:tcPr>
            <w:tcW w:type="dxa" w:w="2721"/>
            <w:shd w:val="clear" w:color="auto" w:fill="DCE6F1"/>
          </w:tcPr>
          <w:p>
            <w:pPr>
              <w:jc w:val="center"/>
            </w:pPr>
            <w:r/>
            <w:r>
              <w:rPr>
                <w:rFonts w:ascii="游ゴシック" w:hAnsi="游ゴシック" w:eastAsia="游ゴシック"/>
                <w:b/>
                <w:sz w:val="17"/>
              </w:rPr>
              <w:t>動かした場合</w:t>
            </w:r>
          </w:p>
        </w:tc>
        <w:tc>
          <w:tcPr>
            <w:tcW w:type="dxa" w:w="1134"/>
            <w:shd w:val="clear" w:color="auto" w:fill="DCE6F1"/>
          </w:tcPr>
          <w:p>
            <w:pPr>
              <w:jc w:val="center"/>
            </w:pPr>
            <w:r/>
            <w:r>
              <w:rPr>
                <w:rFonts w:ascii="游ゴシック" w:hAnsi="游ゴシック" w:eastAsia="游ゴシック"/>
                <w:b/>
                <w:sz w:val="17"/>
              </w:rPr>
              <w:t>月額</w:t>
            </w:r>
          </w:p>
        </w:tc>
        <w:tc>
          <w:tcPr>
            <w:tcW w:type="dxa" w:w="1134"/>
            <w:shd w:val="clear" w:color="auto" w:fill="DCE6F1"/>
          </w:tcPr>
          <w:p>
            <w:pPr>
              <w:jc w:val="center"/>
            </w:pPr>
            <w:r/>
            <w:r>
              <w:rPr>
                <w:rFonts w:ascii="游ゴシック" w:hAnsi="游ゴシック" w:eastAsia="游ゴシック"/>
                <w:b/>
                <w:sz w:val="17"/>
              </w:rPr>
              <w:t>差</w:t>
            </w:r>
          </w:p>
        </w:tc>
      </w:tr>
      <w:tr>
        <w:trPr>
          <w:cantSplit/>
        </w:trPr>
        <w:tc>
          <w:tcPr>
            <w:tcW w:type="dxa" w:w="2494"/>
          </w:tcPr>
          <w:p>
            <w:r/>
            <w:r>
              <w:rPr>
                <w:rFonts w:ascii="游ゴシック" w:hAnsi="游ゴシック" w:eastAsia="游ゴシック"/>
                <w:sz w:val="17"/>
              </w:rPr>
              <w:t>介護報酬改定率</w:t>
            </w:r>
          </w:p>
        </w:tc>
        <w:tc>
          <w:tcPr>
            <w:tcW w:type="dxa" w:w="2268"/>
          </w:tcPr>
          <w:p>
            <w:r/>
            <w:r>
              <w:rPr>
                <w:rFonts w:ascii="游ゴシック" w:hAnsi="游ゴシック" w:eastAsia="游ゴシック"/>
                <w:sz w:val="17"/>
              </w:rPr>
              <w:t>0％（令和7年度の単価で固定）</w:t>
            </w:r>
          </w:p>
        </w:tc>
        <w:tc>
          <w:tcPr>
            <w:tcW w:type="dxa" w:w="2721"/>
          </w:tcPr>
          <w:p>
            <w:r/>
            <w:r>
              <w:rPr>
                <w:rFonts w:ascii="游ゴシック" w:hAnsi="游ゴシック" w:eastAsia="游ゴシック"/>
                <w:sz w:val="17"/>
              </w:rPr>
              <w:t>1％</w:t>
            </w:r>
          </w:p>
        </w:tc>
        <w:tc>
          <w:tcPr>
            <w:tcW w:type="dxa" w:w="1134"/>
          </w:tcPr>
          <w:p>
            <w:r/>
            <w:r>
              <w:rPr>
                <w:rFonts w:ascii="游ゴシック" w:hAnsi="游ゴシック" w:eastAsia="游ゴシック"/>
                <w:sz w:val="17"/>
              </w:rPr>
              <w:t>6,499円</w:t>
            </w:r>
          </w:p>
        </w:tc>
        <w:tc>
          <w:tcPr>
            <w:tcW w:type="dxa" w:w="1134"/>
          </w:tcPr>
          <w:p>
            <w:r/>
            <w:r>
              <w:rPr>
                <w:rFonts w:ascii="游ゴシック" w:hAnsi="游ゴシック" w:eastAsia="游ゴシック"/>
                <w:sz w:val="17"/>
              </w:rPr>
              <w:t>＋61円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3％</w:t>
            </w:r>
          </w:p>
        </w:tc>
        <w:tc>
          <w:tcPr>
            <w:tcW w:type="dxa" w:w="1134"/>
          </w:tcPr>
          <w:p>
            <w:r/>
            <w:r>
              <w:rPr>
                <w:rFonts w:ascii="游ゴシック" w:hAnsi="游ゴシック" w:eastAsia="游ゴシック"/>
                <w:sz w:val="17"/>
              </w:rPr>
              <w:t>6,621円</w:t>
            </w:r>
          </w:p>
        </w:tc>
        <w:tc>
          <w:tcPr>
            <w:tcW w:type="dxa" w:w="1134"/>
          </w:tcPr>
          <w:p>
            <w:r/>
            <w:r>
              <w:rPr>
                <w:rFonts w:ascii="游ゴシック" w:hAnsi="游ゴシック" w:eastAsia="游ゴシック"/>
                <w:sz w:val="17"/>
              </w:rPr>
              <w:t>＋183円</w:t>
            </w:r>
          </w:p>
        </w:tc>
      </w:tr>
      <w:tr>
        <w:trPr>
          <w:cantSplit/>
        </w:trPr>
        <w:tc>
          <w:tcPr>
            <w:tcW w:type="dxa" w:w="2494"/>
          </w:tcPr>
          <w:p>
            <w:r/>
            <w:r>
              <w:rPr>
                <w:rFonts w:ascii="游ゴシック" w:hAnsi="游ゴシック" w:eastAsia="游ゴシック"/>
                <w:sz w:val="17"/>
              </w:rPr>
              <w:t>単価の実績の趨勢</w:t>
            </w:r>
          </w:p>
        </w:tc>
        <w:tc>
          <w:tcPr>
            <w:tcW w:type="dxa" w:w="2268"/>
          </w:tcPr>
          <w:p>
            <w:r/>
            <w:r>
              <w:rPr>
                <w:rFonts w:ascii="游ゴシック" w:hAnsi="游ゴシック" w:eastAsia="游ゴシック"/>
                <w:sz w:val="17"/>
              </w:rPr>
              <w:t>0％（令和7年度の単価で固定）</w:t>
            </w:r>
          </w:p>
        </w:tc>
        <w:tc>
          <w:tcPr>
            <w:tcW w:type="dxa" w:w="2721"/>
          </w:tcPr>
          <w:p>
            <w:r/>
            <w:r>
              <w:rPr>
                <w:rFonts w:ascii="游ゴシック" w:hAnsi="游ゴシック" w:eastAsia="游ゴシック"/>
                <w:sz w:val="17"/>
              </w:rPr>
              <w:t>年率1.32％（過去7年の中央値）</w:t>
            </w:r>
          </w:p>
        </w:tc>
        <w:tc>
          <w:tcPr>
            <w:tcW w:type="dxa" w:w="1134"/>
          </w:tcPr>
          <w:p>
            <w:r/>
            <w:r>
              <w:rPr>
                <w:rFonts w:ascii="游ゴシック" w:hAnsi="游ゴシック" w:eastAsia="游ゴシック"/>
                <w:sz w:val="17"/>
              </w:rPr>
              <w:t>6,683円</w:t>
            </w:r>
          </w:p>
        </w:tc>
        <w:tc>
          <w:tcPr>
            <w:tcW w:type="dxa" w:w="1134"/>
          </w:tcPr>
          <w:p>
            <w:r/>
            <w:r>
              <w:rPr>
                <w:rFonts w:ascii="游ゴシック" w:hAnsi="游ゴシック" w:eastAsia="游ゴシック"/>
                <w:sz w:val="17"/>
              </w:rPr>
              <w:t>＋245円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年率1.75％（過去7年の平均）</w:t>
            </w:r>
          </w:p>
        </w:tc>
        <w:tc>
          <w:tcPr>
            <w:tcW w:type="dxa" w:w="1134"/>
          </w:tcPr>
          <w:p>
            <w:r/>
            <w:r>
              <w:rPr>
                <w:rFonts w:ascii="游ゴシック" w:hAnsi="游ゴシック" w:eastAsia="游ゴシック"/>
                <w:sz w:val="17"/>
              </w:rPr>
              <w:t>6,766円</w:t>
            </w:r>
          </w:p>
        </w:tc>
        <w:tc>
          <w:tcPr>
            <w:tcW w:type="dxa" w:w="1134"/>
          </w:tcPr>
          <w:p>
            <w:r/>
            <w:r>
              <w:rPr>
                <w:rFonts w:ascii="游ゴシック" w:hAnsi="游ゴシック" w:eastAsia="游ゴシック"/>
                <w:sz w:val="17"/>
              </w:rPr>
              <w:t>＋327円</w:t>
            </w:r>
          </w:p>
        </w:tc>
      </w:tr>
      <w:tr>
        <w:trPr>
          <w:cantSplit/>
        </w:trPr>
        <w:tc>
          <w:tcPr>
            <w:tcW w:type="dxa" w:w="2494"/>
          </w:tcPr>
          <w:p>
            <w:r/>
            <w:r>
              <w:rPr>
                <w:rFonts w:ascii="游ゴシック" w:hAnsi="游ゴシック" w:eastAsia="游ゴシック"/>
                <w:sz w:val="17"/>
              </w:rPr>
              <w:t>給付の適正化による抑制</w:t>
            </w:r>
          </w:p>
        </w:tc>
        <w:tc>
          <w:tcPr>
            <w:tcW w:type="dxa" w:w="2268"/>
          </w:tcPr>
          <w:p>
            <w:r/>
            <w:r>
              <w:rPr>
                <w:rFonts w:ascii="游ゴシック" w:hAnsi="游ゴシック" w:eastAsia="游ゴシック"/>
                <w:sz w:val="17"/>
              </w:rPr>
              <w:t>0％（抑制を織り込まない）</w:t>
            </w:r>
          </w:p>
        </w:tc>
        <w:tc>
          <w:tcPr>
            <w:tcW w:type="dxa" w:w="2721"/>
          </w:tcPr>
          <w:p>
            <w:r/>
            <w:r>
              <w:rPr>
                <w:rFonts w:ascii="游ゴシック" w:hAnsi="游ゴシック" w:eastAsia="游ゴシック"/>
                <w:sz w:val="17"/>
              </w:rPr>
              <w:t>対象サービス（総給付費の7.70％）を10％抑制</w:t>
            </w:r>
          </w:p>
        </w:tc>
        <w:tc>
          <w:tcPr>
            <w:tcW w:type="dxa" w:w="1134"/>
          </w:tcPr>
          <w:p>
            <w:r/>
            <w:r>
              <w:rPr>
                <w:rFonts w:ascii="游ゴシック" w:hAnsi="游ゴシック" w:eastAsia="游ゴシック"/>
                <w:sz w:val="17"/>
              </w:rPr>
              <w:t>6,391円</w:t>
            </w:r>
          </w:p>
        </w:tc>
        <w:tc>
          <w:tcPr>
            <w:tcW w:type="dxa" w:w="1134"/>
          </w:tcPr>
          <w:p>
            <w:r/>
            <w:r>
              <w:rPr>
                <w:rFonts w:ascii="游ゴシック" w:hAnsi="游ゴシック" w:eastAsia="游ゴシック"/>
                <w:sz w:val="17"/>
              </w:rPr>
              <w:t>▲47円</w:t>
            </w:r>
          </w:p>
        </w:tc>
      </w:tr>
      <w:tr>
        <w:trPr>
          <w:cantSplit/>
        </w:trPr>
        <w:tc>
          <w:tcPr>
            <w:tcW w:type="dxa" w:w="2494"/>
          </w:tcPr>
          <w:p>
            <w:r/>
            <w:r>
              <w:rPr>
                <w:rFonts w:ascii="游ゴシック" w:hAnsi="游ゴシック" w:eastAsia="游ゴシック"/>
                <w:sz w:val="17"/>
              </w:rPr>
              <w:t>第1号被保険者負担割合</w:t>
            </w:r>
          </w:p>
        </w:tc>
        <w:tc>
          <w:tcPr>
            <w:tcW w:type="dxa" w:w="2268"/>
          </w:tcPr>
          <w:p>
            <w:r/>
            <w:r>
              <w:rPr>
                <w:rFonts w:ascii="游ゴシック" w:hAnsi="游ゴシック" w:eastAsia="游ゴシック"/>
                <w:sz w:val="17"/>
              </w:rPr>
              <w:t>23％</w:t>
            </w:r>
          </w:p>
        </w:tc>
        <w:tc>
          <w:tcPr>
            <w:tcW w:type="dxa" w:w="2721"/>
          </w:tcPr>
          <w:p>
            <w:r/>
            <w:r>
              <w:rPr>
                <w:rFonts w:ascii="游ゴシック" w:hAnsi="游ゴシック" w:eastAsia="游ゴシック"/>
                <w:sz w:val="17"/>
              </w:rPr>
              <w:t>24％</w:t>
            </w:r>
          </w:p>
        </w:tc>
        <w:tc>
          <w:tcPr>
            <w:tcW w:type="dxa" w:w="1134"/>
          </w:tcPr>
          <w:p>
            <w:r/>
            <w:r>
              <w:rPr>
                <w:rFonts w:ascii="游ゴシック" w:hAnsi="游ゴシック" w:eastAsia="游ゴシック"/>
                <w:sz w:val="17"/>
              </w:rPr>
              <w:t>6,750円</w:t>
            </w:r>
          </w:p>
        </w:tc>
        <w:tc>
          <w:tcPr>
            <w:tcW w:type="dxa" w:w="1134"/>
          </w:tcPr>
          <w:p>
            <w:r/>
            <w:r>
              <w:rPr>
                <w:rFonts w:ascii="游ゴシック" w:hAnsi="游ゴシック" w:eastAsia="游ゴシック"/>
                <w:sz w:val="17"/>
              </w:rPr>
              <w:t>＋311円</w:t>
            </w:r>
          </w:p>
        </w:tc>
      </w:tr>
      <w:tr>
        <w:trPr>
          <w:cantSplit/>
        </w:trPr>
        <w:tc>
          <w:tcPr>
            <w:tcW w:type="dxa" w:w="2494"/>
          </w:tcPr>
          <w:p>
            <w:r/>
            <w:r>
              <w:rPr>
                <w:rFonts w:ascii="游ゴシック" w:hAnsi="游ゴシック" w:eastAsia="游ゴシック"/>
                <w:sz w:val="17"/>
              </w:rPr>
              <w:t>調整交付金の見込交付割合</w:t>
            </w:r>
          </w:p>
        </w:tc>
        <w:tc>
          <w:tcPr>
            <w:tcW w:type="dxa" w:w="2268"/>
          </w:tcPr>
          <w:p>
            <w:r/>
            <w:r>
              <w:rPr>
                <w:rFonts w:ascii="游ゴシック" w:hAnsi="游ゴシック" w:eastAsia="游ゴシック"/>
                <w:sz w:val="17"/>
              </w:rPr>
              <w:t>7.3755％（第9期計画と同水準）</w:t>
            </w:r>
          </w:p>
        </w:tc>
        <w:tc>
          <w:tcPr>
            <w:tcW w:type="dxa" w:w="2721"/>
          </w:tcPr>
          <w:p>
            <w:r/>
            <w:r>
              <w:rPr>
                <w:rFonts w:ascii="游ゴシック" w:hAnsi="游ゴシック" w:eastAsia="游ゴシック"/>
                <w:sz w:val="17"/>
              </w:rPr>
              <w:t>6.490％（第8期の交付実績の水準）</w:t>
            </w:r>
          </w:p>
        </w:tc>
        <w:tc>
          <w:tcPr>
            <w:tcW w:type="dxa" w:w="1134"/>
          </w:tcPr>
          <w:p>
            <w:r/>
            <w:r>
              <w:rPr>
                <w:rFonts w:ascii="游ゴシック" w:hAnsi="游ゴシック" w:eastAsia="游ゴシック"/>
                <w:sz w:val="17"/>
              </w:rPr>
              <w:t>6,708円</w:t>
            </w:r>
          </w:p>
        </w:tc>
        <w:tc>
          <w:tcPr>
            <w:tcW w:type="dxa" w:w="1134"/>
          </w:tcPr>
          <w:p>
            <w:r/>
            <w:r>
              <w:rPr>
                <w:rFonts w:ascii="游ゴシック" w:hAnsi="游ゴシック" w:eastAsia="游ゴシック"/>
                <w:sz w:val="17"/>
              </w:rPr>
              <w:t>＋270円</w:t>
            </w:r>
          </w:p>
        </w:tc>
      </w:tr>
      <w:tr>
        <w:trPr>
          <w:cantSplit/>
        </w:trPr>
        <w:tc>
          <w:tcPr>
            <w:tcW w:type="dxa" w:w="2494"/>
          </w:tcPr>
          <w:p>
            <w:r/>
            <w:r>
              <w:rPr>
                <w:rFonts w:ascii="游ゴシック" w:hAnsi="游ゴシック" w:eastAsia="游ゴシック"/>
                <w:sz w:val="17"/>
              </w:rPr>
              <w:t>調整交付金の一定の取組による減額</w:t>
            </w:r>
          </w:p>
        </w:tc>
        <w:tc>
          <w:tcPr>
            <w:tcW w:type="dxa" w:w="2268"/>
          </w:tcPr>
          <w:p>
            <w:r/>
            <w:r>
              <w:rPr>
                <w:rFonts w:ascii="游ゴシック" w:hAnsi="游ゴシック" w:eastAsia="游ゴシック"/>
                <w:sz w:val="17"/>
              </w:rPr>
              <w:t>減額なし</w:t>
            </w:r>
          </w:p>
        </w:tc>
        <w:tc>
          <w:tcPr>
            <w:tcW w:type="dxa" w:w="2721"/>
          </w:tcPr>
          <w:p>
            <w:r/>
            <w:r>
              <w:rPr>
                <w:rFonts w:ascii="游ゴシック" w:hAnsi="游ゴシック" w:eastAsia="游ゴシック"/>
                <w:sz w:val="17"/>
              </w:rPr>
              <w:t>調整交付金見込額が5％減少した場合</w:t>
            </w:r>
          </w:p>
        </w:tc>
        <w:tc>
          <w:tcPr>
            <w:tcW w:type="dxa" w:w="1134"/>
          </w:tcPr>
          <w:p>
            <w:r/>
            <w:r>
              <w:rPr>
                <w:rFonts w:ascii="游ゴシック" w:hAnsi="游ゴシック" w:eastAsia="游ゴシック"/>
                <w:sz w:val="17"/>
              </w:rPr>
              <w:t>6,551円</w:t>
            </w:r>
          </w:p>
        </w:tc>
        <w:tc>
          <w:tcPr>
            <w:tcW w:type="dxa" w:w="1134"/>
          </w:tcPr>
          <w:p>
            <w:r/>
            <w:r>
              <w:rPr>
                <w:rFonts w:ascii="游ゴシック" w:hAnsi="游ゴシック" w:eastAsia="游ゴシック"/>
                <w:sz w:val="17"/>
              </w:rPr>
              <w:t>＋112円</w:t>
            </w:r>
          </w:p>
        </w:tc>
      </w:tr>
      <w:tr>
        <w:trPr>
          <w:cantSplit/>
        </w:trPr>
        <w:tc>
          <w:tcPr>
            <w:tcW w:type="dxa" w:w="2494"/>
          </w:tcPr>
          <w:p>
            <w:r/>
            <w:r>
              <w:rPr>
                <w:rFonts w:ascii="游ゴシック" w:hAnsi="游ゴシック" w:eastAsia="游ゴシック"/>
                <w:sz w:val="17"/>
              </w:rPr>
              <w:t>補正後被保険者数の係数</w:t>
            </w:r>
          </w:p>
        </w:tc>
        <w:tc>
          <w:tcPr>
            <w:tcW w:type="dxa" w:w="2268"/>
          </w:tcPr>
          <w:p>
            <w:r/>
            <w:r>
              <w:rPr>
                <w:rFonts w:ascii="游ゴシック" w:hAnsi="游ゴシック" w:eastAsia="游ゴシック"/>
                <w:sz w:val="17"/>
              </w:rPr>
              <w:t>0.9914（令和6年度実績）</w:t>
            </w:r>
          </w:p>
        </w:tc>
        <w:tc>
          <w:tcPr>
            <w:tcW w:type="dxa" w:w="2721"/>
          </w:tcPr>
          <w:p>
            <w:r/>
            <w:r>
              <w:rPr>
                <w:rFonts w:ascii="游ゴシック" w:hAnsi="游ゴシック" w:eastAsia="游ゴシック"/>
                <w:sz w:val="17"/>
              </w:rPr>
              <w:t>1.0159（令和7年度実績）</w:t>
            </w:r>
          </w:p>
        </w:tc>
        <w:tc>
          <w:tcPr>
            <w:tcW w:type="dxa" w:w="1134"/>
          </w:tcPr>
          <w:p>
            <w:r/>
            <w:r>
              <w:rPr>
                <w:rFonts w:ascii="游ゴシック" w:hAnsi="游ゴシック" w:eastAsia="游ゴシック"/>
                <w:sz w:val="17"/>
              </w:rPr>
              <w:t>6,283円</w:t>
            </w:r>
          </w:p>
        </w:tc>
        <w:tc>
          <w:tcPr>
            <w:tcW w:type="dxa" w:w="1134"/>
          </w:tcPr>
          <w:p>
            <w:r/>
            <w:r>
              <w:rPr>
                <w:rFonts w:ascii="游ゴシック" w:hAnsi="游ゴシック" w:eastAsia="游ゴシック"/>
                <w:sz w:val="17"/>
              </w:rPr>
              <w:t>▲156円</w:t>
            </w:r>
          </w:p>
        </w:tc>
      </w:tr>
      <w:tr>
        <w:trPr>
          <w:cantSplit/>
        </w:trPr>
        <w:tc>
          <w:tcPr>
            <w:tcW w:type="dxa" w:w="2494"/>
          </w:tcPr>
          <w:p>
            <w:r/>
            <w:r>
              <w:rPr>
                <w:rFonts w:ascii="游ゴシック" w:hAnsi="游ゴシック" w:eastAsia="游ゴシック"/>
                <w:sz w:val="17"/>
              </w:rPr>
              <w:t>予定保険料収納率</w:t>
            </w:r>
          </w:p>
        </w:tc>
        <w:tc>
          <w:tcPr>
            <w:tcW w:type="dxa" w:w="2268"/>
          </w:tcPr>
          <w:p>
            <w:r/>
            <w:r>
              <w:rPr>
                <w:rFonts w:ascii="游ゴシック" w:hAnsi="游ゴシック" w:eastAsia="游ゴシック"/>
                <w:sz w:val="17"/>
              </w:rPr>
              <w:t>99.0％</w:t>
            </w:r>
          </w:p>
        </w:tc>
        <w:tc>
          <w:tcPr>
            <w:tcW w:type="dxa" w:w="2721"/>
          </w:tcPr>
          <w:p>
            <w:r/>
            <w:r>
              <w:rPr>
                <w:rFonts w:ascii="游ゴシック" w:hAnsi="游ゴシック" w:eastAsia="游ゴシック"/>
                <w:sz w:val="17"/>
              </w:rPr>
              <w:t>99.87％（令和6年度の現年度分実績）</w:t>
            </w:r>
          </w:p>
        </w:tc>
        <w:tc>
          <w:tcPr>
            <w:tcW w:type="dxa" w:w="1134"/>
          </w:tcPr>
          <w:p>
            <w:r/>
            <w:r>
              <w:rPr>
                <w:rFonts w:ascii="游ゴシック" w:hAnsi="游ゴシック" w:eastAsia="游ゴシック"/>
                <w:sz w:val="17"/>
              </w:rPr>
              <w:t>6,382円</w:t>
            </w:r>
          </w:p>
        </w:tc>
        <w:tc>
          <w:tcPr>
            <w:tcW w:type="dxa" w:w="1134"/>
          </w:tcPr>
          <w:p>
            <w:r/>
            <w:r>
              <w:rPr>
                <w:rFonts w:ascii="游ゴシック" w:hAnsi="游ゴシック" w:eastAsia="游ゴシック"/>
                <w:sz w:val="17"/>
              </w:rPr>
              <w:t>▲56円</w:t>
            </w:r>
          </w:p>
        </w:tc>
      </w:tr>
      <w:tr>
        <w:trPr>
          <w:cantSplit/>
        </w:trPr>
        <w:tc>
          <w:tcPr>
            <w:tcW w:type="dxa" w:w="2494"/>
          </w:tcPr>
          <w:p>
            <w:r/>
            <w:r>
              <w:rPr>
                <w:rFonts w:ascii="游ゴシック" w:hAnsi="游ゴシック" w:eastAsia="游ゴシック"/>
                <w:sz w:val="17"/>
              </w:rPr>
              <w:t>財政調整基金の取崩し</w:t>
            </w:r>
          </w:p>
        </w:tc>
        <w:tc>
          <w:tcPr>
            <w:tcW w:type="dxa" w:w="2268"/>
          </w:tcPr>
          <w:p>
            <w:r/>
            <w:r>
              <w:rPr>
                <w:rFonts w:ascii="游ゴシック" w:hAnsi="游ゴシック" w:eastAsia="游ゴシック"/>
                <w:sz w:val="17"/>
              </w:rPr>
              <w:t>0円</w:t>
            </w:r>
          </w:p>
        </w:tc>
        <w:tc>
          <w:tcPr>
            <w:tcW w:type="dxa" w:w="2721"/>
          </w:tcPr>
          <w:p>
            <w:r/>
            <w:r>
              <w:rPr>
                <w:rFonts w:ascii="游ゴシック" w:hAnsi="游ゴシック" w:eastAsia="游ゴシック"/>
                <w:sz w:val="17"/>
              </w:rPr>
              <w:t>全額231,689,018円を取り崩す</w:t>
            </w:r>
          </w:p>
        </w:tc>
        <w:tc>
          <w:tcPr>
            <w:tcW w:type="dxa" w:w="1134"/>
          </w:tcPr>
          <w:p>
            <w:r/>
            <w:r>
              <w:rPr>
                <w:rFonts w:ascii="游ゴシック" w:hAnsi="游ゴシック" w:eastAsia="游ゴシック"/>
                <w:sz w:val="17"/>
              </w:rPr>
              <w:t>5,724円</w:t>
            </w:r>
          </w:p>
        </w:tc>
        <w:tc>
          <w:tcPr>
            <w:tcW w:type="dxa" w:w="1134"/>
          </w:tcPr>
          <w:p>
            <w:r/>
            <w:r>
              <w:rPr>
                <w:rFonts w:ascii="游ゴシック" w:hAnsi="游ゴシック" w:eastAsia="游ゴシック"/>
                <w:sz w:val="17"/>
              </w:rPr>
              <w:t>▲714円</w:t>
            </w:r>
          </w:p>
        </w:tc>
      </w:tr>
      <w:tr>
        <w:trPr>
          <w:cantSplit/>
        </w:trPr>
        <w:tc>
          <w:tcPr>
            <w:tcW w:type="dxa" w:w="2494"/>
          </w:tcPr>
          <w:p>
            <w:r/>
            <w:r>
              <w:rPr>
                <w:rFonts w:ascii="游ゴシック" w:hAnsi="游ゴシック" w:eastAsia="游ゴシック"/>
                <w:sz w:val="17"/>
              </w:rPr>
              <w:t>同上</w:t>
            </w:r>
          </w:p>
        </w:tc>
        <w:tc>
          <w:tcPr>
            <w:tcW w:type="dxa" w:w="2268"/>
          </w:tcPr>
          <w:p>
            <w:r/>
            <w:r>
              <w:rPr>
                <w:rFonts w:ascii="游ゴシック" w:hAnsi="游ゴシック" w:eastAsia="游ゴシック"/>
                <w:sz w:val="17"/>
              </w:rPr>
              <w:t>―</w:t>
            </w:r>
          </w:p>
        </w:tc>
        <w:tc>
          <w:tcPr>
            <w:tcW w:type="dxa" w:w="2721"/>
          </w:tcPr>
          <w:p>
            <w:r/>
            <w:r>
              <w:rPr>
                <w:rFonts w:ascii="游ゴシック" w:hAnsi="游ゴシック" w:eastAsia="游ゴシック"/>
                <w:sz w:val="17"/>
              </w:rPr>
              <w:t>第9期と同額40,000,000円を取り崩す</w:t>
            </w:r>
          </w:p>
        </w:tc>
        <w:tc>
          <w:tcPr>
            <w:tcW w:type="dxa" w:w="1134"/>
          </w:tcPr>
          <w:p>
            <w:r/>
            <w:r>
              <w:rPr>
                <w:rFonts w:ascii="游ゴシック" w:hAnsi="游ゴシック" w:eastAsia="游ゴシック"/>
                <w:sz w:val="17"/>
              </w:rPr>
              <w:t>6,315円</w:t>
            </w:r>
          </w:p>
        </w:tc>
        <w:tc>
          <w:tcPr>
            <w:tcW w:type="dxa" w:w="1134"/>
          </w:tcPr>
          <w:p>
            <w:r/>
            <w:r>
              <w:rPr>
                <w:rFonts w:ascii="游ゴシック" w:hAnsi="游ゴシック" w:eastAsia="游ゴシック"/>
                <w:sz w:val="17"/>
              </w:rPr>
              <w:t>▲123円</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80" w:line="269" w:lineRule="auto"/>
      </w:pPr>
      <w:r>
        <w:rPr>
          <w:rFonts w:ascii="游ゴシック" w:hAnsi="游ゴシック" w:eastAsia="游ゴシック"/>
          <w:b w:val="0"/>
          <w:sz w:val="20"/>
        </w:rPr>
        <w:t>効きの大きいものは、財政調整基金の取崩しと第1号被保険者負担割合です。いずれも第10期の算定に当たって決定を要する事項であり、負担割合は国の政令、取崩額は広域連合の方針によります［要協議］。本計画の算定は、基金を取り崩さないものとしています（不足する側に誤らない置き方です）。取り崩す場合は、1億円当たり月額▲308円に相当します。介護報酬改定率は1％当たり月額61円です。介護報酬は、令和9年度改定を待たず令和8年度にも改定が行われることとされており（第1章第9節4）、基準年度である令和7年度の単価には令和8年度改定が反映されていません。改定率は令和8年度分及び令和9年度分の告示を待って反映します。令和9年度改定については、改定の考え方及び運営基準に関する整理が令和8年12月頃、諮問及び答申が令和9年1月頃とされており（第1章第9節6）、いずれも本節の算定の後になります。本計画は令和7年度の実績単価により算定し、確定した内容が示された時点で給付費及び保険料を再算定します［要確認］。</w:t>
      </w:r>
    </w:p>
    <w:p>
      <w:pPr>
        <w:spacing w:after="80" w:line="269" w:lineRule="auto"/>
      </w:pPr>
      <w:r>
        <w:rPr>
          <w:rFonts w:ascii="游ゴシック" w:hAnsi="游ゴシック" w:eastAsia="游ゴシック"/>
          <w:b w:val="0"/>
          <w:sz w:val="20"/>
        </w:rPr>
        <w:t>当区域の単価は、構成を固定した指数でみると過去7年間で年率1.32％から1.75％の幅で伸びており、改定のあった年となかった年で差が見られません。本計画は単価を令和7年度で固定しているため、この趨勢を織り込んでいません［要協議］。改定率を乗じることと趨勢を延ばすことを重ねると二重になるため、いずれか一方によります。</w:t>
      </w:r>
    </w:p>
    <w:p>
      <w:pPr>
        <w:spacing w:after="80" w:line="269" w:lineRule="auto"/>
      </w:pPr>
      <w:r>
        <w:rPr>
          <w:rFonts w:ascii="游ゴシック" w:hAnsi="游ゴシック" w:eastAsia="游ゴシック"/>
          <w:b w:val="0"/>
          <w:sz w:val="20"/>
        </w:rPr>
        <w:t>なお、令和9年度介護報酬改定に向けた基本的な視点には、中山間地域の加算のあり方の見直しが掲げられています（第1章第9節6）。交通の便が悪い地域における経営の安定等を目的とする加算には特別地域加算、中山間地域等における小規模事業所加算及び中山間地域等に居住する者へのサービス提供加算の3種類があります。構成3町は特別地域加算の対象地域に掲げられていない一方、後の2つの加算の地域の要件には該当します（第1章第9節1）。1人1月あたり給付費は令和7年度の実績によっており現に算定されている加算を含みますが、算定していない事業所が算定を始めた場合は単価を上げる向きに働きます。事業所ごとの算定の状況を確認できていないため本計画では見込んでいません［要確認］。</w:t>
      </w:r>
    </w:p>
    <w:p>
      <w:pPr>
        <w:spacing w:after="80" w:line="269" w:lineRule="auto"/>
      </w:pPr>
      <w:r>
        <w:rPr>
          <w:rFonts w:ascii="游ゴシック" w:hAnsi="游ゴシック" w:eastAsia="游ゴシック"/>
          <w:b w:val="0"/>
          <w:sz w:val="20"/>
        </w:rPr>
        <w:t>給付の適正化は、第7期介護給付適正化計画（第5章 基本目標5）として施策に位置づけています。適正化の主要事業が対象とするサービス（4種別）は総給付費の7.70％であり、本計画の見込量には抑制を織り込んでいません。見込量は自然体の推計とし、適正化は施策として別に置く整理です。織り込むと施策の達成を前提に給付費を下げることになり、保険料が不足する側に誤るためです。</w:t>
      </w:r>
    </w:p>
    <w:p>
      <w:pPr>
        <w:spacing w:after="80" w:line="269" w:lineRule="auto"/>
      </w:pPr>
      <w:r>
        <w:rPr>
          <w:rFonts w:ascii="游ゴシック" w:hAnsi="游ゴシック" w:eastAsia="游ゴシック"/>
          <w:b w:val="0"/>
          <w:sz w:val="20"/>
        </w:rPr>
        <w:t>調整交付金については、年齢区分の精緻化により交付額が増加する保険者が介護給付適正化の主要3事業のいずれかを実施していない場合、又は1人当たり給付費が外れ値に該当した保険者が帳票を活用した点検の実施率等を前年度の水準以上に保てなかった場合に、増加した額の5％を減額することとされています（第1章第9節5）。当広域連合はケアプラン等の点検を実施していないため、交付額が増加する場合は減額の対象となります（第5章 基本目標5）。減額の額は年齢区分の精緻化による増加額によって決まるため、当広域連合に係る交付割合が示されるまでは算定できません。本表の「調整交付金の一定の取組による減額」の欄は、減額が保険料に及ぶ大きさを見るために調整交付金見込額が5％減少した場合の値を示したものであり、減額の見込額ではありません。</w:t>
      </w:r>
    </w:p>
    <w:p>
      <w:pPr>
        <w:spacing w:after="160" w:line="269" w:lineRule="auto"/>
      </w:pPr>
      <w:r>
        <w:rPr>
          <w:rFonts w:ascii="游ゴシック" w:hAnsi="游ゴシック" w:eastAsia="游ゴシック"/>
          <w:b w:val="0"/>
          <w:sz w:val="17"/>
        </w:rPr>
        <w:t>注1）各欄は、基本ケースから当該の前提のみを動かした場合の値です。複数を同時に動かした場合の値ではありません。</w:t>
        <w:br/>
        <w:t>注2）介護報酬改定率と単価の実績の趨勢は、いずれも単価を動かすものであり重ねて適用しません。</w:t>
        <w:br/>
        <w:t>注3）「調整交付金の一定の取組による減額」は、調整交付金見込額が5％減少した場合の値です。実際の減額は年齢区分の精緻化による増加額の5％であり、増加額が示された時点で算定します［要確認］。</w:t>
      </w:r>
    </w:p>
    <w:p>
      <w:pPr>
        <w:spacing w:after="80" w:line="269" w:lineRule="auto"/>
      </w:pPr>
      <w:r>
        <w:rPr>
          <w:rFonts w:ascii="游ゴシック" w:hAnsi="游ゴシック" w:eastAsia="游ゴシック"/>
          <w:b w:val="0"/>
          <w:sz w:val="20"/>
        </w:rPr>
        <w:t>本計画の暫定算定は、単価を令和7年度で固定し、施策による効果を見込まず、給付の適正化による抑制を織り込まず、財政調整基金を取り崩さない置き方によっています。いずれも保険料が不足する側に誤らないための置き方であり、上表の前提を動かすと月額は上がる側に動くものが多くなります。このため、算定上の月額基準額は、現在置いている前提の下では低い側の水準にあります。条例で定める基準額は、政令の公布及び介護報酬改定率の告示を待って再算定したうえで決定します［要協議］。</w:t>
      </w:r>
    </w:p>
    <w:p>
      <w:pPr>
        <w:pStyle w:val="Heading3"/>
        <w:spacing w:before="180" w:after="100"/>
      </w:pPr>
      <w:r>
        <w:rPr>
          <w:rFonts w:ascii="游ゴシック" w:hAnsi="游ゴシック" w:eastAsia="游ゴシック"/>
          <w:sz w:val="22"/>
        </w:rPr>
        <w:t>3 第10期の算定・説明方針</w:t>
      </w:r>
    </w:p>
    <w:p>
      <w:pPr>
        <w:pStyle w:val="ListBullet"/>
        <w:spacing w:after="40"/>
      </w:pPr>
      <w:r>
        <w:rPr>
          <w:rFonts w:ascii="游ゴシック" w:hAnsi="游ゴシック" w:eastAsia="游ゴシック"/>
          <w:sz w:val="20"/>
        </w:rPr>
        <w:t>保険料必要額を、給付、地域支援、調整交付金、基金、収納率、所得段階別加入割合に分解して示します。</w:t>
      </w:r>
    </w:p>
    <w:p>
      <w:pPr>
        <w:pStyle w:val="ListBullet"/>
        <w:spacing w:after="40"/>
      </w:pPr>
      <w:r>
        <w:rPr>
          <w:rFonts w:ascii="游ゴシック" w:hAnsi="游ゴシック" w:eastAsia="游ゴシック"/>
          <w:sz w:val="20"/>
        </w:rPr>
        <w:t>基金取崩の有無と将来の保険料安定性を、複数シナリオで比較します。第9期に約42百万円の剰余が生じている見込みであることを前提とします。</w:t>
      </w:r>
    </w:p>
    <w:p>
      <w:pPr>
        <w:pStyle w:val="ListBullet"/>
        <w:spacing w:after="40"/>
      </w:pPr>
      <w:r>
        <w:rPr>
          <w:rFonts w:ascii="游ゴシック" w:hAnsi="游ゴシック" w:eastAsia="游ゴシック"/>
          <w:sz w:val="20"/>
        </w:rPr>
        <w:t>上川管内、北海道、全国との比較は補足情報とし、圏域の需要・供給・財政要因を主たる説明根拠とします。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試算</w:t>
            </w:r>
          </w:p>
        </w:tc>
        <w:tc>
          <w:tcPr>
            <w:tcW w:type="dxa" w:w="4602"/>
            <w:shd w:val="clear" w:color="auto" w:fill="DCE6F1"/>
          </w:tcPr>
          <w:p>
            <w:pPr>
              <w:jc w:val="center"/>
            </w:pPr>
            <w:r/>
            <w:r>
              <w:rPr>
                <w:rFonts w:ascii="游ゴシック" w:hAnsi="游ゴシック" w:eastAsia="游ゴシック"/>
                <w:b/>
                <w:sz w:val="17"/>
              </w:rPr>
              <w:t>前提</w:t>
            </w:r>
          </w:p>
        </w:tc>
        <w:tc>
          <w:tcPr>
            <w:tcW w:type="dxa" w:w="3725"/>
            <w:shd w:val="clear" w:color="auto" w:fill="DCE6F1"/>
          </w:tcPr>
          <w:p>
            <w:pPr>
              <w:jc w:val="center"/>
            </w:pPr>
            <w:r/>
            <w:r>
              <w:rPr>
                <w:rFonts w:ascii="游ゴシック" w:hAnsi="游ゴシック" w:eastAsia="游ゴシック"/>
                <w:b/>
                <w:sz w:val="17"/>
              </w:rPr>
              <w:t>用途</w:t>
            </w:r>
          </w:p>
        </w:tc>
      </w:tr>
      <w:tr>
        <w:trPr>
          <w:cantSplit/>
        </w:trPr>
        <w:tc>
          <w:tcPr>
            <w:tcW w:type="dxa" w:w="1424"/>
          </w:tcPr>
          <w:p>
            <w:r/>
            <w:r>
              <w:rPr>
                <w:rFonts w:ascii="游ゴシック" w:hAnsi="游ゴシック" w:eastAsia="游ゴシック"/>
                <w:sz w:val="17"/>
              </w:rPr>
              <w:t>基本</w:t>
            </w:r>
          </w:p>
        </w:tc>
        <w:tc>
          <w:tcPr>
            <w:tcW w:type="dxa" w:w="4602"/>
          </w:tcPr>
          <w:p>
            <w:r/>
            <w:r>
              <w:rPr>
                <w:rFonts w:ascii="游ゴシック" w:hAnsi="游ゴシック" w:eastAsia="游ゴシック"/>
                <w:sz w:val="17"/>
              </w:rPr>
              <w:t>標準的な利用・整備・基金</w:t>
            </w:r>
          </w:p>
        </w:tc>
        <w:tc>
          <w:tcPr>
            <w:tcW w:type="dxa" w:w="3725"/>
          </w:tcPr>
          <w:p>
            <w:r/>
            <w:r>
              <w:rPr>
                <w:rFonts w:ascii="游ゴシック" w:hAnsi="游ゴシック" w:eastAsia="游ゴシック"/>
                <w:sz w:val="17"/>
              </w:rPr>
              <w:t>計画案の中心値</w:t>
            </w:r>
          </w:p>
        </w:tc>
      </w:tr>
      <w:tr>
        <w:trPr>
          <w:cantSplit/>
        </w:trPr>
        <w:tc>
          <w:tcPr>
            <w:tcW w:type="dxa" w:w="1424"/>
          </w:tcPr>
          <w:p>
            <w:r/>
            <w:r>
              <w:rPr>
                <w:rFonts w:ascii="游ゴシック" w:hAnsi="游ゴシック" w:eastAsia="游ゴシック"/>
                <w:sz w:val="17"/>
              </w:rPr>
              <w:t>需要上振れ</w:t>
            </w:r>
          </w:p>
        </w:tc>
        <w:tc>
          <w:tcPr>
            <w:tcW w:type="dxa" w:w="4602"/>
          </w:tcPr>
          <w:p>
            <w:r/>
            <w:r>
              <w:rPr>
                <w:rFonts w:ascii="游ゴシック" w:hAnsi="游ゴシック" w:eastAsia="游ゴシック"/>
                <w:sz w:val="17"/>
              </w:rPr>
              <w:t>認定・利用・医療ニーズ増</w:t>
            </w:r>
          </w:p>
        </w:tc>
        <w:tc>
          <w:tcPr>
            <w:tcW w:type="dxa" w:w="3725"/>
          </w:tcPr>
          <w:p>
            <w:r/>
            <w:r>
              <w:rPr>
                <w:rFonts w:ascii="游ゴシック" w:hAnsi="游ゴシック" w:eastAsia="游ゴシック"/>
                <w:sz w:val="17"/>
              </w:rPr>
              <w:t>財政リスク確認</w:t>
            </w:r>
          </w:p>
        </w:tc>
      </w:tr>
      <w:tr>
        <w:trPr>
          <w:cantSplit/>
        </w:trPr>
        <w:tc>
          <w:tcPr>
            <w:tcW w:type="dxa" w:w="1424"/>
          </w:tcPr>
          <w:p>
            <w:r/>
            <w:r>
              <w:rPr>
                <w:rFonts w:ascii="游ゴシック" w:hAnsi="游ゴシック" w:eastAsia="游ゴシック"/>
                <w:sz w:val="17"/>
              </w:rPr>
              <w:t>供給制約</w:t>
            </w:r>
          </w:p>
        </w:tc>
        <w:tc>
          <w:tcPr>
            <w:tcW w:type="dxa" w:w="4602"/>
          </w:tcPr>
          <w:p>
            <w:r/>
            <w:r>
              <w:rPr>
                <w:rFonts w:ascii="游ゴシック" w:hAnsi="游ゴシック" w:eastAsia="游ゴシック"/>
                <w:sz w:val="17"/>
              </w:rPr>
              <w:t>人材・休廃止で利用未達。24時間対応サービスの不存在を含む</w:t>
            </w:r>
          </w:p>
        </w:tc>
        <w:tc>
          <w:tcPr>
            <w:tcW w:type="dxa" w:w="3725"/>
          </w:tcPr>
          <w:p>
            <w:r/>
            <w:r>
              <w:rPr>
                <w:rFonts w:ascii="游ゴシック" w:hAnsi="游ゴシック" w:eastAsia="游ゴシック"/>
                <w:sz w:val="17"/>
              </w:rPr>
              <w:t>未充足と将来反動確認</w:t>
            </w:r>
          </w:p>
        </w:tc>
      </w:tr>
      <w:tr>
        <w:trPr>
          <w:cantSplit/>
        </w:trPr>
        <w:tc>
          <w:tcPr>
            <w:tcW w:type="dxa" w:w="1424"/>
          </w:tcPr>
          <w:p>
            <w:r/>
            <w:r>
              <w:rPr>
                <w:rFonts w:ascii="游ゴシック" w:hAnsi="游ゴシック" w:eastAsia="游ゴシック"/>
                <w:sz w:val="17"/>
              </w:rPr>
              <w:t>基金活用</w:t>
            </w:r>
          </w:p>
        </w:tc>
        <w:tc>
          <w:tcPr>
            <w:tcW w:type="dxa" w:w="4602"/>
          </w:tcPr>
          <w:p>
            <w:r/>
            <w:r>
              <w:rPr>
                <w:rFonts w:ascii="游ゴシック" w:hAnsi="游ゴシック" w:eastAsia="游ゴシック"/>
                <w:sz w:val="17"/>
              </w:rPr>
              <w:t>取崩額を複数設定</w:t>
            </w:r>
          </w:p>
        </w:tc>
        <w:tc>
          <w:tcPr>
            <w:tcW w:type="dxa" w:w="3725"/>
          </w:tcPr>
          <w:p>
            <w:r/>
            <w:r>
              <w:rPr>
                <w:rFonts w:ascii="游ゴシック" w:hAnsi="游ゴシック" w:eastAsia="游ゴシック"/>
                <w:sz w:val="17"/>
              </w:rPr>
              <w:t>負担平準化と将来残高確認</w:t>
            </w:r>
          </w:p>
        </w:tc>
      </w:tr>
      <w:tr>
        <w:trPr>
          <w:cantSplit/>
        </w:trPr>
        <w:tc>
          <w:tcPr>
            <w:tcW w:type="dxa" w:w="1424"/>
          </w:tcPr>
          <w:p>
            <w:r/>
            <w:r>
              <w:rPr>
                <w:rFonts w:ascii="游ゴシック" w:hAnsi="游ゴシック" w:eastAsia="游ゴシック"/>
                <w:sz w:val="17"/>
              </w:rPr>
              <w:t>利用者負担の見直し</w:t>
            </w:r>
          </w:p>
        </w:tc>
        <w:tc>
          <w:tcPr>
            <w:tcW w:type="dxa" w:w="4602"/>
          </w:tcPr>
          <w:p>
            <w:r/>
            <w:r>
              <w:rPr>
                <w:rFonts w:ascii="游ゴシック" w:hAnsi="游ゴシック" w:eastAsia="游ゴシック"/>
                <w:sz w:val="17"/>
              </w:rPr>
              <w:t>一定以上所得の判断基準が見直され、利用者負担2割の対象が広がった場合。給付費が減る一方、負担を理由とする利用控えが生じた場合の将来の重度化も併せて見る</w:t>
            </w:r>
          </w:p>
        </w:tc>
        <w:tc>
          <w:tcPr>
            <w:tcW w:type="dxa" w:w="3725"/>
          </w:tcPr>
          <w:p>
            <w:r/>
            <w:r>
              <w:rPr>
                <w:rFonts w:ascii="游ゴシック" w:hAnsi="游ゴシック" w:eastAsia="游ゴシック"/>
                <w:sz w:val="17"/>
              </w:rPr>
              <w:t>保険料必要額への影響と利用控えの確認</w:t>
            </w:r>
          </w:p>
        </w:tc>
      </w:tr>
      <w:tr>
        <w:trPr>
          <w:cantSplit/>
        </w:trPr>
        <w:tc>
          <w:tcPr>
            <w:tcW w:type="dxa" w:w="1424"/>
          </w:tcPr>
          <w:p>
            <w:r/>
            <w:r>
              <w:rPr>
                <w:rFonts w:ascii="游ゴシック" w:hAnsi="游ゴシック" w:eastAsia="游ゴシック"/>
                <w:sz w:val="17"/>
              </w:rPr>
              <w:t>所得段階の見直し</w:t>
            </w:r>
          </w:p>
        </w:tc>
        <w:tc>
          <w:tcPr>
            <w:tcW w:type="dxa" w:w="4602"/>
          </w:tcPr>
          <w:p>
            <w:r/>
            <w:r>
              <w:rPr>
                <w:rFonts w:ascii="游ゴシック" w:hAnsi="游ゴシック" w:eastAsia="游ゴシック"/>
                <w:sz w:val="17"/>
              </w:rPr>
              <w:t>国の標準段階及び乗率が改められた場合（第5項の3案）</w:t>
            </w:r>
          </w:p>
        </w:tc>
        <w:tc>
          <w:tcPr>
            <w:tcW w:type="dxa" w:w="3725"/>
          </w:tcPr>
          <w:p>
            <w:r/>
            <w:r>
              <w:rPr>
                <w:rFonts w:ascii="游ゴシック" w:hAnsi="游ゴシック" w:eastAsia="游ゴシック"/>
                <w:sz w:val="17"/>
              </w:rPr>
              <w:t>段階別の負担の配分と基準額の確認</w:t>
            </w:r>
          </w:p>
        </w:tc>
      </w:tr>
    </w:tbl>
    <w:p>
      <w:pPr>
        <w:spacing w:after="80" w:line="269" w:lineRule="auto"/>
      </w:pPr>
      <w:r>
        <w:rPr>
          <w:rFonts w:ascii="游ゴシック" w:hAnsi="游ゴシック" w:eastAsia="游ゴシック"/>
          <w:b w:val="0"/>
          <w:sz w:val="20"/>
        </w:rPr>
        <w:t>利用者負担の一定以上所得の判断基準は、第10期計画期間の開始前までに結論を得ることとされており、見直しの内容及び施行の時期は定まっていません（第1章第9節4）。基準が示された時点で、対象となる方の数を確認し、第3節の給付費に加えて本節の保険料収納必要額まで再算定します。負担を理由とする利用の控えは、給付費を一時的に下げる一方で重度化を通じて将来の給付費を上げる方向に働くため、見込量に織り込むのではなく上記のシナリオとして別に確認します［要確認］。</w:t>
      </w:r>
    </w:p>
    <w:p>
      <w:pPr>
        <w:pStyle w:val="Heading3"/>
        <w:spacing w:before="180" w:after="100"/>
      </w:pPr>
      <w:r>
        <w:rPr>
          <w:rFonts w:ascii="游ゴシック" w:hAnsi="游ゴシック" w:eastAsia="游ゴシック"/>
          <w:sz w:val="22"/>
        </w:rPr>
        <w:t>4 第10期保険料算定表</w:t>
      </w:r>
    </w:p>
    <w:p>
      <w:pPr>
        <w:spacing w:after="20" w:line="269" w:lineRule="auto"/>
        <w:jc w:val="right"/>
      </w:pPr>
      <w:r>
        <w:rPr>
          <w:rFonts w:ascii="游ゴシック" w:hAnsi="游ゴシック" w:eastAsia="游ゴシック"/>
          <w:b w:val="0"/>
          <w:sz w:val="17"/>
        </w:rPr>
        <w:t>単位：円</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2191"/>
            <w:shd w:val="clear" w:color="auto" w:fill="DCE6F1"/>
          </w:tcPr>
          <w:p>
            <w:pPr>
              <w:spacing w:before="0"/>
              <w:jc w:val="center"/>
            </w:pPr>
            <w:r/>
            <w:r>
              <w:rPr>
                <w:rFonts w:ascii="游ゴシック" w:hAnsi="游ゴシック" w:eastAsia="游ゴシック"/>
                <w:b/>
                <w:sz w:val="17"/>
              </w:rPr>
              <w:t>項目</w:t>
            </w:r>
          </w:p>
        </w:tc>
        <w:tc>
          <w:tcPr>
            <w:tcW w:type="dxa" w:w="1863"/>
            <w:shd w:val="clear" w:color="auto" w:fill="DCE6F1"/>
          </w:tcPr>
          <w:p>
            <w:pPr>
              <w:jc w:val="center"/>
            </w:pPr>
            <w:r/>
            <w:r>
              <w:rPr>
                <w:rFonts w:ascii="游ゴシック" w:hAnsi="游ゴシック" w:eastAsia="游ゴシック"/>
                <w:b/>
                <w:sz w:val="17"/>
              </w:rPr>
              <w:t>記号・算式</w:t>
            </w:r>
          </w:p>
        </w:tc>
        <w:tc>
          <w:tcPr>
            <w:tcW w:type="dxa" w:w="1205"/>
            <w:shd w:val="clear" w:color="auto" w:fill="DCE6F1"/>
          </w:tcPr>
          <w:p>
            <w:pPr>
              <w:jc w:val="center"/>
            </w:pPr>
            <w:r/>
            <w:r>
              <w:rPr>
                <w:rFonts w:ascii="游ゴシック" w:hAnsi="游ゴシック" w:eastAsia="游ゴシック"/>
                <w:b/>
                <w:sz w:val="17"/>
              </w:rPr>
              <w:t>第10期計</w:t>
            </w:r>
          </w:p>
        </w:tc>
        <w:tc>
          <w:tcPr>
            <w:tcW w:type="dxa" w:w="877"/>
            <w:shd w:val="clear" w:color="auto" w:fill="DCE6F1"/>
          </w:tcPr>
          <w:p>
            <w:pPr>
              <w:jc w:val="center"/>
            </w:pPr>
            <w:r/>
            <w:r>
              <w:rPr>
                <w:rFonts w:ascii="游ゴシック" w:hAnsi="游ゴシック" w:eastAsia="游ゴシック"/>
                <w:b/>
                <w:sz w:val="17"/>
              </w:rPr>
              <w:t>R9</w:t>
            </w:r>
          </w:p>
        </w:tc>
        <w:tc>
          <w:tcPr>
            <w:tcW w:type="dxa" w:w="877"/>
            <w:shd w:val="clear" w:color="auto" w:fill="DCE6F1"/>
          </w:tcPr>
          <w:p>
            <w:pPr>
              <w:jc w:val="center"/>
            </w:pPr>
            <w:r/>
            <w:r>
              <w:rPr>
                <w:rFonts w:ascii="游ゴシック" w:hAnsi="游ゴシック" w:eastAsia="游ゴシック"/>
                <w:b/>
                <w:sz w:val="17"/>
              </w:rPr>
              <w:t>R10</w:t>
            </w:r>
          </w:p>
        </w:tc>
        <w:tc>
          <w:tcPr>
            <w:tcW w:type="dxa" w:w="877"/>
            <w:shd w:val="clear" w:color="auto" w:fill="DCE6F1"/>
          </w:tcPr>
          <w:p>
            <w:pPr>
              <w:jc w:val="center"/>
            </w:pPr>
            <w:r/>
            <w:r>
              <w:rPr>
                <w:rFonts w:ascii="游ゴシック" w:hAnsi="游ゴシック" w:eastAsia="游ゴシック"/>
                <w:b/>
                <w:sz w:val="17"/>
              </w:rPr>
              <w:t>R11</w:t>
            </w:r>
          </w:p>
        </w:tc>
        <w:tc>
          <w:tcPr>
            <w:tcW w:type="dxa" w:w="1863"/>
            <w:shd w:val="clear" w:color="auto" w:fill="DCE6F1"/>
          </w:tcPr>
          <w:p>
            <w:pPr>
              <w:jc w:val="center"/>
            </w:pPr>
            <w:r/>
            <w:r>
              <w:rPr>
                <w:rFonts w:ascii="游ゴシック" w:hAnsi="游ゴシック" w:eastAsia="游ゴシック"/>
                <w:b/>
                <w:sz w:val="17"/>
              </w:rPr>
              <w:t>確定資料</w:t>
            </w:r>
          </w:p>
        </w:tc>
      </w:tr>
      <w:tr>
        <w:trPr>
          <w:cantSplit/>
        </w:trPr>
        <w:tc>
          <w:tcPr>
            <w:tcW w:type="dxa" w:w="2191"/>
          </w:tcPr>
          <w:p>
            <w:r/>
            <w:r>
              <w:rPr>
                <w:rFonts w:ascii="游ゴシック" w:hAnsi="游ゴシック" w:eastAsia="游ゴシック"/>
                <w:sz w:val="17"/>
              </w:rPr>
              <w:t>標準給付費見込額</w:t>
            </w:r>
          </w:p>
        </w:tc>
        <w:tc>
          <w:tcPr>
            <w:tcW w:type="dxa" w:w="1863"/>
          </w:tcPr>
          <w:p>
            <w:r/>
            <w:r>
              <w:rPr>
                <w:rFonts w:ascii="游ゴシック" w:hAnsi="游ゴシック" w:eastAsia="游ゴシック"/>
                <w:sz w:val="17"/>
              </w:rPr>
              <w:t>A</w:t>
            </w:r>
          </w:p>
        </w:tc>
        <w:tc>
          <w:tcPr>
            <w:tcW w:type="dxa" w:w="1205"/>
          </w:tcPr>
          <w:p>
            <w:r/>
            <w:r>
              <w:rPr>
                <w:rFonts w:ascii="游ゴシック" w:hAnsi="游ゴシック" w:eastAsia="游ゴシック"/>
                <w:sz w:val="17"/>
              </w:rPr>
              <w:t>9,569,019,924</w:t>
            </w:r>
          </w:p>
        </w:tc>
        <w:tc>
          <w:tcPr>
            <w:tcW w:type="dxa" w:w="877"/>
          </w:tcPr>
          <w:p>
            <w:r/>
            <w:r>
              <w:rPr>
                <w:rFonts w:ascii="游ゴシック" w:hAnsi="游ゴシック" w:eastAsia="游ゴシック"/>
                <w:sz w:val="17"/>
              </w:rPr>
              <w:t>3,155,009,562</w:t>
            </w:r>
          </w:p>
        </w:tc>
        <w:tc>
          <w:tcPr>
            <w:tcW w:type="dxa" w:w="877"/>
          </w:tcPr>
          <w:p>
            <w:r/>
            <w:r>
              <w:rPr>
                <w:rFonts w:ascii="游ゴシック" w:hAnsi="游ゴシック" w:eastAsia="游ゴシック"/>
                <w:sz w:val="17"/>
              </w:rPr>
              <w:t>3,189,499,035</w:t>
            </w:r>
          </w:p>
        </w:tc>
        <w:tc>
          <w:tcPr>
            <w:tcW w:type="dxa" w:w="877"/>
          </w:tcPr>
          <w:p>
            <w:r/>
            <w:r>
              <w:rPr>
                <w:rFonts w:ascii="游ゴシック" w:hAnsi="游ゴシック" w:eastAsia="游ゴシック"/>
                <w:sz w:val="17"/>
              </w:rPr>
              <w:t>3,224,511,327</w:t>
            </w:r>
          </w:p>
        </w:tc>
        <w:tc>
          <w:tcPr>
            <w:tcW w:type="dxa" w:w="1863"/>
          </w:tcPr>
          <w:p>
            <w:r/>
            <w:r>
              <w:rPr>
                <w:rFonts w:ascii="游ゴシック" w:hAnsi="游ゴシック" w:eastAsia="游ゴシック"/>
                <w:sz w:val="17"/>
              </w:rPr>
              <w:t>給付費の積上げ（第3節）</w:t>
            </w:r>
          </w:p>
        </w:tc>
      </w:tr>
      <w:tr>
        <w:trPr>
          <w:cantSplit/>
        </w:trPr>
        <w:tc>
          <w:tcPr>
            <w:tcW w:type="dxa" w:w="2191"/>
          </w:tcPr>
          <w:p>
            <w:r/>
            <w:r>
              <w:rPr>
                <w:rFonts w:ascii="游ゴシック" w:hAnsi="游ゴシック" w:eastAsia="游ゴシック"/>
                <w:sz w:val="17"/>
              </w:rPr>
              <w:t>地域支援事業費</w:t>
            </w:r>
          </w:p>
        </w:tc>
        <w:tc>
          <w:tcPr>
            <w:tcW w:type="dxa" w:w="1863"/>
          </w:tcPr>
          <w:p>
            <w:r/>
            <w:r>
              <w:rPr>
                <w:rFonts w:ascii="游ゴシック" w:hAnsi="游ゴシック" w:eastAsia="游ゴシック"/>
                <w:sz w:val="17"/>
              </w:rPr>
              <w:t>B</w:t>
            </w:r>
          </w:p>
        </w:tc>
        <w:tc>
          <w:tcPr>
            <w:tcW w:type="dxa" w:w="1205"/>
          </w:tcPr>
          <w:p>
            <w:r/>
            <w:r>
              <w:rPr>
                <w:rFonts w:ascii="游ゴシック" w:hAnsi="游ゴシック" w:eastAsia="游ゴシック"/>
                <w:sz w:val="17"/>
              </w:rPr>
              <w:t>531,483,777</w:t>
            </w:r>
          </w:p>
        </w:tc>
        <w:tc>
          <w:tcPr>
            <w:tcW w:type="dxa" w:w="877"/>
          </w:tcPr>
          <w:p>
            <w:r/>
            <w:r>
              <w:rPr>
                <w:rFonts w:ascii="游ゴシック" w:hAnsi="游ゴシック" w:eastAsia="游ゴシック"/>
                <w:sz w:val="17"/>
              </w:rPr>
              <w:t>177,161,259</w:t>
            </w:r>
          </w:p>
        </w:tc>
        <w:tc>
          <w:tcPr>
            <w:tcW w:type="dxa" w:w="877"/>
          </w:tcPr>
          <w:p>
            <w:r/>
            <w:r>
              <w:rPr>
                <w:rFonts w:ascii="游ゴシック" w:hAnsi="游ゴシック" w:eastAsia="游ゴシック"/>
                <w:sz w:val="17"/>
              </w:rPr>
              <w:t>177,161,259</w:t>
            </w:r>
          </w:p>
        </w:tc>
        <w:tc>
          <w:tcPr>
            <w:tcW w:type="dxa" w:w="877"/>
          </w:tcPr>
          <w:p>
            <w:r/>
            <w:r>
              <w:rPr>
                <w:rFonts w:ascii="游ゴシック" w:hAnsi="游ゴシック" w:eastAsia="游ゴシック"/>
                <w:sz w:val="17"/>
              </w:rPr>
              <w:t>177,161,259</w:t>
            </w:r>
          </w:p>
        </w:tc>
        <w:tc>
          <w:tcPr>
            <w:tcW w:type="dxa" w:w="1863"/>
          </w:tcPr>
          <w:p>
            <w:r/>
            <w:r>
              <w:rPr>
                <w:rFonts w:ascii="游ゴシック" w:hAnsi="游ゴシック" w:eastAsia="游ゴシック"/>
                <w:sz w:val="17"/>
              </w:rPr>
              <w:t>事業費の積上げ</w:t>
            </w:r>
          </w:p>
        </w:tc>
      </w:tr>
      <w:tr>
        <w:trPr>
          <w:cantSplit/>
        </w:trPr>
        <w:tc>
          <w:tcPr>
            <w:tcW w:type="dxa" w:w="2191"/>
          </w:tcPr>
          <w:p>
            <w:r/>
            <w:r>
              <w:rPr>
                <w:rFonts w:ascii="游ゴシック" w:hAnsi="游ゴシック" w:eastAsia="游ゴシック"/>
                <w:sz w:val="17"/>
              </w:rPr>
              <w:t>第1号被保険者負担分相当額</w:t>
            </w:r>
          </w:p>
        </w:tc>
        <w:tc>
          <w:tcPr>
            <w:tcW w:type="dxa" w:w="1863"/>
          </w:tcPr>
          <w:p>
            <w:r/>
            <w:r>
              <w:rPr>
                <w:rFonts w:ascii="游ゴシック" w:hAnsi="游ゴシック" w:eastAsia="游ゴシック"/>
                <w:sz w:val="17"/>
              </w:rPr>
              <w:t>C＝①×23％</w:t>
            </w:r>
          </w:p>
        </w:tc>
        <w:tc>
          <w:tcPr>
            <w:tcW w:type="dxa" w:w="1205"/>
          </w:tcPr>
          <w:p>
            <w:r/>
            <w:r>
              <w:rPr>
                <w:rFonts w:ascii="游ゴシック" w:hAnsi="游ゴシック" w:eastAsia="游ゴシック"/>
                <w:sz w:val="17"/>
              </w:rPr>
              <w:t>2,323,115,851</w:t>
            </w:r>
          </w:p>
        </w:tc>
        <w:tc>
          <w:tcPr>
            <w:tcW w:type="dxa" w:w="877"/>
          </w:tcPr>
          <w:p>
            <w:r/>
            <w:r>
              <w:rPr>
                <w:rFonts w:ascii="游ゴシック" w:hAnsi="游ゴシック" w:eastAsia="游ゴシック"/>
                <w:sz w:val="17"/>
              </w:rPr>
              <w:t>766,399,289</w:t>
            </w:r>
          </w:p>
        </w:tc>
        <w:tc>
          <w:tcPr>
            <w:tcW w:type="dxa" w:w="877"/>
          </w:tcPr>
          <w:p>
            <w:r/>
            <w:r>
              <w:rPr>
                <w:rFonts w:ascii="游ゴシック" w:hAnsi="游ゴシック" w:eastAsia="游ゴシック"/>
                <w:sz w:val="17"/>
              </w:rPr>
              <w:t>774,331,868</w:t>
            </w:r>
          </w:p>
        </w:tc>
        <w:tc>
          <w:tcPr>
            <w:tcW w:type="dxa" w:w="877"/>
          </w:tcPr>
          <w:p>
            <w:r/>
            <w:r>
              <w:rPr>
                <w:rFonts w:ascii="游ゴシック" w:hAnsi="游ゴシック" w:eastAsia="游ゴシック"/>
                <w:sz w:val="17"/>
              </w:rPr>
              <w:t>782,384,695</w:t>
            </w:r>
          </w:p>
        </w:tc>
        <w:tc>
          <w:tcPr>
            <w:tcW w:type="dxa" w:w="1863"/>
          </w:tcPr>
          <w:p>
            <w:r/>
            <w:r>
              <w:rPr>
                <w:rFonts w:ascii="游ゴシック" w:hAnsi="游ゴシック" w:eastAsia="游ゴシック"/>
                <w:sz w:val="17"/>
              </w:rPr>
              <w:t>国の負担割合</w:t>
            </w:r>
          </w:p>
        </w:tc>
      </w:tr>
      <w:tr>
        <w:trPr>
          <w:cantSplit/>
        </w:trPr>
        <w:tc>
          <w:tcPr>
            <w:tcW w:type="dxa" w:w="2191"/>
          </w:tcPr>
          <w:p>
            <w:r/>
            <w:r>
              <w:rPr>
                <w:rFonts w:ascii="游ゴシック" w:hAnsi="游ゴシック" w:eastAsia="游ゴシック"/>
                <w:sz w:val="17"/>
              </w:rPr>
              <w:t>調整交付金相当額</w:t>
            </w:r>
          </w:p>
        </w:tc>
        <w:tc>
          <w:tcPr>
            <w:tcW w:type="dxa" w:w="1863"/>
          </w:tcPr>
          <w:p>
            <w:r/>
            <w:r>
              <w:rPr>
                <w:rFonts w:ascii="游ゴシック" w:hAnsi="游ゴシック" w:eastAsia="游ゴシック"/>
                <w:sz w:val="17"/>
              </w:rPr>
              <w:t>D＝②×5％</w:t>
            </w:r>
          </w:p>
        </w:tc>
        <w:tc>
          <w:tcPr>
            <w:tcW w:type="dxa" w:w="1205"/>
          </w:tcPr>
          <w:p>
            <w:r/>
            <w:r>
              <w:rPr>
                <w:rFonts w:ascii="游ゴシック" w:hAnsi="游ゴシック" w:eastAsia="游ゴシック"/>
                <w:sz w:val="17"/>
              </w:rPr>
              <w:t>494,520,394</w:t>
            </w:r>
          </w:p>
        </w:tc>
        <w:tc>
          <w:tcPr>
            <w:tcW w:type="dxa" w:w="877"/>
          </w:tcPr>
          <w:p>
            <w:r/>
            <w:r>
              <w:rPr>
                <w:rFonts w:ascii="游ゴシック" w:hAnsi="游ゴシック" w:eastAsia="游ゴシック"/>
                <w:sz w:val="17"/>
              </w:rPr>
              <w:t>163,106,944</w:t>
            </w:r>
          </w:p>
        </w:tc>
        <w:tc>
          <w:tcPr>
            <w:tcW w:type="dxa" w:w="877"/>
          </w:tcPr>
          <w:p>
            <w:r/>
            <w:r>
              <w:rPr>
                <w:rFonts w:ascii="游ゴシック" w:hAnsi="游ゴシック" w:eastAsia="游ゴシック"/>
                <w:sz w:val="17"/>
              </w:rPr>
              <w:t>164,831,418</w:t>
            </w:r>
          </w:p>
        </w:tc>
        <w:tc>
          <w:tcPr>
            <w:tcW w:type="dxa" w:w="877"/>
          </w:tcPr>
          <w:p>
            <w:r/>
            <w:r>
              <w:rPr>
                <w:rFonts w:ascii="游ゴシック" w:hAnsi="游ゴシック" w:eastAsia="游ゴシック"/>
                <w:sz w:val="17"/>
              </w:rPr>
              <w:t>166,582,032</w:t>
            </w:r>
          </w:p>
        </w:tc>
        <w:tc>
          <w:tcPr>
            <w:tcW w:type="dxa" w:w="1863"/>
          </w:tcPr>
          <w:p>
            <w:r/>
            <w:r>
              <w:rPr>
                <w:rFonts w:ascii="游ゴシック" w:hAnsi="游ゴシック" w:eastAsia="游ゴシック"/>
                <w:sz w:val="17"/>
              </w:rPr>
              <w:t>制度条件</w:t>
            </w:r>
          </w:p>
        </w:tc>
      </w:tr>
      <w:tr>
        <w:trPr>
          <w:cantSplit/>
        </w:trPr>
        <w:tc>
          <w:tcPr>
            <w:tcW w:type="dxa" w:w="2191"/>
          </w:tcPr>
          <w:p>
            <w:r/>
            <w:r>
              <w:rPr>
                <w:rFonts w:ascii="游ゴシック" w:hAnsi="游ゴシック" w:eastAsia="游ゴシック"/>
                <w:sz w:val="17"/>
              </w:rPr>
              <w:t>調整交付金見込額</w:t>
            </w:r>
          </w:p>
        </w:tc>
        <w:tc>
          <w:tcPr>
            <w:tcW w:type="dxa" w:w="1863"/>
          </w:tcPr>
          <w:p>
            <w:r/>
            <w:r>
              <w:rPr>
                <w:rFonts w:ascii="游ゴシック" w:hAnsi="游ゴシック" w:eastAsia="游ゴシック"/>
                <w:sz w:val="17"/>
              </w:rPr>
              <w:t>E＝②×7.3755％</w:t>
            </w:r>
          </w:p>
        </w:tc>
        <w:tc>
          <w:tcPr>
            <w:tcW w:type="dxa" w:w="1205"/>
          </w:tcPr>
          <w:p>
            <w:r/>
            <w:r>
              <w:rPr>
                <w:rFonts w:ascii="游ゴシック" w:hAnsi="游ゴシック" w:eastAsia="游ゴシック"/>
                <w:sz w:val="17"/>
              </w:rPr>
              <w:t>729,464,444</w:t>
            </w:r>
          </w:p>
        </w:tc>
        <w:tc>
          <w:tcPr>
            <w:tcW w:type="dxa" w:w="877"/>
          </w:tcPr>
          <w:p>
            <w:r/>
            <w:r>
              <w:rPr>
                <w:rFonts w:ascii="游ゴシック" w:hAnsi="游ゴシック" w:eastAsia="游ゴシック"/>
                <w:sz w:val="17"/>
              </w:rPr>
              <w:t>240,598,199</w:t>
            </w:r>
          </w:p>
        </w:tc>
        <w:tc>
          <w:tcPr>
            <w:tcW w:type="dxa" w:w="877"/>
          </w:tcPr>
          <w:p>
            <w:r/>
            <w:r>
              <w:rPr>
                <w:rFonts w:ascii="游ゴシック" w:hAnsi="游ゴシック" w:eastAsia="游ゴシック"/>
                <w:sz w:val="17"/>
              </w:rPr>
              <w:t>243,141,961</w:t>
            </w:r>
          </w:p>
        </w:tc>
        <w:tc>
          <w:tcPr>
            <w:tcW w:type="dxa" w:w="877"/>
          </w:tcPr>
          <w:p>
            <w:r/>
            <w:r>
              <w:rPr>
                <w:rFonts w:ascii="游ゴシック" w:hAnsi="游ゴシック" w:eastAsia="游ゴシック"/>
                <w:sz w:val="17"/>
              </w:rPr>
              <w:t>245,724,284</w:t>
            </w:r>
          </w:p>
        </w:tc>
        <w:tc>
          <w:tcPr>
            <w:tcW w:type="dxa" w:w="1863"/>
          </w:tcPr>
          <w:p>
            <w:r/>
            <w:r>
              <w:rPr>
                <w:rFonts w:ascii="游ゴシック" w:hAnsi="游ゴシック" w:eastAsia="游ゴシック"/>
                <w:sz w:val="17"/>
              </w:rPr>
              <w:t>国・北海道情報</w:t>
            </w:r>
          </w:p>
        </w:tc>
      </w:tr>
      <w:tr>
        <w:trPr>
          <w:cantSplit/>
        </w:trPr>
        <w:tc>
          <w:tcPr>
            <w:tcW w:type="dxa" w:w="2191"/>
          </w:tcPr>
          <w:p>
            <w:r/>
            <w:r>
              <w:rPr>
                <w:rFonts w:ascii="游ゴシック" w:hAnsi="游ゴシック" w:eastAsia="游ゴシック"/>
                <w:sz w:val="17"/>
              </w:rPr>
              <w:t>財政安定化基金拠出金・償還金等</w:t>
            </w:r>
          </w:p>
        </w:tc>
        <w:tc>
          <w:tcPr>
            <w:tcW w:type="dxa" w:w="1863"/>
          </w:tcPr>
          <w:p>
            <w:r/>
            <w:r>
              <w:rPr>
                <w:rFonts w:ascii="游ゴシック" w:hAnsi="游ゴシック" w:eastAsia="游ゴシック"/>
                <w:sz w:val="17"/>
              </w:rPr>
              <w:t>F・G・H</w:t>
            </w:r>
          </w:p>
        </w:tc>
        <w:tc>
          <w:tcPr>
            <w:tcW w:type="dxa" w:w="1205"/>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877"/>
          </w:tcPr>
          <w:p>
            <w:r/>
            <w:r>
              <w:rPr>
                <w:rFonts w:ascii="游ゴシック" w:hAnsi="游ゴシック" w:eastAsia="游ゴシック"/>
                <w:sz w:val="17"/>
              </w:rPr>
              <w:t>0</w:t>
            </w:r>
          </w:p>
        </w:tc>
        <w:tc>
          <w:tcPr>
            <w:tcW w:type="dxa" w:w="1863"/>
          </w:tcPr>
          <w:p>
            <w:r/>
            <w:r>
              <w:rPr>
                <w:rFonts w:ascii="游ゴシック" w:hAnsi="游ゴシック" w:eastAsia="游ゴシック"/>
                <w:sz w:val="17"/>
              </w:rPr>
              <w:t>当広域連合ではいずれも0</w:t>
            </w:r>
          </w:p>
        </w:tc>
      </w:tr>
      <w:tr>
        <w:trPr>
          <w:cantSplit/>
        </w:trPr>
        <w:tc>
          <w:tcPr>
            <w:tcW w:type="dxa" w:w="2191"/>
          </w:tcPr>
          <w:p>
            <w:r/>
            <w:r>
              <w:rPr>
                <w:rFonts w:ascii="游ゴシック" w:hAnsi="游ゴシック" w:eastAsia="游ゴシック"/>
                <w:sz w:val="17"/>
              </w:rPr>
              <w:t>財政調整基金取崩額</w:t>
            </w:r>
          </w:p>
        </w:tc>
        <w:tc>
          <w:tcPr>
            <w:tcW w:type="dxa" w:w="1863"/>
          </w:tcPr>
          <w:p>
            <w:r/>
            <w:r>
              <w:rPr>
                <w:rFonts w:ascii="游ゴシック" w:hAnsi="游ゴシック" w:eastAsia="游ゴシック"/>
                <w:sz w:val="17"/>
              </w:rPr>
              <w:t>I</w:t>
            </w:r>
          </w:p>
        </w:tc>
        <w:tc>
          <w:tcPr>
            <w:tcW w:type="dxa" w:w="1205"/>
          </w:tcPr>
          <w:p>
            <w:r/>
            <w:r>
              <w:rPr>
                <w:rFonts w:ascii="游ゴシック" w:hAnsi="游ゴシック" w:eastAsia="游ゴシック"/>
                <w:sz w:val="17"/>
              </w:rPr>
              <w:t>0［要協議］</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基金残高・方針</w:t>
            </w:r>
          </w:p>
        </w:tc>
      </w:tr>
      <w:tr>
        <w:trPr>
          <w:cantSplit/>
        </w:trPr>
        <w:tc>
          <w:tcPr>
            <w:tcW w:type="dxa" w:w="2191"/>
          </w:tcPr>
          <w:p>
            <w:r/>
            <w:r>
              <w:rPr>
                <w:rFonts w:ascii="游ゴシック" w:hAnsi="游ゴシック" w:eastAsia="游ゴシック"/>
                <w:sz w:val="17"/>
              </w:rPr>
              <w:t>保険料収納必要額</w:t>
            </w:r>
          </w:p>
        </w:tc>
        <w:tc>
          <w:tcPr>
            <w:tcW w:type="dxa" w:w="1863"/>
          </w:tcPr>
          <w:p>
            <w:r/>
            <w:r>
              <w:rPr>
                <w:rFonts w:ascii="游ゴシック" w:hAnsi="游ゴシック" w:eastAsia="游ゴシック"/>
                <w:sz w:val="17"/>
              </w:rPr>
              <w:t>J＝C＋D－E＋F＋G±H－I</w:t>
            </w:r>
          </w:p>
        </w:tc>
        <w:tc>
          <w:tcPr>
            <w:tcW w:type="dxa" w:w="1205"/>
          </w:tcPr>
          <w:p>
            <w:r/>
            <w:r>
              <w:rPr>
                <w:rFonts w:ascii="游ゴシック" w:hAnsi="游ゴシック" w:eastAsia="游ゴシック"/>
                <w:sz w:val="17"/>
              </w:rPr>
              <w:t>2,088,171,801</w:t>
            </w:r>
          </w:p>
        </w:tc>
        <w:tc>
          <w:tcPr>
            <w:tcW w:type="dxa" w:w="877"/>
          </w:tcPr>
          <w:p>
            <w:r/>
            <w:r>
              <w:rPr>
                <w:rFonts w:ascii="游ゴシック" w:hAnsi="游ゴシック" w:eastAsia="游ゴシック"/>
                <w:sz w:val="17"/>
              </w:rPr>
              <w:t>688,908,034</w:t>
            </w:r>
          </w:p>
        </w:tc>
        <w:tc>
          <w:tcPr>
            <w:tcW w:type="dxa" w:w="877"/>
          </w:tcPr>
          <w:p>
            <w:r/>
            <w:r>
              <w:rPr>
                <w:rFonts w:ascii="游ゴシック" w:hAnsi="游ゴシック" w:eastAsia="游ゴシック"/>
                <w:sz w:val="17"/>
              </w:rPr>
              <w:t>696,021,324</w:t>
            </w:r>
          </w:p>
        </w:tc>
        <w:tc>
          <w:tcPr>
            <w:tcW w:type="dxa" w:w="877"/>
          </w:tcPr>
          <w:p>
            <w:r/>
            <w:r>
              <w:rPr>
                <w:rFonts w:ascii="游ゴシック" w:hAnsi="游ゴシック" w:eastAsia="游ゴシック"/>
                <w:sz w:val="17"/>
              </w:rPr>
              <w:t>703,242,443</w:t>
            </w:r>
          </w:p>
        </w:tc>
        <w:tc>
          <w:tcPr>
            <w:tcW w:type="dxa" w:w="1863"/>
          </w:tcPr>
          <w:p>
            <w:r/>
            <w:r>
              <w:rPr>
                <w:rFonts w:ascii="游ゴシック" w:hAnsi="游ゴシック" w:eastAsia="游ゴシック"/>
                <w:sz w:val="17"/>
              </w:rPr>
              <w:t>算定ワークブック</w:t>
            </w:r>
          </w:p>
        </w:tc>
      </w:tr>
      <w:tr>
        <w:trPr>
          <w:cantSplit/>
        </w:trPr>
        <w:tc>
          <w:tcPr>
            <w:tcW w:type="dxa" w:w="2191"/>
          </w:tcPr>
          <w:p>
            <w:r/>
            <w:r>
              <w:rPr>
                <w:rFonts w:ascii="游ゴシック" w:hAnsi="游ゴシック" w:eastAsia="游ゴシック"/>
                <w:sz w:val="17"/>
              </w:rPr>
              <w:t>予定保険料収納率</w:t>
            </w:r>
          </w:p>
        </w:tc>
        <w:tc>
          <w:tcPr>
            <w:tcW w:type="dxa" w:w="1863"/>
          </w:tcPr>
          <w:p>
            <w:r/>
            <w:r>
              <w:rPr>
                <w:rFonts w:ascii="游ゴシック" w:hAnsi="游ゴシック" w:eastAsia="游ゴシック"/>
                <w:sz w:val="17"/>
              </w:rPr>
              <w:t>収納率</w:t>
            </w:r>
          </w:p>
        </w:tc>
        <w:tc>
          <w:tcPr>
            <w:tcW w:type="dxa" w:w="1205"/>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877"/>
          </w:tcPr>
          <w:p>
            <w:r/>
            <w:r>
              <w:rPr>
                <w:rFonts w:ascii="游ゴシック" w:hAnsi="游ゴシック" w:eastAsia="游ゴシック"/>
                <w:sz w:val="17"/>
              </w:rPr>
              <w:t>99.0％</w:t>
            </w:r>
          </w:p>
        </w:tc>
        <w:tc>
          <w:tcPr>
            <w:tcW w:type="dxa" w:w="1863"/>
          </w:tcPr>
          <w:p>
            <w:r/>
            <w:r>
              <w:rPr>
                <w:rFonts w:ascii="游ゴシック" w:hAnsi="游ゴシック" w:eastAsia="游ゴシック"/>
                <w:sz w:val="17"/>
              </w:rPr>
              <w:t>収納実績</w:t>
            </w:r>
          </w:p>
        </w:tc>
      </w:tr>
      <w:tr>
        <w:trPr>
          <w:cantSplit/>
        </w:trPr>
        <w:tc>
          <w:tcPr>
            <w:tcW w:type="dxa" w:w="2191"/>
          </w:tcPr>
          <w:p>
            <w:r/>
            <w:r>
              <w:rPr>
                <w:rFonts w:ascii="游ゴシック" w:hAnsi="游ゴシック" w:eastAsia="游ゴシック"/>
                <w:sz w:val="17"/>
              </w:rPr>
              <w:t>補正後被保険者数</w:t>
            </w:r>
          </w:p>
        </w:tc>
        <w:tc>
          <w:tcPr>
            <w:tcW w:type="dxa" w:w="1863"/>
          </w:tcPr>
          <w:p>
            <w:r/>
            <w:r>
              <w:rPr>
                <w:rFonts w:ascii="游ゴシック" w:hAnsi="游ゴシック" w:eastAsia="游ゴシック"/>
                <w:sz w:val="17"/>
              </w:rPr>
              <w:t>所得段階等補正</w:t>
            </w:r>
          </w:p>
        </w:tc>
        <w:tc>
          <w:tcPr>
            <w:tcW w:type="dxa" w:w="1205"/>
          </w:tcPr>
          <w:p>
            <w:r/>
            <w:r>
              <w:rPr>
                <w:rFonts w:ascii="游ゴシック" w:hAnsi="游ゴシック" w:eastAsia="游ゴシック"/>
                <w:sz w:val="17"/>
              </w:rPr>
              <w:t>27,301人</w:t>
            </w:r>
          </w:p>
        </w:tc>
        <w:tc>
          <w:tcPr>
            <w:tcW w:type="dxa" w:w="877"/>
          </w:tcPr>
          <w:p>
            <w:r/>
            <w:r>
              <w:rPr>
                <w:rFonts w:ascii="游ゴシック" w:hAnsi="游ゴシック" w:eastAsia="游ゴシック"/>
                <w:sz w:val="17"/>
              </w:rPr>
              <w:t>9,068人</w:t>
            </w:r>
          </w:p>
        </w:tc>
        <w:tc>
          <w:tcPr>
            <w:tcW w:type="dxa" w:w="877"/>
          </w:tcPr>
          <w:p>
            <w:r/>
            <w:r>
              <w:rPr>
                <w:rFonts w:ascii="游ゴシック" w:hAnsi="游ゴシック" w:eastAsia="游ゴシック"/>
                <w:sz w:val="17"/>
              </w:rPr>
              <w:t>9,100人</w:t>
            </w:r>
          </w:p>
        </w:tc>
        <w:tc>
          <w:tcPr>
            <w:tcW w:type="dxa" w:w="877"/>
          </w:tcPr>
          <w:p>
            <w:r/>
            <w:r>
              <w:rPr>
                <w:rFonts w:ascii="游ゴシック" w:hAnsi="游ゴシック" w:eastAsia="游ゴシック"/>
                <w:sz w:val="17"/>
              </w:rPr>
              <w:t>9,134人</w:t>
            </w:r>
          </w:p>
        </w:tc>
        <w:tc>
          <w:tcPr>
            <w:tcW w:type="dxa" w:w="1863"/>
          </w:tcPr>
          <w:p>
            <w:r/>
            <w:r>
              <w:rPr>
                <w:rFonts w:ascii="游ゴシック" w:hAnsi="游ゴシック" w:eastAsia="游ゴシック"/>
                <w:sz w:val="17"/>
              </w:rPr>
              <w:t>所得段階別加入者</w:t>
            </w:r>
          </w:p>
        </w:tc>
      </w:tr>
      <w:tr>
        <w:trPr>
          <w:cantSplit/>
        </w:trPr>
        <w:tc>
          <w:tcPr>
            <w:tcW w:type="dxa" w:w="2191"/>
          </w:tcPr>
          <w:p>
            <w:r/>
            <w:r>
              <w:rPr>
                <w:rFonts w:ascii="游ゴシック" w:hAnsi="游ゴシック" w:eastAsia="游ゴシック"/>
                <w:sz w:val="17"/>
              </w:rPr>
              <w:t>算定上の月額基準額</w:t>
            </w:r>
          </w:p>
        </w:tc>
        <w:tc>
          <w:tcPr>
            <w:tcW w:type="dxa" w:w="1863"/>
          </w:tcPr>
          <w:p>
            <w:r/>
            <w:r>
              <w:rPr>
                <w:rFonts w:ascii="游ゴシック" w:hAnsi="游ゴシック" w:eastAsia="游ゴシック"/>
                <w:sz w:val="17"/>
              </w:rPr>
              <w:t>J÷収納率÷補正人数÷12</w:t>
            </w:r>
          </w:p>
        </w:tc>
        <w:tc>
          <w:tcPr>
            <w:tcW w:type="dxa" w:w="1205"/>
          </w:tcPr>
          <w:p>
            <w:r/>
            <w:r>
              <w:rPr>
                <w:rFonts w:ascii="游ゴシック" w:hAnsi="游ゴシック" w:eastAsia="游ゴシック"/>
                <w:sz w:val="17"/>
              </w:rPr>
              <w:t>6,438円</w:t>
            </w:r>
          </w:p>
        </w:tc>
        <w:tc>
          <w:tcPr>
            <w:tcW w:type="dxa" w:w="877"/>
          </w:tcPr>
          <w:p>
            <w:r/>
            <w:r>
              <w:rPr>
                <w:rFonts w:ascii="游ゴシック" w:hAnsi="游ゴシック" w:eastAsia="游ゴシック"/>
                <w:sz w:val="17"/>
              </w:rPr>
              <w:t>6,395円</w:t>
            </w:r>
          </w:p>
        </w:tc>
        <w:tc>
          <w:tcPr>
            <w:tcW w:type="dxa" w:w="877"/>
          </w:tcPr>
          <w:p>
            <w:r/>
            <w:r>
              <w:rPr>
                <w:rFonts w:ascii="游ゴシック" w:hAnsi="游ゴシック" w:eastAsia="游ゴシック"/>
                <w:sz w:val="17"/>
              </w:rPr>
              <w:t>6,438円</w:t>
            </w:r>
          </w:p>
        </w:tc>
        <w:tc>
          <w:tcPr>
            <w:tcW w:type="dxa" w:w="877"/>
          </w:tcPr>
          <w:p>
            <w:r/>
            <w:r>
              <w:rPr>
                <w:rFonts w:ascii="游ゴシック" w:hAnsi="游ゴシック" w:eastAsia="游ゴシック"/>
                <w:sz w:val="17"/>
              </w:rPr>
              <w:t>6,481円</w:t>
            </w:r>
          </w:p>
        </w:tc>
        <w:tc>
          <w:tcPr>
            <w:tcW w:type="dxa" w:w="1863"/>
          </w:tcPr>
          <w:p>
            <w:r/>
            <w:r>
              <w:rPr>
                <w:rFonts w:ascii="游ゴシック" w:hAnsi="游ゴシック" w:eastAsia="游ゴシック"/>
                <w:sz w:val="17"/>
              </w:rPr>
              <w:t>算定結果</w:t>
            </w:r>
          </w:p>
        </w:tc>
      </w:tr>
      <w:tr>
        <w:trPr>
          <w:cantSplit/>
        </w:trPr>
        <w:tc>
          <w:tcPr>
            <w:tcW w:type="dxa" w:w="2191"/>
          </w:tcPr>
          <w:p>
            <w:r/>
            <w:r>
              <w:rPr>
                <w:rFonts w:ascii="游ゴシック" w:hAnsi="游ゴシック" w:eastAsia="游ゴシック"/>
                <w:sz w:val="17"/>
              </w:rPr>
              <w:t>採用する月額基準額</w:t>
            </w:r>
          </w:p>
        </w:tc>
        <w:tc>
          <w:tcPr>
            <w:tcW w:type="dxa" w:w="1863"/>
          </w:tcPr>
          <w:p>
            <w:r/>
            <w:r>
              <w:rPr>
                <w:rFonts w:ascii="游ゴシック" w:hAnsi="游ゴシック" w:eastAsia="游ゴシック"/>
                <w:sz w:val="17"/>
              </w:rPr>
              <w:t>条例・計画案</w:t>
            </w:r>
          </w:p>
        </w:tc>
        <w:tc>
          <w:tcPr>
            <w:tcW w:type="dxa" w:w="1205"/>
          </w:tcPr>
          <w:p>
            <w:r/>
            <w:r>
              <w:rPr>
                <w:rFonts w:ascii="游ゴシック" w:hAnsi="游ゴシック" w:eastAsia="游ゴシック"/>
                <w:sz w:val="17"/>
              </w:rPr>
              <w:t>［要協議］</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877"/>
          </w:tcPr>
          <w:p>
            <w:r/>
            <w:r>
              <w:rPr>
                <w:rFonts w:ascii="游ゴシック" w:hAnsi="游ゴシック" w:eastAsia="游ゴシック"/>
                <w:sz w:val="17"/>
              </w:rPr>
              <w:t>－</w:t>
            </w:r>
          </w:p>
        </w:tc>
        <w:tc>
          <w:tcPr>
            <w:tcW w:type="dxa" w:w="1863"/>
          </w:tcPr>
          <w:p>
            <w:r/>
            <w:r>
              <w:rPr>
                <w:rFonts w:ascii="游ゴシック" w:hAnsi="游ゴシック" w:eastAsia="游ゴシック"/>
                <w:sz w:val="17"/>
              </w:rPr>
              <w:t>基金・シナリオ比較</w:t>
            </w:r>
          </w:p>
        </w:tc>
      </w:tr>
    </w:tbl>
    <w:p>
      <w:pPr>
        <w:spacing w:after="160" w:line="269" w:lineRule="auto"/>
        <w:jc w:val="right"/>
      </w:pPr>
      <w:r>
        <w:rPr>
          <w:rFonts w:ascii="游ゴシック" w:hAnsi="游ゴシック" w:eastAsia="游ゴシック"/>
          <w:b w:val="0"/>
          <w:sz w:val="17"/>
        </w:rPr>
        <w:t>資料：将来推計 第3段階（給付費と保険料）、サービス見込量の算定（第1次概算）</w:t>
      </w:r>
    </w:p>
    <w:p>
      <w:pPr>
        <w:spacing w:after="160" w:line="269" w:lineRule="auto"/>
      </w:pPr>
      <w:r>
        <w:rPr>
          <w:rFonts w:ascii="游ゴシック" w:hAnsi="游ゴシック" w:eastAsia="游ゴシック"/>
          <w:b w:val="0"/>
          <w:sz w:val="17"/>
        </w:rPr>
        <w:t>注）算定上の月額基準額は、基金取崩0円、予定収納率99.0％、令和7年度の単価による暫定の値です。条例で採用する基準額ではありません。年度別の月額は、当該年度の額を3年間続けた場合の水準を示すものであり、保険料は3か年を通じて同一の額とします。①はA＋B、②はA＋介護予防・日常生活支援総合事業費であり、②に包括的支援事業費及び任意事業費は含みません。この扱いにより第9期計画の算定を再現し、公表されている月額基準額と一致することを確かめています［要確認］。本表の①②は本項の記号であり、第2項の給付費の置き方及び第5項の所得段階の置き方の①②③とは別のものです。Eの調整交付金見込額は第9期計画と同水準の交付割合によっています。普通調整交付金の算定に用いる年齢区分は、令和10年度から3区分が7区分に改められ、激変緩和措置として3区分による計算と7区分による計算を2分の1ずつ組み合わせることが予定されています（第1章第9節4）。当広域連合に係る交付割合が国から示された時点で再算定します。また、年齢区分の精緻化により交付額が増加する保険者が介護給付適正化の主要3事業のいずれかを実施していない場合は、増加した額の5％が減額されることとされています（第1章第9節5）。当広域連合はケアプラン等の点検を実施していないためこの減額の対象となりますが、増加額が示されていないため本表は減額を織り込んでいません（第5章 基本目標5）［要確認］。</w:t>
      </w:r>
    </w:p>
    <w:p>
      <w:pPr>
        <w:pStyle w:val="Heading3"/>
        <w:spacing w:before="180" w:after="100"/>
      </w:pPr>
      <w:r>
        <w:rPr>
          <w:rFonts w:ascii="游ゴシック" w:hAnsi="游ゴシック" w:eastAsia="游ゴシック"/>
          <w:sz w:val="22"/>
        </w:rPr>
        <w:t>5 所得段階別保険料</w:t>
      </w:r>
    </w:p>
    <w:p>
      <w:pPr>
        <w:spacing w:after="80" w:line="269" w:lineRule="auto"/>
      </w:pPr>
      <w:r>
        <w:rPr>
          <w:rFonts w:ascii="游ゴシック" w:hAnsi="游ゴシック" w:eastAsia="游ゴシック"/>
          <w:b w:val="0"/>
          <w:sz w:val="20"/>
        </w:rPr>
        <w:t>所得段階数、対象者要件、基準額割合及び公費軽減は、第10期の制度改正・政令・条例案を確認して確定します。第9期の16段階は比較表として残し、変更理由と影響人数を併記します。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【所得段階の置き方による保険料の違い】</w:t>
      </w:r>
    </w:p>
    <w:p>
      <w:pPr>
        <w:spacing w:after="80" w:line="269" w:lineRule="auto"/>
      </w:pPr>
      <w:r>
        <w:rPr>
          <w:rFonts w:ascii="游ゴシック" w:hAnsi="游ゴシック" w:eastAsia="游ゴシック"/>
          <w:b w:val="0"/>
          <w:sz w:val="20"/>
        </w:rPr>
        <w:t>当広域連合の所得段階は、第9期の条例により、国の標準13段階のうち第13段階を多段階化した16段階となっています。標準と割合が異なる段階が9、標準にない段階が3あります。国の標準段階が見直された場合の選択肢として、次の3つの置き方による保険料を比較します。</w:t>
      </w:r>
    </w:p>
    <w:p>
      <w:pPr>
        <w:spacing w:after="20" w:line="269" w:lineRule="auto"/>
        <w:jc w:val="right"/>
      </w:pPr>
      <w:r>
        <w:rPr>
          <w:rFonts w:ascii="游ゴシック" w:hAnsi="游ゴシック" w:eastAsia="游ゴシック"/>
          <w:b w:val="0"/>
          <w:sz w:val="17"/>
        </w:rPr>
        <w:t>所得段階の置き方による保険料の比較（令和9〜11年度）</w:t>
      </w:r>
    </w:p>
    <w:tbl>
      <w:tblPr>
        <w:tblStyle w:val="TableGrid"/>
        <w:tblW w:type="auto" w:w="0"/>
        <w:jc w:val="center"/>
        <w:tblLook w:firstColumn="1" w:firstRow="1" w:lastColumn="0" w:lastRow="0" w:noHBand="0" w:noVBand="1" w:val="04A0"/>
      </w:tblPr>
      <w:tblGrid>
        <w:gridCol w:w="1393"/>
        <w:gridCol w:w="1393"/>
        <w:gridCol w:w="1393"/>
        <w:gridCol w:w="1393"/>
        <w:gridCol w:w="1393"/>
        <w:gridCol w:w="1393"/>
        <w:gridCol w:w="1393"/>
      </w:tblGrid>
      <w:tr>
        <w:trPr>
          <w:cantSplit/>
          <w:tblHeader/>
        </w:trPr>
        <w:tc>
          <w:tcPr>
            <w:tcW w:type="dxa" w:w="629"/>
            <w:shd w:val="clear" w:color="auto" w:fill="DCE6F1"/>
          </w:tcPr>
          <w:p>
            <w:pPr>
              <w:spacing w:before="0"/>
              <w:jc w:val="center"/>
            </w:pPr>
            <w:r/>
            <w:r>
              <w:rPr>
                <w:rFonts w:ascii="游ゴシック" w:hAnsi="游ゴシック" w:eastAsia="游ゴシック"/>
                <w:b/>
                <w:sz w:val="17"/>
              </w:rPr>
              <w:t>案</w:t>
            </w:r>
          </w:p>
        </w:tc>
        <w:tc>
          <w:tcPr>
            <w:tcW w:type="dxa" w:w="3250"/>
            <w:shd w:val="clear" w:color="auto" w:fill="DCE6F1"/>
          </w:tcPr>
          <w:p>
            <w:pPr>
              <w:jc w:val="center"/>
            </w:pPr>
            <w:r/>
            <w:r>
              <w:rPr>
                <w:rFonts w:ascii="游ゴシック" w:hAnsi="游ゴシック" w:eastAsia="游ゴシック"/>
                <w:b/>
                <w:sz w:val="17"/>
              </w:rPr>
              <w:t>置き方</w:t>
            </w:r>
          </w:p>
        </w:tc>
        <w:tc>
          <w:tcPr>
            <w:tcW w:type="dxa" w:w="944"/>
            <w:shd w:val="clear" w:color="auto" w:fill="DCE6F1"/>
          </w:tcPr>
          <w:p>
            <w:pPr>
              <w:jc w:val="center"/>
            </w:pPr>
            <w:r/>
            <w:r>
              <w:rPr>
                <w:rFonts w:ascii="游ゴシック" w:hAnsi="游ゴシック" w:eastAsia="游ゴシック"/>
                <w:b/>
                <w:sz w:val="17"/>
              </w:rPr>
              <w:t>段階数</w:t>
            </w:r>
          </w:p>
        </w:tc>
        <w:tc>
          <w:tcPr>
            <w:tcW w:type="dxa" w:w="1468"/>
            <w:shd w:val="clear" w:color="auto" w:fill="DCE6F1"/>
          </w:tcPr>
          <w:p>
            <w:pPr>
              <w:jc w:val="center"/>
            </w:pPr>
            <w:r/>
            <w:r>
              <w:rPr>
                <w:rFonts w:ascii="游ゴシック" w:hAnsi="游ゴシック" w:eastAsia="游ゴシック"/>
                <w:b/>
                <w:sz w:val="17"/>
              </w:rPr>
              <w:t>補正後被保険者数（3か年）</w:t>
            </w:r>
          </w:p>
        </w:tc>
        <w:tc>
          <w:tcPr>
            <w:tcW w:type="dxa" w:w="1363"/>
            <w:shd w:val="clear" w:color="auto" w:fill="DCE6F1"/>
          </w:tcPr>
          <w:p>
            <w:pPr>
              <w:jc w:val="center"/>
            </w:pPr>
            <w:r/>
            <w:r>
              <w:rPr>
                <w:rFonts w:ascii="游ゴシック" w:hAnsi="游ゴシック" w:eastAsia="游ゴシック"/>
                <w:b/>
                <w:sz w:val="17"/>
              </w:rPr>
              <w:t>割合が変わる被保険者数（R9）</w:t>
            </w:r>
          </w:p>
        </w:tc>
        <w:tc>
          <w:tcPr>
            <w:tcW w:type="dxa" w:w="1258"/>
            <w:shd w:val="clear" w:color="auto" w:fill="DCE6F1"/>
          </w:tcPr>
          <w:p>
            <w:pPr>
              <w:jc w:val="center"/>
            </w:pPr>
            <w:r/>
            <w:r>
              <w:rPr>
                <w:rFonts w:ascii="游ゴシック" w:hAnsi="游ゴシック" w:eastAsia="游ゴシック"/>
                <w:b/>
                <w:sz w:val="17"/>
              </w:rPr>
              <w:t>算定上の月額基準額</w:t>
            </w:r>
          </w:p>
        </w:tc>
        <w:tc>
          <w:tcPr>
            <w:tcW w:type="dxa" w:w="839"/>
            <w:shd w:val="clear" w:color="auto" w:fill="DCE6F1"/>
          </w:tcPr>
          <w:p>
            <w:pPr>
              <w:jc w:val="center"/>
            </w:pPr>
            <w:r/>
            <w:r>
              <w:rPr>
                <w:rFonts w:ascii="游ゴシック" w:hAnsi="游ゴシック" w:eastAsia="游ゴシック"/>
                <w:b/>
                <w:sz w:val="17"/>
              </w:rPr>
              <w:t>差</w:t>
            </w:r>
          </w:p>
        </w:tc>
      </w:tr>
      <w:tr>
        <w:trPr>
          <w:cantSplit/>
        </w:trPr>
        <w:tc>
          <w:tcPr>
            <w:tcW w:type="dxa" w:w="629"/>
          </w:tcPr>
          <w:p>
            <w:r/>
            <w:r>
              <w:rPr>
                <w:rFonts w:ascii="游ゴシック" w:hAnsi="游ゴシック" w:eastAsia="游ゴシック"/>
                <w:sz w:val="17"/>
              </w:rPr>
              <w:t>①</w:t>
            </w:r>
          </w:p>
        </w:tc>
        <w:tc>
          <w:tcPr>
            <w:tcW w:type="dxa" w:w="3250"/>
          </w:tcPr>
          <w:p>
            <w:r/>
            <w:r>
              <w:rPr>
                <w:rFonts w:ascii="游ゴシック" w:hAnsi="游ゴシック" w:eastAsia="游ゴシック"/>
                <w:sz w:val="17"/>
              </w:rPr>
              <w:t>第9期の条例による段階及び割合を据え置く（本計画の算定）</w:t>
            </w:r>
          </w:p>
        </w:tc>
        <w:tc>
          <w:tcPr>
            <w:tcW w:type="dxa" w:w="944"/>
          </w:tcPr>
          <w:p>
            <w:r/>
            <w:r>
              <w:rPr>
                <w:rFonts w:ascii="游ゴシック" w:hAnsi="游ゴシック" w:eastAsia="游ゴシック"/>
                <w:sz w:val="17"/>
              </w:rPr>
              <w:t>16段階</w:t>
            </w:r>
          </w:p>
        </w:tc>
        <w:tc>
          <w:tcPr>
            <w:tcW w:type="dxa" w:w="1468"/>
          </w:tcPr>
          <w:p>
            <w:r/>
            <w:r>
              <w:rPr>
                <w:rFonts w:ascii="游ゴシック" w:hAnsi="游ゴシック" w:eastAsia="游ゴシック"/>
                <w:sz w:val="17"/>
              </w:rPr>
              <w:t>27,301.2人</w:t>
            </w:r>
          </w:p>
        </w:tc>
        <w:tc>
          <w:tcPr>
            <w:tcW w:type="dxa" w:w="1363"/>
          </w:tcPr>
          <w:p>
            <w:r/>
            <w:r>
              <w:rPr>
                <w:rFonts w:ascii="游ゴシック" w:hAnsi="游ゴシック" w:eastAsia="游ゴシック"/>
                <w:sz w:val="17"/>
              </w:rPr>
              <w:t>―</w:t>
            </w:r>
          </w:p>
        </w:tc>
        <w:tc>
          <w:tcPr>
            <w:tcW w:type="dxa" w:w="1258"/>
          </w:tcPr>
          <w:p>
            <w:r/>
            <w:r>
              <w:rPr>
                <w:rFonts w:ascii="游ゴシック" w:hAnsi="游ゴシック" w:eastAsia="游ゴシック"/>
                <w:sz w:val="17"/>
              </w:rPr>
              <w:t>6,438円</w:t>
            </w:r>
          </w:p>
        </w:tc>
        <w:tc>
          <w:tcPr>
            <w:tcW w:type="dxa" w:w="839"/>
          </w:tcPr>
          <w:p>
            <w:r/>
            <w:r>
              <w:rPr>
                <w:rFonts w:ascii="游ゴシック" w:hAnsi="游ゴシック" w:eastAsia="游ゴシック"/>
                <w:sz w:val="17"/>
              </w:rPr>
              <w:t>―</w:t>
            </w:r>
          </w:p>
        </w:tc>
      </w:tr>
      <w:tr>
        <w:trPr>
          <w:cantSplit/>
        </w:trPr>
        <w:tc>
          <w:tcPr>
            <w:tcW w:type="dxa" w:w="629"/>
          </w:tcPr>
          <w:p>
            <w:r/>
            <w:r>
              <w:rPr>
                <w:rFonts w:ascii="游ゴシック" w:hAnsi="游ゴシック" w:eastAsia="游ゴシック"/>
                <w:sz w:val="17"/>
              </w:rPr>
              <w:t>②</w:t>
            </w:r>
          </w:p>
        </w:tc>
        <w:tc>
          <w:tcPr>
            <w:tcW w:type="dxa" w:w="3250"/>
          </w:tcPr>
          <w:p>
            <w:r/>
            <w:r>
              <w:rPr>
                <w:rFonts w:ascii="游ゴシック" w:hAnsi="游ゴシック" w:eastAsia="游ゴシック"/>
                <w:sz w:val="17"/>
              </w:rPr>
              <w:t>国の標準の段階及び割合に合わせ、多段階化した第14段階から第16段階を第13段階に束ねる</w:t>
            </w:r>
          </w:p>
        </w:tc>
        <w:tc>
          <w:tcPr>
            <w:tcW w:type="dxa" w:w="944"/>
          </w:tcPr>
          <w:p>
            <w:r/>
            <w:r>
              <w:rPr>
                <w:rFonts w:ascii="游ゴシック" w:hAnsi="游ゴシック" w:eastAsia="游ゴシック"/>
                <w:sz w:val="17"/>
              </w:rPr>
              <w:t>13段階</w:t>
            </w:r>
          </w:p>
        </w:tc>
        <w:tc>
          <w:tcPr>
            <w:tcW w:type="dxa" w:w="1468"/>
          </w:tcPr>
          <w:p>
            <w:r/>
            <w:r>
              <w:rPr>
                <w:rFonts w:ascii="游ゴシック" w:hAnsi="游ゴシック" w:eastAsia="游ゴシック"/>
                <w:sz w:val="17"/>
              </w:rPr>
              <w:t>27,093.2人</w:t>
            </w:r>
          </w:p>
        </w:tc>
        <w:tc>
          <w:tcPr>
            <w:tcW w:type="dxa" w:w="1363"/>
          </w:tcPr>
          <w:p>
            <w:r/>
            <w:r>
              <w:rPr>
                <w:rFonts w:ascii="游ゴシック" w:hAnsi="游ゴシック" w:eastAsia="游ゴシック"/>
                <w:sz w:val="17"/>
              </w:rPr>
              <w:t>5,463人</w:t>
            </w:r>
          </w:p>
        </w:tc>
        <w:tc>
          <w:tcPr>
            <w:tcW w:type="dxa" w:w="1258"/>
          </w:tcPr>
          <w:p>
            <w:r/>
            <w:r>
              <w:rPr>
                <w:rFonts w:ascii="游ゴシック" w:hAnsi="游ゴシック" w:eastAsia="游ゴシック"/>
                <w:sz w:val="17"/>
              </w:rPr>
              <w:t>6,488円</w:t>
            </w:r>
          </w:p>
        </w:tc>
        <w:tc>
          <w:tcPr>
            <w:tcW w:type="dxa" w:w="839"/>
          </w:tcPr>
          <w:p>
            <w:r/>
            <w:r>
              <w:rPr>
                <w:rFonts w:ascii="游ゴシック" w:hAnsi="游ゴシック" w:eastAsia="游ゴシック"/>
                <w:sz w:val="17"/>
              </w:rPr>
              <w:t>＋49円</w:t>
            </w:r>
          </w:p>
        </w:tc>
      </w:tr>
      <w:tr>
        <w:trPr>
          <w:cantSplit/>
        </w:trPr>
        <w:tc>
          <w:tcPr>
            <w:tcW w:type="dxa" w:w="629"/>
          </w:tcPr>
          <w:p>
            <w:r/>
            <w:r>
              <w:rPr>
                <w:rFonts w:ascii="游ゴシック" w:hAnsi="游ゴシック" w:eastAsia="游ゴシック"/>
                <w:sz w:val="17"/>
              </w:rPr>
              <w:t>③</w:t>
            </w:r>
          </w:p>
        </w:tc>
        <w:tc>
          <w:tcPr>
            <w:tcW w:type="dxa" w:w="3250"/>
          </w:tcPr>
          <w:p>
            <w:r/>
            <w:r>
              <w:rPr>
                <w:rFonts w:ascii="游ゴシック" w:hAnsi="游ゴシック" w:eastAsia="游ゴシック"/>
                <w:sz w:val="17"/>
              </w:rPr>
              <w:t>標準の段階（第1段階から第13段階）は標準の割合によりつつ、多段階化した第14段階から第16段階は条例の割合を維持する</w:t>
            </w:r>
          </w:p>
        </w:tc>
        <w:tc>
          <w:tcPr>
            <w:tcW w:type="dxa" w:w="944"/>
          </w:tcPr>
          <w:p>
            <w:r/>
            <w:r>
              <w:rPr>
                <w:rFonts w:ascii="游ゴシック" w:hAnsi="游ゴシック" w:eastAsia="游ゴシック"/>
                <w:sz w:val="17"/>
              </w:rPr>
              <w:t>16段階</w:t>
            </w:r>
          </w:p>
        </w:tc>
        <w:tc>
          <w:tcPr>
            <w:tcW w:type="dxa" w:w="1468"/>
          </w:tcPr>
          <w:p>
            <w:r/>
            <w:r>
              <w:rPr>
                <w:rFonts w:ascii="游ゴシック" w:hAnsi="游ゴシック" w:eastAsia="游ゴシック"/>
                <w:sz w:val="17"/>
              </w:rPr>
              <w:t>27,142.5人</w:t>
            </w:r>
          </w:p>
        </w:tc>
        <w:tc>
          <w:tcPr>
            <w:tcW w:type="dxa" w:w="1363"/>
          </w:tcPr>
          <w:p>
            <w:r/>
            <w:r>
              <w:rPr>
                <w:rFonts w:ascii="游ゴシック" w:hAnsi="游ゴシック" w:eastAsia="游ゴシック"/>
                <w:sz w:val="17"/>
              </w:rPr>
              <w:t>5,375人</w:t>
            </w:r>
          </w:p>
        </w:tc>
        <w:tc>
          <w:tcPr>
            <w:tcW w:type="dxa" w:w="1258"/>
          </w:tcPr>
          <w:p>
            <w:r/>
            <w:r>
              <w:rPr>
                <w:rFonts w:ascii="游ゴシック" w:hAnsi="游ゴシック" w:eastAsia="游ゴシック"/>
                <w:sz w:val="17"/>
              </w:rPr>
              <w:t>6,476円</w:t>
            </w:r>
          </w:p>
        </w:tc>
        <w:tc>
          <w:tcPr>
            <w:tcW w:type="dxa" w:w="839"/>
          </w:tcPr>
          <w:p>
            <w:r/>
            <w:r>
              <w:rPr>
                <w:rFonts w:ascii="游ゴシック" w:hAnsi="游ゴシック" w:eastAsia="游ゴシック"/>
                <w:sz w:val="17"/>
              </w:rPr>
              <w:t>＋38円</w:t>
            </w:r>
          </w:p>
        </w:tc>
      </w:tr>
    </w:tbl>
    <w:p>
      <w:pPr>
        <w:spacing w:after="160" w:line="269" w:lineRule="auto"/>
        <w:jc w:val="right"/>
      </w:pPr>
      <w:r>
        <w:rPr>
          <w:rFonts w:ascii="游ゴシック" w:hAnsi="游ゴシック" w:eastAsia="游ゴシック"/>
          <w:b w:val="0"/>
          <w:sz w:val="17"/>
        </w:rPr>
        <w:t>資料：所得段階別第1号被保険者数の将来推計、将来推計 第3段階（給付費と保険料）</w:t>
      </w:r>
    </w:p>
    <w:p>
      <w:pPr>
        <w:spacing w:after="80" w:line="269" w:lineRule="auto"/>
      </w:pPr>
      <w:r>
        <w:rPr>
          <w:rFonts w:ascii="游ゴシック" w:hAnsi="游ゴシック" w:eastAsia="游ゴシック"/>
          <w:b w:val="0"/>
          <w:sz w:val="20"/>
        </w:rPr>
        <w:t>②国の標準に合わせる場合は、多段階化により高い割合を負担していただいている方の割合が標準の最高乗率まで下がるため、補正後被保険者数が減り、基準額は上がります。③標準の段階のみを標準の割合に改める場合も同じ向きに働きます。いずれも保険料収納必要額は変わらず、段階別の負担の配分が変わることにより基準額が動くものです。</w:t>
      </w:r>
    </w:p>
    <w:p>
      <w:pPr>
        <w:spacing w:after="160" w:line="269" w:lineRule="auto"/>
      </w:pPr>
      <w:r>
        <w:rPr>
          <w:rFonts w:ascii="游ゴシック" w:hAnsi="游ゴシック" w:eastAsia="游ゴシック"/>
          <w:b w:val="0"/>
          <w:sz w:val="17"/>
        </w:rPr>
        <w:t>注1）いずれの案も公費による軽減前の割合によっています。保険料収納必要額、予定収納率99.0％及び段階別の第1号被保険者数は3案で同じものを用い、割合のみを置き換えています。補正後被保険者数及び月額は、第4項の値に段階別の人数に割合を乗じた和の比を乗じて求めたものです。</w:t>
        <w:br/>
        <w:t>注2）「割合が変わる被保険者数」は、現行の条例の割合と異なる割合となる段階に属する方の数です（令和9年度の推計値）。</w:t>
        <w:br/>
        <w:t>注3）国の標準段階の見直しの内容は示されていないため、②及び③は現行の標準による試算です。高所得者の標準乗率が引き上げられた場合は、いずれの案も基準額を下げる向きに働きます。政令が改められた時点で算定し直します［要確認］。</w:t>
      </w:r>
    </w:p>
    <w:p>
      <w:pPr>
        <w:pStyle w:val="Heading2"/>
        <w:spacing w:before="180" w:after="100"/>
      </w:pPr>
      <w:bookmarkStart w:id="142" w:name="_Toc10_042"/>
      <w:r>
        <w:rPr>
          <w:rFonts w:ascii="游ゴシック" w:hAnsi="游ゴシック" w:eastAsia="游ゴシック"/>
          <w:sz w:val="25"/>
        </w:rPr>
        <w:t>第7節 低所得者支援</w:t>
      </w:r>
      <w:bookmarkEnd w:id="142"/>
    </w:p>
    <w:p>
      <w:pPr>
        <w:spacing w:after="80" w:line="269" w:lineRule="auto"/>
      </w:pPr>
      <w:r>
        <w:rPr>
          <w:rFonts w:ascii="游ゴシック" w:hAnsi="游ゴシック" w:eastAsia="游ゴシック"/>
          <w:b w:val="0"/>
          <w:sz w:val="21"/>
        </w:rPr>
        <w:t>公費による保険料軽減、高額介護サービス費、負担限度額、社会福祉法人等による利用者負担軽減等を適切に周知・運用し、必要なサービス利用が負担により妨げられないよう支援します。</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972"/>
            <w:shd w:val="clear" w:color="auto" w:fill="DCE6F1"/>
          </w:tcPr>
          <w:p>
            <w:pPr>
              <w:spacing w:before="0"/>
              <w:jc w:val="center"/>
            </w:pPr>
            <w:r/>
            <w:r>
              <w:rPr>
                <w:rFonts w:ascii="游ゴシック" w:hAnsi="游ゴシック" w:eastAsia="游ゴシック"/>
                <w:b/>
                <w:sz w:val="17"/>
              </w:rPr>
              <w:t>制度・取組</w:t>
            </w:r>
          </w:p>
        </w:tc>
        <w:tc>
          <w:tcPr>
            <w:tcW w:type="dxa" w:w="3287"/>
            <w:shd w:val="clear" w:color="auto" w:fill="DCE6F1"/>
          </w:tcPr>
          <w:p>
            <w:pPr>
              <w:jc w:val="center"/>
            </w:pPr>
            <w:r/>
            <w:r>
              <w:rPr>
                <w:rFonts w:ascii="游ゴシック" w:hAnsi="游ゴシック" w:eastAsia="游ゴシック"/>
                <w:b/>
                <w:sz w:val="17"/>
              </w:rPr>
              <w:t>内容</w:t>
            </w:r>
          </w:p>
        </w:tc>
        <w:tc>
          <w:tcPr>
            <w:tcW w:type="dxa" w:w="2849"/>
            <w:shd w:val="clear" w:color="auto" w:fill="DCE6F1"/>
          </w:tcPr>
          <w:p>
            <w:pPr>
              <w:jc w:val="center"/>
            </w:pPr>
            <w:r/>
            <w:r>
              <w:rPr>
                <w:rFonts w:ascii="游ゴシック" w:hAnsi="游ゴシック" w:eastAsia="游ゴシック"/>
                <w:b/>
                <w:sz w:val="17"/>
              </w:rPr>
              <w:t>確認指標</w:t>
            </w:r>
          </w:p>
        </w:tc>
        <w:tc>
          <w:tcPr>
            <w:tcW w:type="dxa" w:w="1643"/>
            <w:shd w:val="clear" w:color="auto" w:fill="DCE6F1"/>
          </w:tcPr>
          <w:p>
            <w:pPr>
              <w:jc w:val="center"/>
            </w:pPr>
            <w:r/>
            <w:r>
              <w:rPr>
                <w:rFonts w:ascii="游ゴシック" w:hAnsi="游ゴシック" w:eastAsia="游ゴシック"/>
                <w:b/>
                <w:sz w:val="17"/>
              </w:rPr>
              <w:t>担当</w:t>
            </w:r>
          </w:p>
        </w:tc>
      </w:tr>
      <w:tr>
        <w:trPr>
          <w:cantSplit/>
        </w:trPr>
        <w:tc>
          <w:tcPr>
            <w:tcW w:type="dxa" w:w="1972"/>
          </w:tcPr>
          <w:p>
            <w:r/>
            <w:r>
              <w:rPr>
                <w:rFonts w:ascii="游ゴシック" w:hAnsi="游ゴシック" w:eastAsia="游ゴシック"/>
                <w:sz w:val="17"/>
              </w:rPr>
              <w:t>保険料公費軽減</w:t>
            </w:r>
          </w:p>
        </w:tc>
        <w:tc>
          <w:tcPr>
            <w:tcW w:type="dxa" w:w="3287"/>
          </w:tcPr>
          <w:p>
            <w:r/>
            <w:r>
              <w:rPr>
                <w:rFonts w:ascii="游ゴシック" w:hAnsi="游ゴシック" w:eastAsia="游ゴシック"/>
                <w:sz w:val="17"/>
              </w:rPr>
              <w:t>低所得段階の保険料軽減を適用</w:t>
            </w:r>
          </w:p>
        </w:tc>
        <w:tc>
          <w:tcPr>
            <w:tcW w:type="dxa" w:w="2849"/>
          </w:tcPr>
          <w:p>
            <w:r/>
            <w:r>
              <w:rPr>
                <w:rFonts w:ascii="游ゴシック" w:hAnsi="游ゴシック" w:eastAsia="游ゴシック"/>
                <w:sz w:val="17"/>
              </w:rPr>
              <w:t>対象者数、適用率、未適用理由</w:t>
            </w:r>
          </w:p>
        </w:tc>
        <w:tc>
          <w:tcPr>
            <w:tcW w:type="dxa" w:w="1643"/>
          </w:tcPr>
          <w:p>
            <w:r/>
            <w:r>
              <w:rPr>
                <w:rFonts w:ascii="游ゴシック" w:hAnsi="游ゴシック" w:eastAsia="游ゴシック"/>
                <w:sz w:val="17"/>
              </w:rPr>
              <w:t>広域連合・3町</w:t>
            </w:r>
          </w:p>
        </w:tc>
      </w:tr>
      <w:tr>
        <w:trPr>
          <w:cantSplit/>
        </w:trPr>
        <w:tc>
          <w:tcPr>
            <w:tcW w:type="dxa" w:w="1972"/>
          </w:tcPr>
          <w:p>
            <w:r/>
            <w:r>
              <w:rPr>
                <w:rFonts w:ascii="游ゴシック" w:hAnsi="游ゴシック" w:eastAsia="游ゴシック"/>
                <w:sz w:val="17"/>
              </w:rPr>
              <w:t>高額介護サービス費</w:t>
            </w:r>
          </w:p>
        </w:tc>
        <w:tc>
          <w:tcPr>
            <w:tcW w:type="dxa" w:w="3287"/>
          </w:tcPr>
          <w:p>
            <w:r/>
            <w:r>
              <w:rPr>
                <w:rFonts w:ascii="游ゴシック" w:hAnsi="游ゴシック" w:eastAsia="游ゴシック"/>
                <w:sz w:val="17"/>
              </w:rPr>
              <w:t>利用者負担の上限超過分を支給</w:t>
            </w:r>
          </w:p>
        </w:tc>
        <w:tc>
          <w:tcPr>
            <w:tcW w:type="dxa" w:w="2849"/>
          </w:tcPr>
          <w:p>
            <w:r/>
            <w:r>
              <w:rPr>
                <w:rFonts w:ascii="游ゴシック" w:hAnsi="游ゴシック" w:eastAsia="游ゴシック"/>
                <w:sz w:val="17"/>
              </w:rPr>
              <w:t>対象者数、支給、周知</w:t>
            </w:r>
          </w:p>
        </w:tc>
        <w:tc>
          <w:tcPr>
            <w:tcW w:type="dxa" w:w="1643"/>
          </w:tcPr>
          <w:p>
            <w:r/>
            <w:r>
              <w:rPr>
                <w:rFonts w:ascii="游ゴシック" w:hAnsi="游ゴシック" w:eastAsia="游ゴシック"/>
                <w:sz w:val="17"/>
              </w:rPr>
              <w:t>広域連合</w:t>
            </w:r>
          </w:p>
        </w:tc>
      </w:tr>
      <w:tr>
        <w:trPr>
          <w:cantSplit/>
        </w:trPr>
        <w:tc>
          <w:tcPr>
            <w:tcW w:type="dxa" w:w="1972"/>
          </w:tcPr>
          <w:p>
            <w:r/>
            <w:r>
              <w:rPr>
                <w:rFonts w:ascii="游ゴシック" w:hAnsi="游ゴシック" w:eastAsia="游ゴシック"/>
                <w:sz w:val="17"/>
              </w:rPr>
              <w:t>負担限度額認定</w:t>
            </w:r>
          </w:p>
        </w:tc>
        <w:tc>
          <w:tcPr>
            <w:tcW w:type="dxa" w:w="3287"/>
          </w:tcPr>
          <w:p>
            <w:r/>
            <w:r>
              <w:rPr>
                <w:rFonts w:ascii="游ゴシック" w:hAnsi="游ゴシック" w:eastAsia="游ゴシック"/>
                <w:sz w:val="17"/>
              </w:rPr>
              <w:t>施設等の食費・居住費負担を軽減</w:t>
            </w:r>
          </w:p>
        </w:tc>
        <w:tc>
          <w:tcPr>
            <w:tcW w:type="dxa" w:w="2849"/>
          </w:tcPr>
          <w:p>
            <w:r/>
            <w:r>
              <w:rPr>
                <w:rFonts w:ascii="游ゴシック" w:hAnsi="游ゴシック" w:eastAsia="游ゴシック"/>
                <w:sz w:val="17"/>
              </w:rPr>
              <w:t>認定者数、更新・未申請</w:t>
            </w:r>
          </w:p>
        </w:tc>
        <w:tc>
          <w:tcPr>
            <w:tcW w:type="dxa" w:w="1643"/>
          </w:tcPr>
          <w:p>
            <w:r/>
            <w:r>
              <w:rPr>
                <w:rFonts w:ascii="游ゴシック" w:hAnsi="游ゴシック" w:eastAsia="游ゴシック"/>
                <w:sz w:val="17"/>
              </w:rPr>
              <w:t>広域連合・3町</w:t>
            </w:r>
          </w:p>
        </w:tc>
      </w:tr>
      <w:tr>
        <w:trPr>
          <w:cantSplit/>
        </w:trPr>
        <w:tc>
          <w:tcPr>
            <w:tcW w:type="dxa" w:w="1972"/>
          </w:tcPr>
          <w:p>
            <w:r/>
            <w:r>
              <w:rPr>
                <w:rFonts w:ascii="游ゴシック" w:hAnsi="游ゴシック" w:eastAsia="游ゴシック"/>
                <w:sz w:val="17"/>
              </w:rPr>
              <w:t>社会福祉法人等軽減</w:t>
            </w:r>
          </w:p>
        </w:tc>
        <w:tc>
          <w:tcPr>
            <w:tcW w:type="dxa" w:w="3287"/>
          </w:tcPr>
          <w:p>
            <w:r/>
            <w:r>
              <w:rPr>
                <w:rFonts w:ascii="游ゴシック" w:hAnsi="游ゴシック" w:eastAsia="游ゴシック"/>
                <w:sz w:val="17"/>
              </w:rPr>
              <w:t>対象法人・サービスの利用者負担を軽減</w:t>
            </w:r>
          </w:p>
        </w:tc>
        <w:tc>
          <w:tcPr>
            <w:tcW w:type="dxa" w:w="2849"/>
          </w:tcPr>
          <w:p>
            <w:r/>
            <w:r>
              <w:rPr>
                <w:rFonts w:ascii="游ゴシック" w:hAnsi="游ゴシック" w:eastAsia="游ゴシック"/>
                <w:sz w:val="17"/>
              </w:rPr>
              <w:t>実施法人、対象者、利用状況</w:t>
            </w:r>
          </w:p>
        </w:tc>
        <w:tc>
          <w:tcPr>
            <w:tcW w:type="dxa" w:w="1643"/>
          </w:tcPr>
          <w:p>
            <w:r/>
            <w:r>
              <w:rPr>
                <w:rFonts w:ascii="游ゴシック" w:hAnsi="游ゴシック" w:eastAsia="游ゴシック"/>
                <w:sz w:val="17"/>
              </w:rPr>
              <w:t>法人・広域連合</w:t>
            </w:r>
          </w:p>
        </w:tc>
      </w:tr>
      <w:tr>
        <w:trPr>
          <w:cantSplit/>
        </w:trPr>
        <w:tc>
          <w:tcPr>
            <w:tcW w:type="dxa" w:w="1972"/>
          </w:tcPr>
          <w:p>
            <w:r/>
            <w:r>
              <w:rPr>
                <w:rFonts w:ascii="游ゴシック" w:hAnsi="游ゴシック" w:eastAsia="游ゴシック"/>
                <w:sz w:val="17"/>
              </w:rPr>
              <w:t>納付・利用相談</w:t>
            </w:r>
          </w:p>
        </w:tc>
        <w:tc>
          <w:tcPr>
            <w:tcW w:type="dxa" w:w="3287"/>
          </w:tcPr>
          <w:p>
            <w:r/>
            <w:r>
              <w:rPr>
                <w:rFonts w:ascii="游ゴシック" w:hAnsi="游ゴシック" w:eastAsia="游ゴシック"/>
                <w:sz w:val="17"/>
              </w:rPr>
              <w:t>滞納・利用控えを早期把握し支援へ接続</w:t>
            </w:r>
          </w:p>
        </w:tc>
        <w:tc>
          <w:tcPr>
            <w:tcW w:type="dxa" w:w="2849"/>
          </w:tcPr>
          <w:p>
            <w:r/>
            <w:r>
              <w:rPr>
                <w:rFonts w:ascii="游ゴシック" w:hAnsi="游ゴシック" w:eastAsia="游ゴシック"/>
                <w:sz w:val="17"/>
              </w:rPr>
              <w:t>相談、分納、必要サービス接続</w:t>
            </w:r>
          </w:p>
        </w:tc>
        <w:tc>
          <w:tcPr>
            <w:tcW w:type="dxa" w:w="1643"/>
          </w:tcPr>
          <w:p>
            <w:r/>
            <w:r>
              <w:rPr>
                <w:rFonts w:ascii="游ゴシック" w:hAnsi="游ゴシック" w:eastAsia="游ゴシック"/>
                <w:sz w:val="17"/>
              </w:rPr>
              <w:t>広域連合・3町</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【低所得者に係る負担軽減の見直し】</w:t>
      </w:r>
    </w:p>
    <w:p>
      <w:pPr>
        <w:spacing w:after="80" w:line="269" w:lineRule="auto"/>
      </w:pPr>
      <w:r>
        <w:rPr>
          <w:rFonts w:ascii="游ゴシック" w:hAnsi="游ゴシック" w:eastAsia="游ゴシック"/>
          <w:b w:val="0"/>
          <w:sz w:val="21"/>
        </w:rPr>
        <w:t>低所得者に係る負担軽減の仕組みについて、第10期の計画期間の前後に次の見直しが行われ、又は検討されています。いずれも政令・省令又は告示により定められるものであり、対象者数及び影響額は、内容が示された時点で確認します。</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972"/>
            <w:shd w:val="clear" w:color="auto" w:fill="DCE6F1"/>
          </w:tcPr>
          <w:p>
            <w:pPr>
              <w:spacing w:before="0"/>
              <w:jc w:val="center"/>
            </w:pPr>
            <w:r/>
            <w:r>
              <w:rPr>
                <w:rFonts w:ascii="游ゴシック" w:hAnsi="游ゴシック" w:eastAsia="游ゴシック"/>
                <w:b/>
                <w:sz w:val="17"/>
              </w:rPr>
              <w:t>区分</w:t>
            </w:r>
          </w:p>
        </w:tc>
        <w:tc>
          <w:tcPr>
            <w:tcW w:type="dxa" w:w="5040"/>
            <w:shd w:val="clear" w:color="auto" w:fill="DCE6F1"/>
          </w:tcPr>
          <w:p>
            <w:pPr>
              <w:jc w:val="center"/>
            </w:pPr>
            <w:r/>
            <w:r>
              <w:rPr>
                <w:rFonts w:ascii="游ゴシック" w:hAnsi="游ゴシック" w:eastAsia="游ゴシック"/>
                <w:b/>
                <w:sz w:val="17"/>
              </w:rPr>
              <w:t>見直しの内容</w:t>
            </w:r>
          </w:p>
        </w:tc>
        <w:tc>
          <w:tcPr>
            <w:tcW w:type="dxa" w:w="2739"/>
            <w:shd w:val="clear" w:color="auto" w:fill="DCE6F1"/>
          </w:tcPr>
          <w:p>
            <w:pPr>
              <w:jc w:val="center"/>
            </w:pPr>
            <w:r/>
            <w:r>
              <w:rPr>
                <w:rFonts w:ascii="游ゴシック" w:hAnsi="游ゴシック" w:eastAsia="游ゴシック"/>
                <w:b/>
                <w:sz w:val="17"/>
              </w:rPr>
              <w:t>時期</w:t>
            </w:r>
          </w:p>
        </w:tc>
      </w:tr>
      <w:tr>
        <w:trPr>
          <w:cantSplit/>
        </w:trPr>
        <w:tc>
          <w:tcPr>
            <w:tcW w:type="dxa" w:w="1972"/>
          </w:tcPr>
          <w:p>
            <w:r/>
            <w:r>
              <w:rPr>
                <w:rFonts w:ascii="游ゴシック" w:hAnsi="游ゴシック" w:eastAsia="游ゴシック"/>
                <w:sz w:val="17"/>
              </w:rPr>
              <w:t>保険料段階の基準額</w:t>
            </w:r>
          </w:p>
        </w:tc>
        <w:tc>
          <w:tcPr>
            <w:tcW w:type="dxa" w:w="5040"/>
          </w:tcPr>
          <w:p>
            <w:r/>
            <w:r>
              <w:rPr>
                <w:rFonts w:ascii="游ゴシック" w:hAnsi="游ゴシック" w:eastAsia="游ゴシック"/>
                <w:sz w:val="17"/>
              </w:rPr>
              <w:t>保険料段階のうち第1、第2、第4、第5段階の設定に用いる年金収入等の基準額を、80.9万円から82.65万円に改める。基準額は、今後、基本的には毎年見直したうえで、必要に応じ改正することが想定されている。</w:t>
            </w:r>
          </w:p>
        </w:tc>
        <w:tc>
          <w:tcPr>
            <w:tcW w:type="dxa" w:w="2739"/>
          </w:tcPr>
          <w:p>
            <w:r/>
            <w:r>
              <w:rPr>
                <w:rFonts w:ascii="游ゴシック" w:hAnsi="游ゴシック" w:eastAsia="游ゴシック"/>
                <w:sz w:val="17"/>
              </w:rPr>
              <w:t>政令改正済み（令和7年11月28日厚生労働省老健局長通知）。条例改正の手続を要する</w:t>
            </w:r>
          </w:p>
        </w:tc>
      </w:tr>
      <w:tr>
        <w:trPr>
          <w:cantSplit/>
        </w:trPr>
        <w:tc>
          <w:tcPr>
            <w:tcW w:type="dxa" w:w="1972"/>
          </w:tcPr>
          <w:p>
            <w:r/>
            <w:r>
              <w:rPr>
                <w:rFonts w:ascii="游ゴシック" w:hAnsi="游ゴシック" w:eastAsia="游ゴシック"/>
                <w:sz w:val="17"/>
              </w:rPr>
              <w:t>高額介護（予防）サービス費</w:t>
            </w:r>
          </w:p>
        </w:tc>
        <w:tc>
          <w:tcPr>
            <w:tcW w:type="dxa" w:w="5040"/>
          </w:tcPr>
          <w:p>
            <w:r/>
            <w:r>
              <w:rPr>
                <w:rFonts w:ascii="游ゴシック" w:hAnsi="游ゴシック" w:eastAsia="游ゴシック"/>
                <w:sz w:val="17"/>
              </w:rPr>
              <w:t>年金収入等80.9万円を基準としている区分について、保険料段階と同様の見直しを行う。</w:t>
            </w:r>
          </w:p>
        </w:tc>
        <w:tc>
          <w:tcPr>
            <w:tcW w:type="dxa" w:w="2739"/>
          </w:tcPr>
          <w:p>
            <w:r/>
            <w:r>
              <w:rPr>
                <w:rFonts w:ascii="游ゴシック" w:hAnsi="游ゴシック" w:eastAsia="游ゴシック"/>
                <w:sz w:val="17"/>
              </w:rPr>
              <w:t>令和8年8月施行の予定</w:t>
            </w:r>
          </w:p>
        </w:tc>
      </w:tr>
      <w:tr>
        <w:trPr>
          <w:cantSplit/>
        </w:trPr>
        <w:tc>
          <w:tcPr>
            <w:tcW w:type="dxa" w:w="1972"/>
          </w:tcPr>
          <w:p>
            <w:r/>
            <w:r>
              <w:rPr>
                <w:rFonts w:ascii="游ゴシック" w:hAnsi="游ゴシック" w:eastAsia="游ゴシック"/>
                <w:sz w:val="17"/>
              </w:rPr>
              <w:t>補足給付（食費）</w:t>
            </w:r>
          </w:p>
        </w:tc>
        <w:tc>
          <w:tcPr>
            <w:tcW w:type="dxa" w:w="5040"/>
          </w:tcPr>
          <w:p>
            <w:r/>
            <w:r>
              <w:rPr>
                <w:rFonts w:ascii="游ゴシック" w:hAnsi="游ゴシック" w:eastAsia="游ゴシック"/>
                <w:sz w:val="17"/>
              </w:rPr>
              <w:t>食事の基準費用額を1日当たり100円引き上げるとともに、食費の負担限度額を第3段階①は1日当たり30円、第3段階②は1日当たり60円引き上げる。</w:t>
            </w:r>
          </w:p>
        </w:tc>
        <w:tc>
          <w:tcPr>
            <w:tcW w:type="dxa" w:w="2739"/>
          </w:tcPr>
          <w:p>
            <w:r/>
            <w:r>
              <w:rPr>
                <w:rFonts w:ascii="游ゴシック" w:hAnsi="游ゴシック" w:eastAsia="游ゴシック"/>
                <w:sz w:val="17"/>
              </w:rPr>
              <w:t>令和8年8月</w:t>
            </w:r>
          </w:p>
        </w:tc>
      </w:tr>
      <w:tr>
        <w:trPr>
          <w:cantSplit/>
        </w:trPr>
        <w:tc>
          <w:tcPr>
            <w:tcW w:type="dxa" w:w="1972"/>
          </w:tcPr>
          <w:p>
            <w:r/>
            <w:r>
              <w:rPr>
                <w:rFonts w:ascii="游ゴシック" w:hAnsi="游ゴシック" w:eastAsia="游ゴシック"/>
                <w:sz w:val="17"/>
              </w:rPr>
              <w:t>補足給付（居住費）</w:t>
            </w:r>
          </w:p>
        </w:tc>
        <w:tc>
          <w:tcPr>
            <w:tcW w:type="dxa" w:w="5040"/>
          </w:tcPr>
          <w:p>
            <w:r/>
            <w:r>
              <w:rPr>
                <w:rFonts w:ascii="游ゴシック" w:hAnsi="游ゴシック" w:eastAsia="游ゴシック"/>
                <w:sz w:val="17"/>
              </w:rPr>
              <w:t>室料を徴収しない介護老人保健施設・介護医療院等を除き、第3段階②（年金収入等120万円超）の居住費の負担限度額を1日当たり100円引き上げる。負担限度額認定証の様式も改正される。</w:t>
            </w:r>
          </w:p>
        </w:tc>
        <w:tc>
          <w:tcPr>
            <w:tcW w:type="dxa" w:w="2739"/>
          </w:tcPr>
          <w:p>
            <w:r/>
            <w:r>
              <w:rPr>
                <w:rFonts w:ascii="游ゴシック" w:hAnsi="游ゴシック" w:eastAsia="游ゴシック"/>
                <w:sz w:val="17"/>
              </w:rPr>
              <w:t>令和8年8月</w:t>
            </w:r>
          </w:p>
        </w:tc>
      </w:tr>
      <w:tr>
        <w:trPr>
          <w:cantSplit/>
        </w:trPr>
        <w:tc>
          <w:tcPr>
            <w:tcW w:type="dxa" w:w="1972"/>
          </w:tcPr>
          <w:p>
            <w:r/>
            <w:r>
              <w:rPr>
                <w:rFonts w:ascii="游ゴシック" w:hAnsi="游ゴシック" w:eastAsia="游ゴシック"/>
                <w:sz w:val="17"/>
              </w:rPr>
              <w:t>補足給付（所得区分の細分化）</w:t>
            </w:r>
          </w:p>
        </w:tc>
        <w:tc>
          <w:tcPr>
            <w:tcW w:type="dxa" w:w="5040"/>
          </w:tcPr>
          <w:p>
            <w:r/>
            <w:r>
              <w:rPr>
                <w:rFonts w:ascii="游ゴシック" w:hAnsi="游ゴシック" w:eastAsia="游ゴシック"/>
                <w:sz w:val="17"/>
              </w:rPr>
              <w:t>所得段階の設定を精緻化し、所得段階間の均衡を図る観点から、第3段階①及び第3段階②をそれぞれ2つに分け、第3段階①ア及びイ並びに第3段階②ア及びイとしたうえで、第3段階①イ（年金収入等100万円超120万円以下）及び第3段階②イ（年金収入等140万円超）の負担限度額を引き上げる。</w:t>
            </w:r>
          </w:p>
        </w:tc>
        <w:tc>
          <w:tcPr>
            <w:tcW w:type="dxa" w:w="2739"/>
          </w:tcPr>
          <w:p>
            <w:r/>
            <w:r>
              <w:rPr>
                <w:rFonts w:ascii="游ゴシック" w:hAnsi="游ゴシック" w:eastAsia="游ゴシック"/>
                <w:sz w:val="17"/>
              </w:rPr>
              <w:t>令和9年度から。第10期計画期間（令和9年度から）からの実施を基本とすることとされている</w:t>
            </w:r>
          </w:p>
        </w:tc>
      </w:tr>
      <w:tr>
        <w:trPr>
          <w:cantSplit/>
        </w:trPr>
        <w:tc>
          <w:tcPr>
            <w:tcW w:type="dxa" w:w="1972"/>
          </w:tcPr>
          <w:p>
            <w:r/>
            <w:r>
              <w:rPr>
                <w:rFonts w:ascii="游ゴシック" w:hAnsi="游ゴシック" w:eastAsia="游ゴシック"/>
                <w:sz w:val="17"/>
              </w:rPr>
              <w:t>一定以上所得基準</w:t>
            </w:r>
          </w:p>
        </w:tc>
        <w:tc>
          <w:tcPr>
            <w:tcW w:type="dxa" w:w="5040"/>
          </w:tcPr>
          <w:p>
            <w:r/>
            <w:r>
              <w:rPr>
                <w:rFonts w:ascii="游ゴシック" w:hAnsi="游ゴシック" w:eastAsia="游ゴシック"/>
                <w:sz w:val="17"/>
              </w:rPr>
              <w:t>利用者負担の一定以上所得の判断基準の在り方について、社会保障審議会介護保険部会で継続して検討する。見直しの内容及び施行の時期は定まっていない。</w:t>
            </w:r>
          </w:p>
        </w:tc>
        <w:tc>
          <w:tcPr>
            <w:tcW w:type="dxa" w:w="2739"/>
          </w:tcPr>
          <w:p>
            <w:r/>
            <w:r>
              <w:rPr>
                <w:rFonts w:ascii="游ゴシック" w:hAnsi="游ゴシック" w:eastAsia="游ゴシック"/>
                <w:sz w:val="17"/>
              </w:rPr>
              <w:t>第10期計画期間の開始（令和9年度）の前までに結論。施行の時期は未定</w:t>
            </w:r>
          </w:p>
        </w:tc>
      </w:tr>
    </w:tbl>
    <w:p>
      <w:pPr>
        <w:spacing w:after="80" w:line="269" w:lineRule="auto"/>
      </w:pPr>
      <w:r>
        <w:rPr>
          <w:rFonts w:ascii="游ゴシック" w:hAnsi="游ゴシック" w:eastAsia="游ゴシック"/>
          <w:b w:val="0"/>
          <w:sz w:val="20"/>
        </w:rPr>
        <w:t>補足給付の所得区分の細分化は、令和9年度から行われます。対象となる方に必要な負担軽減が確実に届くよう、認定証の更新の時期に合わせた個別の案内を行うとともに、未申請の把握と申請の勧奨を構成3町と連携して行います。負担限度額、対象者数及び影響額は［要確認］として残し、省令・告示等が示された時点で補います。</w:t>
      </w:r>
    </w:p>
    <w:p>
      <w:pPr>
        <w:spacing w:after="80" w:line="269" w:lineRule="auto"/>
      </w:pPr>
      <w:r>
        <w:rPr>
          <w:rFonts w:ascii="游ゴシック" w:hAnsi="游ゴシック" w:eastAsia="游ゴシック"/>
          <w:b w:val="0"/>
          <w:sz w:val="20"/>
        </w:rPr>
        <w:t>一定以上所得基準の見直しについては、第10期計画期間の開始前までに結論を得ることとされているにとどまり、見直しの内容及び施行の時期は示されていません。本計画は現行の基準により給付費及び保険料を算定しており、見直しを織り込んでいません。基準及び施行の時期が示された時点で、対象となる方の数を確認したうえで第3節の給付費及び第6節の保険料収納必要額を再算定します［要確認］。多床室の室料負担、高額介護サービス費の在り方及び金融所得・金融資産の反映の在り方も引き続き検討することとされており（第1章第9節5）、いずれも結論が示された時点で影響を確認します。多床室の室料負担については、社会保障審議会介護給付費分科会においても、施設の機能及び利用の実態と負担の公平性の観点から検討されています（第1章第9節6）。令和7年8月から、その他型及び療養型の介護老人保健施設並びにⅡ型の介護医療院について室料負担を求めることとされており、令和6年度介護報酬改定において導入が見送られた類型についても見直しを行うことが考えられるとの指摘がされています。区域内には介護老人保健施設3施設（定員240人）及び介護医療院があり、類型ごとの対象は確認できていません［要確認］。室料負担は利用者負担であり、給付費とは別のものとして扱います。</w:t>
      </w:r>
    </w:p>
    <w:p>
      <w:pPr>
        <w:spacing w:after="160" w:line="269" w:lineRule="auto"/>
      </w:pPr>
      <w:r>
        <w:rPr>
          <w:rFonts w:ascii="游ゴシック" w:hAnsi="游ゴシック" w:eastAsia="游ゴシック"/>
          <w:b w:val="0"/>
          <w:sz w:val="17"/>
        </w:rPr>
        <w:t>出典：厚生労働省『令和8年3月 全国介護保険・高齢者保健福祉担当課長会議資料』（介護保険計画課）</w:t>
      </w:r>
    </w:p>
    <w:p>
      <w:r>
        <w:br w:type="page"/>
      </w:r>
    </w:p>
    <w:p>
      <w:pPr>
        <w:pStyle w:val="Heading1"/>
        <w:spacing w:before="240" w:after="100"/>
      </w:pPr>
      <w:bookmarkStart w:id="143" w:name="_Toc10_043"/>
      <w:r>
        <w:rPr>
          <w:rFonts w:ascii="游ゴシック" w:hAnsi="游ゴシック" w:eastAsia="游ゴシック"/>
          <w:sz w:val="30"/>
        </w:rPr>
        <w:t>資料編</w:t>
      </w:r>
      <w:bookmarkEnd w:id="143"/>
    </w:p>
    <w:p>
      <w:pPr>
        <w:pStyle w:val="Heading2"/>
        <w:spacing w:before="180" w:after="100"/>
      </w:pPr>
      <w:bookmarkStart w:id="144" w:name="_Toc10_044"/>
      <w:r>
        <w:rPr>
          <w:rFonts w:ascii="游ゴシック" w:hAnsi="游ゴシック" w:eastAsia="游ゴシック"/>
          <w:sz w:val="25"/>
        </w:rPr>
        <w:t>資料1 代表KPI16項目の定義</w:t>
      </w:r>
      <w:bookmarkEnd w:id="144"/>
    </w:p>
    <w:p>
      <w:pPr>
        <w:spacing w:after="80" w:line="269" w:lineRule="auto"/>
      </w:pPr>
      <w:r>
        <w:rPr>
          <w:rFonts w:ascii="游ゴシック" w:hAnsi="游ゴシック" w:eastAsia="游ゴシック"/>
          <w:b w:val="0"/>
          <w:sz w:val="21"/>
        </w:rPr>
        <w:t>第10期は、5基本目標を評価する本文KPI12項目と、原因・対象層を把握する補完KPI4項目を設定します。定義、算式、基準時点、除外条件及びデータ源はKPI定義書で固定し、年度途中の定義変更は差分を記録します。</w:t>
      </w:r>
    </w:p>
    <w:p>
      <w:pPr>
        <w:spacing w:after="80" w:line="269" w:lineRule="auto"/>
      </w:pPr>
      <w:r>
        <w:rPr>
          <w:rFonts w:ascii="游ゴシック" w:hAnsi="游ゴシック" w:eastAsia="游ゴシック"/>
          <w:b w:val="0"/>
          <w:sz w:val="20"/>
        </w:rPr>
        <w:t>第9期において、代表KPI④の目標の根拠とした国の目標値と実績とで統計が異なっていたこと（第3章第1節2）を踏まえ、第10期ではデータ源を指標ごとに明記します。</w:t>
      </w:r>
    </w:p>
    <w:p>
      <w:pPr>
        <w:pStyle w:val="Heading3"/>
        <w:spacing w:before="180" w:after="100"/>
      </w:pPr>
      <w:r>
        <w:rPr>
          <w:rFonts w:ascii="游ゴシック" w:hAnsi="游ゴシック" w:eastAsia="游ゴシック"/>
          <w:sz w:val="22"/>
        </w:rPr>
        <w:t>（1）計画本文に掲載する12項目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57"/>
            <w:shd w:val="clear" w:color="auto" w:fill="DCE6F1"/>
          </w:tcPr>
          <w:p>
            <w:pPr>
              <w:spacing w:before="0"/>
              <w:jc w:val="center"/>
            </w:pPr>
            <w:r/>
            <w:r>
              <w:rPr>
                <w:rFonts w:ascii="游ゴシック" w:hAnsi="游ゴシック" w:eastAsia="游ゴシック"/>
                <w:b/>
                <w:sz w:val="17"/>
              </w:rPr>
              <w:t>ID</w:t>
            </w:r>
          </w:p>
        </w:tc>
        <w:tc>
          <w:tcPr>
            <w:tcW w:type="dxa" w:w="1863"/>
            <w:shd w:val="clear" w:color="auto" w:fill="DCE6F1"/>
          </w:tcPr>
          <w:p>
            <w:pPr>
              <w:jc w:val="center"/>
            </w:pPr>
            <w:r/>
            <w:r>
              <w:rPr>
                <w:rFonts w:ascii="游ゴシック" w:hAnsi="游ゴシック" w:eastAsia="游ゴシック"/>
                <w:b/>
                <w:sz w:val="17"/>
              </w:rPr>
              <w:t>指標</w:t>
            </w:r>
          </w:p>
        </w:tc>
        <w:tc>
          <w:tcPr>
            <w:tcW w:type="dxa" w:w="1753"/>
            <w:shd w:val="clear" w:color="auto" w:fill="DCE6F1"/>
          </w:tcPr>
          <w:p>
            <w:pPr>
              <w:jc w:val="center"/>
            </w:pPr>
            <w:r/>
            <w:r>
              <w:rPr>
                <w:rFonts w:ascii="游ゴシック" w:hAnsi="游ゴシック" w:eastAsia="游ゴシック"/>
                <w:b/>
                <w:sz w:val="17"/>
              </w:rPr>
              <w:t>定義</w:t>
            </w:r>
          </w:p>
        </w:tc>
        <w:tc>
          <w:tcPr>
            <w:tcW w:type="dxa" w:w="2520"/>
            <w:shd w:val="clear" w:color="auto" w:fill="DCE6F1"/>
          </w:tcPr>
          <w:p>
            <w:pPr>
              <w:jc w:val="center"/>
            </w:pPr>
            <w:r/>
            <w:r>
              <w:rPr>
                <w:rFonts w:ascii="游ゴシック" w:hAnsi="游ゴシック" w:eastAsia="游ゴシック"/>
                <w:b/>
                <w:sz w:val="17"/>
              </w:rPr>
              <w:t>算式・データ源</w:t>
            </w:r>
          </w:p>
        </w:tc>
        <w:tc>
          <w:tcPr>
            <w:tcW w:type="dxa" w:w="1424"/>
            <w:shd w:val="clear" w:color="auto" w:fill="DCE6F1"/>
          </w:tcPr>
          <w:p>
            <w:pPr>
              <w:jc w:val="center"/>
            </w:pPr>
            <w:r/>
            <w:r>
              <w:rPr>
                <w:rFonts w:ascii="游ゴシック" w:hAnsi="游ゴシック" w:eastAsia="游ゴシック"/>
                <w:b/>
                <w:sz w:val="17"/>
              </w:rPr>
              <w:t>基準値</w:t>
            </w:r>
          </w:p>
        </w:tc>
        <w:tc>
          <w:tcPr>
            <w:tcW w:type="dxa" w:w="1534"/>
            <w:shd w:val="clear" w:color="auto" w:fill="DCE6F1"/>
          </w:tcPr>
          <w:p>
            <w:pPr>
              <w:jc w:val="center"/>
            </w:pPr>
            <w:r/>
            <w:r>
              <w:rPr>
                <w:rFonts w:ascii="游ゴシック" w:hAnsi="游ゴシック" w:eastAsia="游ゴシック"/>
                <w:b/>
                <w:sz w:val="17"/>
              </w:rPr>
              <w:t>計画への接続</w:t>
            </w:r>
          </w:p>
        </w:tc>
      </w:tr>
      <w:tr>
        <w:trPr>
          <w:cantSplit/>
        </w:trPr>
        <w:tc>
          <w:tcPr>
            <w:tcW w:type="dxa" w:w="657"/>
          </w:tcPr>
          <w:p>
            <w:r/>
            <w:r>
              <w:rPr>
                <w:rFonts w:ascii="游ゴシック" w:hAnsi="游ゴシック" w:eastAsia="游ゴシック"/>
                <w:sz w:val="17"/>
              </w:rPr>
              <w:t>H01</w:t>
            </w:r>
          </w:p>
        </w:tc>
        <w:tc>
          <w:tcPr>
            <w:tcW w:type="dxa" w:w="1863"/>
          </w:tcPr>
          <w:p>
            <w:r/>
            <w:r>
              <w:rPr>
                <w:rFonts w:ascii="游ゴシック" w:hAnsi="游ゴシック" w:eastAsia="游ゴシック"/>
                <w:sz w:val="17"/>
              </w:rPr>
              <w:t>年齢調整済要介護認定率</w:t>
            </w:r>
          </w:p>
        </w:tc>
        <w:tc>
          <w:tcPr>
            <w:tcW w:type="dxa" w:w="1753"/>
          </w:tcPr>
          <w:p>
            <w:r/>
            <w:r>
              <w:rPr>
                <w:rFonts w:ascii="游ゴシック" w:hAnsi="游ゴシック" w:eastAsia="游ゴシック"/>
                <w:sz w:val="17"/>
              </w:rPr>
              <w:t>性・年齢構成の影響を調整した要介護2以上の認定率</w:t>
            </w:r>
          </w:p>
        </w:tc>
        <w:tc>
          <w:tcPr>
            <w:tcW w:type="dxa" w:w="2520"/>
          </w:tcPr>
          <w:p>
            <w:r/>
            <w:r>
              <w:rPr>
                <w:rFonts w:ascii="游ゴシック" w:hAnsi="游ゴシック" w:eastAsia="游ゴシック"/>
                <w:sz w:val="17"/>
              </w:rPr>
              <w:t>見える化W144（保険者機能強化推進交付金 評価指標Ⅳ-5「健康寿命延伸の状況」）。国が全保険者を共通の方法で毎年算定し、全国・北海道と直接比較できる。見える化B5-aの調整済み認定率は【注目する地域のみ】と【他地域と比較】の2系列があり他地域と比較できないため採らない</w:t>
            </w:r>
          </w:p>
        </w:tc>
        <w:tc>
          <w:tcPr>
            <w:tcW w:type="dxa" w:w="1424"/>
          </w:tcPr>
          <w:p>
            <w:r/>
            <w:r>
              <w:rPr>
                <w:rFonts w:ascii="游ゴシック" w:hAnsi="游ゴシック" w:eastAsia="游ゴシック"/>
                <w:sz w:val="17"/>
              </w:rPr>
              <w:t>9.25％（R5調査）</w:t>
            </w:r>
          </w:p>
        </w:tc>
        <w:tc>
          <w:tcPr>
            <w:tcW w:type="dxa" w:w="1534"/>
          </w:tcPr>
          <w:p>
            <w:r/>
            <w:r>
              <w:rPr>
                <w:rFonts w:ascii="游ゴシック" w:hAnsi="游ゴシック" w:eastAsia="游ゴシック"/>
                <w:sz w:val="17"/>
              </w:rPr>
              <w:t>認定・重度化と保険者運営</w:t>
            </w:r>
          </w:p>
        </w:tc>
      </w:tr>
      <w:tr>
        <w:trPr>
          <w:cantSplit/>
        </w:trPr>
        <w:tc>
          <w:tcPr>
            <w:tcW w:type="dxa" w:w="657"/>
          </w:tcPr>
          <w:p>
            <w:r/>
            <w:r>
              <w:rPr>
                <w:rFonts w:ascii="游ゴシック" w:hAnsi="游ゴシック" w:eastAsia="游ゴシック"/>
                <w:sz w:val="17"/>
              </w:rPr>
              <w:t>H02</w:t>
            </w:r>
          </w:p>
        </w:tc>
        <w:tc>
          <w:tcPr>
            <w:tcW w:type="dxa" w:w="1863"/>
          </w:tcPr>
          <w:p>
            <w:r/>
            <w:r>
              <w:rPr>
                <w:rFonts w:ascii="游ゴシック" w:hAnsi="游ゴシック" w:eastAsia="游ゴシック"/>
                <w:sz w:val="17"/>
              </w:rPr>
              <w:t>要介護3以上認定率</w:t>
            </w:r>
          </w:p>
        </w:tc>
        <w:tc>
          <w:tcPr>
            <w:tcW w:type="dxa" w:w="1753"/>
          </w:tcPr>
          <w:p>
            <w:r/>
            <w:r>
              <w:rPr>
                <w:rFonts w:ascii="游ゴシック" w:hAnsi="游ゴシック" w:eastAsia="游ゴシック"/>
                <w:sz w:val="17"/>
              </w:rPr>
              <w:t>要介護3〜5の第1号認定者割合</w:t>
            </w:r>
          </w:p>
        </w:tc>
        <w:tc>
          <w:tcPr>
            <w:tcW w:type="dxa" w:w="2520"/>
          </w:tcPr>
          <w:p>
            <w:r/>
            <w:r>
              <w:rPr>
                <w:rFonts w:ascii="游ゴシック" w:hAnsi="游ゴシック" w:eastAsia="游ゴシック"/>
                <w:sz w:val="17"/>
              </w:rPr>
              <w:t>要介護3〜5認定者÷第1号被保険者×100／見える化B4-a</w:t>
            </w:r>
          </w:p>
        </w:tc>
        <w:tc>
          <w:tcPr>
            <w:tcW w:type="dxa" w:w="1424"/>
          </w:tcPr>
          <w:p>
            <w:r/>
            <w:r>
              <w:rPr>
                <w:rFonts w:ascii="游ゴシック" w:hAnsi="游ゴシック" w:eastAsia="游ゴシック"/>
                <w:sz w:val="17"/>
              </w:rPr>
              <w:t>6.3％（R8年3月末）</w:t>
            </w:r>
          </w:p>
        </w:tc>
        <w:tc>
          <w:tcPr>
            <w:tcW w:type="dxa" w:w="1534"/>
          </w:tcPr>
          <w:p>
            <w:r/>
            <w:r>
              <w:rPr>
                <w:rFonts w:ascii="游ゴシック" w:hAnsi="游ゴシック" w:eastAsia="游ゴシック"/>
                <w:sz w:val="17"/>
              </w:rPr>
              <w:t>重度化、サービス基盤</w:t>
            </w:r>
          </w:p>
        </w:tc>
      </w:tr>
      <w:tr>
        <w:trPr>
          <w:cantSplit/>
        </w:trPr>
        <w:tc>
          <w:tcPr>
            <w:tcW w:type="dxa" w:w="657"/>
          </w:tcPr>
          <w:p>
            <w:r/>
            <w:r>
              <w:rPr>
                <w:rFonts w:ascii="游ゴシック" w:hAnsi="游ゴシック" w:eastAsia="游ゴシック"/>
                <w:sz w:val="17"/>
              </w:rPr>
              <w:t>H04</w:t>
            </w:r>
          </w:p>
        </w:tc>
        <w:tc>
          <w:tcPr>
            <w:tcW w:type="dxa" w:w="1863"/>
          </w:tcPr>
          <w:p>
            <w:r/>
            <w:r>
              <w:rPr>
                <w:rFonts w:ascii="游ゴシック" w:hAnsi="游ゴシック" w:eastAsia="游ゴシック"/>
                <w:sz w:val="17"/>
              </w:rPr>
              <w:t>フレイル該当割合</w:t>
            </w:r>
          </w:p>
        </w:tc>
        <w:tc>
          <w:tcPr>
            <w:tcW w:type="dxa" w:w="1753"/>
          </w:tcPr>
          <w:p>
            <w:r/>
            <w:r>
              <w:rPr>
                <w:rFonts w:ascii="游ゴシック" w:hAnsi="游ゴシック" w:eastAsia="游ゴシック"/>
                <w:sz w:val="17"/>
              </w:rPr>
              <w:t>固定した判定ロジックによる該当割合</w:t>
            </w:r>
          </w:p>
        </w:tc>
        <w:tc>
          <w:tcPr>
            <w:tcW w:type="dxa" w:w="2520"/>
          </w:tcPr>
          <w:p>
            <w:r/>
            <w:r>
              <w:rPr>
                <w:rFonts w:ascii="游ゴシック" w:hAnsi="游ゴシック" w:eastAsia="游ゴシック"/>
                <w:sz w:val="17"/>
              </w:rPr>
              <w:t>該当者÷判定可能な有効回答者×100／健康とくらしの調査</w:t>
            </w:r>
          </w:p>
        </w:tc>
        <w:tc>
          <w:tcPr>
            <w:tcW w:type="dxa" w:w="1424"/>
          </w:tcPr>
          <w:p>
            <w:r/>
            <w:r>
              <w:rPr>
                <w:rFonts w:ascii="游ゴシック" w:hAnsi="游ゴシック" w:eastAsia="游ゴシック"/>
                <w:sz w:val="17"/>
              </w:rPr>
              <w:t>19.1％（R7・n=4,719）</w:t>
            </w:r>
          </w:p>
        </w:tc>
        <w:tc>
          <w:tcPr>
            <w:tcW w:type="dxa" w:w="1534"/>
          </w:tcPr>
          <w:p>
            <w:r/>
            <w:r>
              <w:rPr>
                <w:rFonts w:ascii="游ゴシック" w:hAnsi="游ゴシック" w:eastAsia="游ゴシック"/>
                <w:sz w:val="17"/>
              </w:rPr>
              <w:t>介護予防、地区差改善</w:t>
            </w:r>
          </w:p>
        </w:tc>
      </w:tr>
      <w:tr>
        <w:trPr>
          <w:cantSplit/>
        </w:trPr>
        <w:tc>
          <w:tcPr>
            <w:tcW w:type="dxa" w:w="657"/>
          </w:tcPr>
          <w:p>
            <w:r/>
            <w:r>
              <w:rPr>
                <w:rFonts w:ascii="游ゴシック" w:hAnsi="游ゴシック" w:eastAsia="游ゴシック"/>
                <w:sz w:val="17"/>
              </w:rPr>
              <w:t>H05</w:t>
            </w:r>
          </w:p>
        </w:tc>
        <w:tc>
          <w:tcPr>
            <w:tcW w:type="dxa" w:w="1863"/>
          </w:tcPr>
          <w:p>
            <w:r/>
            <w:r>
              <w:rPr>
                <w:rFonts w:ascii="游ゴシック" w:hAnsi="游ゴシック" w:eastAsia="游ゴシック"/>
                <w:sz w:val="17"/>
              </w:rPr>
              <w:t>月1回以上の社会参加率</w:t>
            </w:r>
          </w:p>
        </w:tc>
        <w:tc>
          <w:tcPr>
            <w:tcW w:type="dxa" w:w="1753"/>
          </w:tcPr>
          <w:p>
            <w:r/>
            <w:r>
              <w:rPr>
                <w:rFonts w:ascii="游ゴシック" w:hAnsi="游ゴシック" w:eastAsia="游ゴシック"/>
                <w:sz w:val="17"/>
              </w:rPr>
              <w:t>本人単位で月1回以上参加する割合</w:t>
            </w:r>
          </w:p>
        </w:tc>
        <w:tc>
          <w:tcPr>
            <w:tcW w:type="dxa" w:w="2520"/>
          </w:tcPr>
          <w:p>
            <w:r/>
            <w:r>
              <w:rPr>
                <w:rFonts w:ascii="游ゴシック" w:hAnsi="游ゴシック" w:eastAsia="游ゴシック"/>
                <w:sz w:val="17"/>
              </w:rPr>
              <w:t>該当者÷頻度設問の有効回答者×100／健康とくらしの調査。通いの場単独は総合事業の実施状況に関する調査を主系列とする</w:t>
            </w:r>
          </w:p>
        </w:tc>
        <w:tc>
          <w:tcPr>
            <w:tcW w:type="dxa" w:w="1424"/>
          </w:tcPr>
          <w:p>
            <w:r/>
            <w:r>
              <w:rPr>
                <w:rFonts w:ascii="游ゴシック" w:hAnsi="游ゴシック" w:eastAsia="游ゴシック"/>
                <w:sz w:val="17"/>
              </w:rPr>
              <w:t>36.0％（R7・6区分合成）／通いの場はニーズ調査8.8％・総合事業ベース3.53％（R6）</w:t>
            </w:r>
          </w:p>
        </w:tc>
        <w:tc>
          <w:tcPr>
            <w:tcW w:type="dxa" w:w="1534"/>
          </w:tcPr>
          <w:p>
            <w:r/>
            <w:r>
              <w:rPr>
                <w:rFonts w:ascii="游ゴシック" w:hAnsi="游ゴシック" w:eastAsia="游ゴシック"/>
                <w:sz w:val="17"/>
              </w:rPr>
              <w:t>社会参加、移動・生活支援</w:t>
            </w:r>
          </w:p>
        </w:tc>
      </w:tr>
      <w:tr>
        <w:trPr>
          <w:cantSplit/>
        </w:trPr>
        <w:tc>
          <w:tcPr>
            <w:tcW w:type="dxa" w:w="657"/>
          </w:tcPr>
          <w:p>
            <w:r/>
            <w:r>
              <w:rPr>
                <w:rFonts w:ascii="游ゴシック" w:hAnsi="游ゴシック" w:eastAsia="游ゴシック"/>
                <w:sz w:val="17"/>
              </w:rPr>
              <w:t>H06</w:t>
            </w:r>
          </w:p>
        </w:tc>
        <w:tc>
          <w:tcPr>
            <w:tcW w:type="dxa" w:w="1863"/>
          </w:tcPr>
          <w:p>
            <w:r/>
            <w:r>
              <w:rPr>
                <w:rFonts w:ascii="游ゴシック" w:hAnsi="游ゴシック" w:eastAsia="游ゴシック"/>
                <w:sz w:val="17"/>
              </w:rPr>
              <w:t>在宅生活継続困難割合</w:t>
            </w:r>
          </w:p>
        </w:tc>
        <w:tc>
          <w:tcPr>
            <w:tcW w:type="dxa" w:w="1753"/>
          </w:tcPr>
          <w:p>
            <w:r/>
            <w:r>
              <w:rPr>
                <w:rFonts w:ascii="游ゴシック" w:hAnsi="游ゴシック" w:eastAsia="游ゴシック"/>
                <w:sz w:val="17"/>
              </w:rPr>
              <w:t>現状の支援では在宅生活の維持が困難とされた者の割合</w:t>
            </w:r>
          </w:p>
        </w:tc>
        <w:tc>
          <w:tcPr>
            <w:tcW w:type="dxa" w:w="2520"/>
          </w:tcPr>
          <w:p>
            <w:r/>
            <w:r>
              <w:rPr>
                <w:rFonts w:ascii="游ゴシック" w:hAnsi="游ゴシック" w:eastAsia="游ゴシック"/>
                <w:sz w:val="17"/>
              </w:rPr>
              <w:t>困難とされた票÷当該設問の有効回答票×100／在宅生活改善調査（在宅生活の維持の見通し）</w:t>
            </w:r>
          </w:p>
        </w:tc>
        <w:tc>
          <w:tcPr>
            <w:tcW w:type="dxa" w:w="1424"/>
          </w:tcPr>
          <w:p>
            <w:r/>
            <w:r>
              <w:rPr>
                <w:rFonts w:ascii="游ゴシック" w:hAnsi="游ゴシック" w:eastAsia="游ゴシック"/>
                <w:sz w:val="17"/>
              </w:rPr>
              <w:t>73.5％（R7・有効回答98票中72票）</w:t>
            </w:r>
          </w:p>
        </w:tc>
        <w:tc>
          <w:tcPr>
            <w:tcW w:type="dxa" w:w="1534"/>
          </w:tcPr>
          <w:p>
            <w:r/>
            <w:r>
              <w:rPr>
                <w:rFonts w:ascii="游ゴシック" w:hAnsi="游ゴシック" w:eastAsia="游ゴシック"/>
                <w:sz w:val="17"/>
              </w:rPr>
              <w:t>在宅生活、未充足・住まい</w:t>
            </w:r>
          </w:p>
        </w:tc>
      </w:tr>
      <w:tr>
        <w:trPr>
          <w:cantSplit/>
        </w:trPr>
        <w:tc>
          <w:tcPr>
            <w:tcW w:type="dxa" w:w="657"/>
          </w:tcPr>
          <w:p>
            <w:r/>
            <w:r>
              <w:rPr>
                <w:rFonts w:ascii="游ゴシック" w:hAnsi="游ゴシック" w:eastAsia="游ゴシック"/>
                <w:sz w:val="17"/>
              </w:rPr>
              <w:t>H07</w:t>
            </w:r>
          </w:p>
        </w:tc>
        <w:tc>
          <w:tcPr>
            <w:tcW w:type="dxa" w:w="1863"/>
          </w:tcPr>
          <w:p>
            <w:r/>
            <w:r>
              <w:rPr>
                <w:rFonts w:ascii="游ゴシック" w:hAnsi="游ゴシック" w:eastAsia="游ゴシック"/>
                <w:sz w:val="17"/>
              </w:rPr>
              <w:t>主に介護をしている者の割合（改称）</w:t>
            </w:r>
          </w:p>
        </w:tc>
        <w:tc>
          <w:tcPr>
            <w:tcW w:type="dxa" w:w="1753"/>
          </w:tcPr>
          <w:p>
            <w:r/>
            <w:r>
              <w:rPr>
                <w:rFonts w:ascii="游ゴシック" w:hAnsi="游ゴシック" w:eastAsia="游ゴシック"/>
                <w:sz w:val="17"/>
              </w:rPr>
              <w:t>家族等の介護をしている者のうち主な介護者である者の割合</w:t>
            </w:r>
          </w:p>
        </w:tc>
        <w:tc>
          <w:tcPr>
            <w:tcW w:type="dxa" w:w="2520"/>
          </w:tcPr>
          <w:p>
            <w:r/>
            <w:r>
              <w:rPr>
                <w:rFonts w:ascii="游ゴシック" w:hAnsi="游ゴシック" w:eastAsia="游ゴシック"/>
                <w:sz w:val="17"/>
              </w:rPr>
              <w:t>該当者÷当該設問の有効回答者×100／健康とくらしの調査 サブコア1【問17】4）</w:t>
            </w:r>
          </w:p>
        </w:tc>
        <w:tc>
          <w:tcPr>
            <w:tcW w:type="dxa" w:w="1424"/>
          </w:tcPr>
          <w:p>
            <w:r/>
            <w:r>
              <w:rPr>
                <w:rFonts w:ascii="游ゴシック" w:hAnsi="游ゴシック" w:eastAsia="游ゴシック"/>
                <w:sz w:val="17"/>
              </w:rPr>
              <w:t>3.4％（R7・n=2,217）</w:t>
            </w:r>
          </w:p>
        </w:tc>
        <w:tc>
          <w:tcPr>
            <w:tcW w:type="dxa" w:w="1534"/>
          </w:tcPr>
          <w:p>
            <w:r/>
            <w:r>
              <w:rPr>
                <w:rFonts w:ascii="游ゴシック" w:hAnsi="游ゴシック" w:eastAsia="游ゴシック"/>
                <w:sz w:val="17"/>
              </w:rPr>
              <w:t>家族介護、レスパイト</w:t>
            </w:r>
          </w:p>
        </w:tc>
      </w:tr>
      <w:tr>
        <w:trPr>
          <w:cantSplit/>
        </w:trPr>
        <w:tc>
          <w:tcPr>
            <w:tcW w:type="dxa" w:w="657"/>
          </w:tcPr>
          <w:p>
            <w:r/>
            <w:r>
              <w:rPr>
                <w:rFonts w:ascii="游ゴシック" w:hAnsi="游ゴシック" w:eastAsia="游ゴシック"/>
                <w:sz w:val="17"/>
              </w:rPr>
              <w:t>H09</w:t>
            </w:r>
          </w:p>
        </w:tc>
        <w:tc>
          <w:tcPr>
            <w:tcW w:type="dxa" w:w="1863"/>
          </w:tcPr>
          <w:p>
            <w:r/>
            <w:r>
              <w:rPr>
                <w:rFonts w:ascii="游ゴシック" w:hAnsi="游ゴシック" w:eastAsia="游ゴシック"/>
                <w:sz w:val="17"/>
              </w:rPr>
              <w:t>退院時支援調整実施率</w:t>
            </w:r>
          </w:p>
        </w:tc>
        <w:tc>
          <w:tcPr>
            <w:tcW w:type="dxa" w:w="1753"/>
          </w:tcPr>
          <w:p>
            <w:r/>
            <w:r>
              <w:rPr>
                <w:rFonts w:ascii="游ゴシック" w:hAnsi="游ゴシック" w:eastAsia="游ゴシック"/>
                <w:sz w:val="17"/>
              </w:rPr>
              <w:t>介護等の調整を要する退院者への調整完了割合</w:t>
            </w:r>
          </w:p>
        </w:tc>
        <w:tc>
          <w:tcPr>
            <w:tcW w:type="dxa" w:w="2520"/>
          </w:tcPr>
          <w:p>
            <w:r/>
            <w:r>
              <w:rPr>
                <w:rFonts w:ascii="游ゴシック" w:hAnsi="游ゴシック" w:eastAsia="游ゴシック"/>
                <w:sz w:val="17"/>
              </w:rPr>
              <w:t>調整完了者÷調整対象退院者×100／3町の地域包括支援センターの業務記録（共通様式）</w:t>
            </w:r>
          </w:p>
        </w:tc>
        <w:tc>
          <w:tcPr>
            <w:tcW w:type="dxa" w:w="1424"/>
          </w:tcPr>
          <w:p>
            <w:r/>
            <w:r>
              <w:rPr>
                <w:rFonts w:ascii="游ゴシック" w:hAnsi="游ゴシック" w:eastAsia="游ゴシック"/>
                <w:sz w:val="17"/>
              </w:rPr>
              <w:t>未算定</w:t>
            </w:r>
          </w:p>
        </w:tc>
        <w:tc>
          <w:tcPr>
            <w:tcW w:type="dxa" w:w="1534"/>
          </w:tcPr>
          <w:p>
            <w:r/>
            <w:r>
              <w:rPr>
                <w:rFonts w:ascii="游ゴシック" w:hAnsi="游ゴシック" w:eastAsia="游ゴシック"/>
                <w:sz w:val="17"/>
              </w:rPr>
              <w:t>医療・介護連携</w:t>
            </w:r>
          </w:p>
        </w:tc>
      </w:tr>
      <w:tr>
        <w:trPr>
          <w:cantSplit/>
        </w:trPr>
        <w:tc>
          <w:tcPr>
            <w:tcW w:type="dxa" w:w="657"/>
          </w:tcPr>
          <w:p>
            <w:r/>
            <w:r>
              <w:rPr>
                <w:rFonts w:ascii="游ゴシック" w:hAnsi="游ゴシック" w:eastAsia="游ゴシック"/>
                <w:sz w:val="17"/>
              </w:rPr>
              <w:t>H10</w:t>
            </w:r>
          </w:p>
        </w:tc>
        <w:tc>
          <w:tcPr>
            <w:tcW w:type="dxa" w:w="1863"/>
          </w:tcPr>
          <w:p>
            <w:r/>
            <w:r>
              <w:rPr>
                <w:rFonts w:ascii="游ゴシック" w:hAnsi="游ゴシック" w:eastAsia="游ゴシック"/>
                <w:sz w:val="17"/>
              </w:rPr>
              <w:t>認知症相談から支援接続までの適時率</w:t>
            </w:r>
          </w:p>
        </w:tc>
        <w:tc>
          <w:tcPr>
            <w:tcW w:type="dxa" w:w="1753"/>
          </w:tcPr>
          <w:p>
            <w:r/>
            <w:r>
              <w:rPr>
                <w:rFonts w:ascii="游ゴシック" w:hAnsi="游ゴシック" w:eastAsia="游ゴシック"/>
                <w:sz w:val="17"/>
              </w:rPr>
              <w:t>標準日数内に初回支援へ接続した割合</w:t>
            </w:r>
          </w:p>
        </w:tc>
        <w:tc>
          <w:tcPr>
            <w:tcW w:type="dxa" w:w="2520"/>
          </w:tcPr>
          <w:p>
            <w:r/>
            <w:r>
              <w:rPr>
                <w:rFonts w:ascii="游ゴシック" w:hAnsi="游ゴシック" w:eastAsia="游ゴシック"/>
                <w:sz w:val="17"/>
              </w:rPr>
              <w:t>適時接続件数÷支援必要相談件数×100／同上</w:t>
            </w:r>
          </w:p>
        </w:tc>
        <w:tc>
          <w:tcPr>
            <w:tcW w:type="dxa" w:w="1424"/>
          </w:tcPr>
          <w:p>
            <w:r/>
            <w:r>
              <w:rPr>
                <w:rFonts w:ascii="游ゴシック" w:hAnsi="游ゴシック" w:eastAsia="游ゴシック"/>
                <w:sz w:val="17"/>
              </w:rPr>
              <w:t>未算定</w:t>
            </w:r>
          </w:p>
        </w:tc>
        <w:tc>
          <w:tcPr>
            <w:tcW w:type="dxa" w:w="1534"/>
          </w:tcPr>
          <w:p>
            <w:r/>
            <w:r>
              <w:rPr>
                <w:rFonts w:ascii="游ゴシック" w:hAnsi="游ゴシック" w:eastAsia="游ゴシック"/>
                <w:sz w:val="17"/>
              </w:rPr>
              <w:t>認知症、相談支援</w:t>
            </w:r>
          </w:p>
        </w:tc>
      </w:tr>
      <w:tr>
        <w:trPr>
          <w:cantSplit/>
        </w:trPr>
        <w:tc>
          <w:tcPr>
            <w:tcW w:type="dxa" w:w="657"/>
          </w:tcPr>
          <w:p>
            <w:r/>
            <w:r>
              <w:rPr>
                <w:rFonts w:ascii="游ゴシック" w:hAnsi="游ゴシック" w:eastAsia="游ゴシック"/>
                <w:sz w:val="17"/>
              </w:rPr>
              <w:t>H12</w:t>
            </w:r>
          </w:p>
        </w:tc>
        <w:tc>
          <w:tcPr>
            <w:tcW w:type="dxa" w:w="1863"/>
          </w:tcPr>
          <w:p>
            <w:r/>
            <w:r>
              <w:rPr>
                <w:rFonts w:ascii="游ゴシック" w:hAnsi="游ゴシック" w:eastAsia="游ゴシック"/>
                <w:sz w:val="17"/>
              </w:rPr>
              <w:t>区域内で提供できないサービスが必要と判断された利用者の割合（改称）</w:t>
            </w:r>
          </w:p>
        </w:tc>
        <w:tc>
          <w:tcPr>
            <w:tcW w:type="dxa" w:w="1753"/>
          </w:tcPr>
          <w:p>
            <w:r/>
            <w:r>
              <w:rPr>
                <w:rFonts w:ascii="游ゴシック" w:hAnsi="游ゴシック" w:eastAsia="游ゴシック"/>
                <w:sz w:val="17"/>
              </w:rPr>
              <w:t>区域内に事業所が存在しない4サービスを「より適切と思われるサービス」として挙げられた利用者の割合</w:t>
            </w:r>
          </w:p>
        </w:tc>
        <w:tc>
          <w:tcPr>
            <w:tcW w:type="dxa" w:w="2520"/>
          </w:tcPr>
          <w:p>
            <w:r/>
            <w:r>
              <w:rPr>
                <w:rFonts w:ascii="游ゴシック" w:hAnsi="游ゴシック" w:eastAsia="游ゴシック"/>
                <w:sz w:val="17"/>
              </w:rPr>
              <w:t>該当票÷当該設問の有効回答票×100／在宅生活改善調査（より適切と思われるサービス）</w:t>
            </w:r>
          </w:p>
        </w:tc>
        <w:tc>
          <w:tcPr>
            <w:tcW w:type="dxa" w:w="1424"/>
          </w:tcPr>
          <w:p>
            <w:r/>
            <w:r>
              <w:rPr>
                <w:rFonts w:ascii="游ゴシック" w:hAnsi="游ゴシック" w:eastAsia="游ゴシック"/>
                <w:sz w:val="17"/>
              </w:rPr>
              <w:t>20.2％（R7・99票中20票）</w:t>
            </w:r>
          </w:p>
        </w:tc>
        <w:tc>
          <w:tcPr>
            <w:tcW w:type="dxa" w:w="1534"/>
          </w:tcPr>
          <w:p>
            <w:r/>
            <w:r>
              <w:rPr>
                <w:rFonts w:ascii="游ゴシック" w:hAnsi="游ゴシック" w:eastAsia="游ゴシック"/>
                <w:sz w:val="17"/>
              </w:rPr>
              <w:t>サービス供給・代替提供</w:t>
            </w:r>
          </w:p>
        </w:tc>
      </w:tr>
      <w:tr>
        <w:trPr>
          <w:cantSplit/>
        </w:trPr>
        <w:tc>
          <w:tcPr>
            <w:tcW w:type="dxa" w:w="657"/>
          </w:tcPr>
          <w:p>
            <w:r/>
            <w:r>
              <w:rPr>
                <w:rFonts w:ascii="游ゴシック" w:hAnsi="游ゴシック" w:eastAsia="游ゴシック"/>
                <w:sz w:val="17"/>
              </w:rPr>
              <w:t>H13</w:t>
            </w:r>
          </w:p>
        </w:tc>
        <w:tc>
          <w:tcPr>
            <w:tcW w:type="dxa" w:w="1863"/>
          </w:tcPr>
          <w:p>
            <w:r/>
            <w:r>
              <w:rPr>
                <w:rFonts w:ascii="游ゴシック" w:hAnsi="游ゴシック" w:eastAsia="游ゴシック"/>
                <w:sz w:val="17"/>
              </w:rPr>
              <w:t>職種別従事者数の推移（認定者1万対）</w:t>
            </w:r>
          </w:p>
        </w:tc>
        <w:tc>
          <w:tcPr>
            <w:tcW w:type="dxa" w:w="1753"/>
          </w:tcPr>
          <w:p>
            <w:r/>
            <w:r>
              <w:rPr>
                <w:rFonts w:ascii="游ゴシック" w:hAnsi="游ゴシック" w:eastAsia="游ゴシック"/>
                <w:sz w:val="17"/>
              </w:rPr>
              <w:t>サービス別・職種別の従事者数（認定者1万対）の推移</w:t>
            </w:r>
          </w:p>
        </w:tc>
        <w:tc>
          <w:tcPr>
            <w:tcW w:type="dxa" w:w="2520"/>
          </w:tcPr>
          <w:p>
            <w:r/>
            <w:r>
              <w:rPr>
                <w:rFonts w:ascii="游ゴシック" w:hAnsi="游ゴシック" w:eastAsia="游ゴシック"/>
                <w:sz w:val="17"/>
              </w:rPr>
              <w:t>見える化M2-a〜m（介護サービス施設・事業所調査）</w:t>
            </w:r>
          </w:p>
        </w:tc>
        <w:tc>
          <w:tcPr>
            <w:tcW w:type="dxa" w:w="1424"/>
          </w:tcPr>
          <w:p>
            <w:r/>
            <w:r>
              <w:rPr>
                <w:rFonts w:ascii="游ゴシック" w:hAnsi="游ゴシック" w:eastAsia="游ゴシック"/>
                <w:sz w:val="17"/>
              </w:rPr>
              <w:t>535.17（介護老人福祉施設・R6）</w:t>
            </w:r>
          </w:p>
        </w:tc>
        <w:tc>
          <w:tcPr>
            <w:tcW w:type="dxa" w:w="1534"/>
          </w:tcPr>
          <w:p>
            <w:r/>
            <w:r>
              <w:rPr>
                <w:rFonts w:ascii="游ゴシック" w:hAnsi="游ゴシック" w:eastAsia="游ゴシック"/>
                <w:sz w:val="17"/>
              </w:rPr>
              <w:t>介護人材、事業継続</w:t>
            </w:r>
          </w:p>
        </w:tc>
      </w:tr>
      <w:tr>
        <w:trPr>
          <w:cantSplit/>
        </w:trPr>
        <w:tc>
          <w:tcPr>
            <w:tcW w:type="dxa" w:w="657"/>
          </w:tcPr>
          <w:p>
            <w:r/>
            <w:r>
              <w:rPr>
                <w:rFonts w:ascii="游ゴシック" w:hAnsi="游ゴシック" w:eastAsia="游ゴシック"/>
                <w:sz w:val="17"/>
              </w:rPr>
              <w:t>H15</w:t>
            </w:r>
          </w:p>
        </w:tc>
        <w:tc>
          <w:tcPr>
            <w:tcW w:type="dxa" w:w="1863"/>
          </w:tcPr>
          <w:p>
            <w:r/>
            <w:r>
              <w:rPr>
                <w:rFonts w:ascii="游ゴシック" w:hAnsi="游ゴシック" w:eastAsia="游ゴシック"/>
                <w:sz w:val="17"/>
              </w:rPr>
              <w:t>給付費の計画乖離率</w:t>
            </w:r>
          </w:p>
        </w:tc>
        <w:tc>
          <w:tcPr>
            <w:tcW w:type="dxa" w:w="1753"/>
          </w:tcPr>
          <w:p>
            <w:r/>
            <w:r>
              <w:rPr>
                <w:rFonts w:ascii="游ゴシック" w:hAnsi="游ゴシック" w:eastAsia="游ゴシック"/>
                <w:sz w:val="17"/>
              </w:rPr>
              <w:t>計画の標準給付費見込額に対する実績の保険給付費の差</w:t>
            </w:r>
          </w:p>
        </w:tc>
        <w:tc>
          <w:tcPr>
            <w:tcW w:type="dxa" w:w="2520"/>
          </w:tcPr>
          <w:p>
            <w:r/>
            <w:r>
              <w:rPr>
                <w:rFonts w:ascii="游ゴシック" w:hAnsi="游ゴシック" w:eastAsia="游ゴシック"/>
                <w:sz w:val="17"/>
              </w:rPr>
              <w:t>（実績の保険給付費－計画の標準給付費見込額）÷計画の標準給付費見込額×100／介護保険特別会計決算（款2 保険給付費）・各期計画の標準給付費見込額</w:t>
            </w:r>
          </w:p>
        </w:tc>
        <w:tc>
          <w:tcPr>
            <w:tcW w:type="dxa" w:w="1424"/>
          </w:tcPr>
          <w:p>
            <w:r/>
            <w:r>
              <w:rPr>
                <w:rFonts w:ascii="游ゴシック" w:hAnsi="游ゴシック" w:eastAsia="游ゴシック"/>
                <w:sz w:val="17"/>
              </w:rPr>
              <w:t>R6 ▲4.61％（標準給付費見込額ベース）／R7は決算の確定後に算定</w:t>
            </w:r>
          </w:p>
        </w:tc>
        <w:tc>
          <w:tcPr>
            <w:tcW w:type="dxa" w:w="1534"/>
          </w:tcPr>
          <w:p>
            <w:r/>
            <w:r>
              <w:rPr>
                <w:rFonts w:ascii="游ゴシック" w:hAnsi="游ゴシック" w:eastAsia="游ゴシック"/>
                <w:sz w:val="17"/>
              </w:rPr>
              <w:t>給付・保険料・財政</w:t>
            </w:r>
          </w:p>
        </w:tc>
      </w:tr>
      <w:tr>
        <w:trPr>
          <w:cantSplit/>
        </w:trPr>
        <w:tc>
          <w:tcPr>
            <w:tcW w:type="dxa" w:w="657"/>
          </w:tcPr>
          <w:p>
            <w:r/>
            <w:r>
              <w:rPr>
                <w:rFonts w:ascii="游ゴシック" w:hAnsi="游ゴシック" w:eastAsia="游ゴシック"/>
                <w:sz w:val="17"/>
              </w:rPr>
              <w:t>H16</w:t>
            </w:r>
          </w:p>
        </w:tc>
        <w:tc>
          <w:tcPr>
            <w:tcW w:type="dxa" w:w="1863"/>
          </w:tcPr>
          <w:p>
            <w:r/>
            <w:r>
              <w:rPr>
                <w:rFonts w:ascii="游ゴシック" w:hAnsi="游ゴシック" w:eastAsia="游ゴシック"/>
                <w:sz w:val="17"/>
              </w:rPr>
              <w:t>業務継続計画の策定を確認した地域密着型サービス事業所の割合（改称）</w:t>
            </w:r>
          </w:p>
        </w:tc>
        <w:tc>
          <w:tcPr>
            <w:tcW w:type="dxa" w:w="1753"/>
          </w:tcPr>
          <w:p>
            <w:r/>
            <w:r>
              <w:rPr>
                <w:rFonts w:ascii="游ゴシック" w:hAnsi="游ゴシック" w:eastAsia="游ゴシック"/>
                <w:sz w:val="17"/>
              </w:rPr>
              <w:t>指定、指定の更新又は運営指導の際に、感染症又は災害の発生時に必要なサービスを継続するための業務継続計画の策定を確認した地域密着型サービス事業所の割合</w:t>
            </w:r>
          </w:p>
        </w:tc>
        <w:tc>
          <w:tcPr>
            <w:tcW w:type="dxa" w:w="2520"/>
          </w:tcPr>
          <w:p>
            <w:r/>
            <w:r>
              <w:rPr>
                <w:rFonts w:ascii="游ゴシック" w:hAnsi="游ゴシック" w:eastAsia="游ゴシック"/>
                <w:sz w:val="17"/>
              </w:rPr>
              <w:t>策定を確認した事業所÷区域内の地域密着型サービス事業所（17事業所）×100／広域連合の指定・運営指導の記録</w:t>
            </w:r>
          </w:p>
        </w:tc>
        <w:tc>
          <w:tcPr>
            <w:tcW w:type="dxa" w:w="1424"/>
          </w:tcPr>
          <w:p>
            <w:r/>
            <w:r>
              <w:rPr>
                <w:rFonts w:ascii="游ゴシック" w:hAnsi="游ゴシック" w:eastAsia="游ゴシック"/>
                <w:sz w:val="17"/>
              </w:rPr>
              <w:t>第10期に算定</w:t>
            </w:r>
          </w:p>
        </w:tc>
        <w:tc>
          <w:tcPr>
            <w:tcW w:type="dxa" w:w="1534"/>
          </w:tcPr>
          <w:p>
            <w:r/>
            <w:r>
              <w:rPr>
                <w:rFonts w:ascii="游ゴシック" w:hAnsi="游ゴシック" w:eastAsia="游ゴシック"/>
                <w:sz w:val="17"/>
              </w:rPr>
              <w:t>BCP、相互応援</w:t>
            </w:r>
          </w:p>
        </w:tc>
      </w:tr>
    </w:tbl>
    <w:p>
      <w:pPr>
        <w:spacing w:after="160" w:line="269" w:lineRule="auto"/>
      </w:pPr>
      <w:r>
        <w:rPr>
          <w:rFonts w:ascii="游ゴシック" w:hAnsi="游ゴシック" w:eastAsia="游ゴシック"/>
          <w:b w:val="0"/>
          <w:sz w:val="17"/>
        </w:rPr>
        <w:t>本表の名称・定義・算式・基準値は、第4章第3節の一覧及び各基本目標の達成目標と同一のものです。H07・H08・H12・H16の4項目は、当初の定義では算定できなかったため実施済みの調査及び給付実績による代理指標に振り替えています（第4章第3節）。改称の前後で系列は接続しません。</w:t>
      </w:r>
    </w:p>
    <w:p>
      <w:pPr>
        <w:pStyle w:val="Heading3"/>
        <w:spacing w:before="180" w:after="100"/>
      </w:pPr>
      <w:r>
        <w:rPr>
          <w:rFonts w:ascii="游ゴシック" w:hAnsi="游ゴシック" w:eastAsia="游ゴシック"/>
          <w:sz w:val="22"/>
        </w:rPr>
        <w:t>（2）補完分析に用いる4項目</w:t>
      </w:r>
    </w:p>
    <w:tbl>
      <w:tblPr>
        <w:tblStyle w:val="TableGrid"/>
        <w:tblW w:type="auto" w:w="0"/>
        <w:jc w:val="center"/>
        <w:tblLook w:firstColumn="1" w:firstRow="1" w:lastColumn="0" w:lastRow="0" w:noHBand="0" w:noVBand="1" w:val="04A0"/>
      </w:tblPr>
      <w:tblGrid>
        <w:gridCol w:w="1625"/>
        <w:gridCol w:w="1625"/>
        <w:gridCol w:w="1625"/>
        <w:gridCol w:w="1625"/>
        <w:gridCol w:w="1625"/>
        <w:gridCol w:w="1625"/>
      </w:tblGrid>
      <w:tr>
        <w:trPr>
          <w:cantSplit/>
          <w:tblHeader/>
        </w:trPr>
        <w:tc>
          <w:tcPr>
            <w:tcW w:type="dxa" w:w="643"/>
            <w:shd w:val="clear" w:color="auto" w:fill="DCE6F1"/>
          </w:tcPr>
          <w:p>
            <w:pPr>
              <w:spacing w:before="0"/>
              <w:jc w:val="center"/>
            </w:pPr>
            <w:r/>
            <w:r>
              <w:rPr>
                <w:rFonts w:ascii="游ゴシック" w:hAnsi="游ゴシック" w:eastAsia="游ゴシック"/>
                <w:b/>
                <w:sz w:val="17"/>
              </w:rPr>
              <w:t>ID</w:t>
            </w:r>
          </w:p>
        </w:tc>
        <w:tc>
          <w:tcPr>
            <w:tcW w:type="dxa" w:w="1822"/>
            <w:shd w:val="clear" w:color="auto" w:fill="DCE6F1"/>
          </w:tcPr>
          <w:p>
            <w:pPr>
              <w:jc w:val="center"/>
            </w:pPr>
            <w:r/>
            <w:r>
              <w:rPr>
                <w:rFonts w:ascii="游ゴシック" w:hAnsi="游ゴシック" w:eastAsia="游ゴシック"/>
                <w:b/>
                <w:sz w:val="17"/>
              </w:rPr>
              <w:t>指標</w:t>
            </w:r>
          </w:p>
        </w:tc>
        <w:tc>
          <w:tcPr>
            <w:tcW w:type="dxa" w:w="1929"/>
            <w:shd w:val="clear" w:color="auto" w:fill="DCE6F1"/>
          </w:tcPr>
          <w:p>
            <w:pPr>
              <w:jc w:val="center"/>
            </w:pPr>
            <w:r/>
            <w:r>
              <w:rPr>
                <w:rFonts w:ascii="游ゴシック" w:hAnsi="游ゴシック" w:eastAsia="游ゴシック"/>
                <w:b/>
                <w:sz w:val="17"/>
              </w:rPr>
              <w:t>定義</w:t>
            </w:r>
          </w:p>
        </w:tc>
        <w:tc>
          <w:tcPr>
            <w:tcW w:type="dxa" w:w="2679"/>
            <w:shd w:val="clear" w:color="auto" w:fill="DCE6F1"/>
          </w:tcPr>
          <w:p>
            <w:pPr>
              <w:jc w:val="center"/>
            </w:pPr>
            <w:r/>
            <w:r>
              <w:rPr>
                <w:rFonts w:ascii="游ゴシック" w:hAnsi="游ゴシック" w:eastAsia="游ゴシック"/>
                <w:b/>
                <w:sz w:val="17"/>
              </w:rPr>
              <w:t>算式・データ源</w:t>
            </w:r>
          </w:p>
        </w:tc>
        <w:tc>
          <w:tcPr>
            <w:tcW w:type="dxa" w:w="1286"/>
            <w:shd w:val="clear" w:color="auto" w:fill="DCE6F1"/>
          </w:tcPr>
          <w:p>
            <w:pPr>
              <w:jc w:val="center"/>
            </w:pPr>
            <w:r/>
            <w:r>
              <w:rPr>
                <w:rFonts w:ascii="游ゴシック" w:hAnsi="游ゴシック" w:eastAsia="游ゴシック"/>
                <w:b/>
                <w:sz w:val="17"/>
              </w:rPr>
              <w:t>基準値</w:t>
            </w:r>
          </w:p>
        </w:tc>
        <w:tc>
          <w:tcPr>
            <w:tcW w:type="dxa" w:w="1393"/>
            <w:shd w:val="clear" w:color="auto" w:fill="DCE6F1"/>
          </w:tcPr>
          <w:p>
            <w:pPr>
              <w:jc w:val="center"/>
            </w:pPr>
            <w:r/>
            <w:r>
              <w:rPr>
                <w:rFonts w:ascii="游ゴシック" w:hAnsi="游ゴシック" w:eastAsia="游ゴシック"/>
                <w:b/>
                <w:sz w:val="17"/>
              </w:rPr>
              <w:t>計画への接続</w:t>
            </w:r>
          </w:p>
        </w:tc>
      </w:tr>
      <w:tr>
        <w:trPr>
          <w:cantSplit/>
        </w:trPr>
        <w:tc>
          <w:tcPr>
            <w:tcW w:type="dxa" w:w="643"/>
          </w:tcPr>
          <w:p>
            <w:r/>
            <w:r>
              <w:rPr>
                <w:rFonts w:ascii="游ゴシック" w:hAnsi="游ゴシック" w:eastAsia="游ゴシック"/>
                <w:sz w:val="17"/>
              </w:rPr>
              <w:t>H03</w:t>
            </w:r>
          </w:p>
        </w:tc>
        <w:tc>
          <w:tcPr>
            <w:tcW w:type="dxa" w:w="1822"/>
          </w:tcPr>
          <w:p>
            <w:r/>
            <w:r>
              <w:rPr>
                <w:rFonts w:ascii="游ゴシック" w:hAnsi="游ゴシック" w:eastAsia="游ゴシック"/>
                <w:sz w:val="17"/>
              </w:rPr>
              <w:t>75歳以上新規認定率（補完）</w:t>
            </w:r>
          </w:p>
        </w:tc>
        <w:tc>
          <w:tcPr>
            <w:tcW w:type="dxa" w:w="1929"/>
          </w:tcPr>
          <w:p>
            <w:r/>
            <w:r>
              <w:rPr>
                <w:rFonts w:ascii="游ゴシック" w:hAnsi="游ゴシック" w:eastAsia="游ゴシック"/>
                <w:sz w:val="17"/>
              </w:rPr>
              <w:t>年度内に初回認定を受けた75歳以上の割合</w:t>
            </w:r>
          </w:p>
        </w:tc>
        <w:tc>
          <w:tcPr>
            <w:tcW w:type="dxa" w:w="2679"/>
          </w:tcPr>
          <w:p>
            <w:r/>
            <w:r>
              <w:rPr>
                <w:rFonts w:ascii="游ゴシック" w:hAnsi="游ゴシック" w:eastAsia="游ゴシック"/>
                <w:sz w:val="17"/>
              </w:rPr>
              <w:t>新規認定者÷前年度末75歳以上未認定者×100／介護リームス（認定台帳）</w:t>
            </w:r>
          </w:p>
        </w:tc>
        <w:tc>
          <w:tcPr>
            <w:tcW w:type="dxa" w:w="1286"/>
          </w:tcPr>
          <w:p>
            <w:r/>
            <w:r>
              <w:rPr>
                <w:rFonts w:ascii="游ゴシック" w:hAnsi="游ゴシック" w:eastAsia="游ゴシック"/>
                <w:sz w:val="17"/>
              </w:rPr>
              <w:t>未算定（年齢階級別及び過年度分の抽出が可能となった時点で算定）</w:t>
            </w:r>
          </w:p>
        </w:tc>
        <w:tc>
          <w:tcPr>
            <w:tcW w:type="dxa" w:w="1393"/>
          </w:tcPr>
          <w:p>
            <w:r/>
            <w:r>
              <w:rPr>
                <w:rFonts w:ascii="游ゴシック" w:hAnsi="游ゴシック" w:eastAsia="游ゴシック"/>
                <w:sz w:val="17"/>
              </w:rPr>
              <w:t>H01・H02の要因分析</w:t>
            </w:r>
          </w:p>
        </w:tc>
      </w:tr>
      <w:tr>
        <w:trPr>
          <w:cantSplit/>
        </w:trPr>
        <w:tc>
          <w:tcPr>
            <w:tcW w:type="dxa" w:w="643"/>
          </w:tcPr>
          <w:p>
            <w:r/>
            <w:r>
              <w:rPr>
                <w:rFonts w:ascii="游ゴシック" w:hAnsi="游ゴシック" w:eastAsia="游ゴシック"/>
                <w:sz w:val="17"/>
              </w:rPr>
              <w:t>H08</w:t>
            </w:r>
          </w:p>
        </w:tc>
        <w:tc>
          <w:tcPr>
            <w:tcW w:type="dxa" w:w="1822"/>
          </w:tcPr>
          <w:p>
            <w:r/>
            <w:r>
              <w:rPr>
                <w:rFonts w:ascii="游ゴシック" w:hAnsi="游ゴシック" w:eastAsia="游ゴシック"/>
                <w:sz w:val="17"/>
              </w:rPr>
              <w:t>世話をしてくれる人がいない者の割合（補完・改称）</w:t>
            </w:r>
          </w:p>
        </w:tc>
        <w:tc>
          <w:tcPr>
            <w:tcW w:type="dxa" w:w="1929"/>
          </w:tcPr>
          <w:p>
            <w:r/>
            <w:r>
              <w:rPr>
                <w:rFonts w:ascii="游ゴシック" w:hAnsi="游ゴシック" w:eastAsia="游ゴシック"/>
                <w:sz w:val="17"/>
              </w:rPr>
              <w:t>日常生活の世話をしてくれる人がいないと回答した者の割合</w:t>
            </w:r>
          </w:p>
        </w:tc>
        <w:tc>
          <w:tcPr>
            <w:tcW w:type="dxa" w:w="2679"/>
          </w:tcPr>
          <w:p>
            <w:r/>
            <w:r>
              <w:rPr>
                <w:rFonts w:ascii="游ゴシック" w:hAnsi="游ゴシック" w:eastAsia="游ゴシック"/>
                <w:sz w:val="17"/>
              </w:rPr>
              <w:t>該当者÷当該設問の有効回答者×100／健康とくらしの調査【大雪－問4】1）</w:t>
            </w:r>
          </w:p>
        </w:tc>
        <w:tc>
          <w:tcPr>
            <w:tcW w:type="dxa" w:w="1286"/>
          </w:tcPr>
          <w:p>
            <w:r/>
            <w:r>
              <w:rPr>
                <w:rFonts w:ascii="游ゴシック" w:hAnsi="游ゴシック" w:eastAsia="游ゴシック"/>
                <w:sz w:val="17"/>
              </w:rPr>
              <w:t>8.7％（R7・n=4,599）</w:t>
            </w:r>
          </w:p>
        </w:tc>
        <w:tc>
          <w:tcPr>
            <w:tcW w:type="dxa" w:w="1393"/>
          </w:tcPr>
          <w:p>
            <w:r/>
            <w:r>
              <w:rPr>
                <w:rFonts w:ascii="游ゴシック" w:hAnsi="游ゴシック" w:eastAsia="游ゴシック"/>
                <w:sz w:val="17"/>
              </w:rPr>
              <w:t>H07の要因分析</w:t>
            </w:r>
          </w:p>
        </w:tc>
      </w:tr>
      <w:tr>
        <w:trPr>
          <w:cantSplit/>
        </w:trPr>
        <w:tc>
          <w:tcPr>
            <w:tcW w:type="dxa" w:w="643"/>
          </w:tcPr>
          <w:p>
            <w:r/>
            <w:r>
              <w:rPr>
                <w:rFonts w:ascii="游ゴシック" w:hAnsi="游ゴシック" w:eastAsia="游ゴシック"/>
                <w:sz w:val="17"/>
              </w:rPr>
              <w:t>H11</w:t>
            </w:r>
          </w:p>
        </w:tc>
        <w:tc>
          <w:tcPr>
            <w:tcW w:type="dxa" w:w="1822"/>
          </w:tcPr>
          <w:p>
            <w:r/>
            <w:r>
              <w:rPr>
                <w:rFonts w:ascii="游ゴシック" w:hAnsi="游ゴシック" w:eastAsia="游ゴシック"/>
                <w:sz w:val="17"/>
              </w:rPr>
              <w:t>供給不足を理由とする住替え割合（補完）</w:t>
            </w:r>
          </w:p>
        </w:tc>
        <w:tc>
          <w:tcPr>
            <w:tcW w:type="dxa" w:w="1929"/>
          </w:tcPr>
          <w:p>
            <w:r/>
            <w:r>
              <w:rPr>
                <w:rFonts w:ascii="游ゴシック" w:hAnsi="游ゴシック" w:eastAsia="游ゴシック"/>
                <w:sz w:val="17"/>
              </w:rPr>
              <w:t>サービス・住まい不足を主因とする居所変更割合</w:t>
            </w:r>
          </w:p>
        </w:tc>
        <w:tc>
          <w:tcPr>
            <w:tcW w:type="dxa" w:w="2679"/>
          </w:tcPr>
          <w:p>
            <w:r/>
            <w:r>
              <w:rPr>
                <w:rFonts w:ascii="游ゴシック" w:hAnsi="游ゴシック" w:eastAsia="游ゴシック"/>
                <w:sz w:val="17"/>
              </w:rPr>
              <w:t>供給不足変更÷全居所変更×100／居所変更実態調査</w:t>
            </w:r>
          </w:p>
        </w:tc>
        <w:tc>
          <w:tcPr>
            <w:tcW w:type="dxa" w:w="1286"/>
          </w:tcPr>
          <w:p>
            <w:r/>
            <w:r>
              <w:rPr>
                <w:rFonts w:ascii="游ゴシック" w:hAnsi="游ゴシック" w:eastAsia="游ゴシック"/>
                <w:sz w:val="17"/>
              </w:rPr>
              <w:t>第10期調査で算定</w:t>
            </w:r>
          </w:p>
        </w:tc>
        <w:tc>
          <w:tcPr>
            <w:tcW w:type="dxa" w:w="1393"/>
          </w:tcPr>
          <w:p>
            <w:r/>
            <w:r>
              <w:rPr>
                <w:rFonts w:ascii="游ゴシック" w:hAnsi="游ゴシック" w:eastAsia="游ゴシック"/>
                <w:sz w:val="17"/>
              </w:rPr>
              <w:t>H06・H12の要因分析</w:t>
            </w:r>
          </w:p>
        </w:tc>
      </w:tr>
      <w:tr>
        <w:trPr>
          <w:cantSplit/>
        </w:trPr>
        <w:tc>
          <w:tcPr>
            <w:tcW w:type="dxa" w:w="643"/>
          </w:tcPr>
          <w:p>
            <w:r/>
            <w:r>
              <w:rPr>
                <w:rFonts w:ascii="游ゴシック" w:hAnsi="游ゴシック" w:eastAsia="游ゴシック"/>
                <w:sz w:val="17"/>
              </w:rPr>
              <w:t>H14</w:t>
            </w:r>
          </w:p>
        </w:tc>
        <w:tc>
          <w:tcPr>
            <w:tcW w:type="dxa" w:w="1822"/>
          </w:tcPr>
          <w:p>
            <w:r/>
            <w:r>
              <w:rPr>
                <w:rFonts w:ascii="游ゴシック" w:hAnsi="游ゴシック" w:eastAsia="游ゴシック"/>
                <w:sz w:val="17"/>
              </w:rPr>
              <w:t>採用率と離職率の差（補完）</w:t>
            </w:r>
          </w:p>
        </w:tc>
        <w:tc>
          <w:tcPr>
            <w:tcW w:type="dxa" w:w="1929"/>
          </w:tcPr>
          <w:p>
            <w:r/>
            <w:r>
              <w:rPr>
                <w:rFonts w:ascii="游ゴシック" w:hAnsi="游ゴシック" w:eastAsia="游ゴシック"/>
                <w:sz w:val="17"/>
              </w:rPr>
              <w:t>採用率と離職率の差（北海道の評価指標⑥と同じ定義）</w:t>
            </w:r>
          </w:p>
        </w:tc>
        <w:tc>
          <w:tcPr>
            <w:tcW w:type="dxa" w:w="2679"/>
          </w:tcPr>
          <w:p>
            <w:r/>
            <w:r>
              <w:rPr>
                <w:rFonts w:ascii="游ゴシック" w:hAnsi="游ゴシック" w:eastAsia="游ゴシック"/>
                <w:sz w:val="17"/>
              </w:rPr>
              <w:t>採用（離職）者数÷各年9月30日の在籍者数×100の差／介護人材実態調査</w:t>
            </w:r>
          </w:p>
        </w:tc>
        <w:tc>
          <w:tcPr>
            <w:tcW w:type="dxa" w:w="1286"/>
          </w:tcPr>
          <w:p>
            <w:r/>
            <w:r>
              <w:rPr>
                <w:rFonts w:ascii="游ゴシック" w:hAnsi="游ゴシック" w:eastAsia="游ゴシック"/>
                <w:sz w:val="17"/>
              </w:rPr>
              <w:t>未算定（各年9月30日現在の在籍者数を確認後に算定）</w:t>
            </w:r>
          </w:p>
        </w:tc>
        <w:tc>
          <w:tcPr>
            <w:tcW w:type="dxa" w:w="1393"/>
          </w:tcPr>
          <w:p>
            <w:r/>
            <w:r>
              <w:rPr>
                <w:rFonts w:ascii="游ゴシック" w:hAnsi="游ゴシック" w:eastAsia="游ゴシック"/>
                <w:sz w:val="17"/>
              </w:rPr>
              <w:t>H13の人材定着分析</w:t>
            </w:r>
          </w:p>
        </w:tc>
      </w:tr>
    </w:tbl>
    <w:p>
      <w:pPr>
        <w:pStyle w:val="Heading2"/>
        <w:spacing w:before="180" w:after="100"/>
      </w:pPr>
      <w:bookmarkStart w:id="145" w:name="_Toc10_045"/>
      <w:r>
        <w:rPr>
          <w:rFonts w:ascii="游ゴシック" w:hAnsi="游ゴシック" w:eastAsia="游ゴシック"/>
          <w:sz w:val="25"/>
        </w:rPr>
        <w:t>資料2 構成3町との役割分担・共通指標</w:t>
      </w:r>
      <w:bookmarkEnd w:id="145"/>
    </w:p>
    <w:p>
      <w:pPr>
        <w:spacing w:after="80" w:line="269" w:lineRule="auto"/>
      </w:pPr>
      <w:r>
        <w:rPr>
          <w:rFonts w:ascii="游ゴシック" w:hAnsi="游ゴシック" w:eastAsia="游ゴシック"/>
          <w:b w:val="0"/>
          <w:sz w:val="21"/>
        </w:rPr>
        <w:t>本計画は介護保険法に基づく広域連合の介護保険事業計画であり、構成3町の高齢者福祉計画とは分離して策定します。一方、介護予防、生活支援、認知症、家族介護、医療・介護連携等は相互に影響するため、次の役割分担、共通KPI及び町別集計により一体的に進行管理します。</w:t>
      </w:r>
    </w:p>
    <w:p>
      <w:pPr>
        <w:pStyle w:val="Heading3"/>
        <w:spacing w:before="180" w:after="100"/>
      </w:pPr>
      <w:r>
        <w:rPr>
          <w:rFonts w:ascii="游ゴシック" w:hAnsi="游ゴシック" w:eastAsia="游ゴシック"/>
          <w:sz w:val="22"/>
        </w:rPr>
        <w:t>（1）15領域の役割分担</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863"/>
            <w:shd w:val="clear" w:color="auto" w:fill="DCE6F1"/>
          </w:tcPr>
          <w:p>
            <w:pPr>
              <w:spacing w:before="0"/>
              <w:jc w:val="center"/>
            </w:pPr>
            <w:r/>
            <w:r>
              <w:rPr>
                <w:rFonts w:ascii="游ゴシック" w:hAnsi="游ゴシック" w:eastAsia="游ゴシック"/>
                <w:b/>
                <w:sz w:val="17"/>
              </w:rPr>
              <w:t>領域</w:t>
            </w:r>
          </w:p>
        </w:tc>
        <w:tc>
          <w:tcPr>
            <w:tcW w:type="dxa" w:w="3287"/>
            <w:shd w:val="clear" w:color="auto" w:fill="DCE6F1"/>
          </w:tcPr>
          <w:p>
            <w:pPr>
              <w:jc w:val="center"/>
            </w:pPr>
            <w:r/>
            <w:r>
              <w:rPr>
                <w:rFonts w:ascii="游ゴシック" w:hAnsi="游ゴシック" w:eastAsia="游ゴシック"/>
                <w:b/>
                <w:sz w:val="17"/>
              </w:rPr>
              <w:t>大雪地区広域連合</w:t>
            </w:r>
          </w:p>
        </w:tc>
        <w:tc>
          <w:tcPr>
            <w:tcW w:type="dxa" w:w="3068"/>
            <w:shd w:val="clear" w:color="auto" w:fill="DCE6F1"/>
          </w:tcPr>
          <w:p>
            <w:pPr>
              <w:jc w:val="center"/>
            </w:pPr>
            <w:r/>
            <w:r>
              <w:rPr>
                <w:rFonts w:ascii="游ゴシック" w:hAnsi="游ゴシック" w:eastAsia="游ゴシック"/>
                <w:b/>
                <w:sz w:val="17"/>
              </w:rPr>
              <w:t>構成3町</w:t>
            </w:r>
          </w:p>
        </w:tc>
        <w:tc>
          <w:tcPr>
            <w:tcW w:type="dxa" w:w="1534"/>
            <w:shd w:val="clear" w:color="auto" w:fill="DCE6F1"/>
          </w:tcPr>
          <w:p>
            <w:pPr>
              <w:jc w:val="center"/>
            </w:pPr>
            <w:r/>
            <w:r>
              <w:rPr>
                <w:rFonts w:ascii="游ゴシック" w:hAnsi="游ゴシック" w:eastAsia="游ゴシック"/>
                <w:b/>
                <w:sz w:val="17"/>
              </w:rPr>
              <w:t>共通KPI</w:t>
            </w:r>
          </w:p>
        </w:tc>
      </w:tr>
      <w:tr>
        <w:trPr>
          <w:cantSplit/>
        </w:trPr>
        <w:tc>
          <w:tcPr>
            <w:tcW w:type="dxa" w:w="1863"/>
          </w:tcPr>
          <w:p>
            <w:r/>
            <w:r>
              <w:rPr>
                <w:rFonts w:ascii="游ゴシック" w:hAnsi="游ゴシック" w:eastAsia="游ゴシック"/>
                <w:sz w:val="17"/>
              </w:rPr>
              <w:t>基礎データ・将来推計</w:t>
            </w:r>
          </w:p>
        </w:tc>
        <w:tc>
          <w:tcPr>
            <w:tcW w:type="dxa" w:w="3287"/>
          </w:tcPr>
          <w:p>
            <w:r/>
            <w:r>
              <w:rPr>
                <w:rFonts w:ascii="游ゴシック" w:hAnsi="游ゴシック" w:eastAsia="游ゴシック"/>
                <w:sz w:val="17"/>
              </w:rPr>
              <w:t>区域全体の人口・認定・給付・サービス量を統一条件で推計</w:t>
            </w:r>
          </w:p>
        </w:tc>
        <w:tc>
          <w:tcPr>
            <w:tcW w:type="dxa" w:w="3068"/>
          </w:tcPr>
          <w:p>
            <w:r/>
            <w:r>
              <w:rPr>
                <w:rFonts w:ascii="游ゴシック" w:hAnsi="游ゴシック" w:eastAsia="游ゴシック"/>
                <w:sz w:val="17"/>
              </w:rPr>
              <w:t>町別人口、世帯、地区・移動条件、町施策の条件を提供</w:t>
            </w:r>
          </w:p>
        </w:tc>
        <w:tc>
          <w:tcPr>
            <w:tcW w:type="dxa" w:w="1534"/>
          </w:tcPr>
          <w:p>
            <w:r/>
            <w:r>
              <w:rPr>
                <w:rFonts w:ascii="游ゴシック" w:hAnsi="游ゴシック" w:eastAsia="游ゴシック"/>
                <w:sz w:val="17"/>
              </w:rPr>
              <w:t>H01～H03、H15</w:t>
            </w:r>
          </w:p>
        </w:tc>
      </w:tr>
      <w:tr>
        <w:trPr>
          <w:cantSplit/>
        </w:trPr>
        <w:tc>
          <w:tcPr>
            <w:tcW w:type="dxa" w:w="1863"/>
          </w:tcPr>
          <w:p>
            <w:r/>
            <w:r>
              <w:rPr>
                <w:rFonts w:ascii="游ゴシック" w:hAnsi="游ゴシック" w:eastAsia="游ゴシック"/>
                <w:sz w:val="17"/>
              </w:rPr>
              <w:t>要介護認定・介護給付</w:t>
            </w:r>
          </w:p>
        </w:tc>
        <w:tc>
          <w:tcPr>
            <w:tcW w:type="dxa" w:w="3287"/>
          </w:tcPr>
          <w:p>
            <w:r/>
            <w:r>
              <w:rPr>
                <w:rFonts w:ascii="游ゴシック" w:hAnsi="游ゴシック" w:eastAsia="游ゴシック"/>
                <w:sz w:val="17"/>
              </w:rPr>
              <w:t>認定、給付、審査、保険者統計及び要因分析</w:t>
            </w:r>
          </w:p>
        </w:tc>
        <w:tc>
          <w:tcPr>
            <w:tcW w:type="dxa" w:w="3068"/>
          </w:tcPr>
          <w:p>
            <w:r/>
            <w:r>
              <w:rPr>
                <w:rFonts w:ascii="游ゴシック" w:hAnsi="游ゴシック" w:eastAsia="游ゴシック"/>
                <w:sz w:val="17"/>
              </w:rPr>
              <w:t>申請支援、相談及び地域課題を共有</w:t>
            </w:r>
          </w:p>
        </w:tc>
        <w:tc>
          <w:tcPr>
            <w:tcW w:type="dxa" w:w="1534"/>
          </w:tcPr>
          <w:p>
            <w:r/>
            <w:r>
              <w:rPr>
                <w:rFonts w:ascii="游ゴシック" w:hAnsi="游ゴシック" w:eastAsia="游ゴシック"/>
                <w:sz w:val="17"/>
              </w:rPr>
              <w:t>H01～H03、H15</w:t>
            </w:r>
          </w:p>
        </w:tc>
      </w:tr>
      <w:tr>
        <w:trPr>
          <w:cantSplit/>
        </w:trPr>
        <w:tc>
          <w:tcPr>
            <w:tcW w:type="dxa" w:w="1863"/>
          </w:tcPr>
          <w:p>
            <w:r/>
            <w:r>
              <w:rPr>
                <w:rFonts w:ascii="游ゴシック" w:hAnsi="游ゴシック" w:eastAsia="游ゴシック"/>
                <w:sz w:val="17"/>
              </w:rPr>
              <w:t>サービス見込量・基盤</w:t>
            </w:r>
          </w:p>
        </w:tc>
        <w:tc>
          <w:tcPr>
            <w:tcW w:type="dxa" w:w="3287"/>
          </w:tcPr>
          <w:p>
            <w:r/>
            <w:r>
              <w:rPr>
                <w:rFonts w:ascii="游ゴシック" w:hAnsi="游ゴシック" w:eastAsia="游ゴシック"/>
                <w:sz w:val="17"/>
              </w:rPr>
              <w:t>需要・供給・給付費・定員・整備方針、事業所が存在しないサービスの確保方策、北海道との協議</w:t>
            </w:r>
          </w:p>
        </w:tc>
        <w:tc>
          <w:tcPr>
            <w:tcW w:type="dxa" w:w="3068"/>
          </w:tcPr>
          <w:p>
            <w:r/>
            <w:r>
              <w:rPr>
                <w:rFonts w:ascii="游ゴシック" w:hAnsi="游ゴシック" w:eastAsia="游ゴシック"/>
                <w:sz w:val="17"/>
              </w:rPr>
              <w:t>町内需要、住民意向、住まい、待機、町外利用等を提供</w:t>
            </w:r>
          </w:p>
        </w:tc>
        <w:tc>
          <w:tcPr>
            <w:tcW w:type="dxa" w:w="1534"/>
          </w:tcPr>
          <w:p>
            <w:r/>
            <w:r>
              <w:rPr>
                <w:rFonts w:ascii="游ゴシック" w:hAnsi="游ゴシック" w:eastAsia="游ゴシック"/>
                <w:sz w:val="17"/>
              </w:rPr>
              <w:t>H06、H11、H12</w:t>
            </w:r>
          </w:p>
        </w:tc>
      </w:tr>
      <w:tr>
        <w:trPr>
          <w:cantSplit/>
        </w:trPr>
        <w:tc>
          <w:tcPr>
            <w:tcW w:type="dxa" w:w="1863"/>
          </w:tcPr>
          <w:p>
            <w:r/>
            <w:r>
              <w:rPr>
                <w:rFonts w:ascii="游ゴシック" w:hAnsi="游ゴシック" w:eastAsia="游ゴシック"/>
                <w:sz w:val="17"/>
              </w:rPr>
              <w:t>指定・指導・質</w:t>
            </w:r>
          </w:p>
        </w:tc>
        <w:tc>
          <w:tcPr>
            <w:tcW w:type="dxa" w:w="3287"/>
          </w:tcPr>
          <w:p>
            <w:r/>
            <w:r>
              <w:rPr>
                <w:rFonts w:ascii="游ゴシック" w:hAnsi="游ゴシック" w:eastAsia="游ゴシック"/>
                <w:sz w:val="17"/>
              </w:rPr>
              <w:t>指定・指導監査、給付適正化、事故・苦情の集約</w:t>
            </w:r>
          </w:p>
        </w:tc>
        <w:tc>
          <w:tcPr>
            <w:tcW w:type="dxa" w:w="3068"/>
          </w:tcPr>
          <w:p>
            <w:r/>
            <w:r>
              <w:rPr>
                <w:rFonts w:ascii="游ゴシック" w:hAnsi="游ゴシック" w:eastAsia="游ゴシック"/>
                <w:sz w:val="17"/>
              </w:rPr>
              <w:t>包括・町事業の課題、利用者相談を共有</w:t>
            </w:r>
          </w:p>
        </w:tc>
        <w:tc>
          <w:tcPr>
            <w:tcW w:type="dxa" w:w="1534"/>
          </w:tcPr>
          <w:p>
            <w:r/>
            <w:r>
              <w:rPr>
                <w:rFonts w:ascii="游ゴシック" w:hAnsi="游ゴシック" w:eastAsia="游ゴシック"/>
                <w:sz w:val="17"/>
              </w:rPr>
              <w:t>H15、管理指標</w:t>
            </w:r>
          </w:p>
        </w:tc>
      </w:tr>
      <w:tr>
        <w:trPr>
          <w:cantSplit/>
        </w:trPr>
        <w:tc>
          <w:tcPr>
            <w:tcW w:type="dxa" w:w="1863"/>
          </w:tcPr>
          <w:p>
            <w:r/>
            <w:r>
              <w:rPr>
                <w:rFonts w:ascii="游ゴシック" w:hAnsi="游ゴシック" w:eastAsia="游ゴシック"/>
                <w:sz w:val="17"/>
              </w:rPr>
              <w:t>包括相談・権利擁護</w:t>
            </w:r>
          </w:p>
        </w:tc>
        <w:tc>
          <w:tcPr>
            <w:tcW w:type="dxa" w:w="3287"/>
          </w:tcPr>
          <w:p>
            <w:r/>
            <w:r>
              <w:rPr>
                <w:rFonts w:ascii="游ゴシック" w:hAnsi="游ゴシック" w:eastAsia="游ゴシック"/>
                <w:sz w:val="17"/>
              </w:rPr>
              <w:t>共通様式・広域課題の整理、介護保険所管との調整</w:t>
            </w:r>
          </w:p>
        </w:tc>
        <w:tc>
          <w:tcPr>
            <w:tcW w:type="dxa" w:w="3068"/>
          </w:tcPr>
          <w:p>
            <w:r/>
            <w:r>
              <w:rPr>
                <w:rFonts w:ascii="游ゴシック" w:hAnsi="游ゴシック" w:eastAsia="游ゴシック"/>
                <w:sz w:val="17"/>
              </w:rPr>
              <w:t>包括相談、虐待・後見・消費者被害等を実施</w:t>
            </w:r>
          </w:p>
        </w:tc>
        <w:tc>
          <w:tcPr>
            <w:tcW w:type="dxa" w:w="1534"/>
          </w:tcPr>
          <w:p>
            <w:r/>
            <w:r>
              <w:rPr>
                <w:rFonts w:ascii="游ゴシック" w:hAnsi="游ゴシック" w:eastAsia="游ゴシック"/>
                <w:sz w:val="17"/>
              </w:rPr>
              <w:t>H10、管理指標</w:t>
            </w:r>
          </w:p>
        </w:tc>
      </w:tr>
      <w:tr>
        <w:trPr>
          <w:cantSplit/>
        </w:trPr>
        <w:tc>
          <w:tcPr>
            <w:tcW w:type="dxa" w:w="1863"/>
          </w:tcPr>
          <w:p>
            <w:r/>
            <w:r>
              <w:rPr>
                <w:rFonts w:ascii="游ゴシック" w:hAnsi="游ゴシック" w:eastAsia="游ゴシック"/>
                <w:sz w:val="17"/>
              </w:rPr>
              <w:t>在宅医療・介護連携</w:t>
            </w:r>
          </w:p>
        </w:tc>
        <w:tc>
          <w:tcPr>
            <w:tcW w:type="dxa" w:w="3287"/>
          </w:tcPr>
          <w:p>
            <w:r/>
            <w:r>
              <w:rPr>
                <w:rFonts w:ascii="游ゴシック" w:hAnsi="游ゴシック" w:eastAsia="游ゴシック"/>
                <w:sz w:val="17"/>
              </w:rPr>
              <w:t>4場面の共通課題、広域医療機関・事業者との調整、入退院支援の共通様式</w:t>
            </w:r>
          </w:p>
        </w:tc>
        <w:tc>
          <w:tcPr>
            <w:tcW w:type="dxa" w:w="3068"/>
          </w:tcPr>
          <w:p>
            <w:r/>
            <w:r>
              <w:rPr>
                <w:rFonts w:ascii="游ゴシック" w:hAnsi="游ゴシック" w:eastAsia="游ゴシック"/>
                <w:sz w:val="17"/>
              </w:rPr>
              <w:t>診療所、包括、ケアマネ等との地域連携を実施</w:t>
            </w:r>
          </w:p>
        </w:tc>
        <w:tc>
          <w:tcPr>
            <w:tcW w:type="dxa" w:w="1534"/>
          </w:tcPr>
          <w:p>
            <w:r/>
            <w:r>
              <w:rPr>
                <w:rFonts w:ascii="游ゴシック" w:hAnsi="游ゴシック" w:eastAsia="游ゴシック"/>
                <w:sz w:val="17"/>
              </w:rPr>
              <w:t>H09</w:t>
            </w:r>
          </w:p>
        </w:tc>
      </w:tr>
      <w:tr>
        <w:trPr>
          <w:cantSplit/>
        </w:trPr>
        <w:tc>
          <w:tcPr>
            <w:tcW w:type="dxa" w:w="1863"/>
          </w:tcPr>
          <w:p>
            <w:r/>
            <w:r>
              <w:rPr>
                <w:rFonts w:ascii="游ゴシック" w:hAnsi="游ゴシック" w:eastAsia="游ゴシック"/>
                <w:sz w:val="17"/>
              </w:rPr>
              <w:t>介護予防・社会参加</w:t>
            </w:r>
          </w:p>
        </w:tc>
        <w:tc>
          <w:tcPr>
            <w:tcW w:type="dxa" w:w="3287"/>
          </w:tcPr>
          <w:p>
            <w:r/>
            <w:r>
              <w:rPr>
                <w:rFonts w:ascii="游ゴシック" w:hAnsi="游ゴシック" w:eastAsia="游ゴシック"/>
                <w:sz w:val="17"/>
              </w:rPr>
              <w:t>区域全体の成果分析、認定・給付との接続、総合事業調査の国への報告</w:t>
            </w:r>
          </w:p>
        </w:tc>
        <w:tc>
          <w:tcPr>
            <w:tcW w:type="dxa" w:w="3068"/>
          </w:tcPr>
          <w:p>
            <w:r/>
            <w:r>
              <w:rPr>
                <w:rFonts w:ascii="游ゴシック" w:hAnsi="游ゴシック" w:eastAsia="游ゴシック"/>
                <w:sz w:val="17"/>
              </w:rPr>
              <w:t>通いの場、フレイル予防、健康づくり、社会参加を実施</w:t>
            </w:r>
          </w:p>
        </w:tc>
        <w:tc>
          <w:tcPr>
            <w:tcW w:type="dxa" w:w="1534"/>
          </w:tcPr>
          <w:p>
            <w:r/>
            <w:r>
              <w:rPr>
                <w:rFonts w:ascii="游ゴシック" w:hAnsi="游ゴシック" w:eastAsia="游ゴシック"/>
                <w:sz w:val="17"/>
              </w:rPr>
              <w:t>H04、H05</w:t>
            </w:r>
          </w:p>
        </w:tc>
      </w:tr>
      <w:tr>
        <w:trPr>
          <w:cantSplit/>
        </w:trPr>
        <w:tc>
          <w:tcPr>
            <w:tcW w:type="dxa" w:w="1863"/>
          </w:tcPr>
          <w:p>
            <w:r/>
            <w:r>
              <w:rPr>
                <w:rFonts w:ascii="游ゴシック" w:hAnsi="游ゴシック" w:eastAsia="游ゴシック"/>
                <w:sz w:val="17"/>
              </w:rPr>
              <w:t>生活支援・移動</w:t>
            </w:r>
          </w:p>
        </w:tc>
        <w:tc>
          <w:tcPr>
            <w:tcW w:type="dxa" w:w="3287"/>
          </w:tcPr>
          <w:p>
            <w:r/>
            <w:r>
              <w:rPr>
                <w:rFonts w:ascii="游ゴシック" w:hAnsi="游ゴシック" w:eastAsia="游ゴシック"/>
                <w:sz w:val="17"/>
              </w:rPr>
              <w:t>総合事業・介護サービス供給との接続、町間調整</w:t>
            </w:r>
          </w:p>
        </w:tc>
        <w:tc>
          <w:tcPr>
            <w:tcW w:type="dxa" w:w="3068"/>
          </w:tcPr>
          <w:p>
            <w:r/>
            <w:r>
              <w:rPr>
                <w:rFonts w:ascii="游ゴシック" w:hAnsi="游ゴシック" w:eastAsia="游ゴシック"/>
                <w:sz w:val="17"/>
              </w:rPr>
              <w:t>配食、見守り、除雪、買物・通院、移動支援等を実施</w:t>
            </w:r>
          </w:p>
        </w:tc>
        <w:tc>
          <w:tcPr>
            <w:tcW w:type="dxa" w:w="1534"/>
          </w:tcPr>
          <w:p>
            <w:r/>
            <w:r>
              <w:rPr>
                <w:rFonts w:ascii="游ゴシック" w:hAnsi="游ゴシック" w:eastAsia="游ゴシック"/>
                <w:sz w:val="17"/>
              </w:rPr>
              <w:t>H05、H06、H12</w:t>
            </w:r>
          </w:p>
        </w:tc>
      </w:tr>
      <w:tr>
        <w:trPr>
          <w:cantSplit/>
        </w:trPr>
        <w:tc>
          <w:tcPr>
            <w:tcW w:type="dxa" w:w="1863"/>
          </w:tcPr>
          <w:p>
            <w:r/>
            <w:r>
              <w:rPr>
                <w:rFonts w:ascii="游ゴシック" w:hAnsi="游ゴシック" w:eastAsia="游ゴシック"/>
                <w:sz w:val="17"/>
              </w:rPr>
              <w:t>認知症施策</w:t>
            </w:r>
          </w:p>
        </w:tc>
        <w:tc>
          <w:tcPr>
            <w:tcW w:type="dxa" w:w="3287"/>
          </w:tcPr>
          <w:p>
            <w:r/>
            <w:r>
              <w:rPr>
                <w:rFonts w:ascii="游ゴシック" w:hAnsi="游ゴシック" w:eastAsia="游ゴシック"/>
                <w:sz w:val="17"/>
              </w:rPr>
              <w:t>本計画への位置づけ（第5章 基本目標2）、認知症総合支援事業、介護サービス・人材との接続、共通成果の集約</w:t>
            </w:r>
          </w:p>
        </w:tc>
        <w:tc>
          <w:tcPr>
            <w:tcW w:type="dxa" w:w="3068"/>
          </w:tcPr>
          <w:p>
            <w:r/>
            <w:r>
              <w:rPr>
                <w:rFonts w:ascii="游ゴシック" w:hAnsi="游ゴシック" w:eastAsia="游ゴシック"/>
                <w:sz w:val="17"/>
              </w:rPr>
              <w:t>市町村認知症施策推進計画の策定、相談、初期集中、本人参画、家族支援、見守り、サポーター養成等を実施</w:t>
            </w:r>
          </w:p>
        </w:tc>
        <w:tc>
          <w:tcPr>
            <w:tcW w:type="dxa" w:w="1534"/>
          </w:tcPr>
          <w:p>
            <w:r/>
            <w:r>
              <w:rPr>
                <w:rFonts w:ascii="游ゴシック" w:hAnsi="游ゴシック" w:eastAsia="游ゴシック"/>
                <w:sz w:val="17"/>
              </w:rPr>
              <w:t>H10</w:t>
            </w:r>
          </w:p>
        </w:tc>
      </w:tr>
      <w:tr>
        <w:trPr>
          <w:cantSplit/>
        </w:trPr>
        <w:tc>
          <w:tcPr>
            <w:tcW w:type="dxa" w:w="1863"/>
          </w:tcPr>
          <w:p>
            <w:r/>
            <w:r>
              <w:rPr>
                <w:rFonts w:ascii="游ゴシック" w:hAnsi="游ゴシック" w:eastAsia="游ゴシック"/>
                <w:sz w:val="17"/>
              </w:rPr>
              <w:t>家族介護者支援</w:t>
            </w:r>
          </w:p>
        </w:tc>
        <w:tc>
          <w:tcPr>
            <w:tcW w:type="dxa" w:w="3287"/>
          </w:tcPr>
          <w:p>
            <w:r/>
            <w:r>
              <w:rPr>
                <w:rFonts w:ascii="游ゴシック" w:hAnsi="游ゴシック" w:eastAsia="游ゴシック"/>
                <w:sz w:val="17"/>
              </w:rPr>
              <w:t>在宅限界点、未充足、レスパイト需要を分析</w:t>
            </w:r>
          </w:p>
        </w:tc>
        <w:tc>
          <w:tcPr>
            <w:tcW w:type="dxa" w:w="3068"/>
          </w:tcPr>
          <w:p>
            <w:r/>
            <w:r>
              <w:rPr>
                <w:rFonts w:ascii="游ゴシック" w:hAnsi="游ゴシック" w:eastAsia="游ゴシック"/>
                <w:sz w:val="17"/>
              </w:rPr>
              <w:t>相談、緊急利用、就労継続等の支援を実施</w:t>
            </w:r>
          </w:p>
        </w:tc>
        <w:tc>
          <w:tcPr>
            <w:tcW w:type="dxa" w:w="1534"/>
          </w:tcPr>
          <w:p>
            <w:r/>
            <w:r>
              <w:rPr>
                <w:rFonts w:ascii="游ゴシック" w:hAnsi="游ゴシック" w:eastAsia="游ゴシック"/>
                <w:sz w:val="17"/>
              </w:rPr>
              <w:t>H07、H08</w:t>
            </w:r>
          </w:p>
        </w:tc>
      </w:tr>
      <w:tr>
        <w:trPr>
          <w:cantSplit/>
        </w:trPr>
        <w:tc>
          <w:tcPr>
            <w:tcW w:type="dxa" w:w="1863"/>
          </w:tcPr>
          <w:p>
            <w:r/>
            <w:r>
              <w:rPr>
                <w:rFonts w:ascii="游ゴシック" w:hAnsi="游ゴシック" w:eastAsia="游ゴシック"/>
                <w:sz w:val="17"/>
              </w:rPr>
              <w:t>住まい・身寄り支援</w:t>
            </w:r>
          </w:p>
        </w:tc>
        <w:tc>
          <w:tcPr>
            <w:tcW w:type="dxa" w:w="3287"/>
          </w:tcPr>
          <w:p>
            <w:r/>
            <w:r>
              <w:rPr>
                <w:rFonts w:ascii="游ゴシック" w:hAnsi="游ゴシック" w:eastAsia="游ゴシック"/>
                <w:sz w:val="17"/>
              </w:rPr>
              <w:t>施設・居住系需要、高齢者向け住まいの把握、介護サービス供給の調整</w:t>
            </w:r>
          </w:p>
        </w:tc>
        <w:tc>
          <w:tcPr>
            <w:tcW w:type="dxa" w:w="3068"/>
          </w:tcPr>
          <w:p>
            <w:r/>
            <w:r>
              <w:rPr>
                <w:rFonts w:ascii="游ゴシック" w:hAnsi="游ゴシック" w:eastAsia="游ゴシック"/>
                <w:sz w:val="17"/>
              </w:rPr>
              <w:t>住宅、住替え、生活支援、権利擁護等を実施</w:t>
            </w:r>
          </w:p>
        </w:tc>
        <w:tc>
          <w:tcPr>
            <w:tcW w:type="dxa" w:w="1534"/>
          </w:tcPr>
          <w:p>
            <w:r/>
            <w:r>
              <w:rPr>
                <w:rFonts w:ascii="游ゴシック" w:hAnsi="游ゴシック" w:eastAsia="游ゴシック"/>
                <w:sz w:val="17"/>
              </w:rPr>
              <w:t>H06、H11</w:t>
            </w:r>
          </w:p>
        </w:tc>
      </w:tr>
      <w:tr>
        <w:trPr>
          <w:cantSplit/>
        </w:trPr>
        <w:tc>
          <w:tcPr>
            <w:tcW w:type="dxa" w:w="1863"/>
          </w:tcPr>
          <w:p>
            <w:r/>
            <w:r>
              <w:rPr>
                <w:rFonts w:ascii="游ゴシック" w:hAnsi="游ゴシック" w:eastAsia="游ゴシック"/>
                <w:sz w:val="17"/>
              </w:rPr>
              <w:t>介護人材・経営支援</w:t>
            </w:r>
          </w:p>
        </w:tc>
        <w:tc>
          <w:tcPr>
            <w:tcW w:type="dxa" w:w="3287"/>
          </w:tcPr>
          <w:p>
            <w:r/>
            <w:r>
              <w:rPr>
                <w:rFonts w:ascii="游ゴシック" w:hAnsi="游ゴシック" w:eastAsia="游ゴシック"/>
                <w:sz w:val="17"/>
              </w:rPr>
              <w:t>職種別需給、共同化、生産性・経営支援、北海道連携</w:t>
            </w:r>
          </w:p>
        </w:tc>
        <w:tc>
          <w:tcPr>
            <w:tcW w:type="dxa" w:w="3068"/>
          </w:tcPr>
          <w:p>
            <w:r/>
            <w:r>
              <w:rPr>
                <w:rFonts w:ascii="游ゴシック" w:hAnsi="游ゴシック" w:eastAsia="游ゴシック"/>
                <w:sz w:val="17"/>
              </w:rPr>
              <w:t>地域資源、人材育成・定着、住居等の支援を実施</w:t>
            </w:r>
          </w:p>
        </w:tc>
        <w:tc>
          <w:tcPr>
            <w:tcW w:type="dxa" w:w="1534"/>
          </w:tcPr>
          <w:p>
            <w:r/>
            <w:r>
              <w:rPr>
                <w:rFonts w:ascii="游ゴシック" w:hAnsi="游ゴシック" w:eastAsia="游ゴシック"/>
                <w:sz w:val="17"/>
              </w:rPr>
              <w:t>H13、H14</w:t>
            </w:r>
          </w:p>
        </w:tc>
      </w:tr>
      <w:tr>
        <w:trPr>
          <w:cantSplit/>
        </w:trPr>
        <w:tc>
          <w:tcPr>
            <w:tcW w:type="dxa" w:w="1863"/>
          </w:tcPr>
          <w:p>
            <w:r/>
            <w:r>
              <w:rPr>
                <w:rFonts w:ascii="游ゴシック" w:hAnsi="游ゴシック" w:eastAsia="游ゴシック"/>
                <w:sz w:val="17"/>
              </w:rPr>
              <w:t>災害・感染症・BCP</w:t>
            </w:r>
          </w:p>
        </w:tc>
        <w:tc>
          <w:tcPr>
            <w:tcW w:type="dxa" w:w="3287"/>
          </w:tcPr>
          <w:p>
            <w:r/>
            <w:r>
              <w:rPr>
                <w:rFonts w:ascii="游ゴシック" w:hAnsi="游ゴシック" w:eastAsia="游ゴシック"/>
                <w:sz w:val="17"/>
              </w:rPr>
              <w:t>介護保険必須業務、事業所BCP、代替提供の調整</w:t>
            </w:r>
          </w:p>
        </w:tc>
        <w:tc>
          <w:tcPr>
            <w:tcW w:type="dxa" w:w="3068"/>
          </w:tcPr>
          <w:p>
            <w:r/>
            <w:r>
              <w:rPr>
                <w:rFonts w:ascii="游ゴシック" w:hAnsi="游ゴシック" w:eastAsia="游ゴシック"/>
                <w:sz w:val="17"/>
              </w:rPr>
              <w:t>避難支援、防災部局・事業所との地域連携</w:t>
            </w:r>
          </w:p>
        </w:tc>
        <w:tc>
          <w:tcPr>
            <w:tcW w:type="dxa" w:w="1534"/>
          </w:tcPr>
          <w:p>
            <w:r/>
            <w:r>
              <w:rPr>
                <w:rFonts w:ascii="游ゴシック" w:hAnsi="游ゴシック" w:eastAsia="游ゴシック"/>
                <w:sz w:val="17"/>
              </w:rPr>
              <w:t>H16</w:t>
            </w:r>
          </w:p>
        </w:tc>
      </w:tr>
      <w:tr>
        <w:trPr>
          <w:cantSplit/>
        </w:trPr>
        <w:tc>
          <w:tcPr>
            <w:tcW w:type="dxa" w:w="1863"/>
          </w:tcPr>
          <w:p>
            <w:r/>
            <w:r>
              <w:rPr>
                <w:rFonts w:ascii="游ゴシック" w:hAnsi="游ゴシック" w:eastAsia="游ゴシック"/>
                <w:sz w:val="17"/>
              </w:rPr>
              <w:t>保険料・基金・収納</w:t>
            </w:r>
          </w:p>
        </w:tc>
        <w:tc>
          <w:tcPr>
            <w:tcW w:type="dxa" w:w="3287"/>
          </w:tcPr>
          <w:p>
            <w:r/>
            <w:r>
              <w:rPr>
                <w:rFonts w:ascii="游ゴシック" w:hAnsi="游ゴシック" w:eastAsia="游ゴシック"/>
                <w:sz w:val="17"/>
              </w:rPr>
              <w:t>保険料算定、基金、所得段階、収納、低所得者対策</w:t>
            </w:r>
          </w:p>
        </w:tc>
        <w:tc>
          <w:tcPr>
            <w:tcW w:type="dxa" w:w="3068"/>
          </w:tcPr>
          <w:p>
            <w:r/>
            <w:r>
              <w:rPr>
                <w:rFonts w:ascii="游ゴシック" w:hAnsi="游ゴシック" w:eastAsia="游ゴシック"/>
                <w:sz w:val="17"/>
              </w:rPr>
              <w:t>住民周知、納付相談及び町事業情報を提供</w:t>
            </w:r>
          </w:p>
        </w:tc>
        <w:tc>
          <w:tcPr>
            <w:tcW w:type="dxa" w:w="1534"/>
          </w:tcPr>
          <w:p>
            <w:r/>
            <w:r>
              <w:rPr>
                <w:rFonts w:ascii="游ゴシック" w:hAnsi="游ゴシック" w:eastAsia="游ゴシック"/>
                <w:sz w:val="17"/>
              </w:rPr>
              <w:t>H15</w:t>
            </w:r>
          </w:p>
        </w:tc>
      </w:tr>
      <w:tr>
        <w:trPr>
          <w:cantSplit/>
        </w:trPr>
        <w:tc>
          <w:tcPr>
            <w:tcW w:type="dxa" w:w="1863"/>
          </w:tcPr>
          <w:p>
            <w:r/>
            <w:r>
              <w:rPr>
                <w:rFonts w:ascii="游ゴシック" w:hAnsi="游ゴシック" w:eastAsia="游ゴシック"/>
                <w:sz w:val="17"/>
              </w:rPr>
              <w:t>年次PDCA・公表</w:t>
            </w:r>
          </w:p>
        </w:tc>
        <w:tc>
          <w:tcPr>
            <w:tcW w:type="dxa" w:w="3287"/>
          </w:tcPr>
          <w:p>
            <w:r/>
            <w:r>
              <w:rPr>
                <w:rFonts w:ascii="游ゴシック" w:hAnsi="游ゴシック" w:eastAsia="游ゴシック"/>
                <w:sz w:val="17"/>
              </w:rPr>
              <w:t>共通スコアカード、町別集計、委員会報告、改善管理、関係者共有</w:t>
            </w:r>
          </w:p>
        </w:tc>
        <w:tc>
          <w:tcPr>
            <w:tcW w:type="dxa" w:w="3068"/>
          </w:tcPr>
          <w:p>
            <w:r/>
            <w:r>
              <w:rPr>
                <w:rFonts w:ascii="游ゴシック" w:hAnsi="游ゴシック" w:eastAsia="游ゴシック"/>
                <w:sz w:val="17"/>
              </w:rPr>
              <w:t>町計画の実績・成果・改善措置を提出し町施策へ反映</w:t>
            </w:r>
          </w:p>
        </w:tc>
        <w:tc>
          <w:tcPr>
            <w:tcW w:type="dxa" w:w="1534"/>
          </w:tcPr>
          <w:p>
            <w:r/>
            <w:r>
              <w:rPr>
                <w:rFonts w:ascii="游ゴシック" w:hAnsi="游ゴシック" w:eastAsia="游ゴシック"/>
                <w:sz w:val="17"/>
              </w:rPr>
              <w:t>H01～H16</w:t>
            </w:r>
          </w:p>
        </w:tc>
      </w:tr>
    </w:tbl>
    <w:p>
      <w:pPr>
        <w:pStyle w:val="Heading3"/>
        <w:spacing w:before="180" w:after="100"/>
      </w:pPr>
      <w:r>
        <w:rPr>
          <w:rFonts w:ascii="游ゴシック" w:hAnsi="游ゴシック" w:eastAsia="游ゴシック"/>
          <w:sz w:val="22"/>
        </w:rPr>
        <w:t>（2）町別計画の重点と広域計画への接続</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205"/>
            <w:shd w:val="clear" w:color="auto" w:fill="DCE6F1"/>
          </w:tcPr>
          <w:p>
            <w:pPr>
              <w:spacing w:before="0"/>
              <w:jc w:val="center"/>
            </w:pPr>
            <w:r/>
            <w:r>
              <w:rPr>
                <w:rFonts w:ascii="游ゴシック" w:hAnsi="游ゴシック" w:eastAsia="游ゴシック"/>
                <w:b/>
                <w:sz w:val="17"/>
              </w:rPr>
              <w:t>町</w:t>
            </w:r>
          </w:p>
        </w:tc>
        <w:tc>
          <w:tcPr>
            <w:tcW w:type="dxa" w:w="3177"/>
            <w:shd w:val="clear" w:color="auto" w:fill="DCE6F1"/>
          </w:tcPr>
          <w:p>
            <w:pPr>
              <w:jc w:val="center"/>
            </w:pPr>
            <w:r/>
            <w:r>
              <w:rPr>
                <w:rFonts w:ascii="游ゴシック" w:hAnsi="游ゴシック" w:eastAsia="游ゴシック"/>
                <w:b/>
                <w:sz w:val="17"/>
              </w:rPr>
              <w:t>前回計画の重点</w:t>
            </w:r>
          </w:p>
        </w:tc>
        <w:tc>
          <w:tcPr>
            <w:tcW w:type="dxa" w:w="3616"/>
            <w:shd w:val="clear" w:color="auto" w:fill="DCE6F1"/>
          </w:tcPr>
          <w:p>
            <w:pPr>
              <w:jc w:val="center"/>
            </w:pPr>
            <w:r/>
            <w:r>
              <w:rPr>
                <w:rFonts w:ascii="游ゴシック" w:hAnsi="游ゴシック" w:eastAsia="游ゴシック"/>
                <w:b/>
                <w:sz w:val="17"/>
              </w:rPr>
              <w:t>特徴的な取組・資源</w:t>
            </w:r>
          </w:p>
        </w:tc>
        <w:tc>
          <w:tcPr>
            <w:tcW w:type="dxa" w:w="1753"/>
            <w:shd w:val="clear" w:color="auto" w:fill="DCE6F1"/>
          </w:tcPr>
          <w:p>
            <w:pPr>
              <w:jc w:val="center"/>
            </w:pPr>
            <w:r/>
            <w:r>
              <w:rPr>
                <w:rFonts w:ascii="游ゴシック" w:hAnsi="游ゴシック" w:eastAsia="游ゴシック"/>
                <w:b/>
                <w:sz w:val="17"/>
              </w:rPr>
              <w:t>主な接続KPI</w:t>
            </w:r>
          </w:p>
        </w:tc>
      </w:tr>
      <w:tr>
        <w:trPr>
          <w:cantSplit/>
        </w:trPr>
        <w:tc>
          <w:tcPr>
            <w:tcW w:type="dxa" w:w="1205"/>
          </w:tcPr>
          <w:p>
            <w:r/>
            <w:r>
              <w:rPr>
                <w:rFonts w:ascii="游ゴシック" w:hAnsi="游ゴシック" w:eastAsia="游ゴシック"/>
                <w:sz w:val="17"/>
              </w:rPr>
              <w:t>東川町</w:t>
            </w:r>
          </w:p>
        </w:tc>
        <w:tc>
          <w:tcPr>
            <w:tcW w:type="dxa" w:w="3177"/>
          </w:tcPr>
          <w:p>
            <w:r/>
            <w:r>
              <w:rPr>
                <w:rFonts w:ascii="游ゴシック" w:hAnsi="游ゴシック" w:eastAsia="游ゴシック"/>
                <w:sz w:val="17"/>
              </w:rPr>
              <w:t>共生社会、住まい、在宅医療・介護連携、認知症、移動、人材</w:t>
            </w:r>
          </w:p>
        </w:tc>
        <w:tc>
          <w:tcPr>
            <w:tcW w:type="dxa" w:w="3616"/>
          </w:tcPr>
          <w:p>
            <w:r/>
            <w:r>
              <w:rPr>
                <w:rFonts w:ascii="游ゴシック" w:hAnsi="游ゴシック" w:eastAsia="游ゴシック"/>
                <w:sz w:val="17"/>
              </w:rPr>
              <w:t>共生プラザそらいろ、公営住宅・住替え、4場面連携、福祉専門学校・日本語学校等</w:t>
            </w:r>
          </w:p>
        </w:tc>
        <w:tc>
          <w:tcPr>
            <w:tcW w:type="dxa" w:w="1753"/>
          </w:tcPr>
          <w:p>
            <w:r/>
            <w:r>
              <w:rPr>
                <w:rFonts w:ascii="游ゴシック" w:hAnsi="游ゴシック" w:eastAsia="游ゴシック"/>
                <w:sz w:val="17"/>
              </w:rPr>
              <w:t>H05・H06・H09～H14</w:t>
            </w:r>
          </w:p>
        </w:tc>
      </w:tr>
      <w:tr>
        <w:trPr>
          <w:cantSplit/>
        </w:trPr>
        <w:tc>
          <w:tcPr>
            <w:tcW w:type="dxa" w:w="1205"/>
          </w:tcPr>
          <w:p>
            <w:r/>
            <w:r>
              <w:rPr>
                <w:rFonts w:ascii="游ゴシック" w:hAnsi="游ゴシック" w:eastAsia="游ゴシック"/>
                <w:sz w:val="17"/>
              </w:rPr>
              <w:t>東神楽町</w:t>
            </w:r>
          </w:p>
        </w:tc>
        <w:tc>
          <w:tcPr>
            <w:tcW w:type="dxa" w:w="3177"/>
          </w:tcPr>
          <w:p>
            <w:r/>
            <w:r>
              <w:rPr>
                <w:rFonts w:ascii="游ゴシック" w:hAnsi="游ゴシック" w:eastAsia="游ゴシック"/>
                <w:sz w:val="17"/>
              </w:rPr>
              <w:t>地域包括ケア、健康・予防・生活支援、認知症・権利擁護、医療・住まい、安全</w:t>
            </w:r>
          </w:p>
        </w:tc>
        <w:tc>
          <w:tcPr>
            <w:tcW w:type="dxa" w:w="3616"/>
          </w:tcPr>
          <w:p>
            <w:r/>
            <w:r>
              <w:rPr>
                <w:rFonts w:ascii="游ゴシック" w:hAnsi="游ゴシック" w:eastAsia="游ゴシック"/>
                <w:sz w:val="17"/>
              </w:rPr>
              <w:t>地域包括支援センター、健康づくり、社会参加、国保診療所、感染症対策等</w:t>
            </w:r>
          </w:p>
        </w:tc>
        <w:tc>
          <w:tcPr>
            <w:tcW w:type="dxa" w:w="1753"/>
          </w:tcPr>
          <w:p>
            <w:r/>
            <w:r>
              <w:rPr>
                <w:rFonts w:ascii="游ゴシック" w:hAnsi="游ゴシック" w:eastAsia="游ゴシック"/>
                <w:sz w:val="17"/>
              </w:rPr>
              <w:t>H04～H06・H09～H11・H16</w:t>
            </w:r>
          </w:p>
        </w:tc>
      </w:tr>
      <w:tr>
        <w:trPr>
          <w:cantSplit/>
        </w:trPr>
        <w:tc>
          <w:tcPr>
            <w:tcW w:type="dxa" w:w="1205"/>
          </w:tcPr>
          <w:p>
            <w:r/>
            <w:r>
              <w:rPr>
                <w:rFonts w:ascii="游ゴシック" w:hAnsi="游ゴシック" w:eastAsia="游ゴシック"/>
                <w:sz w:val="17"/>
              </w:rPr>
              <w:t>美瑛町</w:t>
            </w:r>
          </w:p>
        </w:tc>
        <w:tc>
          <w:tcPr>
            <w:tcW w:type="dxa" w:w="3177"/>
          </w:tcPr>
          <w:p>
            <w:r/>
            <w:r>
              <w:rPr>
                <w:rFonts w:ascii="游ゴシック" w:hAnsi="游ゴシック" w:eastAsia="游ゴシック"/>
                <w:sz w:val="17"/>
              </w:rPr>
              <w:t>在宅福祉、移動・配食・見守り・除雪、サロン・フレイル、認知症、住まい、人材</w:t>
            </w:r>
          </w:p>
        </w:tc>
        <w:tc>
          <w:tcPr>
            <w:tcW w:type="dxa" w:w="3616"/>
          </w:tcPr>
          <w:p>
            <w:r/>
            <w:r>
              <w:rPr>
                <w:rFonts w:ascii="游ゴシック" w:hAnsi="游ゴシック" w:eastAsia="游ゴシック"/>
                <w:sz w:val="17"/>
              </w:rPr>
              <w:t>4圏域、地域サロン、あるくらぶ輪、生きがいデイ、高齢者福祉住宅、外国人材等</w:t>
            </w:r>
          </w:p>
        </w:tc>
        <w:tc>
          <w:tcPr>
            <w:tcW w:type="dxa" w:w="1753"/>
          </w:tcPr>
          <w:p>
            <w:r/>
            <w:r>
              <w:rPr>
                <w:rFonts w:ascii="游ゴシック" w:hAnsi="游ゴシック" w:eastAsia="游ゴシック"/>
                <w:sz w:val="17"/>
              </w:rPr>
              <w:t>H04～H07・H10～H14</w:t>
            </w:r>
          </w:p>
        </w:tc>
      </w:tr>
    </w:tbl>
    <w:p>
      <w:pPr>
        <w:pStyle w:val="Heading3"/>
        <w:spacing w:before="180" w:after="100"/>
      </w:pPr>
      <w:r>
        <w:rPr>
          <w:rFonts w:ascii="游ゴシック" w:hAnsi="游ゴシック" w:eastAsia="游ゴシック"/>
          <w:sz w:val="22"/>
        </w:rPr>
        <w:t>（3）共通指標のデータ授受・年次評価</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1643"/>
            <w:shd w:val="clear" w:color="auto" w:fill="DCE6F1"/>
          </w:tcPr>
          <w:p>
            <w:pPr>
              <w:spacing w:before="0"/>
              <w:jc w:val="center"/>
            </w:pPr>
            <w:r/>
            <w:r>
              <w:rPr>
                <w:rFonts w:ascii="游ゴシック" w:hAnsi="游ゴシック" w:eastAsia="游ゴシック"/>
                <w:b/>
                <w:sz w:val="17"/>
              </w:rPr>
              <w:t>時期</w:t>
            </w:r>
          </w:p>
        </w:tc>
        <w:tc>
          <w:tcPr>
            <w:tcW w:type="dxa" w:w="1643"/>
            <w:shd w:val="clear" w:color="auto" w:fill="DCE6F1"/>
          </w:tcPr>
          <w:p>
            <w:pPr>
              <w:jc w:val="center"/>
            </w:pPr>
            <w:r/>
            <w:r>
              <w:rPr>
                <w:rFonts w:ascii="游ゴシック" w:hAnsi="游ゴシック" w:eastAsia="游ゴシック"/>
                <w:b/>
                <w:sz w:val="17"/>
              </w:rPr>
              <w:t>提出主体</w:t>
            </w:r>
          </w:p>
        </w:tc>
        <w:tc>
          <w:tcPr>
            <w:tcW w:type="dxa" w:w="2958"/>
            <w:shd w:val="clear" w:color="auto" w:fill="DCE6F1"/>
          </w:tcPr>
          <w:p>
            <w:pPr>
              <w:jc w:val="center"/>
            </w:pPr>
            <w:r/>
            <w:r>
              <w:rPr>
                <w:rFonts w:ascii="游ゴシック" w:hAnsi="游ゴシック" w:eastAsia="游ゴシック"/>
                <w:b/>
                <w:sz w:val="17"/>
              </w:rPr>
              <w:t>主な提出物</w:t>
            </w:r>
          </w:p>
        </w:tc>
        <w:tc>
          <w:tcPr>
            <w:tcW w:type="dxa" w:w="3506"/>
            <w:shd w:val="clear" w:color="auto" w:fill="DCE6F1"/>
          </w:tcPr>
          <w:p>
            <w:pPr>
              <w:jc w:val="center"/>
            </w:pPr>
            <w:r/>
            <w:r>
              <w:rPr>
                <w:rFonts w:ascii="游ゴシック" w:hAnsi="游ゴシック" w:eastAsia="游ゴシック"/>
                <w:b/>
                <w:sz w:val="17"/>
              </w:rPr>
              <w:t>広域連合の処理・成果</w:t>
            </w:r>
          </w:p>
        </w:tc>
      </w:tr>
      <w:tr>
        <w:trPr>
          <w:cantSplit/>
        </w:trPr>
        <w:tc>
          <w:tcPr>
            <w:tcW w:type="dxa" w:w="1643"/>
          </w:tcPr>
          <w:p>
            <w:r/>
            <w:r>
              <w:rPr>
                <w:rFonts w:ascii="游ゴシック" w:hAnsi="游ゴシック" w:eastAsia="游ゴシック"/>
                <w:sz w:val="17"/>
              </w:rPr>
              <w:t>年度当初（4月）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KPI定義、対象、基準月、担当者</w:t>
            </w:r>
          </w:p>
        </w:tc>
        <w:tc>
          <w:tcPr>
            <w:tcW w:type="dxa" w:w="3506"/>
          </w:tcPr>
          <w:p>
            <w:r/>
            <w:r>
              <w:rPr>
                <w:rFonts w:ascii="游ゴシック" w:hAnsi="游ゴシック" w:eastAsia="游ゴシック"/>
                <w:sz w:val="17"/>
              </w:rPr>
              <w:t>定義・様式を確定し年度実施要領を作成</w:t>
            </w:r>
          </w:p>
        </w:tc>
      </w:tr>
      <w:tr>
        <w:trPr>
          <w:cantSplit/>
        </w:trPr>
        <w:tc>
          <w:tcPr>
            <w:tcW w:type="dxa" w:w="1643"/>
          </w:tcPr>
          <w:p>
            <w:r/>
            <w:r>
              <w:rPr>
                <w:rFonts w:ascii="游ゴシック" w:hAnsi="游ゴシック" w:eastAsia="游ゴシック"/>
                <w:sz w:val="17"/>
              </w:rPr>
              <w:t>四半期</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認定・給付・財政・サービス実績</w:t>
            </w:r>
          </w:p>
        </w:tc>
        <w:tc>
          <w:tcPr>
            <w:tcW w:type="dxa" w:w="3506"/>
          </w:tcPr>
          <w:p>
            <w:r/>
            <w:r>
              <w:rPr>
                <w:rFonts w:ascii="游ゴシック" w:hAnsi="游ゴシック" w:eastAsia="游ゴシック"/>
                <w:sz w:val="17"/>
              </w:rPr>
              <w:t>計画乖離、町別差、需要・供給要因を点検</w:t>
            </w:r>
          </w:p>
        </w:tc>
      </w:tr>
      <w:tr>
        <w:trPr>
          <w:cantSplit/>
        </w:trPr>
        <w:tc>
          <w:tcPr>
            <w:tcW w:type="dxa" w:w="1643"/>
          </w:tcPr>
          <w:p>
            <w:r/>
            <w:r>
              <w:rPr>
                <w:rFonts w:ascii="游ゴシック" w:hAnsi="游ゴシック" w:eastAsia="游ゴシック"/>
                <w:sz w:val="17"/>
              </w:rPr>
              <w:t>半期</w:t>
            </w:r>
          </w:p>
        </w:tc>
        <w:tc>
          <w:tcPr>
            <w:tcW w:type="dxa" w:w="1643"/>
          </w:tcPr>
          <w:p>
            <w:r/>
            <w:r>
              <w:rPr>
                <w:rFonts w:ascii="游ゴシック" w:hAnsi="游ゴシック" w:eastAsia="游ゴシック"/>
                <w:sz w:val="17"/>
              </w:rPr>
              <w:t>3町・事業所</w:t>
            </w:r>
          </w:p>
        </w:tc>
        <w:tc>
          <w:tcPr>
            <w:tcW w:type="dxa" w:w="2958"/>
          </w:tcPr>
          <w:p>
            <w:r/>
            <w:r>
              <w:rPr>
                <w:rFonts w:ascii="游ゴシック" w:hAnsi="游ゴシック" w:eastAsia="游ゴシック"/>
                <w:sz w:val="17"/>
              </w:rPr>
              <w:t>未充足、相談、供給、人材、BCP等</w:t>
            </w:r>
          </w:p>
        </w:tc>
        <w:tc>
          <w:tcPr>
            <w:tcW w:type="dxa" w:w="3506"/>
          </w:tcPr>
          <w:p>
            <w:r/>
            <w:r>
              <w:rPr>
                <w:rFonts w:ascii="游ゴシック" w:hAnsi="游ゴシック" w:eastAsia="游ゴシック"/>
                <w:sz w:val="17"/>
              </w:rPr>
              <w:t>町別・サービス別に統合し需給リスクを整理</w:t>
            </w:r>
          </w:p>
        </w:tc>
      </w:tr>
      <w:tr>
        <w:trPr>
          <w:cantSplit/>
        </w:trPr>
        <w:tc>
          <w:tcPr>
            <w:tcW w:type="dxa" w:w="1643"/>
          </w:tcPr>
          <w:p>
            <w:r/>
            <w:r>
              <w:rPr>
                <w:rFonts w:ascii="游ゴシック" w:hAnsi="游ゴシック" w:eastAsia="游ゴシック"/>
                <w:sz w:val="17"/>
              </w:rPr>
              <w:t>年度末～翌年度初</w:t>
            </w:r>
          </w:p>
        </w:tc>
        <w:tc>
          <w:tcPr>
            <w:tcW w:type="dxa" w:w="1643"/>
          </w:tcPr>
          <w:p>
            <w:r/>
            <w:r>
              <w:rPr>
                <w:rFonts w:ascii="游ゴシック" w:hAnsi="游ゴシック" w:eastAsia="游ゴシック"/>
                <w:sz w:val="17"/>
              </w:rPr>
              <w:t>3町</w:t>
            </w:r>
          </w:p>
        </w:tc>
        <w:tc>
          <w:tcPr>
            <w:tcW w:type="dxa" w:w="2958"/>
          </w:tcPr>
          <w:p>
            <w:r/>
            <w:r>
              <w:rPr>
                <w:rFonts w:ascii="游ゴシック" w:hAnsi="游ゴシック" w:eastAsia="游ゴシック"/>
                <w:sz w:val="17"/>
              </w:rPr>
              <w:t>町計画の事業実績・成果・改善措置</w:t>
            </w:r>
          </w:p>
        </w:tc>
        <w:tc>
          <w:tcPr>
            <w:tcW w:type="dxa" w:w="3506"/>
          </w:tcPr>
          <w:p>
            <w:r/>
            <w:r>
              <w:rPr>
                <w:rFonts w:ascii="游ゴシック" w:hAnsi="游ゴシック" w:eastAsia="游ゴシック"/>
                <w:sz w:val="17"/>
              </w:rPr>
              <w:t>共通KPIと町固有指標を接続し年次スコアカードを作成</w:t>
            </w:r>
          </w:p>
        </w:tc>
      </w:tr>
      <w:tr>
        <w:trPr>
          <w:cantSplit/>
        </w:trPr>
        <w:tc>
          <w:tcPr>
            <w:tcW w:type="dxa" w:w="1643"/>
          </w:tcPr>
          <w:p>
            <w:r/>
            <w:r>
              <w:rPr>
                <w:rFonts w:ascii="游ゴシック" w:hAnsi="游ゴシック" w:eastAsia="游ゴシック"/>
                <w:sz w:val="17"/>
              </w:rPr>
              <w:t>審議前（7～8月）</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評価案、町別比較、改善案</w:t>
            </w:r>
          </w:p>
        </w:tc>
        <w:tc>
          <w:tcPr>
            <w:tcW w:type="dxa" w:w="3506"/>
          </w:tcPr>
          <w:p>
            <w:r/>
            <w:r>
              <w:rPr>
                <w:rFonts w:ascii="游ゴシック" w:hAnsi="游ゴシック" w:eastAsia="游ゴシック"/>
                <w:sz w:val="17"/>
              </w:rPr>
              <w:t>達成・概ね達成・未達・評価不能を判定し根拠を明記</w:t>
            </w:r>
          </w:p>
        </w:tc>
      </w:tr>
      <w:tr>
        <w:trPr>
          <w:cantSplit/>
        </w:trPr>
        <w:tc>
          <w:tcPr>
            <w:tcW w:type="dxa" w:w="1643"/>
          </w:tcPr>
          <w:p>
            <w:r/>
            <w:r>
              <w:rPr>
                <w:rFonts w:ascii="游ゴシック" w:hAnsi="游ゴシック" w:eastAsia="游ゴシック"/>
                <w:sz w:val="17"/>
              </w:rPr>
              <w:t>審議（9月）</w:t>
            </w:r>
          </w:p>
        </w:tc>
        <w:tc>
          <w:tcPr>
            <w:tcW w:type="dxa" w:w="1643"/>
          </w:tcPr>
          <w:p>
            <w:r/>
            <w:r>
              <w:rPr>
                <w:rFonts w:ascii="游ゴシック" w:hAnsi="游ゴシック" w:eastAsia="游ゴシック"/>
                <w:sz w:val="17"/>
              </w:rPr>
              <w:t>広域連合</w:t>
            </w:r>
          </w:p>
        </w:tc>
        <w:tc>
          <w:tcPr>
            <w:tcW w:type="dxa" w:w="2958"/>
          </w:tcPr>
          <w:p>
            <w:r/>
            <w:r>
              <w:rPr>
                <w:rFonts w:ascii="游ゴシック" w:hAnsi="游ゴシック" w:eastAsia="游ゴシック"/>
                <w:sz w:val="17"/>
              </w:rPr>
              <w:t>年次評価スコアカード</w:t>
            </w:r>
          </w:p>
        </w:tc>
        <w:tc>
          <w:tcPr>
            <w:tcW w:type="dxa" w:w="3506"/>
          </w:tcPr>
          <w:p>
            <w:r/>
            <w:r>
              <w:rPr>
                <w:rFonts w:ascii="游ゴシック" w:hAnsi="游ゴシック" w:eastAsia="游ゴシック"/>
                <w:sz w:val="17"/>
              </w:rPr>
              <w:t>委員会へ報告し意見を受ける</w:t>
            </w:r>
          </w:p>
        </w:tc>
      </w:tr>
      <w:tr>
        <w:trPr>
          <w:cantSplit/>
        </w:trPr>
        <w:tc>
          <w:tcPr>
            <w:tcW w:type="dxa" w:w="1643"/>
          </w:tcPr>
          <w:p>
            <w:r/>
            <w:r>
              <w:rPr>
                <w:rFonts w:ascii="游ゴシック" w:hAnsi="游ゴシック" w:eastAsia="游ゴシック"/>
                <w:sz w:val="17"/>
              </w:rPr>
              <w:t>審議後（10月）</w:t>
            </w:r>
          </w:p>
        </w:tc>
        <w:tc>
          <w:tcPr>
            <w:tcW w:type="dxa" w:w="1643"/>
          </w:tcPr>
          <w:p>
            <w:r/>
            <w:r>
              <w:rPr>
                <w:rFonts w:ascii="游ゴシック" w:hAnsi="游ゴシック" w:eastAsia="游ゴシック"/>
                <w:sz w:val="17"/>
              </w:rPr>
              <w:t>広域連合・3町</w:t>
            </w:r>
          </w:p>
        </w:tc>
        <w:tc>
          <w:tcPr>
            <w:tcW w:type="dxa" w:w="2958"/>
          </w:tcPr>
          <w:p>
            <w:r/>
            <w:r>
              <w:rPr>
                <w:rFonts w:ascii="游ゴシック" w:hAnsi="游ゴシック" w:eastAsia="游ゴシック"/>
                <w:sz w:val="17"/>
              </w:rPr>
              <w:t>意見対応、改善責任者、期限</w:t>
            </w:r>
          </w:p>
        </w:tc>
        <w:tc>
          <w:tcPr>
            <w:tcW w:type="dxa" w:w="3506"/>
          </w:tcPr>
          <w:p>
            <w:r/>
            <w:r>
              <w:rPr>
                <w:rFonts w:ascii="游ゴシック" w:hAnsi="游ゴシック" w:eastAsia="游ゴシック"/>
                <w:sz w:val="17"/>
              </w:rPr>
              <w:t>評価結果を3町・事業者・関係機関へ共有し、計画・事業・データ取得方法を更新</w:t>
            </w:r>
          </w:p>
        </w:tc>
      </w:tr>
    </w:tbl>
    <w:p>
      <w:pPr>
        <w:pStyle w:val="Heading2"/>
        <w:spacing w:before="180" w:after="100"/>
      </w:pPr>
      <w:bookmarkStart w:id="146" w:name="_Toc10_046"/>
      <w:r>
        <w:rPr>
          <w:rFonts w:ascii="游ゴシック" w:hAnsi="游ゴシック" w:eastAsia="游ゴシック"/>
          <w:sz w:val="25"/>
        </w:rPr>
        <w:t>資料3 年次評価スコアカード</w:t>
      </w:r>
      <w:bookmarkEnd w:id="146"/>
    </w:p>
    <w:tbl>
      <w:tblPr>
        <w:tblStyle w:val="TableGrid"/>
        <w:tblW w:type="auto" w:w="0"/>
        <w:jc w:val="center"/>
        <w:tblLook w:firstColumn="1" w:firstRow="1" w:lastColumn="0" w:lastRow="0" w:noHBand="0" w:noVBand="1" w:val="04A0"/>
      </w:tblPr>
      <w:tblGrid>
        <w:gridCol w:w="4876"/>
        <w:gridCol w:w="4876"/>
      </w:tblGrid>
      <w:tr>
        <w:trPr>
          <w:cantSplit/>
          <w:tblHeader/>
        </w:trPr>
        <w:tc>
          <w:tcPr>
            <w:tcW w:type="dxa" w:w="2191"/>
            <w:shd w:val="clear" w:color="auto" w:fill="DCE6F1"/>
          </w:tcPr>
          <w:p>
            <w:pPr>
              <w:spacing w:before="0"/>
              <w:jc w:val="center"/>
            </w:pPr>
            <w:r/>
            <w:r>
              <w:rPr>
                <w:rFonts w:ascii="游ゴシック" w:hAnsi="游ゴシック" w:eastAsia="游ゴシック"/>
                <w:b/>
                <w:sz w:val="17"/>
              </w:rPr>
              <w:t>項目</w:t>
            </w:r>
          </w:p>
        </w:tc>
        <w:tc>
          <w:tcPr>
            <w:tcW w:type="dxa" w:w="7560"/>
            <w:shd w:val="clear" w:color="auto" w:fill="DCE6F1"/>
          </w:tcPr>
          <w:p>
            <w:pPr>
              <w:jc w:val="center"/>
            </w:pPr>
            <w:r/>
            <w:r>
              <w:rPr>
                <w:rFonts w:ascii="游ゴシック" w:hAnsi="游ゴシック" w:eastAsia="游ゴシック"/>
                <w:b/>
                <w:sz w:val="17"/>
              </w:rPr>
              <w:t>記載内容</w:t>
            </w:r>
          </w:p>
        </w:tc>
      </w:tr>
      <w:tr>
        <w:trPr>
          <w:cantSplit/>
        </w:trPr>
        <w:tc>
          <w:tcPr>
            <w:tcW w:type="dxa" w:w="2191"/>
          </w:tcPr>
          <w:p>
            <w:r/>
            <w:r>
              <w:rPr>
                <w:rFonts w:ascii="游ゴシック" w:hAnsi="游ゴシック" w:eastAsia="游ゴシック"/>
                <w:sz w:val="17"/>
              </w:rPr>
              <w:t>基準・目標・実績</w:t>
            </w:r>
          </w:p>
        </w:tc>
        <w:tc>
          <w:tcPr>
            <w:tcW w:type="dxa" w:w="7560"/>
          </w:tcPr>
          <w:p>
            <w:r/>
            <w:r>
              <w:rPr>
                <w:rFonts w:ascii="游ゴシック" w:hAnsi="游ゴシック" w:eastAsia="游ゴシック"/>
                <w:sz w:val="17"/>
              </w:rPr>
              <w:t>圏域・3町別、必要に応じ年齢・要介護度・地区別</w:t>
            </w:r>
          </w:p>
        </w:tc>
      </w:tr>
      <w:tr>
        <w:trPr>
          <w:cantSplit/>
        </w:trPr>
        <w:tc>
          <w:tcPr>
            <w:tcW w:type="dxa" w:w="2191"/>
          </w:tcPr>
          <w:p>
            <w:r/>
            <w:r>
              <w:rPr>
                <w:rFonts w:ascii="游ゴシック" w:hAnsi="游ゴシック" w:eastAsia="游ゴシック"/>
                <w:sz w:val="17"/>
              </w:rPr>
              <w:t>判定</w:t>
            </w:r>
          </w:p>
        </w:tc>
        <w:tc>
          <w:tcPr>
            <w:tcW w:type="dxa" w:w="7560"/>
          </w:tcPr>
          <w:p>
            <w:r/>
            <w:r>
              <w:rPr>
                <w:rFonts w:ascii="游ゴシック" w:hAnsi="游ゴシック" w:eastAsia="游ゴシック"/>
                <w:sz w:val="17"/>
              </w:rPr>
              <w:t>達成／概ね達成／未達／評価不能</w:t>
            </w:r>
          </w:p>
        </w:tc>
      </w:tr>
      <w:tr>
        <w:trPr>
          <w:cantSplit/>
        </w:trPr>
        <w:tc>
          <w:tcPr>
            <w:tcW w:type="dxa" w:w="2191"/>
          </w:tcPr>
          <w:p>
            <w:r/>
            <w:r>
              <w:rPr>
                <w:rFonts w:ascii="游ゴシック" w:hAnsi="游ゴシック" w:eastAsia="游ゴシック"/>
                <w:sz w:val="17"/>
              </w:rPr>
              <w:t>乖離要因</w:t>
            </w:r>
          </w:p>
        </w:tc>
        <w:tc>
          <w:tcPr>
            <w:tcW w:type="dxa" w:w="7560"/>
          </w:tcPr>
          <w:p>
            <w:r/>
            <w:r>
              <w:rPr>
                <w:rFonts w:ascii="游ゴシック" w:hAnsi="游ゴシック" w:eastAsia="游ゴシック"/>
                <w:sz w:val="17"/>
              </w:rPr>
              <w:t>需要／供給／人材／制度／実施方法／データ</w:t>
            </w:r>
          </w:p>
        </w:tc>
      </w:tr>
      <w:tr>
        <w:trPr>
          <w:cantSplit/>
        </w:trPr>
        <w:tc>
          <w:tcPr>
            <w:tcW w:type="dxa" w:w="2191"/>
          </w:tcPr>
          <w:p>
            <w:r/>
            <w:r>
              <w:rPr>
                <w:rFonts w:ascii="游ゴシック" w:hAnsi="游ゴシック" w:eastAsia="游ゴシック"/>
                <w:sz w:val="17"/>
              </w:rPr>
              <w:t>公平性</w:t>
            </w:r>
          </w:p>
        </w:tc>
        <w:tc>
          <w:tcPr>
            <w:tcW w:type="dxa" w:w="7560"/>
          </w:tcPr>
          <w:p>
            <w:r/>
            <w:r>
              <w:rPr>
                <w:rFonts w:ascii="游ゴシック" w:hAnsi="游ゴシック" w:eastAsia="游ゴシック"/>
                <w:sz w:val="17"/>
              </w:rPr>
              <w:t>町・地区・年齢・世帯・医療ニーズ等の差</w:t>
            </w:r>
          </w:p>
        </w:tc>
      </w:tr>
      <w:tr>
        <w:trPr>
          <w:cantSplit/>
        </w:trPr>
        <w:tc>
          <w:tcPr>
            <w:tcW w:type="dxa" w:w="2191"/>
          </w:tcPr>
          <w:p>
            <w:r/>
            <w:r>
              <w:rPr>
                <w:rFonts w:ascii="游ゴシック" w:hAnsi="游ゴシック" w:eastAsia="游ゴシック"/>
                <w:sz w:val="17"/>
              </w:rPr>
              <w:t>改善措置</w:t>
            </w:r>
          </w:p>
        </w:tc>
        <w:tc>
          <w:tcPr>
            <w:tcW w:type="dxa" w:w="7560"/>
          </w:tcPr>
          <w:p>
            <w:r/>
            <w:r>
              <w:rPr>
                <w:rFonts w:ascii="游ゴシック" w:hAnsi="游ゴシック" w:eastAsia="游ゴシック"/>
                <w:sz w:val="17"/>
              </w:rPr>
              <w:t>継続／改善／再設計／統合・終了</w:t>
            </w:r>
          </w:p>
        </w:tc>
      </w:tr>
      <w:tr>
        <w:trPr>
          <w:cantSplit/>
        </w:trPr>
        <w:tc>
          <w:tcPr>
            <w:tcW w:type="dxa" w:w="2191"/>
          </w:tcPr>
          <w:p>
            <w:r/>
            <w:r>
              <w:rPr>
                <w:rFonts w:ascii="游ゴシック" w:hAnsi="游ゴシック" w:eastAsia="游ゴシック"/>
                <w:sz w:val="17"/>
              </w:rPr>
              <w:t>責任・期限</w:t>
            </w:r>
          </w:p>
        </w:tc>
        <w:tc>
          <w:tcPr>
            <w:tcW w:type="dxa" w:w="7560"/>
          </w:tcPr>
          <w:p>
            <w:r/>
            <w:r>
              <w:rPr>
                <w:rFonts w:ascii="游ゴシック" w:hAnsi="游ゴシック" w:eastAsia="游ゴシック"/>
                <w:sz w:val="17"/>
              </w:rPr>
              <w:t>担当主体、関係機関、完了期限、次回確認</w:t>
            </w:r>
          </w:p>
        </w:tc>
      </w:tr>
      <w:tr>
        <w:trPr>
          <w:cantSplit/>
        </w:trPr>
        <w:tc>
          <w:tcPr>
            <w:tcW w:type="dxa" w:w="2191"/>
          </w:tcPr>
          <w:p>
            <w:r/>
            <w:r>
              <w:rPr>
                <w:rFonts w:ascii="游ゴシック" w:hAnsi="游ゴシック" w:eastAsia="游ゴシック"/>
                <w:sz w:val="17"/>
              </w:rPr>
              <w:t>外部評価との対応</w:t>
            </w:r>
          </w:p>
        </w:tc>
        <w:tc>
          <w:tcPr>
            <w:tcW w:type="dxa" w:w="7560"/>
          </w:tcPr>
          <w:p>
            <w:r/>
            <w:r>
              <w:rPr>
                <w:rFonts w:ascii="游ゴシック" w:hAnsi="游ゴシック" w:eastAsia="游ゴシック"/>
                <w:sz w:val="17"/>
              </w:rPr>
              <w:t>保険者機能強化推進交付金等の該当評価項目と得点の推移</w:t>
            </w:r>
          </w:p>
        </w:tc>
      </w:tr>
    </w:tbl>
    <w:p>
      <w:pPr>
        <w:pStyle w:val="Heading2"/>
        <w:spacing w:before="180" w:after="100"/>
      </w:pPr>
      <w:bookmarkStart w:id="147" w:name="_Toc10_047"/>
      <w:r>
        <w:rPr>
          <w:rFonts w:ascii="游ゴシック" w:hAnsi="游ゴシック" w:eastAsia="游ゴシック"/>
          <w:sz w:val="25"/>
        </w:rPr>
        <w:t>資料4 施策の採否・見直し基準</w:t>
      </w:r>
      <w:bookmarkEnd w:id="147"/>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4602"/>
            <w:shd w:val="clear" w:color="auto" w:fill="DCE6F1"/>
          </w:tcPr>
          <w:p>
            <w:pPr>
              <w:jc w:val="center"/>
            </w:pPr>
            <w:r/>
            <w:r>
              <w:rPr>
                <w:rFonts w:ascii="游ゴシック" w:hAnsi="游ゴシック" w:eastAsia="游ゴシック"/>
                <w:b/>
                <w:sz w:val="17"/>
              </w:rPr>
              <w:t>判断基準</w:t>
            </w:r>
          </w:p>
        </w:tc>
        <w:tc>
          <w:tcPr>
            <w:tcW w:type="dxa" w:w="3725"/>
            <w:shd w:val="clear" w:color="auto" w:fill="DCE6F1"/>
          </w:tcPr>
          <w:p>
            <w:pPr>
              <w:jc w:val="center"/>
            </w:pPr>
            <w:r/>
            <w:r>
              <w:rPr>
                <w:rFonts w:ascii="游ゴシック" w:hAnsi="游ゴシック" w:eastAsia="游ゴシック"/>
                <w:b/>
                <w:sz w:val="17"/>
              </w:rPr>
              <w:t>対応</w:t>
            </w:r>
          </w:p>
        </w:tc>
      </w:tr>
      <w:tr>
        <w:trPr>
          <w:cantSplit/>
        </w:trPr>
        <w:tc>
          <w:tcPr>
            <w:tcW w:type="dxa" w:w="1424"/>
          </w:tcPr>
          <w:p>
            <w:r/>
            <w:r>
              <w:rPr>
                <w:rFonts w:ascii="游ゴシック" w:hAnsi="游ゴシック" w:eastAsia="游ゴシック"/>
                <w:sz w:val="17"/>
              </w:rPr>
              <w:t>継続</w:t>
            </w:r>
          </w:p>
        </w:tc>
        <w:tc>
          <w:tcPr>
            <w:tcW w:type="dxa" w:w="4602"/>
          </w:tcPr>
          <w:p>
            <w:r/>
            <w:r>
              <w:rPr>
                <w:rFonts w:ascii="游ゴシック" w:hAnsi="游ゴシック" w:eastAsia="游ゴシック"/>
                <w:sz w:val="17"/>
              </w:rPr>
              <w:t>必要性が高く、成果又は需要が確認できる</w:t>
            </w:r>
          </w:p>
        </w:tc>
        <w:tc>
          <w:tcPr>
            <w:tcW w:type="dxa" w:w="3725"/>
          </w:tcPr>
          <w:p>
            <w:r/>
            <w:r>
              <w:rPr>
                <w:rFonts w:ascii="游ゴシック" w:hAnsi="游ゴシック" w:eastAsia="游ゴシック"/>
                <w:sz w:val="17"/>
              </w:rPr>
              <w:t>継続し次段階目標を設定</w:t>
            </w:r>
          </w:p>
        </w:tc>
      </w:tr>
      <w:tr>
        <w:trPr>
          <w:cantSplit/>
        </w:trPr>
        <w:tc>
          <w:tcPr>
            <w:tcW w:type="dxa" w:w="1424"/>
          </w:tcPr>
          <w:p>
            <w:r/>
            <w:r>
              <w:rPr>
                <w:rFonts w:ascii="游ゴシック" w:hAnsi="游ゴシック" w:eastAsia="游ゴシック"/>
                <w:sz w:val="17"/>
              </w:rPr>
              <w:t>改善して継続</w:t>
            </w:r>
          </w:p>
        </w:tc>
        <w:tc>
          <w:tcPr>
            <w:tcW w:type="dxa" w:w="4602"/>
          </w:tcPr>
          <w:p>
            <w:r/>
            <w:r>
              <w:rPr>
                <w:rFonts w:ascii="游ゴシック" w:hAnsi="游ゴシック" w:eastAsia="游ゴシック"/>
                <w:sz w:val="17"/>
              </w:rPr>
              <w:t>必要性は高いが対象・方法・KPI・役割に課題</w:t>
            </w:r>
          </w:p>
        </w:tc>
        <w:tc>
          <w:tcPr>
            <w:tcW w:type="dxa" w:w="3725"/>
          </w:tcPr>
          <w:p>
            <w:r/>
            <w:r>
              <w:rPr>
                <w:rFonts w:ascii="游ゴシック" w:hAnsi="游ゴシック" w:eastAsia="游ゴシック"/>
                <w:sz w:val="17"/>
              </w:rPr>
              <w:t>対象・工程・指標を修正</w:t>
            </w:r>
          </w:p>
        </w:tc>
      </w:tr>
      <w:tr>
        <w:trPr>
          <w:cantSplit/>
        </w:trPr>
        <w:tc>
          <w:tcPr>
            <w:tcW w:type="dxa" w:w="1424"/>
          </w:tcPr>
          <w:p>
            <w:r/>
            <w:r>
              <w:rPr>
                <w:rFonts w:ascii="游ゴシック" w:hAnsi="游ゴシック" w:eastAsia="游ゴシック"/>
                <w:sz w:val="17"/>
              </w:rPr>
              <w:t>再設計</w:t>
            </w:r>
          </w:p>
        </w:tc>
        <w:tc>
          <w:tcPr>
            <w:tcW w:type="dxa" w:w="4602"/>
          </w:tcPr>
          <w:p>
            <w:r/>
            <w:r>
              <w:rPr>
                <w:rFonts w:ascii="游ゴシック" w:hAnsi="游ゴシック" w:eastAsia="游ゴシック"/>
                <w:sz w:val="17"/>
              </w:rPr>
              <w:t>活動実績はあるが成果不明、又は供給制約で実施困難</w:t>
            </w:r>
          </w:p>
        </w:tc>
        <w:tc>
          <w:tcPr>
            <w:tcW w:type="dxa" w:w="3725"/>
          </w:tcPr>
          <w:p>
            <w:r/>
            <w:r>
              <w:rPr>
                <w:rFonts w:ascii="游ゴシック" w:hAnsi="游ゴシック" w:eastAsia="游ゴシック"/>
                <w:sz w:val="17"/>
              </w:rPr>
              <w:t>共同化・代替・方法変更</w:t>
            </w:r>
          </w:p>
        </w:tc>
      </w:tr>
      <w:tr>
        <w:trPr>
          <w:cantSplit/>
        </w:trPr>
        <w:tc>
          <w:tcPr>
            <w:tcW w:type="dxa" w:w="1424"/>
          </w:tcPr>
          <w:p>
            <w:r/>
            <w:r>
              <w:rPr>
                <w:rFonts w:ascii="游ゴシック" w:hAnsi="游ゴシック" w:eastAsia="游ゴシック"/>
                <w:sz w:val="17"/>
              </w:rPr>
              <w:t>統合・終了</w:t>
            </w:r>
          </w:p>
        </w:tc>
        <w:tc>
          <w:tcPr>
            <w:tcW w:type="dxa" w:w="4602"/>
          </w:tcPr>
          <w:p>
            <w:r/>
            <w:r>
              <w:rPr>
                <w:rFonts w:ascii="游ゴシック" w:hAnsi="游ゴシック" w:eastAsia="游ゴシック"/>
                <w:sz w:val="17"/>
              </w:rPr>
              <w:t>重複、低需要、代替手段、費用対効果等の根拠がある</w:t>
            </w:r>
          </w:p>
        </w:tc>
        <w:tc>
          <w:tcPr>
            <w:tcW w:type="dxa" w:w="3725"/>
          </w:tcPr>
          <w:p>
            <w:r/>
            <w:r>
              <w:rPr>
                <w:rFonts w:ascii="游ゴシック" w:hAnsi="游ゴシック" w:eastAsia="游ゴシック"/>
                <w:sz w:val="17"/>
              </w:rPr>
              <w:t>影響確認後に統合・終了</w:t>
            </w:r>
          </w:p>
        </w:tc>
      </w:tr>
    </w:tbl>
    <w:p>
      <w:pPr>
        <w:pStyle w:val="Heading2"/>
        <w:spacing w:before="180" w:after="100"/>
      </w:pPr>
      <w:bookmarkStart w:id="148" w:name="_Toc10_048"/>
      <w:r>
        <w:rPr>
          <w:rFonts w:ascii="游ゴシック" w:hAnsi="游ゴシック" w:eastAsia="游ゴシック"/>
          <w:sz w:val="25"/>
        </w:rPr>
        <w:t>資料5 主な参照資料</w:t>
      </w:r>
      <w:bookmarkEnd w:id="148"/>
    </w:p>
    <w:p>
      <w:pPr>
        <w:pStyle w:val="ListBullet"/>
        <w:spacing w:after="40"/>
      </w:pPr>
      <w:r>
        <w:rPr>
          <w:rFonts w:ascii="游ゴシック" w:hAnsi="游ゴシック" w:eastAsia="游ゴシック"/>
          <w:sz w:val="20"/>
        </w:rPr>
        <w:t>大雪地区広域連合『第9期介護保険事業計画』</w:t>
      </w:r>
    </w:p>
    <w:p>
      <w:pPr>
        <w:pStyle w:val="ListBullet"/>
        <w:spacing w:after="40"/>
      </w:pPr>
      <w:r>
        <w:rPr>
          <w:rFonts w:ascii="游ゴシック" w:hAnsi="游ゴシック" w:eastAsia="游ゴシック"/>
          <w:sz w:val="20"/>
        </w:rPr>
        <w:t>東川町・美瑛町・東神楽町の第9期高齢者福祉計画</w:t>
      </w:r>
    </w:p>
    <w:p>
      <w:pPr>
        <w:pStyle w:val="ListBullet"/>
        <w:spacing w:after="40"/>
      </w:pPr>
      <w:r>
        <w:rPr>
          <w:rFonts w:ascii="游ゴシック" w:hAnsi="游ゴシック" w:eastAsia="游ゴシック"/>
          <w:sz w:val="20"/>
        </w:rPr>
        <w:t>北海道『第9期北海道高齢者保健福祉計画・介護保険事業支援計画』</w:t>
      </w:r>
    </w:p>
    <w:p>
      <w:pPr>
        <w:pStyle w:val="ListBullet"/>
        <w:spacing w:after="40"/>
      </w:pPr>
      <w:r>
        <w:rPr>
          <w:rFonts w:ascii="游ゴシック" w:hAnsi="游ゴシック" w:eastAsia="游ゴシック"/>
          <w:sz w:val="20"/>
        </w:rPr>
        <w:t>北海道『第9期介護保険料（第1号被保険者分）各保険者の保険料等』</w:t>
      </w:r>
    </w:p>
    <w:p>
      <w:pPr>
        <w:pStyle w:val="ListBullet"/>
        <w:spacing w:after="40"/>
      </w:pPr>
      <w:r>
        <w:rPr>
          <w:rFonts w:ascii="游ゴシック" w:hAnsi="游ゴシック" w:eastAsia="游ゴシック"/>
          <w:sz w:val="20"/>
        </w:rPr>
        <w:t>厚生労働省 社会保障審議会介護保険部会 第134回資料1-1（令和8年3月9日）</w:t>
      </w:r>
    </w:p>
    <w:p>
      <w:pPr>
        <w:pStyle w:val="ListBullet"/>
        <w:spacing w:after="40"/>
      </w:pPr>
      <w:r>
        <w:rPr>
          <w:rFonts w:ascii="游ゴシック" w:hAnsi="游ゴシック" w:eastAsia="游ゴシック"/>
          <w:sz w:val="20"/>
        </w:rPr>
        <w:t>厚生労働省 社会保障審議会介護保険部会 第135回資料2-1・2-2・3（令和8年6月29日、基本指針案）</w:t>
      </w:r>
    </w:p>
    <w:p>
      <w:pPr>
        <w:pStyle w:val="ListBullet"/>
        <w:spacing w:after="40"/>
      </w:pPr>
      <w:r>
        <w:rPr>
          <w:rFonts w:ascii="游ゴシック" w:hAnsi="游ゴシック" w:eastAsia="游ゴシック"/>
          <w:sz w:val="20"/>
        </w:rPr>
        <w:t>厚生労働省 介護保険最新情報Vol.1525『地域医療構想及び医療計画並びに介護保険事業（支援）計画における整合性の確保』（令和8年7月14日）</w:t>
      </w:r>
    </w:p>
    <w:p>
      <w:pPr>
        <w:pStyle w:val="ListBullet"/>
        <w:spacing w:after="40"/>
      </w:pPr>
      <w:r>
        <w:rPr>
          <w:rFonts w:ascii="游ゴシック" w:hAnsi="游ゴシック" w:eastAsia="游ゴシック"/>
          <w:sz w:val="20"/>
        </w:rPr>
        <w:t>厚生労働省 介護保険最新情報Vol.1521『介護給付適正化における住宅改修等の点検および福祉用具購入・貸与調査の取組促進について』（令和8年7月8日）</w:t>
      </w:r>
    </w:p>
    <w:p>
      <w:pPr>
        <w:pStyle w:val="ListBullet"/>
        <w:spacing w:after="40"/>
      </w:pPr>
      <w:r>
        <w:rPr>
          <w:rFonts w:ascii="游ゴシック" w:hAnsi="游ゴシック" w:eastAsia="游ゴシック"/>
          <w:sz w:val="20"/>
        </w:rPr>
        <w:t>厚生労働省『介護給付適正化の計画策定に関する指針について』（令和5年9月12日 老介発0912第1号）</w:t>
      </w:r>
    </w:p>
    <w:p>
      <w:pPr>
        <w:pStyle w:val="ListBullet"/>
        <w:spacing w:after="40"/>
      </w:pPr>
      <w:r>
        <w:rPr>
          <w:rFonts w:ascii="游ゴシック" w:hAnsi="游ゴシック" w:eastAsia="游ゴシック"/>
          <w:sz w:val="20"/>
        </w:rPr>
        <w:t>厚生労働省老健局介護保険計画課『介護保険事業（支援）計画の進捗管理の手引き』（平成30年7月30日）</w:t>
      </w:r>
    </w:p>
    <w:p>
      <w:pPr>
        <w:pStyle w:val="ListBullet"/>
        <w:spacing w:after="40"/>
      </w:pPr>
      <w:r>
        <w:rPr>
          <w:rFonts w:ascii="游ゴシック" w:hAnsi="游ゴシック" w:eastAsia="游ゴシック"/>
          <w:sz w:val="20"/>
        </w:rPr>
        <w:t>厚生労働省『令和8年度 保険者機能強化推進交付金及び介護保険保険者努力支援交付金に係る評価指標』（市町村分・都道府県分）</w:t>
      </w:r>
    </w:p>
    <w:p>
      <w:pPr>
        <w:pStyle w:val="ListBullet"/>
        <w:spacing w:after="40"/>
      </w:pPr>
      <w:r>
        <w:rPr>
          <w:rFonts w:ascii="游ゴシック" w:hAnsi="游ゴシック" w:eastAsia="游ゴシック"/>
          <w:sz w:val="20"/>
        </w:rPr>
        <w:t>厚生労働省『地域包括ケア「見える化」システム等を活用した地域分析の手引き（令和8年3月改訂版）』</w:t>
      </w:r>
    </w:p>
    <w:p>
      <w:pPr>
        <w:pStyle w:val="ListBullet"/>
        <w:spacing w:after="40"/>
      </w:pPr>
      <w:r>
        <w:rPr>
          <w:rFonts w:ascii="游ゴシック" w:hAnsi="游ゴシック" w:eastAsia="游ゴシック"/>
          <w:sz w:val="20"/>
        </w:rPr>
        <w:t>令和7年度 健康とくらしの調査（日常生活圏域ニーズ調査）</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【地域包括ケア「見える化」システムの使用データ】</w:t>
      </w:r>
    </w:p>
    <w:tbl>
      <w:tblPr>
        <w:tblStyle w:val="TableGrid"/>
        <w:tblW w:type="auto" w:w="0"/>
        <w:jc w:val="center"/>
        <w:tblLook w:firstColumn="1" w:firstRow="1" w:lastColumn="0" w:lastRow="0" w:noHBand="0" w:noVBand="1" w:val="04A0"/>
      </w:tblPr>
      <w:tblGrid>
        <w:gridCol w:w="2438"/>
        <w:gridCol w:w="2438"/>
        <w:gridCol w:w="2438"/>
        <w:gridCol w:w="2438"/>
      </w:tblGrid>
      <w:tr>
        <w:trPr>
          <w:cantSplit/>
          <w:tblHeader/>
        </w:trPr>
        <w:tc>
          <w:tcPr>
            <w:tcW w:type="dxa" w:w="877"/>
            <w:shd w:val="clear" w:color="auto" w:fill="DCE6F1"/>
          </w:tcPr>
          <w:p>
            <w:pPr>
              <w:spacing w:before="0"/>
              <w:jc w:val="center"/>
            </w:pPr>
            <w:r/>
            <w:r>
              <w:rPr>
                <w:rFonts w:ascii="游ゴシック" w:hAnsi="游ゴシック" w:eastAsia="游ゴシック"/>
                <w:b/>
                <w:sz w:val="17"/>
              </w:rPr>
              <w:t>系列</w:t>
            </w:r>
          </w:p>
        </w:tc>
        <w:tc>
          <w:tcPr>
            <w:tcW w:type="dxa" w:w="4602"/>
            <w:shd w:val="clear" w:color="auto" w:fill="DCE6F1"/>
          </w:tcPr>
          <w:p>
            <w:pPr>
              <w:jc w:val="center"/>
            </w:pPr>
            <w:r/>
            <w:r>
              <w:rPr>
                <w:rFonts w:ascii="游ゴシック" w:hAnsi="游ゴシック" w:eastAsia="游ゴシック"/>
                <w:b/>
                <w:sz w:val="17"/>
              </w:rPr>
              <w:t>内容</w:t>
            </w:r>
          </w:p>
        </w:tc>
        <w:tc>
          <w:tcPr>
            <w:tcW w:type="dxa" w:w="2520"/>
            <w:shd w:val="clear" w:color="auto" w:fill="DCE6F1"/>
          </w:tcPr>
          <w:p>
            <w:pPr>
              <w:jc w:val="center"/>
            </w:pPr>
            <w:r/>
            <w:r>
              <w:rPr>
                <w:rFonts w:ascii="游ゴシック" w:hAnsi="游ゴシック" w:eastAsia="游ゴシック"/>
                <w:b/>
                <w:sz w:val="17"/>
              </w:rPr>
              <w:t>収録年度</w:t>
            </w:r>
          </w:p>
        </w:tc>
        <w:tc>
          <w:tcPr>
            <w:tcW w:type="dxa" w:w="1753"/>
            <w:shd w:val="clear" w:color="auto" w:fill="DCE6F1"/>
          </w:tcPr>
          <w:p>
            <w:pPr>
              <w:jc w:val="center"/>
            </w:pPr>
            <w:r/>
            <w:r>
              <w:rPr>
                <w:rFonts w:ascii="游ゴシック" w:hAnsi="游ゴシック" w:eastAsia="游ゴシック"/>
                <w:b/>
                <w:sz w:val="17"/>
              </w:rPr>
              <w:t>取得日</w:t>
            </w:r>
          </w:p>
        </w:tc>
      </w:tr>
      <w:tr>
        <w:trPr>
          <w:cantSplit/>
        </w:trPr>
        <w:tc>
          <w:tcPr>
            <w:tcW w:type="dxa" w:w="877"/>
          </w:tcPr>
          <w:p>
            <w:r/>
            <w:r>
              <w:rPr>
                <w:rFonts w:ascii="游ゴシック" w:hAnsi="游ゴシック" w:eastAsia="游ゴシック"/>
                <w:sz w:val="17"/>
              </w:rPr>
              <w:t>A・B・C・D・P</w:t>
            </w:r>
          </w:p>
        </w:tc>
        <w:tc>
          <w:tcPr>
            <w:tcW w:type="dxa" w:w="4602"/>
          </w:tcPr>
          <w:p>
            <w:r/>
            <w:r>
              <w:rPr>
                <w:rFonts w:ascii="游ゴシック" w:hAnsi="游ゴシック" w:eastAsia="游ゴシック"/>
                <w:sz w:val="17"/>
              </w:rPr>
              <w:t>人口、被保険者、認定者・認定率、受給者、給付月額、財政、サービス基盤（定員）、利用日数・回数、地域差指数</w:t>
            </w:r>
          </w:p>
        </w:tc>
        <w:tc>
          <w:tcPr>
            <w:tcW w:type="dxa" w:w="2520"/>
          </w:tcPr>
          <w:p>
            <w:r/>
            <w:r>
              <w:rPr>
                <w:rFonts w:ascii="游ゴシック" w:hAnsi="游ゴシック" w:eastAsia="游ゴシック"/>
                <w:sz w:val="17"/>
              </w:rPr>
              <w:t>系列により異なる（最新は令和7年度）</w:t>
            </w:r>
          </w:p>
        </w:tc>
        <w:tc>
          <w:tcPr>
            <w:tcW w:type="dxa" w:w="1753"/>
          </w:tcPr>
          <w:p>
            <w:r/>
            <w:r>
              <w:rPr>
                <w:rFonts w:ascii="游ゴシック" w:hAnsi="游ゴシック" w:eastAsia="游ゴシック"/>
                <w:sz w:val="17"/>
              </w:rPr>
              <w:t>令和8年7月22日</w:t>
            </w:r>
          </w:p>
        </w:tc>
      </w:tr>
      <w:tr>
        <w:trPr>
          <w:cantSplit/>
        </w:trPr>
        <w:tc>
          <w:tcPr>
            <w:tcW w:type="dxa" w:w="877"/>
          </w:tcPr>
          <w:p>
            <w:r/>
            <w:r>
              <w:rPr>
                <w:rFonts w:ascii="游ゴシック" w:hAnsi="游ゴシック" w:eastAsia="游ゴシック"/>
                <w:sz w:val="17"/>
              </w:rPr>
              <w:t>F</w:t>
            </w:r>
          </w:p>
        </w:tc>
        <w:tc>
          <w:tcPr>
            <w:tcW w:type="dxa" w:w="4602"/>
          </w:tcPr>
          <w:p>
            <w:r/>
            <w:r>
              <w:rPr>
                <w:rFonts w:ascii="游ゴシック" w:hAnsi="游ゴシック" w:eastAsia="游ゴシック"/>
                <w:sz w:val="17"/>
              </w:rPr>
              <w:t>通いの場の参加率・参加者数・箇所数（介護予防・日常生活支援総合事業の実施状況に関する調査）</w:t>
            </w:r>
          </w:p>
        </w:tc>
        <w:tc>
          <w:tcPr>
            <w:tcW w:type="dxa" w:w="2520"/>
          </w:tcPr>
          <w:p>
            <w:r/>
            <w:r>
              <w:rPr>
                <w:rFonts w:ascii="游ゴシック" w:hAnsi="游ゴシック" w:eastAsia="游ゴシック"/>
                <w:sz w:val="17"/>
              </w:rPr>
              <w:t>平成25年度～令和2年度</w:t>
            </w:r>
          </w:p>
        </w:tc>
        <w:tc>
          <w:tcPr>
            <w:tcW w:type="dxa" w:w="1753"/>
          </w:tcPr>
          <w:p>
            <w:r/>
            <w:r>
              <w:rPr>
                <w:rFonts w:ascii="游ゴシック" w:hAnsi="游ゴシック" w:eastAsia="游ゴシック"/>
                <w:sz w:val="17"/>
              </w:rPr>
              <w:t>令和8年7月28日</w:t>
            </w:r>
          </w:p>
        </w:tc>
      </w:tr>
      <w:tr>
        <w:trPr>
          <w:cantSplit/>
        </w:trPr>
        <w:tc>
          <w:tcPr>
            <w:tcW w:type="dxa" w:w="877"/>
          </w:tcPr>
          <w:p>
            <w:r/>
            <w:r>
              <w:rPr>
                <w:rFonts w:ascii="游ゴシック" w:hAnsi="游ゴシック" w:eastAsia="游ゴシック"/>
                <w:sz w:val="17"/>
              </w:rPr>
              <w:t>O</w:t>
            </w:r>
          </w:p>
        </w:tc>
        <w:tc>
          <w:tcPr>
            <w:tcW w:type="dxa" w:w="4602"/>
          </w:tcPr>
          <w:p>
            <w:r/>
            <w:r>
              <w:rPr>
                <w:rFonts w:ascii="游ゴシック" w:hAnsi="游ゴシック" w:eastAsia="游ゴシック"/>
                <w:sz w:val="17"/>
              </w:rPr>
              <w:t>医療介護連携に関する加算等の算定状況（介護報酬側）</w:t>
            </w:r>
          </w:p>
        </w:tc>
        <w:tc>
          <w:tcPr>
            <w:tcW w:type="dxa" w:w="2520"/>
          </w:tcPr>
          <w:p>
            <w:r/>
            <w:r>
              <w:rPr>
                <w:rFonts w:ascii="游ゴシック" w:hAnsi="游ゴシック" w:eastAsia="游ゴシック"/>
                <w:sz w:val="17"/>
              </w:rPr>
              <w:t>平成27年度～令和5年度</w:t>
            </w:r>
          </w:p>
        </w:tc>
        <w:tc>
          <w:tcPr>
            <w:tcW w:type="dxa" w:w="1753"/>
          </w:tcPr>
          <w:p>
            <w:r/>
            <w:r>
              <w:rPr>
                <w:rFonts w:ascii="游ゴシック" w:hAnsi="游ゴシック" w:eastAsia="游ゴシック"/>
                <w:sz w:val="17"/>
              </w:rPr>
              <w:t>令和8年7月28日</w:t>
            </w:r>
          </w:p>
        </w:tc>
      </w:tr>
      <w:tr>
        <w:trPr>
          <w:cantSplit/>
        </w:trPr>
        <w:tc>
          <w:tcPr>
            <w:tcW w:type="dxa" w:w="877"/>
          </w:tcPr>
          <w:p>
            <w:r/>
            <w:r>
              <w:rPr>
                <w:rFonts w:ascii="游ゴシック" w:hAnsi="游ゴシック" w:eastAsia="游ゴシック"/>
                <w:sz w:val="17"/>
              </w:rPr>
              <w:t>K</w:t>
            </w:r>
          </w:p>
        </w:tc>
        <w:tc>
          <w:tcPr>
            <w:tcW w:type="dxa" w:w="4602"/>
          </w:tcPr>
          <w:p>
            <w:r/>
            <w:r>
              <w:rPr>
                <w:rFonts w:ascii="游ゴシック" w:hAnsi="游ゴシック" w:eastAsia="游ゴシック"/>
                <w:sz w:val="17"/>
              </w:rPr>
              <w:t>サービス提供事業所数（全28サービス種別。介護保険総合データベース）</w:t>
            </w:r>
          </w:p>
        </w:tc>
        <w:tc>
          <w:tcPr>
            <w:tcW w:type="dxa" w:w="2520"/>
          </w:tcPr>
          <w:p>
            <w:r/>
            <w:r>
              <w:rPr>
                <w:rFonts w:ascii="游ゴシック" w:hAnsi="游ゴシック" w:eastAsia="游ゴシック"/>
                <w:sz w:val="17"/>
              </w:rPr>
              <w:t>平成24年度～令和6年度</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M</w:t>
            </w:r>
          </w:p>
        </w:tc>
        <w:tc>
          <w:tcPr>
            <w:tcW w:type="dxa" w:w="4602"/>
          </w:tcPr>
          <w:p>
            <w:r/>
            <w:r>
              <w:rPr>
                <w:rFonts w:ascii="游ゴシック" w:hAnsi="游ゴシック" w:eastAsia="游ゴシック"/>
                <w:sz w:val="17"/>
              </w:rPr>
              <w:t>従事者数（13サービス。介護サービス施設・事業所調査）</w:t>
            </w:r>
          </w:p>
        </w:tc>
        <w:tc>
          <w:tcPr>
            <w:tcW w:type="dxa" w:w="2520"/>
          </w:tcPr>
          <w:p>
            <w:r/>
            <w:r>
              <w:rPr>
                <w:rFonts w:ascii="游ゴシック" w:hAnsi="游ゴシック" w:eastAsia="游ゴシック"/>
                <w:sz w:val="17"/>
              </w:rPr>
              <w:t>平成29年度～令和6年度（令和2年度は調査中止のため欠測）</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W</w:t>
            </w:r>
          </w:p>
        </w:tc>
        <w:tc>
          <w:tcPr>
            <w:tcW w:type="dxa" w:w="4602"/>
          </w:tcPr>
          <w:p>
            <w:r/>
            <w:r>
              <w:rPr>
                <w:rFonts w:ascii="游ゴシック" w:hAnsi="游ゴシック" w:eastAsia="游ゴシック"/>
                <w:sz w:val="17"/>
              </w:rPr>
              <w:t>保険者機能強化推進交付金・介護保険保険者努力支援交付金に係る評価指標</w:t>
            </w:r>
          </w:p>
        </w:tc>
        <w:tc>
          <w:tcPr>
            <w:tcW w:type="dxa" w:w="2520"/>
          </w:tcPr>
          <w:p>
            <w:r/>
            <w:r>
              <w:rPr>
                <w:rFonts w:ascii="游ゴシック" w:hAnsi="游ゴシック" w:eastAsia="游ゴシック"/>
                <w:sz w:val="17"/>
              </w:rPr>
              <w:t>令和5年調査（令和6年度分指標）</w:t>
            </w:r>
          </w:p>
        </w:tc>
        <w:tc>
          <w:tcPr>
            <w:tcW w:type="dxa" w:w="1753"/>
          </w:tcPr>
          <w:p>
            <w:r/>
            <w:r>
              <w:rPr>
                <w:rFonts w:ascii="游ゴシック" w:hAnsi="游ゴシック" w:eastAsia="游ゴシック"/>
                <w:sz w:val="17"/>
              </w:rPr>
              <w:t>令和8年7月29日</w:t>
            </w:r>
          </w:p>
        </w:tc>
      </w:tr>
      <w:tr>
        <w:trPr>
          <w:cantSplit/>
        </w:trPr>
        <w:tc>
          <w:tcPr>
            <w:tcW w:type="dxa" w:w="877"/>
          </w:tcPr>
          <w:p>
            <w:r/>
            <w:r>
              <w:rPr>
                <w:rFonts w:ascii="游ゴシック" w:hAnsi="游ゴシック" w:eastAsia="游ゴシック"/>
                <w:sz w:val="17"/>
              </w:rPr>
              <w:t>N</w:t>
            </w:r>
          </w:p>
        </w:tc>
        <w:tc>
          <w:tcPr>
            <w:tcW w:type="dxa" w:w="4602"/>
          </w:tcPr>
          <w:p>
            <w:r/>
            <w:r>
              <w:rPr>
                <w:rFonts w:ascii="游ゴシック" w:hAnsi="游ゴシック" w:eastAsia="游ゴシック"/>
                <w:sz w:val="17"/>
              </w:rPr>
              <w:t>リハビリテーション関係の加算算定者数・事業所数、福祉用具貸与の種目別算定者数（いずれも認定者1万対）</w:t>
            </w:r>
          </w:p>
        </w:tc>
        <w:tc>
          <w:tcPr>
            <w:tcW w:type="dxa" w:w="2520"/>
          </w:tcPr>
          <w:p>
            <w:r/>
            <w:r>
              <w:rPr>
                <w:rFonts w:ascii="游ゴシック" w:hAnsi="游ゴシック" w:eastAsia="游ゴシック"/>
                <w:sz w:val="17"/>
              </w:rPr>
              <w:t>指標により異なる（平成27年度～令和5年度）</w:t>
            </w:r>
          </w:p>
        </w:tc>
        <w:tc>
          <w:tcPr>
            <w:tcW w:type="dxa" w:w="1753"/>
          </w:tcPr>
          <w:p>
            <w:r/>
            <w:r>
              <w:rPr>
                <w:rFonts w:ascii="游ゴシック" w:hAnsi="游ゴシック" w:eastAsia="游ゴシック"/>
                <w:sz w:val="17"/>
              </w:rPr>
              <w:t>令和8年9月10日</w:t>
            </w:r>
          </w:p>
        </w:tc>
      </w:tr>
      <w:tr>
        <w:trPr>
          <w:cantSplit/>
        </w:trPr>
        <w:tc>
          <w:tcPr>
            <w:tcW w:type="dxa" w:w="877"/>
          </w:tcPr>
          <w:p>
            <w:r/>
            <w:r>
              <w:rPr>
                <w:rFonts w:ascii="游ゴシック" w:hAnsi="游ゴシック" w:eastAsia="游ゴシック"/>
                <w:sz w:val="17"/>
              </w:rPr>
              <w:t>M1</w:t>
            </w:r>
          </w:p>
        </w:tc>
        <w:tc>
          <w:tcPr>
            <w:tcW w:type="dxa" w:w="4602"/>
          </w:tcPr>
          <w:p>
            <w:r/>
            <w:r>
              <w:rPr>
                <w:rFonts w:ascii="游ゴシック" w:hAnsi="游ゴシック" w:eastAsia="游ゴシック"/>
                <w:sz w:val="17"/>
              </w:rPr>
              <w:t>リハビリテーションサービスの職種別従事者数（理学療法士・作業療法士・言語聴覚士）</w:t>
            </w:r>
          </w:p>
        </w:tc>
        <w:tc>
          <w:tcPr>
            <w:tcW w:type="dxa" w:w="2520"/>
          </w:tcPr>
          <w:p>
            <w:r/>
            <w:r>
              <w:rPr>
                <w:rFonts w:ascii="游ゴシック" w:hAnsi="游ゴシック" w:eastAsia="游ゴシック"/>
                <w:sz w:val="17"/>
              </w:rPr>
              <w:t>平成29年度～令和6年度（令和2年度は欠測）</w:t>
            </w:r>
          </w:p>
        </w:tc>
        <w:tc>
          <w:tcPr>
            <w:tcW w:type="dxa" w:w="1753"/>
          </w:tcPr>
          <w:p>
            <w:r/>
            <w:r>
              <w:rPr>
                <w:rFonts w:ascii="游ゴシック" w:hAnsi="游ゴシック" w:eastAsia="游ゴシック"/>
                <w:sz w:val="17"/>
              </w:rPr>
              <w:t>令和8年9月10日</w:t>
            </w:r>
          </w:p>
        </w:tc>
      </w:tr>
      <w:tr>
        <w:trPr>
          <w:cantSplit/>
        </w:trPr>
        <w:tc>
          <w:tcPr>
            <w:tcW w:type="dxa" w:w="877"/>
          </w:tcPr>
          <w:p>
            <w:r/>
            <w:r>
              <w:rPr>
                <w:rFonts w:ascii="游ゴシック" w:hAnsi="游ゴシック" w:eastAsia="游ゴシック"/>
                <w:sz w:val="17"/>
              </w:rPr>
              <w:t>G</w:t>
            </w:r>
          </w:p>
        </w:tc>
        <w:tc>
          <w:tcPr>
            <w:tcW w:type="dxa" w:w="4602"/>
          </w:tcPr>
          <w:p>
            <w:r/>
            <w:r>
              <w:rPr>
                <w:rFonts w:ascii="游ゴシック" w:hAnsi="游ゴシック" w:eastAsia="游ゴシック"/>
                <w:sz w:val="17"/>
              </w:rPr>
              <w:t>医師数（人口10万対）</w:t>
            </w:r>
          </w:p>
        </w:tc>
        <w:tc>
          <w:tcPr>
            <w:tcW w:type="dxa" w:w="2520"/>
          </w:tcPr>
          <w:p>
            <w:r/>
            <w:r>
              <w:rPr>
                <w:rFonts w:ascii="游ゴシック" w:hAnsi="游ゴシック" w:eastAsia="游ゴシック"/>
                <w:sz w:val="17"/>
              </w:rPr>
              <w:t>平成26年度・平成28年度</w:t>
            </w:r>
          </w:p>
        </w:tc>
        <w:tc>
          <w:tcPr>
            <w:tcW w:type="dxa" w:w="1753"/>
          </w:tcPr>
          <w:p>
            <w:r/>
            <w:r>
              <w:rPr>
                <w:rFonts w:ascii="游ゴシック" w:hAnsi="游ゴシック" w:eastAsia="游ゴシック"/>
                <w:sz w:val="17"/>
              </w:rPr>
              <w:t>令和8年9月10日</w:t>
            </w:r>
          </w:p>
        </w:tc>
      </w:tr>
    </w:tbl>
    <w:p>
      <w:pPr>
        <w:spacing w:after="160" w:line="269" w:lineRule="auto"/>
      </w:pPr>
      <w:r>
        <w:rPr>
          <w:rFonts w:ascii="游ゴシック" w:hAnsi="游ゴシック" w:eastAsia="游ゴシック"/>
          <w:b w:val="0"/>
          <w:sz w:val="17"/>
        </w:rPr>
        <w:t>注）令和8年9月10日に受領した個別指標99件のうち、在宅医療に関するL系列12件（訪問診療、往診、訪問歯科診療、訪問薬剤管理指導。平成31年）は、当区域の値が市町村単位で出力されないため用いていません。また個別指標はいずれも町別の値が出力されないため、本計画に掲げる値は保険者単位です。</w:t>
      </w:r>
    </w:p>
    <w:p>
      <w:pPr>
        <w:pStyle w:val="Heading2"/>
        <w:spacing w:before="180" w:after="100"/>
      </w:pPr>
      <w:bookmarkStart w:id="149" w:name="_Toc10_049"/>
      <w:r>
        <w:rPr>
          <w:rFonts w:ascii="游ゴシック" w:hAnsi="游ゴシック" w:eastAsia="游ゴシック"/>
          <w:sz w:val="25"/>
        </w:rPr>
        <w:t>資料6 基本指針の新別表「確認すべき指標・状況」への対応</w:t>
      </w:r>
      <w:bookmarkEnd w:id="149"/>
    </w:p>
    <w:p>
      <w:pPr>
        <w:spacing w:after="80" w:line="269" w:lineRule="auto"/>
      </w:pPr>
      <w:r>
        <w:rPr>
          <w:rFonts w:ascii="游ゴシック" w:hAnsi="游ゴシック" w:eastAsia="游ゴシック"/>
          <w:b w:val="0"/>
          <w:sz w:val="21"/>
        </w:rPr>
        <w:t>第10期基本指針案は、計画策定に当たって確認すべき指標・状況として11事項の別表を新設する案を示しています。本計画の対応状況は次のとおりです。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548"/>
            <w:shd w:val="clear" w:color="auto" w:fill="DCE6F1"/>
          </w:tcPr>
          <w:p>
            <w:pPr>
              <w:spacing w:before="0"/>
              <w:jc w:val="center"/>
            </w:pPr>
            <w:r/>
            <w:r>
              <w:rPr>
                <w:rFonts w:ascii="游ゴシック" w:hAnsi="游ゴシック" w:eastAsia="游ゴシック"/>
                <w:b/>
                <w:sz w:val="17"/>
              </w:rPr>
              <w:t>事項</w:t>
            </w:r>
          </w:p>
        </w:tc>
        <w:tc>
          <w:tcPr>
            <w:tcW w:type="dxa" w:w="2520"/>
            <w:shd w:val="clear" w:color="auto" w:fill="DCE6F1"/>
          </w:tcPr>
          <w:p>
            <w:pPr>
              <w:jc w:val="center"/>
            </w:pPr>
            <w:r/>
            <w:r>
              <w:rPr>
                <w:rFonts w:ascii="游ゴシック" w:hAnsi="游ゴシック" w:eastAsia="游ゴシック"/>
                <w:b/>
                <w:sz w:val="17"/>
              </w:rPr>
              <w:t>確認すべき指標・状況</w:t>
            </w:r>
          </w:p>
        </w:tc>
        <w:tc>
          <w:tcPr>
            <w:tcW w:type="dxa" w:w="877"/>
            <w:shd w:val="clear" w:color="auto" w:fill="DCE6F1"/>
          </w:tcPr>
          <w:p>
            <w:pPr>
              <w:jc w:val="center"/>
            </w:pPr>
            <w:r/>
            <w:r>
              <w:rPr>
                <w:rFonts w:ascii="游ゴシック" w:hAnsi="游ゴシック" w:eastAsia="游ゴシック"/>
                <w:b/>
                <w:sz w:val="17"/>
              </w:rPr>
              <w:t>対応</w:t>
            </w:r>
          </w:p>
        </w:tc>
        <w:tc>
          <w:tcPr>
            <w:tcW w:type="dxa" w:w="2410"/>
            <w:shd w:val="clear" w:color="auto" w:fill="DCE6F1"/>
          </w:tcPr>
          <w:p>
            <w:pPr>
              <w:jc w:val="center"/>
            </w:pPr>
            <w:r/>
            <w:r>
              <w:rPr>
                <w:rFonts w:ascii="游ゴシック" w:hAnsi="游ゴシック" w:eastAsia="游ゴシック"/>
                <w:b/>
                <w:sz w:val="17"/>
              </w:rPr>
              <w:t>本計画での記載箇所・データ源</w:t>
            </w:r>
          </w:p>
        </w:tc>
        <w:tc>
          <w:tcPr>
            <w:tcW w:type="dxa" w:w="3396"/>
            <w:shd w:val="clear" w:color="auto" w:fill="DCE6F1"/>
          </w:tcPr>
          <w:p>
            <w:pPr>
              <w:jc w:val="center"/>
            </w:pPr>
            <w:r/>
            <w:r>
              <w:rPr>
                <w:rFonts w:ascii="游ゴシック" w:hAnsi="游ゴシック" w:eastAsia="游ゴシック"/>
                <w:b/>
                <w:sz w:val="17"/>
              </w:rPr>
              <w:t>未対応分の代替</w:t>
            </w:r>
          </w:p>
        </w:tc>
      </w:tr>
      <w:tr>
        <w:trPr>
          <w:cantSplit/>
        </w:trPr>
        <w:tc>
          <w:tcPr>
            <w:tcW w:type="dxa" w:w="548"/>
          </w:tcPr>
          <w:p>
            <w:r/>
            <w:r>
              <w:rPr>
                <w:rFonts w:ascii="游ゴシック" w:hAnsi="游ゴシック" w:eastAsia="游ゴシック"/>
                <w:sz w:val="17"/>
              </w:rPr>
              <w:t>一</w:t>
            </w:r>
          </w:p>
        </w:tc>
        <w:tc>
          <w:tcPr>
            <w:tcW w:type="dxa" w:w="2520"/>
          </w:tcPr>
          <w:p>
            <w:r/>
            <w:r>
              <w:rPr>
                <w:rFonts w:ascii="游ゴシック" w:hAnsi="游ゴシック" w:eastAsia="游ゴシック"/>
                <w:sz w:val="17"/>
              </w:rPr>
              <w:t>地勢と交通（地域特性、交通機関、地理的状況、生活圏。特に訪問・通所困難地域のアクセスと社会資源）</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美瑛町の旭・北西地区、美馬牛地区、朗根内地区が該当する可能性がある。3町からの資料提供により第1章第7節を補完する</w:t>
            </w:r>
          </w:p>
        </w:tc>
      </w:tr>
      <w:tr>
        <w:trPr>
          <w:cantSplit/>
        </w:trPr>
        <w:tc>
          <w:tcPr>
            <w:tcW w:type="dxa" w:w="548"/>
          </w:tcPr>
          <w:p>
            <w:r/>
            <w:r>
              <w:rPr>
                <w:rFonts w:ascii="游ゴシック" w:hAnsi="游ゴシック" w:eastAsia="游ゴシック"/>
                <w:sz w:val="17"/>
              </w:rPr>
              <w:t>二</w:t>
            </w:r>
          </w:p>
        </w:tc>
        <w:tc>
          <w:tcPr>
            <w:tcW w:type="dxa" w:w="2520"/>
          </w:tcPr>
          <w:p>
            <w:r/>
            <w:r>
              <w:rPr>
                <w:rFonts w:ascii="游ゴシック" w:hAnsi="游ゴシック" w:eastAsia="游ゴシック"/>
                <w:sz w:val="17"/>
              </w:rPr>
              <w:t>人口構造（年齢三区分人口、高齢化率、世帯数）</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第2章第1節1・2／図表集 図1～3・13</w:t>
            </w:r>
          </w:p>
        </w:tc>
        <w:tc>
          <w:tcPr>
            <w:tcW w:type="dxa" w:w="3396"/>
          </w:tcPr>
          <w:p>
            <w:r/>
            <w:r>
              <w:rPr>
                <w:rFonts w:ascii="游ゴシック" w:hAnsi="游ゴシック" w:eastAsia="游ゴシック"/>
                <w:sz w:val="17"/>
              </w:rPr>
              <w:t>人口メッシュは見える化の改修待ち</w:t>
            </w:r>
          </w:p>
        </w:tc>
      </w:tr>
      <w:tr>
        <w:trPr>
          <w:cantSplit/>
        </w:trPr>
        <w:tc>
          <w:tcPr>
            <w:tcW w:type="dxa" w:w="548"/>
          </w:tcPr>
          <w:p>
            <w:r/>
            <w:r>
              <w:rPr>
                <w:rFonts w:ascii="游ゴシック" w:hAnsi="游ゴシック" w:eastAsia="游ゴシック"/>
                <w:sz w:val="17"/>
              </w:rPr>
              <w:t>三</w:t>
            </w:r>
          </w:p>
        </w:tc>
        <w:tc>
          <w:tcPr>
            <w:tcW w:type="dxa" w:w="2520"/>
          </w:tcPr>
          <w:p>
            <w:r/>
            <w:r>
              <w:rPr>
                <w:rFonts w:ascii="游ゴシック" w:hAnsi="游ゴシック" w:eastAsia="游ゴシック"/>
                <w:sz w:val="17"/>
              </w:rPr>
              <w:t>人口動態（出生数、死亡数、健康寿命。死亡場所別の死亡数）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見える化L27・L28はデータ登録がない。人口動態統計の市区町村別集計、3町の死亡診断書の集計、又は看取り介護加算・ターミナルケア加算で代替する</w:t>
            </w:r>
          </w:p>
        </w:tc>
      </w:tr>
      <w:tr>
        <w:trPr>
          <w:cantSplit/>
        </w:trPr>
        <w:tc>
          <w:tcPr>
            <w:tcW w:type="dxa" w:w="548"/>
          </w:tcPr>
          <w:p>
            <w:r/>
            <w:r>
              <w:rPr>
                <w:rFonts w:ascii="游ゴシック" w:hAnsi="游ゴシック" w:eastAsia="游ゴシック"/>
                <w:sz w:val="17"/>
              </w:rPr>
              <w:t>四</w:t>
            </w:r>
          </w:p>
        </w:tc>
        <w:tc>
          <w:tcPr>
            <w:tcW w:type="dxa" w:w="2520"/>
          </w:tcPr>
          <w:p>
            <w:r/>
            <w:r>
              <w:rPr>
                <w:rFonts w:ascii="游ゴシック" w:hAnsi="游ゴシック" w:eastAsia="游ゴシック"/>
                <w:sz w:val="17"/>
              </w:rPr>
              <w:t>認定者数の状況（要介護度別認定者数、年齢調整後の認定率、計画と実績の乖離）</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第2章第1節3、第6章第1節／見える化W144・B3系列</w:t>
            </w:r>
          </w:p>
        </w:tc>
        <w:tc>
          <w:tcPr>
            <w:tcW w:type="dxa" w:w="3396"/>
          </w:tcPr>
          <w:p>
            <w:r/>
            <w:r>
              <w:rPr>
                <w:rFonts w:ascii="游ゴシック" w:hAnsi="游ゴシック" w:eastAsia="游ゴシック"/>
                <w:sz w:val="17"/>
              </w:rPr>
              <w:t>―</w:t>
            </w:r>
          </w:p>
        </w:tc>
      </w:tr>
      <w:tr>
        <w:trPr>
          <w:cantSplit/>
        </w:trPr>
        <w:tc>
          <w:tcPr>
            <w:tcW w:type="dxa" w:w="548"/>
          </w:tcPr>
          <w:p>
            <w:r/>
            <w:r>
              <w:rPr>
                <w:rFonts w:ascii="游ゴシック" w:hAnsi="游ゴシック" w:eastAsia="游ゴシック"/>
                <w:sz w:val="17"/>
              </w:rPr>
              <w:t>五</w:t>
            </w:r>
          </w:p>
        </w:tc>
        <w:tc>
          <w:tcPr>
            <w:tcW w:type="dxa" w:w="2520"/>
          </w:tcPr>
          <w:p>
            <w:r/>
            <w:r>
              <w:rPr>
                <w:rFonts w:ascii="游ゴシック" w:hAnsi="游ゴシック" w:eastAsia="游ゴシック"/>
                <w:sz w:val="17"/>
              </w:rPr>
              <w:t>介護サービス等の利用状況（受給者数、受給率、自市町村内の事業所によるサービス提供割合、1人当たり費用額・算定回数、介護SCR）</w:t>
            </w:r>
          </w:p>
        </w:tc>
        <w:tc>
          <w:tcPr>
            <w:tcW w:type="dxa" w:w="877"/>
          </w:tcPr>
          <w:p>
            <w:r/>
            <w:r>
              <w:rPr>
                <w:rFonts w:ascii="游ゴシック" w:hAnsi="游ゴシック" w:eastAsia="游ゴシック"/>
                <w:sz w:val="17"/>
              </w:rPr>
              <w:t>対応済</w:t>
            </w:r>
          </w:p>
        </w:tc>
        <w:tc>
          <w:tcPr>
            <w:tcW w:type="dxa" w:w="2410"/>
          </w:tcPr>
          <w:p>
            <w:r/>
            <w:r>
              <w:rPr>
                <w:rFonts w:ascii="游ゴシック" w:hAnsi="游ゴシック" w:eastAsia="游ゴシック"/>
                <w:sz w:val="17"/>
              </w:rPr>
              <w:t>第2章第2節・第3節／見える化D41・D42・D13・D31・D49・δ</w:t>
            </w:r>
          </w:p>
        </w:tc>
        <w:tc>
          <w:tcPr>
            <w:tcW w:type="dxa" w:w="3396"/>
          </w:tcPr>
          <w:p>
            <w:r/>
            <w:r>
              <w:rPr>
                <w:rFonts w:ascii="游ゴシック" w:hAnsi="游ゴシック" w:eastAsia="游ゴシック"/>
                <w:sz w:val="17"/>
              </w:rPr>
              <w:t>自給率（δ）を令和7年9月サービス提供分について取得し、6区分別に把握した。区域外の事業所の所在地の特定には国保連の給付実績情報と指定事業所台帳の突合を要する（第5章 基本目標3）。介護SCRは改修待ち</w:t>
            </w:r>
          </w:p>
        </w:tc>
      </w:tr>
      <w:tr>
        <w:trPr>
          <w:cantSplit/>
        </w:trPr>
        <w:tc>
          <w:tcPr>
            <w:tcW w:type="dxa" w:w="548"/>
          </w:tcPr>
          <w:p>
            <w:r/>
            <w:r>
              <w:rPr>
                <w:rFonts w:ascii="游ゴシック" w:hAnsi="游ゴシック" w:eastAsia="游ゴシック"/>
                <w:sz w:val="17"/>
              </w:rPr>
              <w:t>六</w:t>
            </w:r>
          </w:p>
        </w:tc>
        <w:tc>
          <w:tcPr>
            <w:tcW w:type="dxa" w:w="2520"/>
          </w:tcPr>
          <w:p>
            <w:r/>
            <w:r>
              <w:rPr>
                <w:rFonts w:ascii="游ゴシック" w:hAnsi="游ゴシック" w:eastAsia="游ゴシック"/>
                <w:sz w:val="17"/>
              </w:rPr>
              <w:t>介護サービス見込量（見込量、地域支援事業見込量、家族の就業の状況・意向）</w:t>
            </w:r>
          </w:p>
        </w:tc>
        <w:tc>
          <w:tcPr>
            <w:tcW w:type="dxa" w:w="877"/>
          </w:tcPr>
          <w:p>
            <w:r/>
            <w:r>
              <w:rPr>
                <w:rFonts w:ascii="游ゴシック" w:hAnsi="游ゴシック" w:eastAsia="游ゴシック"/>
                <w:sz w:val="17"/>
              </w:rPr>
              <w:t>課題あり</w:t>
            </w:r>
          </w:p>
        </w:tc>
        <w:tc>
          <w:tcPr>
            <w:tcW w:type="dxa" w:w="2410"/>
          </w:tcPr>
          <w:p>
            <w:r/>
            <w:r>
              <w:rPr>
                <w:rFonts w:ascii="游ゴシック" w:hAnsi="游ゴシック" w:eastAsia="游ゴシック"/>
                <w:sz w:val="17"/>
              </w:rPr>
              <w:t>第6章第2節</w:t>
            </w:r>
          </w:p>
        </w:tc>
        <w:tc>
          <w:tcPr>
            <w:tcW w:type="dxa" w:w="3396"/>
          </w:tcPr>
          <w:p>
            <w:r/>
            <w:r>
              <w:rPr>
                <w:rFonts w:ascii="游ゴシック" w:hAnsi="游ゴシック" w:eastAsia="游ゴシック"/>
                <w:sz w:val="17"/>
              </w:rPr>
              <w:t>国が把握方法として明示する在宅介護実態調査は当広域連合では実施していない。家族の就業の状況・意向は健康とくらしの調査及び在宅生活改善調査により把握する</w:t>
            </w:r>
          </w:p>
        </w:tc>
      </w:tr>
      <w:tr>
        <w:trPr>
          <w:cantSplit/>
        </w:trPr>
        <w:tc>
          <w:tcPr>
            <w:tcW w:type="dxa" w:w="548"/>
          </w:tcPr>
          <w:p>
            <w:r/>
            <w:r>
              <w:rPr>
                <w:rFonts w:ascii="游ゴシック" w:hAnsi="游ゴシック" w:eastAsia="游ゴシック"/>
                <w:sz w:val="17"/>
              </w:rPr>
              <w:t>七</w:t>
            </w:r>
          </w:p>
        </w:tc>
        <w:tc>
          <w:tcPr>
            <w:tcW w:type="dxa" w:w="2520"/>
          </w:tcPr>
          <w:p>
            <w:r/>
            <w:r>
              <w:rPr>
                <w:rFonts w:ascii="游ゴシック" w:hAnsi="游ゴシック" w:eastAsia="游ゴシック"/>
                <w:sz w:val="17"/>
              </w:rPr>
              <w:t>介護保険施設・事業所の状況（施設・事業所数、利用者数、入所率、稼働率、従事者数）</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第2章第3節／見える化K1・K2・K3、M2、D25～D30</w:t>
            </w:r>
          </w:p>
        </w:tc>
        <w:tc>
          <w:tcPr>
            <w:tcW w:type="dxa" w:w="3396"/>
          </w:tcPr>
          <w:p>
            <w:r/>
            <w:r>
              <w:rPr>
                <w:rFonts w:ascii="游ゴシック" w:hAnsi="游ゴシック" w:eastAsia="游ゴシック"/>
                <w:sz w:val="17"/>
              </w:rPr>
              <w:t>入所率・稼働率は見える化の改修待ち。3町の指定台帳又は施設への照会で把握する（第5章 基本目標3）</w:t>
            </w:r>
          </w:p>
        </w:tc>
      </w:tr>
      <w:tr>
        <w:trPr>
          <w:cantSplit/>
        </w:trPr>
        <w:tc>
          <w:tcPr>
            <w:tcW w:type="dxa" w:w="548"/>
          </w:tcPr>
          <w:p>
            <w:r/>
            <w:r>
              <w:rPr>
                <w:rFonts w:ascii="游ゴシック" w:hAnsi="游ゴシック" w:eastAsia="游ゴシック"/>
                <w:sz w:val="17"/>
              </w:rPr>
              <w:t>八</w:t>
            </w:r>
          </w:p>
        </w:tc>
        <w:tc>
          <w:tcPr>
            <w:tcW w:type="dxa" w:w="2520"/>
          </w:tcPr>
          <w:p>
            <w:r/>
            <w:r>
              <w:rPr>
                <w:rFonts w:ascii="游ゴシック" w:hAnsi="游ゴシック" w:eastAsia="游ゴシック"/>
                <w:sz w:val="17"/>
              </w:rPr>
              <w:t>高齢者向け住まいの状況（有料老人ホーム等の施設数・戸数、入居者数、定員、要介護者等である入居者の状況）</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3町及び北海道からの資料提供により第6章第4節を補完する。第10期は基本的記載事項に「要介護者等の入居状況」が追加される</w:t>
            </w:r>
          </w:p>
        </w:tc>
      </w:tr>
      <w:tr>
        <w:trPr>
          <w:cantSplit/>
        </w:trPr>
        <w:tc>
          <w:tcPr>
            <w:tcW w:type="dxa" w:w="548"/>
          </w:tcPr>
          <w:p>
            <w:r/>
            <w:r>
              <w:rPr>
                <w:rFonts w:ascii="游ゴシック" w:hAnsi="游ゴシック" w:eastAsia="游ゴシック"/>
                <w:sz w:val="17"/>
              </w:rPr>
              <w:t>九</w:t>
            </w:r>
          </w:p>
        </w:tc>
        <w:tc>
          <w:tcPr>
            <w:tcW w:type="dxa" w:w="2520"/>
          </w:tcPr>
          <w:p>
            <w:r/>
            <w:r>
              <w:rPr>
                <w:rFonts w:ascii="游ゴシック" w:hAnsi="游ゴシック" w:eastAsia="游ゴシック"/>
                <w:sz w:val="17"/>
              </w:rPr>
              <w:t>地域支援事業の状況（多様なサービス・活動の数・参加者数、通いの場の数・参加者数、地域包括支援センターにおける相談体制、インセンティブ交付金における評価）</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第3章第1節2・第4節、第5章 基本目標2／見える化F1～F9、W126～W145</w:t>
            </w:r>
          </w:p>
        </w:tc>
        <w:tc>
          <w:tcPr>
            <w:tcW w:type="dxa" w:w="3396"/>
          </w:tcPr>
          <w:p>
            <w:r/>
            <w:r>
              <w:rPr>
                <w:rFonts w:ascii="游ゴシック" w:hAnsi="游ゴシック" w:eastAsia="游ゴシック"/>
                <w:sz w:val="17"/>
              </w:rPr>
              <w:t>地域包括支援センターの相談体制（F15～F25）及び多様なサービス・活動の数（F28～F40）はデータの登録を進める</w:t>
            </w:r>
          </w:p>
        </w:tc>
      </w:tr>
      <w:tr>
        <w:trPr>
          <w:cantSplit/>
        </w:trPr>
        <w:tc>
          <w:tcPr>
            <w:tcW w:type="dxa" w:w="548"/>
          </w:tcPr>
          <w:p>
            <w:r/>
            <w:r>
              <w:rPr>
                <w:rFonts w:ascii="游ゴシック" w:hAnsi="游ゴシック" w:eastAsia="游ゴシック"/>
                <w:sz w:val="17"/>
              </w:rPr>
              <w:t>十</w:t>
            </w:r>
          </w:p>
        </w:tc>
        <w:tc>
          <w:tcPr>
            <w:tcW w:type="dxa" w:w="2520"/>
          </w:tcPr>
          <w:p>
            <w:r/>
            <w:r>
              <w:rPr>
                <w:rFonts w:ascii="游ゴシック" w:hAnsi="游ゴシック" w:eastAsia="游ゴシック"/>
                <w:sz w:val="17"/>
              </w:rPr>
              <w:t>医療介護連携の状況（医療介護連携に関する加算の算定状況）</w:t>
            </w:r>
          </w:p>
        </w:tc>
        <w:tc>
          <w:tcPr>
            <w:tcW w:type="dxa" w:w="877"/>
          </w:tcPr>
          <w:p>
            <w:r/>
            <w:r>
              <w:rPr>
                <w:rFonts w:ascii="游ゴシック" w:hAnsi="游ゴシック" w:eastAsia="游ゴシック"/>
                <w:sz w:val="17"/>
              </w:rPr>
              <w:t>一部対応</w:t>
            </w:r>
          </w:p>
        </w:tc>
        <w:tc>
          <w:tcPr>
            <w:tcW w:type="dxa" w:w="2410"/>
          </w:tcPr>
          <w:p>
            <w:r/>
            <w:r>
              <w:rPr>
                <w:rFonts w:ascii="游ゴシック" w:hAnsi="游ゴシック" w:eastAsia="游ゴシック"/>
                <w:sz w:val="17"/>
              </w:rPr>
              <w:t>第5章 基本目標1／見える化O4・O5</w:t>
            </w:r>
          </w:p>
        </w:tc>
        <w:tc>
          <w:tcPr>
            <w:tcW w:type="dxa" w:w="3396"/>
          </w:tcPr>
          <w:p>
            <w:r/>
            <w:r>
              <w:rPr>
                <w:rFonts w:ascii="游ゴシック" w:hAnsi="游ゴシック" w:eastAsia="游ゴシック"/>
                <w:sz w:val="17"/>
              </w:rPr>
              <w:t>介護報酬側のO1～O3・O6～O13はデータの登録を進める。診療報酬側のL20～L26はデータ登録がない。上川中部圏域の医療機関への照会で補う</w:t>
            </w:r>
          </w:p>
        </w:tc>
      </w:tr>
      <w:tr>
        <w:trPr>
          <w:cantSplit/>
        </w:trPr>
        <w:tc>
          <w:tcPr>
            <w:tcW w:type="dxa" w:w="548"/>
          </w:tcPr>
          <w:p>
            <w:r/>
            <w:r>
              <w:rPr>
                <w:rFonts w:ascii="游ゴシック" w:hAnsi="游ゴシック" w:eastAsia="游ゴシック"/>
                <w:sz w:val="17"/>
              </w:rPr>
              <w:t>十一</w:t>
            </w:r>
          </w:p>
        </w:tc>
        <w:tc>
          <w:tcPr>
            <w:tcW w:type="dxa" w:w="2520"/>
          </w:tcPr>
          <w:p>
            <w:r/>
            <w:r>
              <w:rPr>
                <w:rFonts w:ascii="游ゴシック" w:hAnsi="游ゴシック" w:eastAsia="游ゴシック"/>
                <w:sz w:val="17"/>
              </w:rPr>
              <w:t>認知症の人の数及び関連施策の状況（認知症の人の数・推計値、認知症疾患医療センター、認知症サポート医、ピアサポート活動や就労等の社会参加の機会・場の数・利用者数）</w:t>
            </w:r>
          </w:p>
        </w:tc>
        <w:tc>
          <w:tcPr>
            <w:tcW w:type="dxa" w:w="877"/>
          </w:tcPr>
          <w:p>
            <w:r/>
            <w:r>
              <w:rPr>
                <w:rFonts w:ascii="游ゴシック" w:hAnsi="游ゴシック" w:eastAsia="游ゴシック"/>
                <w:sz w:val="17"/>
              </w:rPr>
              <w:t>未対応</w:t>
            </w:r>
          </w:p>
        </w:tc>
        <w:tc>
          <w:tcPr>
            <w:tcW w:type="dxa" w:w="2410"/>
          </w:tcPr>
          <w:p>
            <w:r/>
            <w:r>
              <w:rPr>
                <w:rFonts w:ascii="游ゴシック" w:hAnsi="游ゴシック" w:eastAsia="游ゴシック"/>
                <w:sz w:val="17"/>
              </w:rPr>
              <w:t>―</w:t>
            </w:r>
          </w:p>
        </w:tc>
        <w:tc>
          <w:tcPr>
            <w:tcW w:type="dxa" w:w="3396"/>
          </w:tcPr>
          <w:p>
            <w:r/>
            <w:r>
              <w:rPr>
                <w:rFonts w:ascii="游ゴシック" w:hAnsi="游ゴシック" w:eastAsia="游ゴシック"/>
                <w:sz w:val="17"/>
              </w:rPr>
              <w:t>見える化J1～J18はデータ登録がない。3町への直接照会により、認知症初期集中支援チームの訪問実績、認知症地域支援推進員の配置人数と業務内容、認知症カフェの箇所数と参加者数、認知症サポーター数、チームオレンジの有無を把握する（第5章 基本目標2）。あわせて認知症の人の数の推計値を算定して掲載する</w:t>
            </w:r>
          </w:p>
        </w:tc>
      </w:tr>
    </w:tbl>
    <w:p>
      <w:pPr>
        <w:spacing w:after="80" w:line="269" w:lineRule="auto"/>
      </w:pPr>
      <w:r>
        <w:rPr>
          <w:rFonts w:ascii="游ゴシック" w:hAnsi="游ゴシック" w:eastAsia="游ゴシック"/>
          <w:b w:val="0"/>
          <w:sz w:val="21"/>
        </w:rPr>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24"/>
            <w:shd w:val="clear" w:color="auto" w:fill="DCE6F1"/>
          </w:tcPr>
          <w:p>
            <w:pPr>
              <w:spacing w:before="0"/>
              <w:jc w:val="center"/>
            </w:pPr>
            <w:r/>
            <w:r>
              <w:rPr>
                <w:rFonts w:ascii="游ゴシック" w:hAnsi="游ゴシック" w:eastAsia="游ゴシック"/>
                <w:b/>
                <w:sz w:val="17"/>
              </w:rPr>
              <w:t>区分</w:t>
            </w:r>
          </w:p>
        </w:tc>
        <w:tc>
          <w:tcPr>
            <w:tcW w:type="dxa" w:w="877"/>
            <w:shd w:val="clear" w:color="auto" w:fill="DCE6F1"/>
          </w:tcPr>
          <w:p>
            <w:pPr>
              <w:jc w:val="center"/>
            </w:pPr>
            <w:r/>
            <w:r>
              <w:rPr>
                <w:rFonts w:ascii="游ゴシック" w:hAnsi="游ゴシック" w:eastAsia="游ゴシック"/>
                <w:b/>
                <w:sz w:val="17"/>
              </w:rPr>
              <w:t>件数</w:t>
            </w:r>
          </w:p>
        </w:tc>
        <w:tc>
          <w:tcPr>
            <w:tcW w:type="dxa" w:w="7450"/>
            <w:shd w:val="clear" w:color="auto" w:fill="DCE6F1"/>
          </w:tcPr>
          <w:p>
            <w:pPr>
              <w:jc w:val="center"/>
            </w:pPr>
            <w:r/>
            <w:r>
              <w:rPr>
                <w:rFonts w:ascii="游ゴシック" w:hAnsi="游ゴシック" w:eastAsia="游ゴシック"/>
                <w:b/>
                <w:sz w:val="17"/>
              </w:rPr>
              <w:t>該当事項</w:t>
            </w:r>
          </w:p>
        </w:tc>
      </w:tr>
      <w:tr>
        <w:trPr>
          <w:cantSplit/>
        </w:trPr>
        <w:tc>
          <w:tcPr>
            <w:tcW w:type="dxa" w:w="1424"/>
          </w:tcPr>
          <w:p>
            <w:r/>
            <w:r>
              <w:rPr>
                <w:rFonts w:ascii="游ゴシック" w:hAnsi="游ゴシック" w:eastAsia="游ゴシック"/>
                <w:sz w:val="17"/>
              </w:rPr>
              <w:t>対応済み</w:t>
            </w:r>
          </w:p>
        </w:tc>
        <w:tc>
          <w:tcPr>
            <w:tcW w:type="dxa" w:w="877"/>
          </w:tcPr>
          <w:p>
            <w:r/>
            <w:r>
              <w:rPr>
                <w:rFonts w:ascii="游ゴシック" w:hAnsi="游ゴシック" w:eastAsia="游ゴシック"/>
                <w:sz w:val="17"/>
              </w:rPr>
              <w:t>2</w:t>
            </w:r>
          </w:p>
        </w:tc>
        <w:tc>
          <w:tcPr>
            <w:tcW w:type="dxa" w:w="7450"/>
          </w:tcPr>
          <w:p>
            <w:r/>
            <w:r>
              <w:rPr>
                <w:rFonts w:ascii="游ゴシック" w:hAnsi="游ゴシック" w:eastAsia="游ゴシック"/>
                <w:sz w:val="17"/>
              </w:rPr>
              <w:t>二 人口構造、四 認定者数の状況</w:t>
            </w:r>
          </w:p>
        </w:tc>
      </w:tr>
      <w:tr>
        <w:trPr>
          <w:cantSplit/>
        </w:trPr>
        <w:tc>
          <w:tcPr>
            <w:tcW w:type="dxa" w:w="1424"/>
          </w:tcPr>
          <w:p>
            <w:r/>
            <w:r>
              <w:rPr>
                <w:rFonts w:ascii="游ゴシック" w:hAnsi="游ゴシック" w:eastAsia="游ゴシック"/>
                <w:sz w:val="17"/>
              </w:rPr>
              <w:t>一部対応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五 利用状況、七 施設・事業所、九 地域支援事業、十 医療介護連携</w:t>
            </w:r>
          </w:p>
        </w:tc>
      </w:tr>
      <w:tr>
        <w:trPr>
          <w:cantSplit/>
        </w:trPr>
        <w:tc>
          <w:tcPr>
            <w:tcW w:type="dxa" w:w="1424"/>
          </w:tcPr>
          <w:p>
            <w:r/>
            <w:r>
              <w:rPr>
                <w:rFonts w:ascii="游ゴシック" w:hAnsi="游ゴシック" w:eastAsia="游ゴシック"/>
                <w:sz w:val="17"/>
              </w:rPr>
              <w:t>課題あり</w:t>
            </w:r>
          </w:p>
        </w:tc>
        <w:tc>
          <w:tcPr>
            <w:tcW w:type="dxa" w:w="877"/>
          </w:tcPr>
          <w:p>
            <w:r/>
            <w:r>
              <w:rPr>
                <w:rFonts w:ascii="游ゴシック" w:hAnsi="游ゴシック" w:eastAsia="游ゴシック"/>
                <w:sz w:val="17"/>
              </w:rPr>
              <w:t>1</w:t>
            </w:r>
          </w:p>
        </w:tc>
        <w:tc>
          <w:tcPr>
            <w:tcW w:type="dxa" w:w="7450"/>
          </w:tcPr>
          <w:p>
            <w:r/>
            <w:r>
              <w:rPr>
                <w:rFonts w:ascii="游ゴシック" w:hAnsi="游ゴシック" w:eastAsia="游ゴシック"/>
                <w:sz w:val="17"/>
              </w:rPr>
              <w:t>六 介護サービス見込量（在宅介護実態調査は未実施）</w:t>
            </w:r>
          </w:p>
        </w:tc>
      </w:tr>
      <w:tr>
        <w:trPr>
          <w:cantSplit/>
        </w:trPr>
        <w:tc>
          <w:tcPr>
            <w:tcW w:type="dxa" w:w="1424"/>
          </w:tcPr>
          <w:p>
            <w:r/>
            <w:r>
              <w:rPr>
                <w:rFonts w:ascii="游ゴシック" w:hAnsi="游ゴシック" w:eastAsia="游ゴシック"/>
                <w:sz w:val="17"/>
              </w:rPr>
              <w:t>未対応</w:t>
            </w:r>
          </w:p>
        </w:tc>
        <w:tc>
          <w:tcPr>
            <w:tcW w:type="dxa" w:w="877"/>
          </w:tcPr>
          <w:p>
            <w:r/>
            <w:r>
              <w:rPr>
                <w:rFonts w:ascii="游ゴシック" w:hAnsi="游ゴシック" w:eastAsia="游ゴシック"/>
                <w:sz w:val="17"/>
              </w:rPr>
              <w:t>4</w:t>
            </w:r>
          </w:p>
        </w:tc>
        <w:tc>
          <w:tcPr>
            <w:tcW w:type="dxa" w:w="7450"/>
          </w:tcPr>
          <w:p>
            <w:r/>
            <w:r>
              <w:rPr>
                <w:rFonts w:ascii="游ゴシック" w:hAnsi="游ゴシック" w:eastAsia="游ゴシック"/>
                <w:sz w:val="17"/>
              </w:rPr>
              <w:t>一 地勢と交通、三 人口動態、八 高齢者向け住まい、十一 認知症</w:t>
            </w:r>
          </w:p>
        </w:tc>
      </w:tr>
    </w:tbl>
    <w:p>
      <w:pPr>
        <w:pStyle w:val="Heading2"/>
        <w:spacing w:before="180" w:after="100"/>
      </w:pPr>
      <w:bookmarkStart w:id="150" w:name="_Toc10_050"/>
      <w:r>
        <w:rPr>
          <w:rFonts w:ascii="游ゴシック" w:hAnsi="游ゴシック" w:eastAsia="游ゴシック"/>
          <w:sz w:val="25"/>
        </w:rPr>
        <w:t>資料7 図表番号一覧</w:t>
      </w:r>
      <w:bookmarkEnd w:id="150"/>
    </w:p>
    <w:p>
      <w:pPr>
        <w:spacing w:after="80" w:line="269" w:lineRule="auto"/>
      </w:pPr>
      <w:r>
        <w:rPr>
          <w:rFonts w:ascii="游ゴシック" w:hAnsi="游ゴシック" w:eastAsia="游ゴシック"/>
          <w:b w:val="0"/>
          <w:sz w:val="21"/>
        </w:rPr>
        <w:t>第9期計画は図表に番号を付けておらず、【　】括弧のキャプションのみで管理していました。第10期では「図N」及び「図N-M」の通し番号を付し、本文と別冊の図表集で同じ番号を用います。</w:t>
      </w:r>
    </w:p>
    <w:p>
      <w:pPr>
        <w:spacing w:after="80" w:line="269" w:lineRule="auto"/>
      </w:pPr>
      <w:r>
        <w:rPr>
          <w:rFonts w:ascii="游ゴシック" w:hAnsi="游ゴシック" w:eastAsia="游ゴシック"/>
          <w:b w:val="0"/>
          <w:sz w:val="20"/>
        </w:rPr>
        <w:t>図は、①本文に画像として掲載するもの（本文掲載）と、②別冊の図表集を参照するもの（図表集参照）に分けています。図表集には全36シート142点を収録しており、本文には36点を画像として掲載し、6点は別冊の図表集を参照する形としています。</w:t>
      </w:r>
    </w:p>
    <w:tbl>
      <w:tblPr>
        <w:tblStyle w:val="TableGrid"/>
        <w:tblW w:type="auto" w:w="0"/>
        <w:jc w:val="center"/>
        <w:tblLook w:firstColumn="1" w:firstRow="1" w:lastColumn="0" w:lastRow="0" w:noHBand="0" w:noVBand="1" w:val="04A0"/>
      </w:tblPr>
      <w:tblGrid>
        <w:gridCol w:w="1950"/>
        <w:gridCol w:w="1950"/>
        <w:gridCol w:w="1950"/>
        <w:gridCol w:w="1950"/>
        <w:gridCol w:w="1950"/>
      </w:tblGrid>
      <w:tr>
        <w:trPr>
          <w:cantSplit/>
          <w:tblHeader/>
        </w:trPr>
        <w:tc>
          <w:tcPr>
            <w:tcW w:type="dxa" w:w="986"/>
            <w:shd w:val="clear" w:color="auto" w:fill="DCE6F1"/>
          </w:tcPr>
          <w:p>
            <w:pPr>
              <w:spacing w:before="0"/>
              <w:jc w:val="center"/>
            </w:pPr>
            <w:r/>
            <w:r>
              <w:rPr>
                <w:rFonts w:ascii="游ゴシック" w:hAnsi="游ゴシック" w:eastAsia="游ゴシック"/>
                <w:b/>
                <w:sz w:val="17"/>
              </w:rPr>
              <w:t>図番号</w:t>
            </w:r>
          </w:p>
        </w:tc>
        <w:tc>
          <w:tcPr>
            <w:tcW w:type="dxa" w:w="3506"/>
            <w:shd w:val="clear" w:color="auto" w:fill="DCE6F1"/>
          </w:tcPr>
          <w:p>
            <w:pPr>
              <w:jc w:val="center"/>
            </w:pPr>
            <w:r/>
            <w:r>
              <w:rPr>
                <w:rFonts w:ascii="游ゴシック" w:hAnsi="游ゴシック" w:eastAsia="游ゴシック"/>
                <w:b/>
                <w:sz w:val="17"/>
              </w:rPr>
              <w:t>図表名</w:t>
            </w:r>
          </w:p>
        </w:tc>
        <w:tc>
          <w:tcPr>
            <w:tcW w:type="dxa" w:w="1534"/>
            <w:shd w:val="clear" w:color="auto" w:fill="DCE6F1"/>
          </w:tcPr>
          <w:p>
            <w:pPr>
              <w:jc w:val="center"/>
            </w:pPr>
            <w:r/>
            <w:r>
              <w:rPr>
                <w:rFonts w:ascii="游ゴシック" w:hAnsi="游ゴシック" w:eastAsia="游ゴシック"/>
                <w:b/>
                <w:sz w:val="17"/>
              </w:rPr>
              <w:t>掲載箇所</w:t>
            </w:r>
          </w:p>
        </w:tc>
        <w:tc>
          <w:tcPr>
            <w:tcW w:type="dxa" w:w="1643"/>
            <w:shd w:val="clear" w:color="auto" w:fill="DCE6F1"/>
          </w:tcPr>
          <w:p>
            <w:pPr>
              <w:jc w:val="center"/>
            </w:pPr>
            <w:r/>
            <w:r>
              <w:rPr>
                <w:rFonts w:ascii="游ゴシック" w:hAnsi="游ゴシック" w:eastAsia="游ゴシック"/>
                <w:b/>
                <w:sz w:val="17"/>
              </w:rPr>
              <w:t>区分</w:t>
            </w:r>
          </w:p>
        </w:tc>
        <w:tc>
          <w:tcPr>
            <w:tcW w:type="dxa" w:w="2082"/>
            <w:shd w:val="clear" w:color="auto" w:fill="DCE6F1"/>
          </w:tcPr>
          <w:p>
            <w:pPr>
              <w:jc w:val="center"/>
            </w:pPr>
            <w:r/>
            <w:r>
              <w:rPr>
                <w:rFonts w:ascii="游ゴシック" w:hAnsi="游ゴシック" w:eastAsia="游ゴシック"/>
                <w:b/>
                <w:sz w:val="17"/>
              </w:rPr>
              <w:t>図表集のシート</w:t>
            </w:r>
          </w:p>
        </w:tc>
      </w:tr>
      <w:tr>
        <w:trPr>
          <w:cantSplit/>
        </w:trPr>
        <w:tc>
          <w:tcPr>
            <w:tcW w:type="dxa" w:w="986"/>
          </w:tcPr>
          <w:p>
            <w:r/>
            <w:r>
              <w:rPr>
                <w:rFonts w:ascii="游ゴシック" w:hAnsi="游ゴシック" w:eastAsia="游ゴシック"/>
                <w:sz w:val="17"/>
              </w:rPr>
              <w:t>図1</w:t>
            </w:r>
          </w:p>
        </w:tc>
        <w:tc>
          <w:tcPr>
            <w:tcW w:type="dxa" w:w="3506"/>
          </w:tcPr>
          <w:p>
            <w:r/>
            <w:r>
              <w:rPr>
                <w:rFonts w:ascii="游ゴシック" w:hAnsi="游ゴシック" w:eastAsia="游ゴシック"/>
                <w:sz w:val="17"/>
              </w:rPr>
              <w:t>総人口・高齢者人口の推移と将来推計</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01_人口推移</w:t>
            </w:r>
          </w:p>
        </w:tc>
      </w:tr>
      <w:tr>
        <w:trPr>
          <w:cantSplit/>
        </w:trPr>
        <w:tc>
          <w:tcPr>
            <w:tcW w:type="dxa" w:w="986"/>
          </w:tcPr>
          <w:p>
            <w:r/>
            <w:r>
              <w:rPr>
                <w:rFonts w:ascii="游ゴシック" w:hAnsi="游ゴシック" w:eastAsia="游ゴシック"/>
                <w:sz w:val="17"/>
              </w:rPr>
              <w:t>図2</w:t>
            </w:r>
          </w:p>
        </w:tc>
        <w:tc>
          <w:tcPr>
            <w:tcW w:type="dxa" w:w="3506"/>
          </w:tcPr>
          <w:p>
            <w:r/>
            <w:r>
              <w:rPr>
                <w:rFonts w:ascii="游ゴシック" w:hAnsi="游ゴシック" w:eastAsia="游ゴシック"/>
                <w:sz w:val="17"/>
              </w:rPr>
              <w:t>高齢化率の比較（構成3町別）</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02_高齢化率推移</w:t>
            </w:r>
          </w:p>
        </w:tc>
      </w:tr>
      <w:tr>
        <w:trPr>
          <w:cantSplit/>
        </w:trPr>
        <w:tc>
          <w:tcPr>
            <w:tcW w:type="dxa" w:w="986"/>
          </w:tcPr>
          <w:p>
            <w:r/>
            <w:r>
              <w:rPr>
                <w:rFonts w:ascii="游ゴシック" w:hAnsi="游ゴシック" w:eastAsia="游ゴシック"/>
                <w:sz w:val="17"/>
              </w:rPr>
              <w:t>図3</w:t>
            </w:r>
          </w:p>
        </w:tc>
        <w:tc>
          <w:tcPr>
            <w:tcW w:type="dxa" w:w="3506"/>
          </w:tcPr>
          <w:p>
            <w:r/>
            <w:r>
              <w:rPr>
                <w:rFonts w:ascii="游ゴシック" w:hAnsi="游ゴシック" w:eastAsia="游ゴシック"/>
                <w:sz w:val="17"/>
              </w:rPr>
              <w:t>高齢者を含む世帯の状況</w:t>
            </w:r>
          </w:p>
        </w:tc>
        <w:tc>
          <w:tcPr>
            <w:tcW w:type="dxa" w:w="1534"/>
          </w:tcPr>
          <w:p>
            <w:r/>
            <w:r>
              <w:rPr>
                <w:rFonts w:ascii="游ゴシック" w:hAnsi="游ゴシック" w:eastAsia="游ゴシック"/>
                <w:sz w:val="17"/>
              </w:rPr>
              <w:t>第2章第1節1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03_高齢者世帯</w:t>
            </w:r>
          </w:p>
        </w:tc>
      </w:tr>
      <w:tr>
        <w:trPr>
          <w:cantSplit/>
        </w:trPr>
        <w:tc>
          <w:tcPr>
            <w:tcW w:type="dxa" w:w="986"/>
          </w:tcPr>
          <w:p>
            <w:r/>
            <w:r>
              <w:rPr>
                <w:rFonts w:ascii="游ゴシック" w:hAnsi="游ゴシック" w:eastAsia="游ゴシック"/>
                <w:sz w:val="17"/>
              </w:rPr>
              <w:t>図4</w:t>
            </w:r>
          </w:p>
        </w:tc>
        <w:tc>
          <w:tcPr>
            <w:tcW w:type="dxa" w:w="3506"/>
          </w:tcPr>
          <w:p>
            <w:r/>
            <w:r>
              <w:rPr>
                <w:rFonts w:ascii="游ゴシック" w:hAnsi="游ゴシック" w:eastAsia="游ゴシック"/>
                <w:sz w:val="17"/>
              </w:rPr>
              <w:t>要介護（要支援）認定者数の推移</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04_認定者数推移</w:t>
            </w:r>
          </w:p>
        </w:tc>
      </w:tr>
      <w:tr>
        <w:trPr>
          <w:cantSplit/>
        </w:trPr>
        <w:tc>
          <w:tcPr>
            <w:tcW w:type="dxa" w:w="986"/>
          </w:tcPr>
          <w:p>
            <w:r/>
            <w:r>
              <w:rPr>
                <w:rFonts w:ascii="游ゴシック" w:hAnsi="游ゴシック" w:eastAsia="游ゴシック"/>
                <w:sz w:val="17"/>
              </w:rPr>
              <w:t>図5</w:t>
            </w:r>
          </w:p>
        </w:tc>
        <w:tc>
          <w:tcPr>
            <w:tcW w:type="dxa" w:w="3506"/>
          </w:tcPr>
          <w:p>
            <w:r/>
            <w:r>
              <w:rPr>
                <w:rFonts w:ascii="游ゴシック" w:hAnsi="游ゴシック" w:eastAsia="游ゴシック"/>
                <w:sz w:val="17"/>
              </w:rPr>
              <w:t>認定者割合の比較（要介護度別）</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05_認定者割合</w:t>
            </w:r>
          </w:p>
        </w:tc>
      </w:tr>
      <w:tr>
        <w:trPr>
          <w:cantSplit/>
        </w:trPr>
        <w:tc>
          <w:tcPr>
            <w:tcW w:type="dxa" w:w="986"/>
          </w:tcPr>
          <w:p>
            <w:r/>
            <w:r>
              <w:rPr>
                <w:rFonts w:ascii="游ゴシック" w:hAnsi="游ゴシック" w:eastAsia="游ゴシック"/>
                <w:sz w:val="17"/>
              </w:rPr>
              <w:t>図6-1</w:t>
            </w:r>
          </w:p>
        </w:tc>
        <w:tc>
          <w:tcPr>
            <w:tcW w:type="dxa" w:w="3506"/>
          </w:tcPr>
          <w:p>
            <w:r/>
            <w:r>
              <w:rPr>
                <w:rFonts w:ascii="游ゴシック" w:hAnsi="游ゴシック" w:eastAsia="游ゴシック"/>
                <w:sz w:val="17"/>
              </w:rPr>
              <w:t>年齢階級別にみた要介護認定率（粗認定率）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06_出現率推移</w:t>
            </w:r>
          </w:p>
        </w:tc>
      </w:tr>
      <w:tr>
        <w:trPr>
          <w:cantSplit/>
        </w:trPr>
        <w:tc>
          <w:tcPr>
            <w:tcW w:type="dxa" w:w="986"/>
          </w:tcPr>
          <w:p>
            <w:r/>
            <w:r>
              <w:rPr>
                <w:rFonts w:ascii="游ゴシック" w:hAnsi="游ゴシック" w:eastAsia="游ゴシック"/>
                <w:sz w:val="17"/>
              </w:rPr>
              <w:t>図6-2</w:t>
            </w:r>
          </w:p>
        </w:tc>
        <w:tc>
          <w:tcPr>
            <w:tcW w:type="dxa" w:w="3506"/>
          </w:tcPr>
          <w:p>
            <w:r/>
            <w:r>
              <w:rPr>
                <w:rFonts w:ascii="游ゴシック" w:hAnsi="游ゴシック" w:eastAsia="游ゴシック"/>
                <w:sz w:val="17"/>
              </w:rPr>
              <w:t>性・年齢調整済み要介護2以上認定率と変化率</w:t>
            </w:r>
          </w:p>
        </w:tc>
        <w:tc>
          <w:tcPr>
            <w:tcW w:type="dxa" w:w="1534"/>
          </w:tcPr>
          <w:p>
            <w:r/>
            <w:r>
              <w:rPr>
                <w:rFonts w:ascii="游ゴシック" w:hAnsi="游ゴシック" w:eastAsia="游ゴシック"/>
                <w:sz w:val="17"/>
              </w:rPr>
              <w:t>第2章第1節3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図7</w:t>
            </w:r>
          </w:p>
        </w:tc>
        <w:tc>
          <w:tcPr>
            <w:tcW w:type="dxa" w:w="3506"/>
          </w:tcPr>
          <w:p>
            <w:r/>
            <w:r>
              <w:rPr>
                <w:rFonts w:ascii="游ゴシック" w:hAnsi="游ゴシック" w:eastAsia="游ゴシック"/>
                <w:sz w:val="17"/>
              </w:rPr>
              <w:t>保険給付費・地域支援事業費の推移と中長期見通し</w:t>
            </w:r>
          </w:p>
        </w:tc>
        <w:tc>
          <w:tcPr>
            <w:tcW w:type="dxa" w:w="1534"/>
          </w:tcPr>
          <w:p>
            <w:r/>
            <w:r>
              <w:rPr>
                <w:rFonts w:ascii="游ゴシック" w:hAnsi="游ゴシック" w:eastAsia="游ゴシック"/>
                <w:sz w:val="17"/>
              </w:rPr>
              <w:t>第2章第1節4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07_給付費推移</w:t>
            </w:r>
          </w:p>
        </w:tc>
      </w:tr>
      <w:tr>
        <w:trPr>
          <w:cantSplit/>
        </w:trPr>
        <w:tc>
          <w:tcPr>
            <w:tcW w:type="dxa" w:w="986"/>
          </w:tcPr>
          <w:p>
            <w:r/>
            <w:r>
              <w:rPr>
                <w:rFonts w:ascii="游ゴシック" w:hAnsi="游ゴシック" w:eastAsia="游ゴシック"/>
                <w:sz w:val="17"/>
              </w:rPr>
              <w:t>図8</w:t>
            </w:r>
          </w:p>
        </w:tc>
        <w:tc>
          <w:tcPr>
            <w:tcW w:type="dxa" w:w="3506"/>
          </w:tcPr>
          <w:p>
            <w:r/>
            <w:r>
              <w:rPr>
                <w:rFonts w:ascii="游ゴシック" w:hAnsi="游ゴシック" w:eastAsia="游ゴシック"/>
                <w:sz w:val="17"/>
              </w:rPr>
              <w:t>健康とくらしの調査の主要指標</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08_ニーズ調査データ</w:t>
            </w:r>
          </w:p>
        </w:tc>
      </w:tr>
      <w:tr>
        <w:trPr>
          <w:cantSplit/>
        </w:trPr>
        <w:tc>
          <w:tcPr>
            <w:tcW w:type="dxa" w:w="986"/>
          </w:tcPr>
          <w:p>
            <w:r/>
            <w:r>
              <w:rPr>
                <w:rFonts w:ascii="游ゴシック" w:hAnsi="游ゴシック" w:eastAsia="游ゴシック"/>
                <w:sz w:val="17"/>
              </w:rPr>
              <w:t>図8-2</w:t>
            </w:r>
          </w:p>
        </w:tc>
        <w:tc>
          <w:tcPr>
            <w:tcW w:type="dxa" w:w="3506"/>
          </w:tcPr>
          <w:p>
            <w:r/>
            <w:r>
              <w:rPr>
                <w:rFonts w:ascii="游ゴシック" w:hAnsi="游ゴシック" w:eastAsia="游ゴシック"/>
                <w:sz w:val="17"/>
              </w:rPr>
              <w:t>月1回以上の社会参加率（町別）／調査20指標の詳細</w:t>
            </w:r>
          </w:p>
        </w:tc>
        <w:tc>
          <w:tcPr>
            <w:tcW w:type="dxa" w:w="1534"/>
          </w:tcPr>
          <w:p>
            <w:r/>
            <w:r>
              <w:rPr>
                <w:rFonts w:ascii="游ゴシック" w:hAnsi="游ゴシック" w:eastAsia="游ゴシック"/>
                <w:sz w:val="17"/>
              </w:rPr>
              <w:t>第2章第4節</w:t>
            </w:r>
          </w:p>
        </w:tc>
        <w:tc>
          <w:tcPr>
            <w:tcW w:type="dxa" w:w="1643"/>
          </w:tcPr>
          <w:p>
            <w:r/>
            <w:r>
              <w:rPr>
                <w:rFonts w:ascii="游ゴシック" w:hAnsi="游ゴシック" w:eastAsia="游ゴシック"/>
                <w:sz w:val="17"/>
              </w:rPr>
              <w:t>本文掲載（詳細は図表集参照）</w:t>
            </w:r>
          </w:p>
        </w:tc>
        <w:tc>
          <w:tcPr>
            <w:tcW w:type="dxa" w:w="2082"/>
          </w:tcPr>
          <w:p>
            <w:r/>
            <w:r>
              <w:rPr>
                <w:rFonts w:ascii="游ゴシック" w:hAnsi="游ゴシック" w:eastAsia="游ゴシック"/>
                <w:sz w:val="17"/>
              </w:rPr>
              <w:t>09_ニーズ調査グラフ</w:t>
            </w:r>
          </w:p>
        </w:tc>
      </w:tr>
      <w:tr>
        <w:trPr>
          <w:cantSplit/>
        </w:trPr>
        <w:tc>
          <w:tcPr>
            <w:tcW w:type="dxa" w:w="986"/>
          </w:tcPr>
          <w:p>
            <w:r/>
            <w:r>
              <w:rPr>
                <w:rFonts w:ascii="游ゴシック" w:hAnsi="游ゴシック" w:eastAsia="游ゴシック"/>
                <w:sz w:val="17"/>
              </w:rPr>
              <w:t>図9</w:t>
            </w:r>
          </w:p>
        </w:tc>
        <w:tc>
          <w:tcPr>
            <w:tcW w:type="dxa" w:w="3506"/>
          </w:tcPr>
          <w:p>
            <w:r/>
            <w:r>
              <w:rPr>
                <w:rFonts w:ascii="游ゴシック" w:hAnsi="游ゴシック" w:eastAsia="游ゴシック"/>
                <w:sz w:val="17"/>
              </w:rPr>
              <w:t>在宅介護実態調査 結果概要（第9期実施分）</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10_在宅介護実態調査</w:t>
            </w:r>
          </w:p>
        </w:tc>
      </w:tr>
      <w:tr>
        <w:trPr>
          <w:cantSplit/>
        </w:trPr>
        <w:tc>
          <w:tcPr>
            <w:tcW w:type="dxa" w:w="986"/>
          </w:tcPr>
          <w:p>
            <w:r/>
            <w:r>
              <w:rPr>
                <w:rFonts w:ascii="游ゴシック" w:hAnsi="游ゴシック" w:eastAsia="游ゴシック"/>
                <w:sz w:val="17"/>
              </w:rPr>
              <w:t>図10</w:t>
            </w:r>
          </w:p>
        </w:tc>
        <w:tc>
          <w:tcPr>
            <w:tcW w:type="dxa" w:w="3506"/>
          </w:tcPr>
          <w:p>
            <w:r/>
            <w:r>
              <w:rPr>
                <w:rFonts w:ascii="游ゴシック" w:hAnsi="游ゴシック" w:eastAsia="游ゴシック"/>
                <w:sz w:val="17"/>
              </w:rPr>
              <w:t>居所変更実態調査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11_居所変更実態調査</w:t>
            </w:r>
          </w:p>
        </w:tc>
      </w:tr>
      <w:tr>
        <w:trPr>
          <w:cantSplit/>
        </w:trPr>
        <w:tc>
          <w:tcPr>
            <w:tcW w:type="dxa" w:w="986"/>
          </w:tcPr>
          <w:p>
            <w:r/>
            <w:r>
              <w:rPr>
                <w:rFonts w:ascii="游ゴシック" w:hAnsi="游ゴシック" w:eastAsia="游ゴシック"/>
                <w:sz w:val="17"/>
              </w:rPr>
              <w:t>図11</w:t>
            </w:r>
          </w:p>
        </w:tc>
        <w:tc>
          <w:tcPr>
            <w:tcW w:type="dxa" w:w="3506"/>
          </w:tcPr>
          <w:p>
            <w:r/>
            <w:r>
              <w:rPr>
                <w:rFonts w:ascii="游ゴシック" w:hAnsi="游ゴシック" w:eastAsia="游ゴシック"/>
                <w:sz w:val="17"/>
              </w:rPr>
              <w:t>在宅生活改善調査 結果概要</w:t>
            </w:r>
          </w:p>
        </w:tc>
        <w:tc>
          <w:tcPr>
            <w:tcW w:type="dxa" w:w="1534"/>
          </w:tcPr>
          <w:p>
            <w:r/>
            <w:r>
              <w:rPr>
                <w:rFonts w:ascii="游ゴシック" w:hAnsi="游ゴシック" w:eastAsia="游ゴシック"/>
                <w:sz w:val="17"/>
              </w:rPr>
              <w:t>第2章第5節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12_在宅生活改善調査</w:t>
            </w:r>
          </w:p>
        </w:tc>
      </w:tr>
      <w:tr>
        <w:trPr>
          <w:cantSplit/>
        </w:trPr>
        <w:tc>
          <w:tcPr>
            <w:tcW w:type="dxa" w:w="986"/>
          </w:tcPr>
          <w:p>
            <w:r/>
            <w:r>
              <w:rPr>
                <w:rFonts w:ascii="游ゴシック" w:hAnsi="游ゴシック" w:eastAsia="游ゴシック"/>
                <w:sz w:val="17"/>
              </w:rPr>
              <w:t>図12</w:t>
            </w:r>
          </w:p>
        </w:tc>
        <w:tc>
          <w:tcPr>
            <w:tcW w:type="dxa" w:w="3506"/>
          </w:tcPr>
          <w:p>
            <w:r/>
            <w:r>
              <w:rPr>
                <w:rFonts w:ascii="游ゴシック" w:hAnsi="游ゴシック" w:eastAsia="游ゴシック"/>
                <w:sz w:val="17"/>
              </w:rPr>
              <w:t>介護人材実態調査 結果概要</w:t>
            </w:r>
          </w:p>
        </w:tc>
        <w:tc>
          <w:tcPr>
            <w:tcW w:type="dxa" w:w="1534"/>
          </w:tcPr>
          <w:p>
            <w:r/>
            <w:r>
              <w:rPr>
                <w:rFonts w:ascii="游ゴシック" w:hAnsi="游ゴシック" w:eastAsia="游ゴシック"/>
                <w:sz w:val="17"/>
              </w:rPr>
              <w:t>第2章第6節</w:t>
            </w:r>
          </w:p>
        </w:tc>
        <w:tc>
          <w:tcPr>
            <w:tcW w:type="dxa" w:w="1643"/>
          </w:tcPr>
          <w:p>
            <w:r/>
            <w:r>
              <w:rPr>
                <w:rFonts w:ascii="游ゴシック" w:hAnsi="游ゴシック" w:eastAsia="游ゴシック"/>
                <w:sz w:val="17"/>
              </w:rPr>
              <w:t>図表集参照</w:t>
            </w:r>
          </w:p>
        </w:tc>
        <w:tc>
          <w:tcPr>
            <w:tcW w:type="dxa" w:w="2082"/>
          </w:tcPr>
          <w:p>
            <w:r/>
            <w:r>
              <w:rPr>
                <w:rFonts w:ascii="游ゴシック" w:hAnsi="游ゴシック" w:eastAsia="游ゴシック"/>
                <w:sz w:val="17"/>
              </w:rPr>
              <w:t>13_介護人材実態調査</w:t>
            </w:r>
          </w:p>
        </w:tc>
      </w:tr>
      <w:tr>
        <w:trPr>
          <w:cantSplit/>
        </w:trPr>
        <w:tc>
          <w:tcPr>
            <w:tcW w:type="dxa" w:w="986"/>
          </w:tcPr>
          <w:p>
            <w:r/>
            <w:r>
              <w:rPr>
                <w:rFonts w:ascii="游ゴシック" w:hAnsi="游ゴシック" w:eastAsia="游ゴシック"/>
                <w:sz w:val="17"/>
              </w:rPr>
              <w:t>図13</w:t>
            </w:r>
          </w:p>
        </w:tc>
        <w:tc>
          <w:tcPr>
            <w:tcW w:type="dxa" w:w="3506"/>
          </w:tcPr>
          <w:p>
            <w:r/>
            <w:r>
              <w:rPr>
                <w:rFonts w:ascii="游ゴシック" w:hAnsi="游ゴシック" w:eastAsia="游ゴシック"/>
                <w:sz w:val="17"/>
              </w:rPr>
              <w:t>高齢者の年齢構成（5歳階級別）の推移と将来推計</w:t>
            </w:r>
          </w:p>
        </w:tc>
        <w:tc>
          <w:tcPr>
            <w:tcW w:type="dxa" w:w="1534"/>
          </w:tcPr>
          <w:p>
            <w:r/>
            <w:r>
              <w:rPr>
                <w:rFonts w:ascii="游ゴシック" w:hAnsi="游ゴシック" w:eastAsia="游ゴシック"/>
                <w:sz w:val="17"/>
              </w:rPr>
              <w:t>第2章第1節2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14_年齢構成と85歳以上</w:t>
            </w:r>
          </w:p>
        </w:tc>
      </w:tr>
      <w:tr>
        <w:trPr>
          <w:cantSplit/>
        </w:trPr>
        <w:tc>
          <w:tcPr>
            <w:tcW w:type="dxa" w:w="986"/>
          </w:tcPr>
          <w:p>
            <w:r/>
            <w:r>
              <w:rPr>
                <w:rFonts w:ascii="游ゴシック" w:hAnsi="游ゴシック" w:eastAsia="游ゴシック"/>
                <w:sz w:val="17"/>
              </w:rPr>
              <w:t>図14</w:t>
            </w:r>
          </w:p>
        </w:tc>
        <w:tc>
          <w:tcPr>
            <w:tcW w:type="dxa" w:w="3506"/>
          </w:tcPr>
          <w:p>
            <w:r/>
            <w:r>
              <w:rPr>
                <w:rFonts w:ascii="游ゴシック" w:hAnsi="游ゴシック" w:eastAsia="游ゴシック"/>
                <w:sz w:val="17"/>
              </w:rPr>
              <w:t>受給者1人当たり利用日数・回数</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15_サービス利用強度</w:t>
            </w:r>
          </w:p>
        </w:tc>
      </w:tr>
      <w:tr>
        <w:trPr>
          <w:cantSplit/>
        </w:trPr>
        <w:tc>
          <w:tcPr>
            <w:tcW w:type="dxa" w:w="986"/>
          </w:tcPr>
          <w:p>
            <w:r/>
            <w:r>
              <w:rPr>
                <w:rFonts w:ascii="游ゴシック" w:hAnsi="游ゴシック" w:eastAsia="游ゴシック"/>
                <w:sz w:val="17"/>
              </w:rPr>
              <w:t>図15</w:t>
            </w:r>
          </w:p>
        </w:tc>
        <w:tc>
          <w:tcPr>
            <w:tcW w:type="dxa" w:w="3506"/>
          </w:tcPr>
          <w:p>
            <w:r/>
            <w:r>
              <w:rPr>
                <w:rFonts w:ascii="游ゴシック" w:hAnsi="游ゴシック" w:eastAsia="游ゴシック"/>
                <w:sz w:val="17"/>
              </w:rPr>
              <w:t>町別総人口の推移と将来推計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16_町別将来推計</w:t>
            </w:r>
          </w:p>
        </w:tc>
      </w:tr>
      <w:tr>
        <w:trPr>
          <w:cantSplit/>
        </w:trPr>
        <w:tc>
          <w:tcPr>
            <w:tcW w:type="dxa" w:w="986"/>
          </w:tcPr>
          <w:p>
            <w:r/>
            <w:r>
              <w:rPr>
                <w:rFonts w:ascii="游ゴシック" w:hAnsi="游ゴシック" w:eastAsia="游ゴシック"/>
                <w:sz w:val="17"/>
              </w:rPr>
              <w:t>図16</w:t>
            </w:r>
          </w:p>
        </w:tc>
        <w:tc>
          <w:tcPr>
            <w:tcW w:type="dxa" w:w="3506"/>
          </w:tcPr>
          <w:p>
            <w:r/>
            <w:r>
              <w:rPr>
                <w:rFonts w:ascii="游ゴシック" w:hAnsi="游ゴシック" w:eastAsia="游ゴシック"/>
                <w:sz w:val="17"/>
              </w:rPr>
              <w:t>高齢者1人当たり現役世代数の推移と将来推計</w:t>
            </w:r>
          </w:p>
        </w:tc>
        <w:tc>
          <w:tcPr>
            <w:tcW w:type="dxa" w:w="1534"/>
          </w:tcPr>
          <w:p>
            <w:r/>
            <w:r>
              <w:rPr>
                <w:rFonts w:ascii="游ゴシック" w:hAnsi="游ゴシック" w:eastAsia="游ゴシック"/>
                <w:sz w:val="17"/>
              </w:rPr>
              <w:t>第2章第8節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17_担い手の推移</w:t>
            </w:r>
          </w:p>
        </w:tc>
      </w:tr>
      <w:tr>
        <w:trPr>
          <w:cantSplit/>
        </w:trPr>
        <w:tc>
          <w:tcPr>
            <w:tcW w:type="dxa" w:w="986"/>
          </w:tcPr>
          <w:p>
            <w:r/>
            <w:r>
              <w:rPr>
                <w:rFonts w:ascii="游ゴシック" w:hAnsi="游ゴシック" w:eastAsia="游ゴシック"/>
                <w:sz w:val="17"/>
              </w:rPr>
              <w:t>図17</w:t>
            </w:r>
          </w:p>
        </w:tc>
        <w:tc>
          <w:tcPr>
            <w:tcW w:type="dxa" w:w="3506"/>
          </w:tcPr>
          <w:p>
            <w:r/>
            <w:r>
              <w:rPr>
                <w:rFonts w:ascii="游ゴシック" w:hAnsi="游ゴシック" w:eastAsia="游ゴシック"/>
                <w:sz w:val="17"/>
              </w:rPr>
              <w:t>介護サービス利用率の推移／認定者と受給者の推移</w:t>
            </w:r>
          </w:p>
        </w:tc>
        <w:tc>
          <w:tcPr>
            <w:tcW w:type="dxa" w:w="1534"/>
          </w:tcPr>
          <w:p>
            <w:r/>
            <w:r>
              <w:rPr>
                <w:rFonts w:ascii="游ゴシック" w:hAnsi="游ゴシック" w:eastAsia="游ゴシック"/>
                <w:sz w:val="17"/>
              </w:rPr>
              <w:t>第2章第2節3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18_受給率・利用率</w:t>
            </w:r>
          </w:p>
        </w:tc>
      </w:tr>
      <w:tr>
        <w:trPr>
          <w:cantSplit/>
        </w:trPr>
        <w:tc>
          <w:tcPr>
            <w:tcW w:type="dxa" w:w="986"/>
          </w:tcPr>
          <w:p>
            <w:r/>
            <w:r>
              <w:rPr>
                <w:rFonts w:ascii="游ゴシック" w:hAnsi="游ゴシック" w:eastAsia="游ゴシック"/>
                <w:sz w:val="17"/>
              </w:rPr>
              <w:t>図18</w:t>
            </w:r>
          </w:p>
        </w:tc>
        <w:tc>
          <w:tcPr>
            <w:tcW w:type="dxa" w:w="3506"/>
          </w:tcPr>
          <w:p>
            <w:r/>
            <w:r>
              <w:rPr>
                <w:rFonts w:ascii="游ゴシック" w:hAnsi="游ゴシック" w:eastAsia="游ゴシック"/>
                <w:sz w:val="17"/>
              </w:rPr>
              <w:t>地域差指数による給付水準の4要素</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19_給付月額の比較</w:t>
            </w:r>
          </w:p>
        </w:tc>
      </w:tr>
      <w:tr>
        <w:trPr>
          <w:cantSplit/>
        </w:trPr>
        <w:tc>
          <w:tcPr>
            <w:tcW w:type="dxa" w:w="986"/>
          </w:tcPr>
          <w:p>
            <w:r/>
            <w:r>
              <w:rPr>
                <w:rFonts w:ascii="游ゴシック" w:hAnsi="游ゴシック" w:eastAsia="游ゴシック"/>
                <w:sz w:val="17"/>
              </w:rPr>
              <w:t>図19</w:t>
            </w:r>
          </w:p>
        </w:tc>
        <w:tc>
          <w:tcPr>
            <w:tcW w:type="dxa" w:w="3506"/>
          </w:tcPr>
          <w:p>
            <w:r/>
            <w:r>
              <w:rPr>
                <w:rFonts w:ascii="游ゴシック" w:hAnsi="游ゴシック" w:eastAsia="游ゴシック"/>
                <w:sz w:val="17"/>
              </w:rPr>
              <w:t>第9期計画の代表KPIの達成状況</w:t>
            </w:r>
          </w:p>
        </w:tc>
        <w:tc>
          <w:tcPr>
            <w:tcW w:type="dxa" w:w="1534"/>
          </w:tcPr>
          <w:p>
            <w:r/>
            <w:r>
              <w:rPr>
                <w:rFonts w:ascii="游ゴシック" w:hAnsi="游ゴシック" w:eastAsia="游ゴシック"/>
                <w:sz w:val="17"/>
              </w:rPr>
              <w:t>第3章第1節1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20_第9期の達成状況</w:t>
            </w:r>
          </w:p>
        </w:tc>
      </w:tr>
      <w:tr>
        <w:trPr>
          <w:cantSplit/>
        </w:trPr>
        <w:tc>
          <w:tcPr>
            <w:tcW w:type="dxa" w:w="986"/>
          </w:tcPr>
          <w:p>
            <w:r/>
            <w:r>
              <w:rPr>
                <w:rFonts w:ascii="游ゴシック" w:hAnsi="游ゴシック" w:eastAsia="游ゴシック"/>
                <w:sz w:val="17"/>
              </w:rPr>
              <w:t>図20</w:t>
            </w:r>
          </w:p>
        </w:tc>
        <w:tc>
          <w:tcPr>
            <w:tcW w:type="dxa" w:w="3506"/>
          </w:tcPr>
          <w:p>
            <w:r/>
            <w:r>
              <w:rPr>
                <w:rFonts w:ascii="游ゴシック" w:hAnsi="游ゴシック" w:eastAsia="游ゴシック"/>
                <w:sz w:val="17"/>
              </w:rPr>
              <w:t>受給率の内訳（在宅・施設居住系別）</w:t>
            </w:r>
          </w:p>
        </w:tc>
        <w:tc>
          <w:tcPr>
            <w:tcW w:type="dxa" w:w="1534"/>
          </w:tcPr>
          <w:p>
            <w:r/>
            <w:r>
              <w:rPr>
                <w:rFonts w:ascii="游ゴシック" w:hAnsi="游ゴシック" w:eastAsia="游ゴシック"/>
                <w:sz w:val="17"/>
              </w:rPr>
              <w:t>第2章第2節1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21_受給率と定員</w:t>
            </w:r>
          </w:p>
        </w:tc>
      </w:tr>
      <w:tr>
        <w:trPr>
          <w:cantSplit/>
        </w:trPr>
        <w:tc>
          <w:tcPr>
            <w:tcW w:type="dxa" w:w="986"/>
          </w:tcPr>
          <w:p>
            <w:r/>
            <w:r>
              <w:rPr>
                <w:rFonts w:ascii="游ゴシック" w:hAnsi="游ゴシック" w:eastAsia="游ゴシック"/>
                <w:sz w:val="17"/>
              </w:rPr>
              <w:t>図21</w:t>
            </w:r>
          </w:p>
        </w:tc>
        <w:tc>
          <w:tcPr>
            <w:tcW w:type="dxa" w:w="3506"/>
          </w:tcPr>
          <w:p>
            <w:r/>
            <w:r>
              <w:rPr>
                <w:rFonts w:ascii="游ゴシック" w:hAnsi="游ゴシック" w:eastAsia="游ゴシック"/>
                <w:sz w:val="17"/>
              </w:rPr>
              <w:t>サービス種類別 第1号1人当たり給付月額の増減率</w:t>
            </w:r>
          </w:p>
        </w:tc>
        <w:tc>
          <w:tcPr>
            <w:tcW w:type="dxa" w:w="1534"/>
          </w:tcPr>
          <w:p>
            <w:r/>
            <w:r>
              <w:rPr>
                <w:rFonts w:ascii="游ゴシック" w:hAnsi="游ゴシック" w:eastAsia="游ゴシック"/>
                <w:sz w:val="17"/>
              </w:rPr>
              <w:t>第2章第2節2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22_サービス別給付動向</w:t>
            </w:r>
          </w:p>
        </w:tc>
      </w:tr>
      <w:tr>
        <w:trPr>
          <w:cantSplit/>
        </w:trPr>
        <w:tc>
          <w:tcPr>
            <w:tcW w:type="dxa" w:w="986"/>
          </w:tcPr>
          <w:p>
            <w:r/>
            <w:r>
              <w:rPr>
                <w:rFonts w:ascii="游ゴシック" w:hAnsi="游ゴシック" w:eastAsia="游ゴシック"/>
                <w:sz w:val="17"/>
              </w:rPr>
              <w:t>図22</w:t>
            </w:r>
          </w:p>
        </w:tc>
        <w:tc>
          <w:tcPr>
            <w:tcW w:type="dxa" w:w="3506"/>
          </w:tcPr>
          <w:p>
            <w:r/>
            <w:r>
              <w:rPr>
                <w:rFonts w:ascii="游ゴシック" w:hAnsi="游ゴシック" w:eastAsia="游ゴシック"/>
                <w:sz w:val="17"/>
              </w:rPr>
              <w:t>調整済み第1号1人当たり給付月額（北海道との比較）</w:t>
            </w:r>
          </w:p>
        </w:tc>
        <w:tc>
          <w:tcPr>
            <w:tcW w:type="dxa" w:w="1534"/>
          </w:tcPr>
          <w:p>
            <w:r/>
            <w:r>
              <w:rPr>
                <w:rFonts w:ascii="游ゴシック" w:hAnsi="游ゴシック" w:eastAsia="游ゴシック"/>
                <w:sz w:val="17"/>
              </w:rPr>
              <w:t>第2章第2節4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23_上川中部圏域比較</w:t>
            </w:r>
          </w:p>
        </w:tc>
      </w:tr>
      <w:tr>
        <w:trPr>
          <w:cantSplit/>
        </w:trPr>
        <w:tc>
          <w:tcPr>
            <w:tcW w:type="dxa" w:w="986"/>
          </w:tcPr>
          <w:p>
            <w:r/>
            <w:r>
              <w:rPr>
                <w:rFonts w:ascii="游ゴシック" w:hAnsi="游ゴシック" w:eastAsia="游ゴシック"/>
                <w:sz w:val="17"/>
              </w:rPr>
              <w:t>図23</w:t>
            </w:r>
          </w:p>
        </w:tc>
        <w:tc>
          <w:tcPr>
            <w:tcW w:type="dxa" w:w="3506"/>
          </w:tcPr>
          <w:p>
            <w:r/>
            <w:r>
              <w:rPr>
                <w:rFonts w:ascii="游ゴシック" w:hAnsi="游ゴシック" w:eastAsia="游ゴシック"/>
                <w:sz w:val="17"/>
              </w:rPr>
              <w:t>通いの場への参加率／箇所数（総合事業ベース）</w:t>
            </w:r>
          </w:p>
        </w:tc>
        <w:tc>
          <w:tcPr>
            <w:tcW w:type="dxa" w:w="1534"/>
          </w:tcPr>
          <w:p>
            <w:r/>
            <w:r>
              <w:rPr>
                <w:rFonts w:ascii="游ゴシック" w:hAnsi="游ゴシック" w:eastAsia="游ゴシック"/>
                <w:sz w:val="17"/>
              </w:rPr>
              <w:t>第3章第1節2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24_通いの場_総合事業</w:t>
            </w:r>
          </w:p>
        </w:tc>
      </w:tr>
      <w:tr>
        <w:trPr>
          <w:cantSplit/>
        </w:trPr>
        <w:tc>
          <w:tcPr>
            <w:tcW w:type="dxa" w:w="986"/>
          </w:tcPr>
          <w:p>
            <w:r/>
            <w:r>
              <w:rPr>
                <w:rFonts w:ascii="游ゴシック" w:hAnsi="游ゴシック" w:eastAsia="游ゴシック"/>
                <w:sz w:val="17"/>
              </w:rPr>
              <w:t>図24-1</w:t>
            </w:r>
          </w:p>
        </w:tc>
        <w:tc>
          <w:tcPr>
            <w:tcW w:type="dxa" w:w="3506"/>
          </w:tcPr>
          <w:p>
            <w:r/>
            <w:r>
              <w:rPr>
                <w:rFonts w:ascii="游ゴシック" w:hAnsi="游ゴシック" w:eastAsia="游ゴシック"/>
                <w:sz w:val="17"/>
              </w:rPr>
              <w:t>増減のあったサービスの事業所数の推移</w:t>
            </w:r>
          </w:p>
        </w:tc>
        <w:tc>
          <w:tcPr>
            <w:tcW w:type="dxa" w:w="1534"/>
          </w:tcPr>
          <w:p>
            <w:r/>
            <w:r>
              <w:rPr>
                <w:rFonts w:ascii="游ゴシック" w:hAnsi="游ゴシック" w:eastAsia="游ゴシック"/>
                <w:sz w:val="17"/>
              </w:rPr>
              <w:t>第2章第3節2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図24-2</w:t>
            </w:r>
          </w:p>
        </w:tc>
        <w:tc>
          <w:tcPr>
            <w:tcW w:type="dxa" w:w="3506"/>
          </w:tcPr>
          <w:p>
            <w:r/>
            <w:r>
              <w:rPr>
                <w:rFonts w:ascii="游ゴシック" w:hAnsi="游ゴシック" w:eastAsia="游ゴシック"/>
                <w:sz w:val="17"/>
              </w:rPr>
              <w:t>域内に事業所が存在しないサービス</w:t>
            </w:r>
          </w:p>
        </w:tc>
        <w:tc>
          <w:tcPr>
            <w:tcW w:type="dxa" w:w="1534"/>
          </w:tcPr>
          <w:p>
            <w:r/>
            <w:r>
              <w:rPr>
                <w:rFonts w:ascii="游ゴシック" w:hAnsi="游ゴシック" w:eastAsia="游ゴシック"/>
                <w:sz w:val="17"/>
              </w:rPr>
              <w:t>第2章第3節1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図24-3</w:t>
            </w:r>
          </w:p>
        </w:tc>
        <w:tc>
          <w:tcPr>
            <w:tcW w:type="dxa" w:w="3506"/>
          </w:tcPr>
          <w:p>
            <w:r/>
            <w:r>
              <w:rPr>
                <w:rFonts w:ascii="游ゴシック" w:hAnsi="游ゴシック" w:eastAsia="游ゴシック"/>
                <w:sz w:val="17"/>
              </w:rPr>
              <w:t>人口10万対の事業所数 大雪／全国</w:t>
            </w:r>
          </w:p>
        </w:tc>
        <w:tc>
          <w:tcPr>
            <w:tcW w:type="dxa" w:w="1534"/>
          </w:tcPr>
          <w:p>
            <w:r/>
            <w:r>
              <w:rPr>
                <w:rFonts w:ascii="游ゴシック" w:hAnsi="游ゴシック" w:eastAsia="游ゴシック"/>
                <w:sz w:val="17"/>
              </w:rPr>
              <w:t>第2章第3節3</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25_事業所数の推移</w:t>
            </w:r>
          </w:p>
        </w:tc>
      </w:tr>
      <w:tr>
        <w:trPr>
          <w:cantSplit/>
        </w:trPr>
        <w:tc>
          <w:tcPr>
            <w:tcW w:type="dxa" w:w="986"/>
          </w:tcPr>
          <w:p>
            <w:r/>
            <w:r>
              <w:rPr>
                <w:rFonts w:ascii="游ゴシック" w:hAnsi="游ゴシック" w:eastAsia="游ゴシック"/>
                <w:sz w:val="17"/>
              </w:rPr>
              <w:t>図25-1</w:t>
            </w:r>
          </w:p>
        </w:tc>
        <w:tc>
          <w:tcPr>
            <w:tcW w:type="dxa" w:w="3506"/>
          </w:tcPr>
          <w:p>
            <w:r/>
            <w:r>
              <w:rPr>
                <w:rFonts w:ascii="游ゴシック" w:hAnsi="游ゴシック" w:eastAsia="游ゴシック"/>
                <w:sz w:val="17"/>
              </w:rPr>
              <w:t>サービス別の従事者数の推移</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rPr>
          <w:cantSplit/>
        </w:trPr>
        <w:tc>
          <w:tcPr>
            <w:tcW w:type="dxa" w:w="986"/>
          </w:tcPr>
          <w:p>
            <w:r/>
            <w:r>
              <w:rPr>
                <w:rFonts w:ascii="游ゴシック" w:hAnsi="游ゴシック" w:eastAsia="游ゴシック"/>
                <w:sz w:val="17"/>
              </w:rPr>
              <w:t>図25-3</w:t>
            </w:r>
          </w:p>
        </w:tc>
        <w:tc>
          <w:tcPr>
            <w:tcW w:type="dxa" w:w="3506"/>
          </w:tcPr>
          <w:p>
            <w:r/>
            <w:r>
              <w:rPr>
                <w:rFonts w:ascii="游ゴシック" w:hAnsi="游ゴシック" w:eastAsia="游ゴシック"/>
                <w:sz w:val="17"/>
              </w:rPr>
              <w:t>職種別の従事者数の推移（介護老人福祉施設）</w:t>
            </w:r>
          </w:p>
        </w:tc>
        <w:tc>
          <w:tcPr>
            <w:tcW w:type="dxa" w:w="1534"/>
          </w:tcPr>
          <w:p>
            <w:r/>
            <w:r>
              <w:rPr>
                <w:rFonts w:ascii="游ゴシック" w:hAnsi="游ゴシック" w:eastAsia="游ゴシック"/>
                <w:sz w:val="17"/>
              </w:rPr>
              <w:t>第2章第3節4</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26_従事者数の推移</w:t>
            </w:r>
          </w:p>
        </w:tc>
      </w:tr>
      <w:tr>
        <w:trPr>
          <w:cantSplit/>
        </w:trPr>
        <w:tc>
          <w:tcPr>
            <w:tcW w:type="dxa" w:w="986"/>
          </w:tcPr>
          <w:p>
            <w:r/>
            <w:r>
              <w:rPr>
                <w:rFonts w:ascii="游ゴシック" w:hAnsi="游ゴシック" w:eastAsia="游ゴシック"/>
                <w:sz w:val="17"/>
              </w:rPr>
              <w:t>図26-1</w:t>
            </w:r>
          </w:p>
        </w:tc>
        <w:tc>
          <w:tcPr>
            <w:tcW w:type="dxa" w:w="3506"/>
          </w:tcPr>
          <w:p>
            <w:r/>
            <w:r>
              <w:rPr>
                <w:rFonts w:ascii="游ゴシック" w:hAnsi="游ゴシック" w:eastAsia="游ゴシック"/>
                <w:sz w:val="17"/>
              </w:rPr>
              <w:t>保険者機能強化推進交付金等の総合得点</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図26-2</w:t>
            </w:r>
          </w:p>
        </w:tc>
        <w:tc>
          <w:tcPr>
            <w:tcW w:type="dxa" w:w="3506"/>
          </w:tcPr>
          <w:p>
            <w:r/>
            <w:r>
              <w:rPr>
                <w:rFonts w:ascii="游ゴシック" w:hAnsi="游ゴシック" w:eastAsia="游ゴシック"/>
                <w:sz w:val="17"/>
              </w:rPr>
              <w:t>指標群別の得点</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図26-3</w:t>
            </w:r>
          </w:p>
        </w:tc>
        <w:tc>
          <w:tcPr>
            <w:tcW w:type="dxa" w:w="3506"/>
          </w:tcPr>
          <w:p>
            <w:r/>
            <w:r>
              <w:rPr>
                <w:rFonts w:ascii="游ゴシック" w:hAnsi="游ゴシック" w:eastAsia="游ゴシック"/>
                <w:sz w:val="17"/>
              </w:rPr>
              <w:t>目標別の得点 大雪／全国</w:t>
            </w:r>
          </w:p>
        </w:tc>
        <w:tc>
          <w:tcPr>
            <w:tcW w:type="dxa" w:w="1534"/>
          </w:tcPr>
          <w:p>
            <w:r/>
            <w:r>
              <w:rPr>
                <w:rFonts w:ascii="游ゴシック" w:hAnsi="游ゴシック" w:eastAsia="游ゴシック"/>
                <w:sz w:val="17"/>
              </w:rPr>
              <w:t>策定委員会資料</w:t>
            </w:r>
          </w:p>
        </w:tc>
        <w:tc>
          <w:tcPr>
            <w:tcW w:type="dxa" w:w="1643"/>
          </w:tcPr>
          <w:p>
            <w:r/>
            <w:r>
              <w:rPr>
                <w:rFonts w:ascii="游ゴシック" w:hAnsi="游ゴシック" w:eastAsia="游ゴシック"/>
                <w:sz w:val="17"/>
              </w:rPr>
              <w:t>委員会資料</w:t>
            </w:r>
          </w:p>
        </w:tc>
        <w:tc>
          <w:tcPr>
            <w:tcW w:type="dxa" w:w="2082"/>
          </w:tcPr>
          <w:p>
            <w:r/>
            <w:r>
              <w:rPr>
                <w:rFonts w:ascii="游ゴシック" w:hAnsi="游ゴシック" w:eastAsia="游ゴシック"/>
                <w:sz w:val="17"/>
              </w:rPr>
              <w:t>27_交付金評価</w:t>
            </w:r>
          </w:p>
        </w:tc>
      </w:tr>
      <w:tr>
        <w:trPr>
          <w:cantSplit/>
        </w:trPr>
        <w:tc>
          <w:tcPr>
            <w:tcW w:type="dxa" w:w="986"/>
          </w:tcPr>
          <w:p>
            <w:r/>
            <w:r>
              <w:rPr>
                <w:rFonts w:ascii="游ゴシック" w:hAnsi="游ゴシック" w:eastAsia="游ゴシック"/>
                <w:sz w:val="17"/>
              </w:rPr>
              <w:t>図27</w:t>
            </w:r>
          </w:p>
        </w:tc>
        <w:tc>
          <w:tcPr>
            <w:tcW w:type="dxa" w:w="3506"/>
          </w:tcPr>
          <w:p>
            <w:r/>
            <w:r>
              <w:rPr>
                <w:rFonts w:ascii="游ゴシック" w:hAnsi="游ゴシック" w:eastAsia="游ゴシック"/>
                <w:sz w:val="17"/>
              </w:rPr>
              <w:t>特定地域の基準（75歳以上人口密度）による3町の位置</w:t>
            </w:r>
          </w:p>
        </w:tc>
        <w:tc>
          <w:tcPr>
            <w:tcW w:type="dxa" w:w="1534"/>
          </w:tcPr>
          <w:p>
            <w:r/>
            <w:r>
              <w:rPr>
                <w:rFonts w:ascii="游ゴシック" w:hAnsi="游ゴシック" w:eastAsia="游ゴシック"/>
                <w:sz w:val="17"/>
              </w:rPr>
              <w:t>第1章第9節1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28_特定地域と地域指定</w:t>
            </w:r>
          </w:p>
        </w:tc>
      </w:tr>
      <w:tr>
        <w:trPr>
          <w:cantSplit/>
        </w:trPr>
        <w:tc>
          <w:tcPr>
            <w:tcW w:type="dxa" w:w="986"/>
          </w:tcPr>
          <w:p>
            <w:r/>
            <w:r>
              <w:rPr>
                <w:rFonts w:ascii="游ゴシック" w:hAnsi="游ゴシック" w:eastAsia="游ゴシック"/>
                <w:sz w:val="17"/>
              </w:rPr>
              <w:t>図28</w:t>
            </w:r>
          </w:p>
        </w:tc>
        <w:tc>
          <w:tcPr>
            <w:tcW w:type="dxa" w:w="3506"/>
          </w:tcPr>
          <w:p>
            <w:r/>
            <w:r>
              <w:rPr>
                <w:rFonts w:ascii="游ゴシック" w:hAnsi="游ゴシック" w:eastAsia="游ゴシック"/>
                <w:sz w:val="17"/>
              </w:rPr>
              <w:t>美瑛町のスクールバス路線別乗車人員</w:t>
            </w:r>
          </w:p>
        </w:tc>
        <w:tc>
          <w:tcPr>
            <w:tcW w:type="dxa" w:w="1534"/>
          </w:tcPr>
          <w:p>
            <w:r/>
            <w:r>
              <w:rPr>
                <w:rFonts w:ascii="游ゴシック" w:hAnsi="游ゴシック" w:eastAsia="游ゴシック"/>
                <w:sz w:val="17"/>
              </w:rPr>
              <w:t>第1章第7節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29_美瑛町の交通</w:t>
            </w:r>
          </w:p>
        </w:tc>
      </w:tr>
      <w:tr>
        <w:trPr>
          <w:cantSplit/>
        </w:trPr>
        <w:tc>
          <w:tcPr>
            <w:tcW w:type="dxa" w:w="986"/>
          </w:tcPr>
          <w:p>
            <w:r/>
            <w:r>
              <w:rPr>
                <w:rFonts w:ascii="游ゴシック" w:hAnsi="游ゴシック" w:eastAsia="游ゴシック"/>
                <w:sz w:val="17"/>
              </w:rPr>
              <w:t>図29-1</w:t>
            </w:r>
          </w:p>
        </w:tc>
        <w:tc>
          <w:tcPr>
            <w:tcW w:type="dxa" w:w="3506"/>
          </w:tcPr>
          <w:p>
            <w:r/>
            <w:r>
              <w:rPr>
                <w:rFonts w:ascii="游ゴシック" w:hAnsi="游ゴシック" w:eastAsia="游ゴシック"/>
                <w:sz w:val="17"/>
              </w:rPr>
              <w:t>必要保険料月額と条例上の基準額の対比</w:t>
            </w:r>
          </w:p>
        </w:tc>
        <w:tc>
          <w:tcPr>
            <w:tcW w:type="dxa" w:w="1534"/>
          </w:tcPr>
          <w:p>
            <w:r/>
            <w:r>
              <w:rPr>
                <w:rFonts w:ascii="游ゴシック" w:hAnsi="游ゴシック" w:eastAsia="游ゴシック"/>
                <w:sz w:val="17"/>
              </w:rPr>
              <w:t>第6章第6節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rPr>
          <w:cantSplit/>
        </w:trPr>
        <w:tc>
          <w:tcPr>
            <w:tcW w:type="dxa" w:w="986"/>
          </w:tcPr>
          <w:p>
            <w:r/>
            <w:r>
              <w:rPr>
                <w:rFonts w:ascii="游ゴシック" w:hAnsi="游ゴシック" w:eastAsia="游ゴシック"/>
                <w:sz w:val="17"/>
              </w:rPr>
              <w:t>図29-2</w:t>
            </w:r>
          </w:p>
        </w:tc>
        <w:tc>
          <w:tcPr>
            <w:tcW w:type="dxa" w:w="3506"/>
          </w:tcPr>
          <w:p>
            <w:r/>
            <w:r>
              <w:rPr>
                <w:rFonts w:ascii="游ゴシック" w:hAnsi="游ゴシック" w:eastAsia="游ゴシック"/>
                <w:sz w:val="17"/>
              </w:rPr>
              <w:t>上川管内21保険者の第9期保険料基準額</w:t>
            </w:r>
          </w:p>
        </w:tc>
        <w:tc>
          <w:tcPr>
            <w:tcW w:type="dxa" w:w="1534"/>
          </w:tcPr>
          <w:p>
            <w:r/>
            <w:r>
              <w:rPr>
                <w:rFonts w:ascii="游ゴシック" w:hAnsi="游ゴシック" w:eastAsia="游ゴシック"/>
                <w:sz w:val="17"/>
              </w:rPr>
              <w:t>第6章第6節1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30_保険料の分析</w:t>
            </w:r>
          </w:p>
        </w:tc>
      </w:tr>
      <w:tr>
        <w:trPr>
          <w:cantSplit/>
        </w:trPr>
        <w:tc>
          <w:tcPr>
            <w:tcW w:type="dxa" w:w="986"/>
          </w:tcPr>
          <w:p>
            <w:r/>
            <w:r>
              <w:rPr>
                <w:rFonts w:ascii="游ゴシック" w:hAnsi="游ゴシック" w:eastAsia="游ゴシック"/>
                <w:sz w:val="17"/>
              </w:rPr>
              <w:t>図30</w:t>
            </w:r>
          </w:p>
        </w:tc>
        <w:tc>
          <w:tcPr>
            <w:tcW w:type="dxa" w:w="3506"/>
          </w:tcPr>
          <w:p>
            <w:r/>
            <w:r>
              <w:rPr>
                <w:rFonts w:ascii="游ゴシック" w:hAnsi="游ゴシック" w:eastAsia="游ゴシック"/>
                <w:sz w:val="17"/>
              </w:rPr>
              <w:t>代表KPI16項目のデータ源の確保状況</w:t>
            </w:r>
          </w:p>
        </w:tc>
        <w:tc>
          <w:tcPr>
            <w:tcW w:type="dxa" w:w="1534"/>
          </w:tcPr>
          <w:p>
            <w:r/>
            <w:r>
              <w:rPr>
                <w:rFonts w:ascii="游ゴシック" w:hAnsi="游ゴシック" w:eastAsia="游ゴシック"/>
                <w:sz w:val="17"/>
              </w:rPr>
              <w:t>第4章第3節</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31_KPIのデータ源</w:t>
            </w:r>
          </w:p>
        </w:tc>
      </w:tr>
      <w:tr>
        <w:trPr>
          <w:cantSplit/>
        </w:trPr>
        <w:tc>
          <w:tcPr>
            <w:tcW w:type="dxa" w:w="986"/>
          </w:tcPr>
          <w:p>
            <w:r/>
            <w:r>
              <w:rPr>
                <w:rFonts w:ascii="游ゴシック" w:hAnsi="游ゴシック" w:eastAsia="游ゴシック"/>
                <w:sz w:val="17"/>
              </w:rPr>
              <w:t>図31</w:t>
            </w:r>
          </w:p>
        </w:tc>
        <w:tc>
          <w:tcPr>
            <w:tcW w:type="dxa" w:w="3506"/>
          </w:tcPr>
          <w:p>
            <w:r/>
            <w:r>
              <w:rPr>
                <w:rFonts w:ascii="游ゴシック" w:hAnsi="游ゴシック" w:eastAsia="游ゴシック"/>
                <w:sz w:val="17"/>
              </w:rPr>
              <w:t>第9期計画の計画値と実績値の対比</w:t>
            </w:r>
          </w:p>
        </w:tc>
        <w:tc>
          <w:tcPr>
            <w:tcW w:type="dxa" w:w="1534"/>
          </w:tcPr>
          <w:p>
            <w:r/>
            <w:r>
              <w:rPr>
                <w:rFonts w:ascii="游ゴシック" w:hAnsi="游ゴシック" w:eastAsia="游ゴシック"/>
                <w:sz w:val="17"/>
              </w:rPr>
              <w:t>第3章第3節1</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32_第9期の対計画比</w:t>
            </w:r>
          </w:p>
        </w:tc>
      </w:tr>
      <w:tr>
        <w:trPr>
          <w:cantSplit/>
        </w:trPr>
        <w:tc>
          <w:tcPr>
            <w:tcW w:type="dxa" w:w="986"/>
          </w:tcPr>
          <w:p>
            <w:r/>
            <w:r>
              <w:rPr>
                <w:rFonts w:ascii="游ゴシック" w:hAnsi="游ゴシック" w:eastAsia="游ゴシック"/>
                <w:sz w:val="17"/>
              </w:rPr>
              <w:t>図32</w:t>
            </w:r>
          </w:p>
        </w:tc>
        <w:tc>
          <w:tcPr>
            <w:tcW w:type="dxa" w:w="3506"/>
          </w:tcPr>
          <w:p>
            <w:r/>
            <w:r>
              <w:rPr>
                <w:rFonts w:ascii="游ゴシック" w:hAnsi="游ゴシック" w:eastAsia="游ゴシック"/>
                <w:sz w:val="17"/>
              </w:rPr>
              <w:t>計画との乖離が大きいサービス（第9期）</w:t>
            </w:r>
          </w:p>
        </w:tc>
        <w:tc>
          <w:tcPr>
            <w:tcW w:type="dxa" w:w="1534"/>
          </w:tcPr>
          <w:p>
            <w:r/>
            <w:r>
              <w:rPr>
                <w:rFonts w:ascii="游ゴシック" w:hAnsi="游ゴシック" w:eastAsia="游ゴシック"/>
                <w:sz w:val="17"/>
              </w:rPr>
              <w:t>第3章第3節2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33_サービス別の乖離</w:t>
            </w:r>
          </w:p>
        </w:tc>
      </w:tr>
      <w:tr>
        <w:trPr>
          <w:cantSplit/>
        </w:trPr>
        <w:tc>
          <w:tcPr>
            <w:tcW w:type="dxa" w:w="986"/>
          </w:tcPr>
          <w:p>
            <w:r/>
            <w:r>
              <w:rPr>
                <w:rFonts w:ascii="游ゴシック" w:hAnsi="游ゴシック" w:eastAsia="游ゴシック"/>
                <w:sz w:val="17"/>
              </w:rPr>
              <w:t>図33</w:t>
            </w:r>
          </w:p>
        </w:tc>
        <w:tc>
          <w:tcPr>
            <w:tcW w:type="dxa" w:w="3506"/>
          </w:tcPr>
          <w:p>
            <w:r/>
            <w:r>
              <w:rPr>
                <w:rFonts w:ascii="游ゴシック" w:hAnsi="游ゴシック" w:eastAsia="游ゴシック"/>
                <w:sz w:val="17"/>
              </w:rPr>
              <w:t>保険料基準額の計画と実績・第10期の暫定算定</w:t>
            </w:r>
          </w:p>
        </w:tc>
        <w:tc>
          <w:tcPr>
            <w:tcW w:type="dxa" w:w="1534"/>
          </w:tcPr>
          <w:p>
            <w:r/>
            <w:r>
              <w:rPr>
                <w:rFonts w:ascii="游ゴシック" w:hAnsi="游ゴシック" w:eastAsia="游ゴシック"/>
                <w:sz w:val="17"/>
              </w:rPr>
              <w:t>第6章第6節2</w:t>
            </w:r>
          </w:p>
        </w:tc>
        <w:tc>
          <w:tcPr>
            <w:tcW w:type="dxa" w:w="1643"/>
          </w:tcPr>
          <w:p>
            <w:r/>
            <w:r>
              <w:rPr>
                <w:rFonts w:ascii="游ゴシック" w:hAnsi="游ゴシック" w:eastAsia="游ゴシック"/>
                <w:sz w:val="17"/>
              </w:rPr>
              <w:t>本文掲載</w:t>
            </w:r>
          </w:p>
        </w:tc>
        <w:tc>
          <w:tcPr>
            <w:tcW w:type="dxa" w:w="2082"/>
          </w:tcPr>
          <w:p>
            <w:r/>
            <w:r>
              <w:rPr>
                <w:rFonts w:ascii="游ゴシック" w:hAnsi="游ゴシック" w:eastAsia="游ゴシック"/>
                <w:sz w:val="17"/>
              </w:rPr>
              <w:t>34_保険料の計画と実績</w:t>
            </w:r>
          </w:p>
        </w:tc>
      </w:tr>
    </w:tbl>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【採番と表記の規則】</w:t>
      </w:r>
    </w:p>
    <w:p>
      <w:pPr>
        <w:pStyle w:val="ListBullet"/>
        <w:spacing w:after="40"/>
      </w:pPr>
      <w:r>
        <w:rPr>
          <w:rFonts w:ascii="游ゴシック" w:hAnsi="游ゴシック" w:eastAsia="游ゴシック"/>
          <w:sz w:val="20"/>
        </w:rPr>
        <w:t>通し番号は「図N」。1つのシートに複数の図がある場合は「図N-M」とし、MはシートＮ内の掲載順とします。</w:t>
      </w:r>
    </w:p>
    <w:p>
      <w:pPr>
        <w:pStyle w:val="ListBullet"/>
        <w:spacing w:after="40"/>
      </w:pPr>
      <w:r>
        <w:rPr>
          <w:rFonts w:ascii="游ゴシック" w:hAnsi="游ゴシック" w:eastAsia="游ゴシック"/>
          <w:sz w:val="20"/>
        </w:rPr>
        <w:t>本文に掲載する図は、図の表題を画像内に表示し、図の下に「資料：〜」の1行を右寄せで置きます。</w:t>
      </w:r>
    </w:p>
    <w:p>
      <w:pPr>
        <w:pStyle w:val="ListBullet"/>
        <w:spacing w:after="40"/>
      </w:pPr>
      <w:r>
        <w:rPr>
          <w:rFonts w:ascii="游ゴシック" w:hAnsi="游ゴシック" w:eastAsia="游ゴシック"/>
          <w:sz w:val="20"/>
        </w:rPr>
        <w:t>図表集を参照する図は、本文に【図N　図表名】　別冊の図表集「シート名」を参照　と記載します。</w:t>
      </w:r>
    </w:p>
    <w:p>
      <w:pPr>
        <w:pStyle w:val="ListBullet"/>
        <w:spacing w:after="40"/>
      </w:pPr>
      <w:r>
        <w:rPr>
          <w:rFonts w:ascii="游ゴシック" w:hAnsi="游ゴシック" w:eastAsia="游ゴシック"/>
          <w:sz w:val="20"/>
        </w:rPr>
        <w:t>図表集の各図には、掲載区分（本文／資料編／参考）と備考が付されています。図表集の図表番号一覧のシートは、図の配置位置から作成しています。</w:t>
      </w:r>
    </w:p>
    <w:p>
      <w:pPr>
        <w:spacing w:after="80" w:line="269" w:lineRule="auto"/>
      </w:pPr>
      <w:r>
        <w:rPr>
          <w:rFonts w:ascii="游ゴシック" w:hAnsi="游ゴシック" w:eastAsia="游ゴシック"/>
          <w:b w:val="0"/>
          <w:sz w:val="21"/>
        </w:rPr>
      </w:r>
    </w:p>
    <w:p>
      <w:pPr>
        <w:keepNext/>
        <w:spacing w:after="60" w:line="269" w:lineRule="auto" w:before="160"/>
      </w:pPr>
      <w:r>
        <w:rPr>
          <w:rFonts w:ascii="游ゴシック" w:hAnsi="游ゴシック" w:eastAsia="游ゴシック"/>
          <w:b/>
          <w:sz w:val="20"/>
        </w:rPr>
        <w:t>【未確定箇所の表示】</w:t>
      </w:r>
    </w:p>
    <w:p>
      <w:pPr>
        <w:spacing w:after="80" w:line="269" w:lineRule="auto"/>
      </w:pPr>
      <w:r>
        <w:rPr>
          <w:rFonts w:ascii="游ゴシック" w:hAnsi="游ゴシック" w:eastAsia="游ゴシック"/>
          <w:b w:val="0"/>
          <w:sz w:val="20"/>
        </w:rPr>
        <w:t>本文中に次の3つの記号を用いています。いずれも計画の確定前に解消するものであり、公表する計画には残しません。</w:t>
      </w:r>
    </w:p>
    <w:tbl>
      <w:tblPr>
        <w:tblStyle w:val="TableGrid"/>
        <w:tblW w:type="auto" w:w="0"/>
        <w:jc w:val="center"/>
        <w:tblLook w:firstColumn="1" w:firstRow="1" w:lastColumn="0" w:lastRow="0" w:noHBand="0" w:noVBand="1" w:val="04A0"/>
      </w:tblPr>
      <w:tblGrid>
        <w:gridCol w:w="3251"/>
        <w:gridCol w:w="3251"/>
        <w:gridCol w:w="3251"/>
      </w:tblGrid>
      <w:tr>
        <w:trPr>
          <w:cantSplit/>
          <w:tblHeader/>
        </w:trPr>
        <w:tc>
          <w:tcPr>
            <w:tcW w:type="dxa" w:w="1474"/>
            <w:shd w:val="clear" w:color="auto" w:fill="DCE6F1"/>
          </w:tcPr>
          <w:p>
            <w:pPr>
              <w:spacing w:before="0"/>
              <w:jc w:val="center"/>
            </w:pPr>
            <w:r/>
            <w:r>
              <w:rPr>
                <w:rFonts w:ascii="游ゴシック" w:hAnsi="游ゴシック" w:eastAsia="游ゴシック"/>
                <w:b/>
                <w:sz w:val="17"/>
              </w:rPr>
              <w:t>記号</w:t>
            </w:r>
          </w:p>
        </w:tc>
        <w:tc>
          <w:tcPr>
            <w:tcW w:type="dxa" w:w="4535"/>
            <w:shd w:val="clear" w:color="auto" w:fill="DCE6F1"/>
          </w:tcPr>
          <w:p>
            <w:pPr>
              <w:jc w:val="center"/>
            </w:pPr>
            <w:r/>
            <w:r>
              <w:rPr>
                <w:rFonts w:ascii="游ゴシック" w:hAnsi="游ゴシック" w:eastAsia="游ゴシック"/>
                <w:b/>
                <w:sz w:val="17"/>
              </w:rPr>
              <w:t>意味</w:t>
            </w:r>
          </w:p>
        </w:tc>
        <w:tc>
          <w:tcPr>
            <w:tcW w:type="dxa" w:w="3402"/>
            <w:shd w:val="clear" w:color="auto" w:fill="DCE6F1"/>
          </w:tcPr>
          <w:p>
            <w:pPr>
              <w:jc w:val="center"/>
            </w:pPr>
            <w:r/>
            <w:r>
              <w:rPr>
                <w:rFonts w:ascii="游ゴシック" w:hAnsi="游ゴシック" w:eastAsia="游ゴシック"/>
                <w:b/>
                <w:sz w:val="17"/>
              </w:rPr>
              <w:t>解消の方法</w:t>
            </w:r>
          </w:p>
        </w:tc>
      </w:tr>
      <w:tr>
        <w:trPr>
          <w:cantSplit/>
        </w:trPr>
        <w:tc>
          <w:tcPr>
            <w:tcW w:type="dxa" w:w="1474"/>
          </w:tcPr>
          <w:p>
            <w:r/>
            <w:r>
              <w:rPr>
                <w:rFonts w:ascii="游ゴシック" w:hAnsi="游ゴシック" w:eastAsia="游ゴシック"/>
                <w:sz w:val="17"/>
              </w:rPr>
              <w:t>［要協議］</w:t>
            </w:r>
          </w:p>
        </w:tc>
        <w:tc>
          <w:tcPr>
            <w:tcW w:type="dxa" w:w="4535"/>
          </w:tcPr>
          <w:p>
            <w:r/>
            <w:r>
              <w:rPr>
                <w:rFonts w:ascii="游ゴシック" w:hAnsi="游ゴシック" w:eastAsia="游ゴシック"/>
                <w:sz w:val="17"/>
              </w:rPr>
              <w:t>方針又は数値について、広域連合及び構成3町で協議して決めることを要するもの</w:t>
            </w:r>
          </w:p>
        </w:tc>
        <w:tc>
          <w:tcPr>
            <w:tcW w:type="dxa" w:w="3402"/>
          </w:tcPr>
          <w:p>
            <w:r/>
            <w:r>
              <w:rPr>
                <w:rFonts w:ascii="游ゴシック" w:hAnsi="游ゴシック" w:eastAsia="游ゴシック"/>
                <w:sz w:val="17"/>
              </w:rPr>
              <w:t>策定委員会（運営協議会）及び3町との協議により決定する</w:t>
            </w:r>
          </w:p>
        </w:tc>
      </w:tr>
      <w:tr>
        <w:trPr>
          <w:cantSplit/>
        </w:trPr>
        <w:tc>
          <w:tcPr>
            <w:tcW w:type="dxa" w:w="1474"/>
          </w:tcPr>
          <w:p>
            <w:r/>
            <w:r>
              <w:rPr>
                <w:rFonts w:ascii="游ゴシック" w:hAnsi="游ゴシック" w:eastAsia="游ゴシック"/>
                <w:sz w:val="17"/>
              </w:rPr>
              <w:t>［要確認］</w:t>
            </w:r>
          </w:p>
        </w:tc>
        <w:tc>
          <w:tcPr>
            <w:tcW w:type="dxa" w:w="4535"/>
          </w:tcPr>
          <w:p>
            <w:r/>
            <w:r>
              <w:rPr>
                <w:rFonts w:ascii="游ゴシック" w:hAnsi="游ゴシック" w:eastAsia="游ゴシック"/>
                <w:sz w:val="17"/>
              </w:rPr>
              <w:t>事実、制度の内容又は資料の所在を確認することを要するもの</w:t>
            </w:r>
          </w:p>
        </w:tc>
        <w:tc>
          <w:tcPr>
            <w:tcW w:type="dxa" w:w="3402"/>
          </w:tcPr>
          <w:p>
            <w:r/>
            <w:r>
              <w:rPr>
                <w:rFonts w:ascii="游ゴシック" w:hAnsi="游ゴシック" w:eastAsia="游ゴシック"/>
                <w:sz w:val="17"/>
              </w:rPr>
              <w:t>資料の受領、国の政令・省令・告示の公布又は関係機関への照会により確認する</w:t>
            </w:r>
          </w:p>
        </w:tc>
      </w:tr>
      <w:tr>
        <w:trPr>
          <w:cantSplit/>
        </w:trPr>
        <w:tc>
          <w:tcPr>
            <w:tcW w:type="dxa" w:w="1474"/>
          </w:tcPr>
          <w:p>
            <w:r/>
            <w:r>
              <w:rPr>
                <w:rFonts w:ascii="游ゴシック" w:hAnsi="游ゴシック" w:eastAsia="游ゴシック"/>
                <w:sz w:val="17"/>
              </w:rPr>
              <w:t>［要内訳］</w:t>
            </w:r>
          </w:p>
        </w:tc>
        <w:tc>
          <w:tcPr>
            <w:tcW w:type="dxa" w:w="4535"/>
          </w:tcPr>
          <w:p>
            <w:r/>
            <w:r>
              <w:rPr>
                <w:rFonts w:ascii="游ゴシック" w:hAnsi="游ゴシック" w:eastAsia="游ゴシック"/>
                <w:sz w:val="17"/>
              </w:rPr>
              <w:t>合計の額は確定しているが、その内訳を把握できていないもの</w:t>
            </w:r>
          </w:p>
        </w:tc>
        <w:tc>
          <w:tcPr>
            <w:tcW w:type="dxa" w:w="3402"/>
          </w:tcPr>
          <w:p>
            <w:r/>
            <w:r>
              <w:rPr>
                <w:rFonts w:ascii="游ゴシック" w:hAnsi="游ゴシック" w:eastAsia="游ゴシック"/>
                <w:sz w:val="17"/>
              </w:rPr>
              <w:t>事業別の実績の提供を受けて内訳を記載する</w:t>
            </w:r>
          </w:p>
        </w:tc>
      </w:tr>
    </w:tbl>
    <w:sectPr w:rsidR="00FC693F" w:rsidRPr="0006063C" w:rsidSect="00034616">
      <w:footerReference w:type="default" r:id="rId9"/>
      <w:pgSz w:w="11906" w:h="16838"/>
      <w:pgMar w:top="1134" w:right="1077" w:bottom="1134" w:left="1077"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sz w:val="18"/>
      </w:rPr>
      <w:t xml:space="preserve">－ </w:t>
    </w:r>
    <w:r>
      <w:rPr>
        <w:rFonts w:ascii="游ゴシック" w:hAnsi="游ゴシック" w:eastAsia="游ゴシック"/>
        <w:b w:val="0"/>
        <w:sz w:val="18"/>
      </w:rPr>
      <w:fldChar w:fldCharType="begin"/>
    </w:r>
    <w:r>
      <w:rPr>
        <w:rFonts w:ascii="游ゴシック" w:hAnsi="游ゴシック" w:eastAsia="游ゴシック"/>
        <w:b w:val="0"/>
        <w:sz w:val="18"/>
      </w:rPr>
      <w:instrText xml:space="preserve"> PAGE </w:instrText>
    </w:r>
    <w:r>
      <w:rPr>
        <w:rFonts w:ascii="游ゴシック" w:hAnsi="游ゴシック" w:eastAsia="游ゴシック"/>
        <w:b w:val="0"/>
        <w:sz w:val="18"/>
      </w:rPr>
      <w:fldChar w:fldCharType="separate"/>
    </w:r>
    <w:r>
      <w:rPr>
        <w:rFonts w:ascii="游ゴシック" w:hAnsi="游ゴシック" w:eastAsia="游ゴシック"/>
        <w:b w:val="0"/>
        <w:sz w:val="18"/>
      </w:rPr>
      <w:t>1</w:t>
    </w:r>
    <w:r>
      <w:rPr>
        <w:rFonts w:ascii="游ゴシック" w:hAnsi="游ゴシック" w:eastAsia="游ゴシック"/>
        <w:b w:val="0"/>
        <w:sz w:val="18"/>
      </w:rPr>
      <w:fldChar w:fldCharType="end"/>
    </w:r>
    <w:r>
      <w:rPr>
        <w:rFonts w:ascii="游ゴシック" w:hAnsi="游ゴシック" w:eastAsia="游ゴシック"/>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游ゴシック" w:hAnsi="游ゴシック"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