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133件（条件付き58件・送付45件・内部保管25件・対象外5件）と計画素案（951段落146表36図）です。ビルドスクリプトは130本あり、うち41本が自らの計算を検算する自己点検を備えています（計711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自己点検を備えたスクリプト（41本・計711件）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951段落146表36図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発注者・委員会・住民の目に触れるもの。未確定箇所が158箇所（要協議118・要確認39・要内訳1）残っている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現在158箇所（要協議118・要確認39・要内訳1）です。うち第6章第4節（施設の見込み）に58箇所（43％）が集中しており、日常生活圏域と必要利用定員総数（確認事項No.88）が決まれば解消します。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