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第5版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令和8年8月5日に、見える化システムから要支援・要介護認定者数の5系列（全体、第1号被保険者、第2号被保険者、75歳以上、85歳以上）を平成19年3月末から令和8年3月末までの20期分取得した。これにより、年度末基準・要介護度別・年齢階層別の系列が確定した。</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基準日</w:t>
            </w:r>
          </w:p>
        </w:tc>
        <w:tc>
          <w:tcPr>
            <w:tcW w:type="dxa" w:w="1080"/>
          </w:tcPr>
          <w:p>
            <w:r/>
            <w:r>
              <w:rPr>
                <w:rFonts w:ascii="游ゴシック" w:hAnsi="游ゴシック" w:eastAsia="游ゴシック"/>
                <w:b/>
                <w:sz w:val="18"/>
              </w:rPr>
              <w:t>全体</w:t>
            </w:r>
          </w:p>
        </w:tc>
        <w:tc>
          <w:tcPr>
            <w:tcW w:type="dxa" w:w="1080"/>
          </w:tcPr>
          <w:p>
            <w:r/>
            <w:r>
              <w:rPr>
                <w:rFonts w:ascii="游ゴシック" w:hAnsi="游ゴシック" w:eastAsia="游ゴシック"/>
                <w:b/>
                <w:sz w:val="18"/>
              </w:rPr>
              <w:t>第1号</w:t>
            </w:r>
          </w:p>
        </w:tc>
        <w:tc>
          <w:tcPr>
            <w:tcW w:type="dxa" w:w="1080"/>
          </w:tcPr>
          <w:p>
            <w:r/>
            <w:r>
              <w:rPr>
                <w:rFonts w:ascii="游ゴシック" w:hAnsi="游ゴシック" w:eastAsia="游ゴシック"/>
                <w:b/>
                <w:sz w:val="18"/>
              </w:rPr>
              <w:t>第2号</w:t>
            </w:r>
          </w:p>
        </w:tc>
        <w:tc>
          <w:tcPr>
            <w:tcW w:type="dxa" w:w="1080"/>
          </w:tcPr>
          <w:p>
            <w:r/>
            <w:r>
              <w:rPr>
                <w:rFonts w:ascii="游ゴシック" w:hAnsi="游ゴシック" w:eastAsia="游ゴシック"/>
                <w:b/>
                <w:sz w:val="18"/>
              </w:rPr>
              <w:t>65〜74歳</w:t>
            </w:r>
          </w:p>
        </w:tc>
        <w:tc>
          <w:tcPr>
            <w:tcW w:type="dxa" w:w="1080"/>
          </w:tcPr>
          <w:p>
            <w:r/>
            <w:r>
              <w:rPr>
                <w:rFonts w:ascii="游ゴシック" w:hAnsi="游ゴシック" w:eastAsia="游ゴシック"/>
                <w:b/>
                <w:sz w:val="18"/>
              </w:rPr>
              <w:t>75〜84歳</w:t>
            </w:r>
          </w:p>
        </w:tc>
        <w:tc>
          <w:tcPr>
            <w:tcW w:type="dxa" w:w="1080"/>
          </w:tcPr>
          <w:p>
            <w:r/>
            <w:r>
              <w:rPr>
                <w:rFonts w:ascii="游ゴシック" w:hAnsi="游ゴシック" w:eastAsia="游ゴシック"/>
                <w:b/>
                <w:sz w:val="18"/>
              </w:rPr>
              <w:t>85歳以上</w:t>
            </w:r>
          </w:p>
        </w:tc>
        <w:tc>
          <w:tcPr>
            <w:tcW w:type="dxa" w:w="1080"/>
          </w:tcPr>
          <w:p>
            <w:r/>
            <w:r>
              <w:rPr>
                <w:rFonts w:ascii="游ゴシック" w:hAnsi="游ゴシック" w:eastAsia="游ゴシック"/>
                <w:b/>
                <w:sz w:val="18"/>
              </w:rPr>
              <w:t>対前年増減</w:t>
            </w:r>
          </w:p>
        </w:tc>
      </w:tr>
      <w:tr>
        <w:tc>
          <w:tcPr>
            <w:tcW w:type="dxa" w:w="1080"/>
          </w:tcPr>
          <w:p>
            <w:r/>
            <w:r>
              <w:rPr>
                <w:sz w:val="18"/>
              </w:rPr>
              <w:t>平成30年3月末</w:t>
            </w:r>
          </w:p>
        </w:tc>
        <w:tc>
          <w:tcPr>
            <w:tcW w:type="dxa" w:w="1080"/>
          </w:tcPr>
          <w:p>
            <w:r/>
            <w:r>
              <w:rPr>
                <w:sz w:val="18"/>
              </w:rPr>
              <w:t>691</w:t>
            </w:r>
          </w:p>
        </w:tc>
        <w:tc>
          <w:tcPr>
            <w:tcW w:type="dxa" w:w="1080"/>
          </w:tcPr>
          <w:p>
            <w:r/>
            <w:r>
              <w:rPr>
                <w:sz w:val="18"/>
              </w:rPr>
              <w:t>680</w:t>
            </w:r>
          </w:p>
        </w:tc>
        <w:tc>
          <w:tcPr>
            <w:tcW w:type="dxa" w:w="1080"/>
          </w:tcPr>
          <w:p>
            <w:r/>
            <w:r>
              <w:rPr>
                <w:sz w:val="18"/>
              </w:rPr>
              <w:t>11</w:t>
            </w:r>
          </w:p>
        </w:tc>
        <w:tc>
          <w:tcPr>
            <w:tcW w:type="dxa" w:w="1080"/>
          </w:tcPr>
          <w:p>
            <w:r/>
            <w:r>
              <w:rPr>
                <w:sz w:val="18"/>
              </w:rPr>
              <w:t>49</w:t>
            </w:r>
          </w:p>
        </w:tc>
        <w:tc>
          <w:tcPr>
            <w:tcW w:type="dxa" w:w="1080"/>
          </w:tcPr>
          <w:p>
            <w:r/>
            <w:r>
              <w:rPr>
                <w:sz w:val="18"/>
              </w:rPr>
              <w:t>205</w:t>
            </w:r>
          </w:p>
        </w:tc>
        <w:tc>
          <w:tcPr>
            <w:tcW w:type="dxa" w:w="1080"/>
          </w:tcPr>
          <w:p>
            <w:r/>
            <w:r>
              <w:rPr>
                <w:sz w:val="18"/>
              </w:rPr>
              <w:t>426</w:t>
            </w:r>
          </w:p>
        </w:tc>
        <w:tc>
          <w:tcPr>
            <w:tcW w:type="dxa" w:w="1080"/>
          </w:tcPr>
          <w:p>
            <w:r/>
            <w:r>
              <w:rPr>
                <w:sz w:val="18"/>
              </w:rPr>
              <w:t>▲1</w:t>
            </w:r>
          </w:p>
        </w:tc>
      </w:tr>
      <w:tr>
        <w:tc>
          <w:tcPr>
            <w:tcW w:type="dxa" w:w="1080"/>
          </w:tcPr>
          <w:p>
            <w:r/>
            <w:r>
              <w:rPr>
                <w:sz w:val="18"/>
              </w:rPr>
              <w:t>令和元年3月末</w:t>
            </w:r>
          </w:p>
        </w:tc>
        <w:tc>
          <w:tcPr>
            <w:tcW w:type="dxa" w:w="1080"/>
          </w:tcPr>
          <w:p>
            <w:r/>
            <w:r>
              <w:rPr>
                <w:sz w:val="18"/>
              </w:rPr>
              <w:t>722</w:t>
            </w:r>
          </w:p>
        </w:tc>
        <w:tc>
          <w:tcPr>
            <w:tcW w:type="dxa" w:w="1080"/>
          </w:tcPr>
          <w:p>
            <w:r/>
            <w:r>
              <w:rPr>
                <w:sz w:val="18"/>
              </w:rPr>
              <w:t>711</w:t>
            </w:r>
          </w:p>
        </w:tc>
        <w:tc>
          <w:tcPr>
            <w:tcW w:type="dxa" w:w="1080"/>
          </w:tcPr>
          <w:p>
            <w:r/>
            <w:r>
              <w:rPr>
                <w:sz w:val="18"/>
              </w:rPr>
              <w:t>11</w:t>
            </w:r>
          </w:p>
        </w:tc>
        <w:tc>
          <w:tcPr>
            <w:tcW w:type="dxa" w:w="1080"/>
          </w:tcPr>
          <w:p>
            <w:r/>
            <w:r>
              <w:rPr>
                <w:sz w:val="18"/>
              </w:rPr>
              <w:t>60</w:t>
            </w:r>
          </w:p>
        </w:tc>
        <w:tc>
          <w:tcPr>
            <w:tcW w:type="dxa" w:w="1080"/>
          </w:tcPr>
          <w:p>
            <w:r/>
            <w:r>
              <w:rPr>
                <w:sz w:val="18"/>
              </w:rPr>
              <w:t>205</w:t>
            </w:r>
          </w:p>
        </w:tc>
        <w:tc>
          <w:tcPr>
            <w:tcW w:type="dxa" w:w="1080"/>
          </w:tcPr>
          <w:p>
            <w:r/>
            <w:r>
              <w:rPr>
                <w:sz w:val="18"/>
              </w:rPr>
              <w:t>446</w:t>
            </w:r>
          </w:p>
        </w:tc>
        <w:tc>
          <w:tcPr>
            <w:tcW w:type="dxa" w:w="1080"/>
          </w:tcPr>
          <w:p>
            <w:r/>
            <w:r>
              <w:rPr>
                <w:sz w:val="18"/>
              </w:rPr>
              <w:t>＋31</w:t>
            </w:r>
          </w:p>
        </w:tc>
      </w:tr>
      <w:tr>
        <w:tc>
          <w:tcPr>
            <w:tcW w:type="dxa" w:w="1080"/>
          </w:tcPr>
          <w:p>
            <w:r/>
            <w:r>
              <w:rPr>
                <w:sz w:val="18"/>
              </w:rPr>
              <w:t>令和2年3月末</w:t>
            </w:r>
          </w:p>
        </w:tc>
        <w:tc>
          <w:tcPr>
            <w:tcW w:type="dxa" w:w="1080"/>
          </w:tcPr>
          <w:p>
            <w:r/>
            <w:r>
              <w:rPr>
                <w:sz w:val="18"/>
              </w:rPr>
              <w:t>754</w:t>
            </w:r>
          </w:p>
        </w:tc>
        <w:tc>
          <w:tcPr>
            <w:tcW w:type="dxa" w:w="1080"/>
          </w:tcPr>
          <w:p>
            <w:r/>
            <w:r>
              <w:rPr>
                <w:sz w:val="18"/>
              </w:rPr>
              <w:t>746</w:t>
            </w:r>
          </w:p>
        </w:tc>
        <w:tc>
          <w:tcPr>
            <w:tcW w:type="dxa" w:w="1080"/>
          </w:tcPr>
          <w:p>
            <w:r/>
            <w:r>
              <w:rPr>
                <w:sz w:val="18"/>
              </w:rPr>
              <w:t>8</w:t>
            </w:r>
          </w:p>
        </w:tc>
        <w:tc>
          <w:tcPr>
            <w:tcW w:type="dxa" w:w="1080"/>
          </w:tcPr>
          <w:p>
            <w:r/>
            <w:r>
              <w:rPr>
                <w:sz w:val="18"/>
              </w:rPr>
              <w:t>66</w:t>
            </w:r>
          </w:p>
        </w:tc>
        <w:tc>
          <w:tcPr>
            <w:tcW w:type="dxa" w:w="1080"/>
          </w:tcPr>
          <w:p>
            <w:r/>
            <w:r>
              <w:rPr>
                <w:sz w:val="18"/>
              </w:rPr>
              <w:t>211</w:t>
            </w:r>
          </w:p>
        </w:tc>
        <w:tc>
          <w:tcPr>
            <w:tcW w:type="dxa" w:w="1080"/>
          </w:tcPr>
          <w:p>
            <w:r/>
            <w:r>
              <w:rPr>
                <w:sz w:val="18"/>
              </w:rPr>
              <w:t>469</w:t>
            </w:r>
          </w:p>
        </w:tc>
        <w:tc>
          <w:tcPr>
            <w:tcW w:type="dxa" w:w="1080"/>
          </w:tcPr>
          <w:p>
            <w:r/>
            <w:r>
              <w:rPr>
                <w:sz w:val="18"/>
              </w:rPr>
              <w:t>＋32</w:t>
            </w:r>
          </w:p>
        </w:tc>
      </w:tr>
      <w:tr>
        <w:tc>
          <w:tcPr>
            <w:tcW w:type="dxa" w:w="1080"/>
          </w:tcPr>
          <w:p>
            <w:r/>
            <w:r>
              <w:rPr>
                <w:sz w:val="18"/>
              </w:rPr>
              <w:t>令和3年3月末</w:t>
            </w:r>
          </w:p>
        </w:tc>
        <w:tc>
          <w:tcPr>
            <w:tcW w:type="dxa" w:w="1080"/>
          </w:tcPr>
          <w:p>
            <w:r/>
            <w:r>
              <w:rPr>
                <w:sz w:val="18"/>
              </w:rPr>
              <w:t>861</w:t>
            </w:r>
          </w:p>
        </w:tc>
        <w:tc>
          <w:tcPr>
            <w:tcW w:type="dxa" w:w="1080"/>
          </w:tcPr>
          <w:p>
            <w:r/>
            <w:r>
              <w:rPr>
                <w:sz w:val="18"/>
              </w:rPr>
              <w:t>846</w:t>
            </w:r>
          </w:p>
        </w:tc>
        <w:tc>
          <w:tcPr>
            <w:tcW w:type="dxa" w:w="1080"/>
          </w:tcPr>
          <w:p>
            <w:r/>
            <w:r>
              <w:rPr>
                <w:sz w:val="18"/>
              </w:rPr>
              <w:t>15</w:t>
            </w:r>
          </w:p>
        </w:tc>
        <w:tc>
          <w:tcPr>
            <w:tcW w:type="dxa" w:w="1080"/>
          </w:tcPr>
          <w:p>
            <w:r/>
            <w:r>
              <w:rPr>
                <w:sz w:val="18"/>
              </w:rPr>
              <w:t>66</w:t>
            </w:r>
          </w:p>
        </w:tc>
        <w:tc>
          <w:tcPr>
            <w:tcW w:type="dxa" w:w="1080"/>
          </w:tcPr>
          <w:p>
            <w:r/>
            <w:r>
              <w:rPr>
                <w:sz w:val="18"/>
              </w:rPr>
              <w:t>236</w:t>
            </w:r>
          </w:p>
        </w:tc>
        <w:tc>
          <w:tcPr>
            <w:tcW w:type="dxa" w:w="1080"/>
          </w:tcPr>
          <w:p>
            <w:r/>
            <w:r>
              <w:rPr>
                <w:sz w:val="18"/>
              </w:rPr>
              <w:t>544</w:t>
            </w:r>
          </w:p>
        </w:tc>
        <w:tc>
          <w:tcPr>
            <w:tcW w:type="dxa" w:w="1080"/>
          </w:tcPr>
          <w:p>
            <w:r/>
            <w:r>
              <w:rPr>
                <w:sz w:val="18"/>
              </w:rPr>
              <w:t>**＋107**</w:t>
            </w:r>
          </w:p>
        </w:tc>
      </w:tr>
      <w:tr>
        <w:tc>
          <w:tcPr>
            <w:tcW w:type="dxa" w:w="1080"/>
          </w:tcPr>
          <w:p>
            <w:r/>
            <w:r>
              <w:rPr>
                <w:sz w:val="18"/>
              </w:rPr>
              <w:t>令和4年3月末</w:t>
            </w:r>
          </w:p>
        </w:tc>
        <w:tc>
          <w:tcPr>
            <w:tcW w:type="dxa" w:w="1080"/>
          </w:tcPr>
          <w:p>
            <w:r/>
            <w:r>
              <w:rPr>
                <w:sz w:val="18"/>
              </w:rPr>
              <w:t>872</w:t>
            </w:r>
          </w:p>
        </w:tc>
        <w:tc>
          <w:tcPr>
            <w:tcW w:type="dxa" w:w="1080"/>
          </w:tcPr>
          <w:p>
            <w:r/>
            <w:r>
              <w:rPr>
                <w:sz w:val="18"/>
              </w:rPr>
              <w:t>861</w:t>
            </w:r>
          </w:p>
        </w:tc>
        <w:tc>
          <w:tcPr>
            <w:tcW w:type="dxa" w:w="1080"/>
          </w:tcPr>
          <w:p>
            <w:r/>
            <w:r>
              <w:rPr>
                <w:sz w:val="18"/>
              </w:rPr>
              <w:t>11</w:t>
            </w:r>
          </w:p>
        </w:tc>
        <w:tc>
          <w:tcPr>
            <w:tcW w:type="dxa" w:w="1080"/>
          </w:tcPr>
          <w:p>
            <w:r/>
            <w:r>
              <w:rPr>
                <w:sz w:val="18"/>
              </w:rPr>
              <w:t>65</w:t>
            </w:r>
          </w:p>
        </w:tc>
        <w:tc>
          <w:tcPr>
            <w:tcW w:type="dxa" w:w="1080"/>
          </w:tcPr>
          <w:p>
            <w:r/>
            <w:r>
              <w:rPr>
                <w:sz w:val="18"/>
              </w:rPr>
              <w:t>232</w:t>
            </w:r>
          </w:p>
        </w:tc>
        <w:tc>
          <w:tcPr>
            <w:tcW w:type="dxa" w:w="1080"/>
          </w:tcPr>
          <w:p>
            <w:r/>
            <w:r>
              <w:rPr>
                <w:sz w:val="18"/>
              </w:rPr>
              <w:t>564</w:t>
            </w:r>
          </w:p>
        </w:tc>
        <w:tc>
          <w:tcPr>
            <w:tcW w:type="dxa" w:w="1080"/>
          </w:tcPr>
          <w:p>
            <w:r/>
            <w:r>
              <w:rPr>
                <w:sz w:val="18"/>
              </w:rPr>
              <w:t>＋11</w:t>
            </w:r>
          </w:p>
        </w:tc>
      </w:tr>
      <w:tr>
        <w:tc>
          <w:tcPr>
            <w:tcW w:type="dxa" w:w="1080"/>
          </w:tcPr>
          <w:p>
            <w:r/>
            <w:r>
              <w:rPr>
                <w:sz w:val="18"/>
              </w:rPr>
              <w:t>令和5年3月末</w:t>
            </w:r>
          </w:p>
        </w:tc>
        <w:tc>
          <w:tcPr>
            <w:tcW w:type="dxa" w:w="1080"/>
          </w:tcPr>
          <w:p>
            <w:r/>
            <w:r>
              <w:rPr>
                <w:sz w:val="18"/>
              </w:rPr>
              <w:t>898</w:t>
            </w:r>
          </w:p>
        </w:tc>
        <w:tc>
          <w:tcPr>
            <w:tcW w:type="dxa" w:w="1080"/>
          </w:tcPr>
          <w:p>
            <w:r/>
            <w:r>
              <w:rPr>
                <w:sz w:val="18"/>
              </w:rPr>
              <w:t>885</w:t>
            </w:r>
          </w:p>
        </w:tc>
        <w:tc>
          <w:tcPr>
            <w:tcW w:type="dxa" w:w="1080"/>
          </w:tcPr>
          <w:p>
            <w:r/>
            <w:r>
              <w:rPr>
                <w:sz w:val="18"/>
              </w:rPr>
              <w:t>13</w:t>
            </w:r>
          </w:p>
        </w:tc>
        <w:tc>
          <w:tcPr>
            <w:tcW w:type="dxa" w:w="1080"/>
          </w:tcPr>
          <w:p>
            <w:r/>
            <w:r>
              <w:rPr>
                <w:sz w:val="18"/>
              </w:rPr>
              <w:t>71</w:t>
            </w:r>
          </w:p>
        </w:tc>
        <w:tc>
          <w:tcPr>
            <w:tcW w:type="dxa" w:w="1080"/>
          </w:tcPr>
          <w:p>
            <w:r/>
            <w:r>
              <w:rPr>
                <w:sz w:val="18"/>
              </w:rPr>
              <w:t>232</w:t>
            </w:r>
          </w:p>
        </w:tc>
        <w:tc>
          <w:tcPr>
            <w:tcW w:type="dxa" w:w="1080"/>
          </w:tcPr>
          <w:p>
            <w:r/>
            <w:r>
              <w:rPr>
                <w:sz w:val="18"/>
              </w:rPr>
              <w:t>582</w:t>
            </w:r>
          </w:p>
        </w:tc>
        <w:tc>
          <w:tcPr>
            <w:tcW w:type="dxa" w:w="1080"/>
          </w:tcPr>
          <w:p>
            <w:r/>
            <w:r>
              <w:rPr>
                <w:sz w:val="18"/>
              </w:rPr>
              <w:t>＋26</w:t>
            </w:r>
          </w:p>
        </w:tc>
      </w:tr>
      <w:tr>
        <w:tc>
          <w:tcPr>
            <w:tcW w:type="dxa" w:w="1080"/>
          </w:tcPr>
          <w:p>
            <w:r/>
            <w:r>
              <w:rPr>
                <w:sz w:val="18"/>
              </w:rPr>
              <w:t>令和6年3月末</w:t>
            </w:r>
          </w:p>
        </w:tc>
        <w:tc>
          <w:tcPr>
            <w:tcW w:type="dxa" w:w="1080"/>
          </w:tcPr>
          <w:p>
            <w:r/>
            <w:r>
              <w:rPr>
                <w:sz w:val="18"/>
              </w:rPr>
              <w:t>919</w:t>
            </w:r>
          </w:p>
        </w:tc>
        <w:tc>
          <w:tcPr>
            <w:tcW w:type="dxa" w:w="1080"/>
          </w:tcPr>
          <w:p>
            <w:r/>
            <w:r>
              <w:rPr>
                <w:sz w:val="18"/>
              </w:rPr>
              <w:t>907</w:t>
            </w:r>
          </w:p>
        </w:tc>
        <w:tc>
          <w:tcPr>
            <w:tcW w:type="dxa" w:w="1080"/>
          </w:tcPr>
          <w:p>
            <w:r/>
            <w:r>
              <w:rPr>
                <w:sz w:val="18"/>
              </w:rPr>
              <w:t>12</w:t>
            </w:r>
          </w:p>
        </w:tc>
        <w:tc>
          <w:tcPr>
            <w:tcW w:type="dxa" w:w="1080"/>
          </w:tcPr>
          <w:p>
            <w:r/>
            <w:r>
              <w:rPr>
                <w:sz w:val="18"/>
              </w:rPr>
              <w:t>74</w:t>
            </w:r>
          </w:p>
        </w:tc>
        <w:tc>
          <w:tcPr>
            <w:tcW w:type="dxa" w:w="1080"/>
          </w:tcPr>
          <w:p>
            <w:r/>
            <w:r>
              <w:rPr>
                <w:sz w:val="18"/>
              </w:rPr>
              <w:t>224</w:t>
            </w:r>
          </w:p>
        </w:tc>
        <w:tc>
          <w:tcPr>
            <w:tcW w:type="dxa" w:w="1080"/>
          </w:tcPr>
          <w:p>
            <w:r/>
            <w:r>
              <w:rPr>
                <w:sz w:val="18"/>
              </w:rPr>
              <w:t>609</w:t>
            </w:r>
          </w:p>
        </w:tc>
        <w:tc>
          <w:tcPr>
            <w:tcW w:type="dxa" w:w="1080"/>
          </w:tcPr>
          <w:p>
            <w:r/>
            <w:r>
              <w:rPr>
                <w:sz w:val="18"/>
              </w:rPr>
              <w:t>＋21</w:t>
            </w:r>
          </w:p>
        </w:tc>
      </w:tr>
      <w:tr>
        <w:tc>
          <w:tcPr>
            <w:tcW w:type="dxa" w:w="1080"/>
          </w:tcPr>
          <w:p>
            <w:r/>
            <w:r>
              <w:rPr>
                <w:sz w:val="18"/>
              </w:rPr>
              <w:t>令和7年3月末</w:t>
            </w:r>
          </w:p>
        </w:tc>
        <w:tc>
          <w:tcPr>
            <w:tcW w:type="dxa" w:w="1080"/>
          </w:tcPr>
          <w:p>
            <w:r/>
            <w:r>
              <w:rPr>
                <w:sz w:val="18"/>
              </w:rPr>
              <w:t>944</w:t>
            </w:r>
          </w:p>
        </w:tc>
        <w:tc>
          <w:tcPr>
            <w:tcW w:type="dxa" w:w="1080"/>
          </w:tcPr>
          <w:p>
            <w:r/>
            <w:r>
              <w:rPr>
                <w:sz w:val="18"/>
              </w:rPr>
              <w:t>935</w:t>
            </w:r>
          </w:p>
        </w:tc>
        <w:tc>
          <w:tcPr>
            <w:tcW w:type="dxa" w:w="1080"/>
          </w:tcPr>
          <w:p>
            <w:r/>
            <w:r>
              <w:rPr>
                <w:sz w:val="18"/>
              </w:rPr>
              <w:t>9</w:t>
            </w:r>
          </w:p>
        </w:tc>
        <w:tc>
          <w:tcPr>
            <w:tcW w:type="dxa" w:w="1080"/>
          </w:tcPr>
          <w:p>
            <w:r/>
            <w:r>
              <w:rPr>
                <w:sz w:val="18"/>
              </w:rPr>
              <w:t>89</w:t>
            </w:r>
          </w:p>
        </w:tc>
        <w:tc>
          <w:tcPr>
            <w:tcW w:type="dxa" w:w="1080"/>
          </w:tcPr>
          <w:p>
            <w:r/>
            <w:r>
              <w:rPr>
                <w:sz w:val="18"/>
              </w:rPr>
              <w:t>214</w:t>
            </w:r>
          </w:p>
        </w:tc>
        <w:tc>
          <w:tcPr>
            <w:tcW w:type="dxa" w:w="1080"/>
          </w:tcPr>
          <w:p>
            <w:r/>
            <w:r>
              <w:rPr>
                <w:sz w:val="18"/>
              </w:rPr>
              <w:t>632</w:t>
            </w:r>
          </w:p>
        </w:tc>
        <w:tc>
          <w:tcPr>
            <w:tcW w:type="dxa" w:w="1080"/>
          </w:tcPr>
          <w:p>
            <w:r/>
            <w:r>
              <w:rPr>
                <w:sz w:val="18"/>
              </w:rPr>
              <w:t>＋25</w:t>
            </w:r>
          </w:p>
        </w:tc>
      </w:tr>
      <w:tr>
        <w:tc>
          <w:tcPr>
            <w:tcW w:type="dxa" w:w="1080"/>
          </w:tcPr>
          <w:p>
            <w:r/>
            <w:r>
              <w:rPr>
                <w:sz w:val="18"/>
              </w:rPr>
              <w:t>令和8年3月末</w:t>
            </w:r>
          </w:p>
        </w:tc>
        <w:tc>
          <w:tcPr>
            <w:tcW w:type="dxa" w:w="1080"/>
          </w:tcPr>
          <w:p>
            <w:r/>
            <w:r>
              <w:rPr>
                <w:sz w:val="18"/>
              </w:rPr>
              <w:t>792</w:t>
            </w:r>
          </w:p>
        </w:tc>
        <w:tc>
          <w:tcPr>
            <w:tcW w:type="dxa" w:w="1080"/>
          </w:tcPr>
          <w:p>
            <w:r/>
            <w:r>
              <w:rPr>
                <w:sz w:val="18"/>
              </w:rPr>
              <w:t>783</w:t>
            </w:r>
          </w:p>
        </w:tc>
        <w:tc>
          <w:tcPr>
            <w:tcW w:type="dxa" w:w="1080"/>
          </w:tcPr>
          <w:p>
            <w:r/>
            <w:r>
              <w:rPr>
                <w:sz w:val="18"/>
              </w:rPr>
              <w:t>9</w:t>
            </w:r>
          </w:p>
        </w:tc>
        <w:tc>
          <w:tcPr>
            <w:tcW w:type="dxa" w:w="1080"/>
          </w:tcPr>
          <w:p>
            <w:r/>
            <w:r>
              <w:rPr>
                <w:sz w:val="18"/>
              </w:rPr>
              <w:t>64</w:t>
            </w:r>
          </w:p>
        </w:tc>
        <w:tc>
          <w:tcPr>
            <w:tcW w:type="dxa" w:w="1080"/>
          </w:tcPr>
          <w:p>
            <w:r/>
            <w:r>
              <w:rPr>
                <w:sz w:val="18"/>
              </w:rPr>
              <w:t>204</w:t>
            </w:r>
          </w:p>
        </w:tc>
        <w:tc>
          <w:tcPr>
            <w:tcW w:type="dxa" w:w="1080"/>
          </w:tcPr>
          <w:p>
            <w:r/>
            <w:r>
              <w:rPr>
                <w:sz w:val="18"/>
              </w:rPr>
              <w:t>515</w:t>
            </w:r>
          </w:p>
        </w:tc>
        <w:tc>
          <w:tcPr>
            <w:tcW w:type="dxa" w:w="1080"/>
          </w:tcPr>
          <w:p>
            <w:r/>
            <w:r>
              <w:rPr>
                <w:sz w:val="18"/>
              </w:rPr>
              <w:t>**▲152**</w:t>
            </w:r>
          </w:p>
        </w:tc>
      </w:tr>
    </w:tbl>
    <w:p>
      <w:r>
        <w:rPr>
          <w:i/>
          <w:sz w:val="18"/>
        </w:rPr>
        <w:t>資料：地域包括ケア「見える化」システム（B3a〜B3e）。出典は厚生労働省「介護保険事業状況報告」年報。**ただし令和7年3月末・令和8年3月末（令和6・7年度）のみ月報。**65〜74歳＝第1号被保険者−75歳以上、75〜84歳＝75歳以上−85歳以上として算出。第1号＋第2号＝全体は20期すべてで一致することを確認した。</w:t>
      </w:r>
    </w:p>
    <w:p>
      <w:r>
        <w:t>**20年の系列のうち、増減が突出しているのは2点のみである。**令和2年度の＋107人（＋14.2％）と、令和7年度の▲152人（▲16.1％）である。他の年の増減幅は▲6人〜＋39人にとどまる。</w:t>
      </w:r>
    </w:p>
    <w:p>
      <w:r>
        <w:t>令和7年3月末から令和8年3月末への変化を要介護度別にみると次のとおりである。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うち85歳以上の増減</w:t>
            </w:r>
          </w:p>
        </w:tc>
      </w:tr>
      <w:tr>
        <w:tc>
          <w:tcPr>
            <w:tcW w:type="dxa" w:w="1728"/>
          </w:tcPr>
          <w:p>
            <w:r/>
            <w:r>
              <w:rPr>
                <w:sz w:val="18"/>
              </w:rPr>
              <w:t>要支援1</w:t>
            </w:r>
          </w:p>
        </w:tc>
        <w:tc>
          <w:tcPr>
            <w:tcW w:type="dxa" w:w="1728"/>
          </w:tcPr>
          <w:p>
            <w:r/>
            <w:r>
              <w:rPr>
                <w:sz w:val="18"/>
              </w:rPr>
              <w:t>65</w:t>
            </w:r>
          </w:p>
        </w:tc>
        <w:tc>
          <w:tcPr>
            <w:tcW w:type="dxa" w:w="1728"/>
          </w:tcPr>
          <w:p>
            <w:r/>
            <w:r>
              <w:rPr>
                <w:sz w:val="18"/>
              </w:rPr>
              <w:t>70</w:t>
            </w:r>
          </w:p>
        </w:tc>
        <w:tc>
          <w:tcPr>
            <w:tcW w:type="dxa" w:w="1728"/>
          </w:tcPr>
          <w:p>
            <w:r/>
            <w:r>
              <w:rPr>
                <w:sz w:val="18"/>
              </w:rPr>
              <w:t>＋5（＋7.7％）</w:t>
            </w:r>
          </w:p>
        </w:tc>
        <w:tc>
          <w:tcPr>
            <w:tcW w:type="dxa" w:w="1728"/>
          </w:tcPr>
          <w:p>
            <w:r/>
            <w:r>
              <w:rPr>
                <w:sz w:val="18"/>
              </w:rPr>
              <w:t>▲1（▲2.7％）</w:t>
            </w:r>
          </w:p>
        </w:tc>
      </w:tr>
      <w:tr>
        <w:tc>
          <w:tcPr>
            <w:tcW w:type="dxa" w:w="1728"/>
          </w:tcPr>
          <w:p>
            <w:r/>
            <w:r>
              <w:rPr>
                <w:sz w:val="18"/>
              </w:rPr>
              <w:t>要支援2</w:t>
            </w:r>
          </w:p>
        </w:tc>
        <w:tc>
          <w:tcPr>
            <w:tcW w:type="dxa" w:w="1728"/>
          </w:tcPr>
          <w:p>
            <w:r/>
            <w:r>
              <w:rPr>
                <w:sz w:val="18"/>
              </w:rPr>
              <w:t>136</w:t>
            </w:r>
          </w:p>
        </w:tc>
        <w:tc>
          <w:tcPr>
            <w:tcW w:type="dxa" w:w="1728"/>
          </w:tcPr>
          <w:p>
            <w:r/>
            <w:r>
              <w:rPr>
                <w:sz w:val="18"/>
              </w:rPr>
              <w:t>129</w:t>
            </w:r>
          </w:p>
        </w:tc>
        <w:tc>
          <w:tcPr>
            <w:tcW w:type="dxa" w:w="1728"/>
          </w:tcPr>
          <w:p>
            <w:r/>
            <w:r>
              <w:rPr>
                <w:sz w:val="18"/>
              </w:rPr>
              <w:t>▲7（▲5.1％）</w:t>
            </w:r>
          </w:p>
        </w:tc>
        <w:tc>
          <w:tcPr>
            <w:tcW w:type="dxa" w:w="1728"/>
          </w:tcPr>
          <w:p>
            <w:r/>
            <w:r>
              <w:rPr>
                <w:sz w:val="18"/>
              </w:rPr>
              <w:t>▲13（▲14.1％）</w:t>
            </w:r>
          </w:p>
        </w:tc>
      </w:tr>
      <w:tr>
        <w:tc>
          <w:tcPr>
            <w:tcW w:type="dxa" w:w="1728"/>
          </w:tcPr>
          <w:p>
            <w:r/>
            <w:r>
              <w:rPr>
                <w:sz w:val="18"/>
              </w:rPr>
              <w:t>要介護1</w:t>
            </w:r>
          </w:p>
        </w:tc>
        <w:tc>
          <w:tcPr>
            <w:tcW w:type="dxa" w:w="1728"/>
          </w:tcPr>
          <w:p>
            <w:r/>
            <w:r>
              <w:rPr>
                <w:sz w:val="18"/>
              </w:rPr>
              <w:t>161</w:t>
            </w:r>
          </w:p>
        </w:tc>
        <w:tc>
          <w:tcPr>
            <w:tcW w:type="dxa" w:w="1728"/>
          </w:tcPr>
          <w:p>
            <w:r/>
            <w:r>
              <w:rPr>
                <w:sz w:val="18"/>
              </w:rPr>
              <w:t>143</w:t>
            </w:r>
          </w:p>
        </w:tc>
        <w:tc>
          <w:tcPr>
            <w:tcW w:type="dxa" w:w="1728"/>
          </w:tcPr>
          <w:p>
            <w:r/>
            <w:r>
              <w:rPr>
                <w:sz w:val="18"/>
              </w:rPr>
              <w:t>▲18（▲11.2％）</w:t>
            </w:r>
          </w:p>
        </w:tc>
        <w:tc>
          <w:tcPr>
            <w:tcW w:type="dxa" w:w="1728"/>
          </w:tcPr>
          <w:p>
            <w:r/>
            <w:r>
              <w:rPr>
                <w:sz w:val="18"/>
              </w:rPr>
              <w:t>▲8（▲7.8％）</w:t>
            </w:r>
          </w:p>
        </w:tc>
      </w:tr>
      <w:tr>
        <w:tc>
          <w:tcPr>
            <w:tcW w:type="dxa" w:w="1728"/>
          </w:tcPr>
          <w:p>
            <w:r/>
            <w:r>
              <w:rPr>
                <w:sz w:val="18"/>
              </w:rPr>
              <w:t>要介護2</w:t>
            </w:r>
          </w:p>
        </w:tc>
        <w:tc>
          <w:tcPr>
            <w:tcW w:type="dxa" w:w="1728"/>
          </w:tcPr>
          <w:p>
            <w:r/>
            <w:r>
              <w:rPr>
                <w:sz w:val="18"/>
              </w:rPr>
              <w:t>158</w:t>
            </w:r>
          </w:p>
        </w:tc>
        <w:tc>
          <w:tcPr>
            <w:tcW w:type="dxa" w:w="1728"/>
          </w:tcPr>
          <w:p>
            <w:r/>
            <w:r>
              <w:rPr>
                <w:sz w:val="18"/>
              </w:rPr>
              <w:t>125</w:t>
            </w:r>
          </w:p>
        </w:tc>
        <w:tc>
          <w:tcPr>
            <w:tcW w:type="dxa" w:w="1728"/>
          </w:tcPr>
          <w:p>
            <w:r/>
            <w:r>
              <w:rPr>
                <w:sz w:val="18"/>
              </w:rPr>
              <w:t>▲33（▲20.9％）</w:t>
            </w:r>
          </w:p>
        </w:tc>
        <w:tc>
          <w:tcPr>
            <w:tcW w:type="dxa" w:w="1728"/>
          </w:tcPr>
          <w:p>
            <w:r/>
            <w:r>
              <w:rPr>
                <w:sz w:val="18"/>
              </w:rPr>
              <w:t>▲16（▲16.2％）</w:t>
            </w:r>
          </w:p>
        </w:tc>
      </w:tr>
      <w:tr>
        <w:tc>
          <w:tcPr>
            <w:tcW w:type="dxa" w:w="1728"/>
          </w:tcPr>
          <w:p>
            <w:r/>
            <w:r>
              <w:rPr>
                <w:sz w:val="18"/>
              </w:rPr>
              <w:t>要介護3</w:t>
            </w:r>
          </w:p>
        </w:tc>
        <w:tc>
          <w:tcPr>
            <w:tcW w:type="dxa" w:w="1728"/>
          </w:tcPr>
          <w:p>
            <w:r/>
            <w:r>
              <w:rPr>
                <w:sz w:val="18"/>
              </w:rPr>
              <w:t>166</w:t>
            </w:r>
          </w:p>
        </w:tc>
        <w:tc>
          <w:tcPr>
            <w:tcW w:type="dxa" w:w="1728"/>
          </w:tcPr>
          <w:p>
            <w:r/>
            <w:r>
              <w:rPr>
                <w:sz w:val="18"/>
              </w:rPr>
              <w:t>145</w:t>
            </w:r>
          </w:p>
        </w:tc>
        <w:tc>
          <w:tcPr>
            <w:tcW w:type="dxa" w:w="1728"/>
          </w:tcPr>
          <w:p>
            <w:r/>
            <w:r>
              <w:rPr>
                <w:sz w:val="18"/>
              </w:rPr>
              <w:t>▲21（▲12.7％）</w:t>
            </w:r>
          </w:p>
        </w:tc>
        <w:tc>
          <w:tcPr>
            <w:tcW w:type="dxa" w:w="1728"/>
          </w:tcPr>
          <w:p>
            <w:r/>
            <w:r>
              <w:rPr>
                <w:sz w:val="18"/>
              </w:rPr>
              <w:t>▲21（▲17.5％）</w:t>
            </w:r>
          </w:p>
        </w:tc>
      </w:tr>
      <w:tr>
        <w:tc>
          <w:tcPr>
            <w:tcW w:type="dxa" w:w="1728"/>
          </w:tcPr>
          <w:p>
            <w:r/>
            <w:r>
              <w:rPr>
                <w:sz w:val="18"/>
              </w:rPr>
              <w:t>要介護4</w:t>
            </w:r>
          </w:p>
        </w:tc>
        <w:tc>
          <w:tcPr>
            <w:tcW w:type="dxa" w:w="1728"/>
          </w:tcPr>
          <w:p>
            <w:r/>
            <w:r>
              <w:rPr>
                <w:sz w:val="18"/>
              </w:rPr>
              <w:t>143</w:t>
            </w:r>
          </w:p>
        </w:tc>
        <w:tc>
          <w:tcPr>
            <w:tcW w:type="dxa" w:w="1728"/>
          </w:tcPr>
          <w:p>
            <w:r/>
            <w:r>
              <w:rPr>
                <w:sz w:val="18"/>
              </w:rPr>
              <w:t>108</w:t>
            </w:r>
          </w:p>
        </w:tc>
        <w:tc>
          <w:tcPr>
            <w:tcW w:type="dxa" w:w="1728"/>
          </w:tcPr>
          <w:p>
            <w:r/>
            <w:r>
              <w:rPr>
                <w:sz w:val="18"/>
              </w:rPr>
              <w:t>▲35（▲24.5％）</w:t>
            </w:r>
          </w:p>
        </w:tc>
        <w:tc>
          <w:tcPr>
            <w:tcW w:type="dxa" w:w="1728"/>
          </w:tcPr>
          <w:p>
            <w:r/>
            <w:r>
              <w:rPr>
                <w:sz w:val="18"/>
              </w:rPr>
              <w:t>▲29（▲27.1％）</w:t>
            </w:r>
          </w:p>
        </w:tc>
      </w:tr>
      <w:tr>
        <w:tc>
          <w:tcPr>
            <w:tcW w:type="dxa" w:w="1728"/>
          </w:tcPr>
          <w:p>
            <w:r/>
            <w:r>
              <w:rPr>
                <w:sz w:val="18"/>
              </w:rPr>
              <w:t>要介護5</w:t>
            </w:r>
          </w:p>
        </w:tc>
        <w:tc>
          <w:tcPr>
            <w:tcW w:type="dxa" w:w="1728"/>
          </w:tcPr>
          <w:p>
            <w:r/>
            <w:r>
              <w:rPr>
                <w:sz w:val="18"/>
              </w:rPr>
              <w:t>115</w:t>
            </w:r>
          </w:p>
        </w:tc>
        <w:tc>
          <w:tcPr>
            <w:tcW w:type="dxa" w:w="1728"/>
          </w:tcPr>
          <w:p>
            <w:r/>
            <w:r>
              <w:rPr>
                <w:sz w:val="18"/>
              </w:rPr>
              <w:t>72</w:t>
            </w:r>
          </w:p>
        </w:tc>
        <w:tc>
          <w:tcPr>
            <w:tcW w:type="dxa" w:w="1728"/>
          </w:tcPr>
          <w:p>
            <w:r/>
            <w:r>
              <w:rPr>
                <w:sz w:val="18"/>
              </w:rPr>
              <w:t>▲43（▲37.4％）</w:t>
            </w:r>
          </w:p>
        </w:tc>
        <w:tc>
          <w:tcPr>
            <w:tcW w:type="dxa" w:w="1728"/>
          </w:tcPr>
          <w:p>
            <w:r/>
            <w:r>
              <w:rPr>
                <w:sz w:val="18"/>
              </w:rPr>
              <w:t>▲29（▲38.7％）</w:t>
            </w:r>
          </w:p>
        </w:tc>
      </w:tr>
      <w:tr>
        <w:tc>
          <w:tcPr>
            <w:tcW w:type="dxa" w:w="1728"/>
          </w:tcPr>
          <w:p>
            <w:r/>
            <w:r>
              <w:rPr>
                <w:sz w:val="18"/>
              </w:rPr>
              <w:t>合計</w:t>
            </w:r>
          </w:p>
        </w:tc>
        <w:tc>
          <w:tcPr>
            <w:tcW w:type="dxa" w:w="1728"/>
          </w:tcPr>
          <w:p>
            <w:r/>
            <w:r>
              <w:rPr>
                <w:sz w:val="18"/>
              </w:rPr>
              <w:t>944</w:t>
            </w:r>
          </w:p>
        </w:tc>
        <w:tc>
          <w:tcPr>
            <w:tcW w:type="dxa" w:w="1728"/>
          </w:tcPr>
          <w:p>
            <w:r/>
            <w:r>
              <w:rPr>
                <w:sz w:val="18"/>
              </w:rPr>
              <w:t>792</w:t>
            </w:r>
          </w:p>
        </w:tc>
        <w:tc>
          <w:tcPr>
            <w:tcW w:type="dxa" w:w="1728"/>
          </w:tcPr>
          <w:p>
            <w:r/>
            <w:r>
              <w:rPr>
                <w:sz w:val="18"/>
              </w:rPr>
              <w:t>▲152（▲16.1％）</w:t>
            </w:r>
          </w:p>
        </w:tc>
        <w:tc>
          <w:tcPr>
            <w:tcW w:type="dxa" w:w="1728"/>
          </w:tcPr>
          <w:p>
            <w:r/>
            <w:r>
              <w:rPr>
                <w:sz w:val="18"/>
              </w:rPr>
              <w:t>▲117（▲18.5％）</w:t>
            </w:r>
          </w:p>
        </w:tc>
      </w:tr>
    </w:tbl>
    <w:p>
      <w:r>
        <w:t>**減少の77.0％が85歳以上に集中している。**第1号被保険者の減少152人の内訳は、85歳以上117人（▲18.5％）、65〜74歳25人（▲28.1％）、75〜84歳10人（▲4.7％）である。ただし85歳以上の中でも、要支援1の▲2.7％から要介護5の▲38.7％まで、**重度ほど減少幅が大きい単調なパターンが再現される。**</w:t>
      </w:r>
    </w:p>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ListBullet"/>
        <w:spacing w:after="0"/>
      </w:pPr>
      <w:r>
        <w:t>20年（平成19年3月末〜令和8年3月末）の年度末系列でみても、増減が▲50人を超えるのは令和7年度のみである。他の年は▲6人〜＋39人の範囲にある（令和2年度の＋107人を除く）。</w:t>
      </w:r>
    </w:p>
    <w:p>
      <w:pPr>
        <w:pStyle w:val="Heading2"/>
      </w:pPr>
      <w:r>
        <w:t>4　減少の性質に関する検討</w:t>
      </w:r>
    </w:p>
    <w:p>
      <w:r>
        <w:t>年齢階層別・要介護度別の分解により、令和8年3月末の値の性質について次の2点が読み取れる。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報告漏れ（集計途上）による暫定値か</w:t>
            </w:r>
          </w:p>
        </w:tc>
        <w:tc>
          <w:tcPr>
            <w:tcW w:type="dxa" w:w="2880"/>
          </w:tcPr>
          <w:p>
            <w:r/>
            <w:r>
              <w:rPr>
                <w:sz w:val="18"/>
              </w:rPr>
              <w:t>報告漏れであれば要介護度や年齢と無関係に減るはずだが、実際は要支援1の＋7.7％から要介護5の▲37.4％まで単調である。85歳以上に限っても同じ単調パターンが現れる</w:t>
            </w:r>
          </w:p>
        </w:tc>
        <w:tc>
          <w:tcPr>
            <w:tcW w:type="dxa" w:w="2880"/>
          </w:tcPr>
          <w:p>
            <w:r/>
            <w:r>
              <w:rPr>
                <w:sz w:val="18"/>
              </w:rPr>
              <w:t>**単純な報告漏れだけでは説明しにくい。**ただし特定の事業所・施設からの報告が遅れれば、重度者に偏った漏れが生じうるため、排除はできない</w:t>
            </w:r>
          </w:p>
        </w:tc>
      </w:tr>
      <w:tr>
        <w:tc>
          <w:tcPr>
            <w:tcW w:type="dxa" w:w="2880"/>
          </w:tcPr>
          <w:p>
            <w:r/>
            <w:r>
              <w:rPr>
                <w:sz w:val="18"/>
              </w:rPr>
              <w:t>**認定有効期間の運用の影響はないか**</w:t>
            </w:r>
          </w:p>
        </w:tc>
        <w:tc>
          <w:tcPr>
            <w:tcW w:type="dxa" w:w="2880"/>
          </w:tcPr>
          <w:p>
            <w:r/>
            <w:r>
              <w:rPr>
                <w:sz w:val="18"/>
              </w:rPr>
              <w:t>**令和2年度に＋107人（＋14.2％）の突出した増加がある。**新型コロナウイルス感染症に伴う要介護認定の有効期間の延長特例（令和2年2月〜）の時期と一致する。また令和3年4月からは更新認定の有効期間の上限が48か月に延長された</w:t>
            </w:r>
          </w:p>
        </w:tc>
        <w:tc>
          <w:tcPr>
            <w:tcW w:type="dxa" w:w="2880"/>
          </w:tcPr>
          <w:p>
            <w:r/>
            <w:r>
              <w:rPr>
                <w:sz w:val="18"/>
              </w:rPr>
              <w:t>**令和2年度以降に積み上がった認定が令和7年度に一斉に満了し、更新申請に至らなかった層がまとめて認定者から外れた可能性がある。**この場合、減少の一部は制度運用によるものとなる</w:t>
            </w:r>
          </w:p>
        </w:tc>
      </w:tr>
    </w:tbl>
    <w:p>
      <w:r>
        <w:t>第2の観点は、令和2年度の増加と令和7年度の減少を一つの機序で説明しうる点で検討に値する。ただし、令和2年度の＋107人がすべて特例による積み上がりであったとしても、その解消後の水準は平成19年〜令和2年のトレンド（13年で519人→754人、年平均約2.9％増）の延長線上、すなわち令和8年3月末で850〜900人程度と見込まれる。**実績値792人はこれを下回るため、特例の解消だけでは全額を説明できない。**</w:t>
      </w:r>
    </w:p>
    <w:p>
      <w:r>
        <w:rPr>
          <w:i/>
          <w:sz w:val="18"/>
        </w:rPr>
        <w:t>※ いずれの解釈でも、町の認定台帳による確認を要することに変わりはない。本データにより、確認の焦点は①85歳以上の認定者の令和7年度中の異動、②認定有効期間の運用（延長特例の適用状況と満了の時期）、の2点に絞られた。</w:t>
      </w:r>
    </w:p>
    <w:p>
      <w:pPr>
        <w:pStyle w:val="Heading2"/>
      </w:pPr>
      <w:r>
        <w:t>5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令和7年度末（令和8年3月末）時点の認定者数（要介護度別・年齢階層別）の実数</w:t>
            </w:r>
          </w:p>
        </w:tc>
        <w:tc>
          <w:tcPr>
            <w:tcW w:type="dxa" w:w="4320"/>
          </w:tcPr>
          <w:p>
            <w:r/>
            <w:r>
              <w:rPr>
                <w:sz w:val="18"/>
              </w:rPr>
              <w:t>見える化システムの値が集計途中の暫定値かどうかの判定</w:t>
            </w:r>
          </w:p>
        </w:tc>
      </w:tr>
      <w:tr>
        <w:tc>
          <w:tcPr>
            <w:tcW w:type="dxa" w:w="4320"/>
          </w:tcPr>
          <w:p>
            <w:r/>
            <w:r>
              <w:rPr>
                <w:sz w:val="18"/>
              </w:rPr>
              <w:t>**85歳以上の認定者の令和7年度中の異動の内訳**（死亡・転出・非該当・更新未申請）</w:t>
            </w:r>
          </w:p>
        </w:tc>
        <w:tc>
          <w:tcPr>
            <w:tcW w:type="dxa" w:w="4320"/>
          </w:tcPr>
          <w:p>
            <w:r/>
            <w:r>
              <w:rPr>
                <w:sz w:val="18"/>
              </w:rPr>
              <w:t>**減少の77.0％が85歳以上に集中していることの要因特定**</w:t>
            </w:r>
          </w:p>
        </w:tc>
      </w:tr>
      <w:tr>
        <w:tc>
          <w:tcPr>
            <w:tcW w:type="dxa" w:w="4320"/>
          </w:tcPr>
          <w:p>
            <w:r/>
            <w:r>
              <w:rPr>
                <w:sz w:val="18"/>
              </w:rPr>
              <w:t>**認定有効期間の延長特例（令和2〜4年度）の適用件数と、令和7年度の更新認定の申請・非該当・未申請の件数**</w:t>
            </w:r>
          </w:p>
        </w:tc>
        <w:tc>
          <w:tcPr>
            <w:tcW w:type="dxa" w:w="4320"/>
          </w:tcPr>
          <w:p>
            <w:r/>
            <w:r>
              <w:rPr>
                <w:sz w:val="18"/>
              </w:rPr>
              <w:t>**令和2年度の＋107人と令和7年度の▲152人を一つの機序で説明できるかの検証**</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6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7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8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は0.6％、費用は3.9％、手続きの分かりにくさは4.5％にとどまり、上位3つの需要側の要因が合計92.9％を占め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第1段階0.285（22,600円）、第2段階0.485（38,500円）、第3段階0.685（54,300円）、第4段階0.900（71,300円）。13段階</w:t>
            </w:r>
          </w:p>
        </w:tc>
        <w:tc>
          <w:tcPr>
            <w:tcW w:type="dxa" w:w="2160"/>
          </w:tcPr>
          <w:p>
            <w:r/>
            <w:r>
              <w:rPr>
                <w:sz w:val="18"/>
              </w:rPr>
              <w:t>**所得第1〜3段階の割合は31.8％（1,094人／3,443人。年報 様式1 所得段階別の令和7年度末）。**低所得者保険料軽減の繰入金は平成27年度2.1百万円→令和5年度16.5百万円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92.9％を占め、供給制約は0.6％</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在宅受給率が12.2％から10.3％、在宅サービス利用率が59.3％から44.1％へ低下。令和7年度調査では在宅の認定者の42.1％が未利用で、理由は需要側が92.9％、供給制約は0.6％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