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　介護保険給付費等分析結果報告書</w:t>
      </w:r>
    </w:p>
    <w:p>
      <w:pPr>
        <w:jc w:val="center"/>
      </w:pPr>
      <w:r>
        <w:rPr>
          <w:rFonts w:ascii="游ゴシック" w:hAnsi="游ゴシック" w:eastAsia="游ゴシック"/>
          <w:sz w:val="24"/>
        </w:rPr>
        <w:t>第10期介護保険事業計画策定業務</w:t>
      </w:r>
    </w:p>
    <w:p>
      <w:pPr>
        <w:jc w:val="center"/>
      </w:pPr>
      <w:r>
        <w:rPr>
          <w:rFonts w:ascii="游ゴシック" w:hAnsi="游ゴシック" w:eastAsia="游ゴシック"/>
          <w:sz w:val="24"/>
        </w:rPr>
        <w:t>第2版　令和8年8月</w:t>
      </w:r>
    </w:p>
    <w:p>
      <w:pPr>
        <w:jc w:val="center"/>
      </w:pPr>
      <w:r>
        <w:rPr>
          <w:rFonts w:ascii="游ゴシック" w:hAnsi="游ゴシック" w:eastAsia="游ゴシック"/>
          <w:sz w:val="24"/>
        </w:rPr>
        <w:t>地域包括ケア「見える化」システムによる分析</w:t>
      </w:r>
    </w:p>
    <w:p/>
    <w:p>
      <w:pPr>
        <w:pStyle w:val="Heading1"/>
      </w:pPr>
      <w:r>
        <w:t>第1章　分析の目的と方法</w:t>
      </w:r>
    </w:p>
    <w:p>
      <w:pPr>
        <w:pStyle w:val="Heading2"/>
      </w:pPr>
      <w:r>
        <w:t>1　目的</w:t>
      </w:r>
    </w:p>
    <w:p>
      <w:r>
        <w:t>第10期介護保険事業計画の策定に向け、小野町の介護給付費の水準と構造、認定・受給の状況、サービス提供体制を分析し、第10期のサービス見込量推計及び保険料算定の前提となる論点を整理する。</w:t>
      </w:r>
    </w:p>
    <w:p>
      <w:pPr>
        <w:pStyle w:val="Heading2"/>
      </w:pPr>
      <w:r>
        <w:t>2　分析に用いたデータ</w:t>
      </w:r>
    </w:p>
    <w:p>
      <w:r>
        <w:t>地域包括ケア「見える化」システムから出力した小野町のデータを用いた。取込にあたっては、全ファイルについて対象自治体が小野町であることを確認している。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データ群</w:t>
            </w:r>
          </w:p>
        </w:tc>
        <w:tc>
          <w:tcPr>
            <w:tcW w:type="dxa" w:w="2880"/>
          </w:tcPr>
          <w:p>
            <w:r/>
            <w:r>
              <w:rPr>
                <w:rFonts w:ascii="游ゴシック" w:hAnsi="游ゴシック" w:eastAsia="游ゴシック"/>
                <w:b/>
                <w:sz w:val="18"/>
              </w:rPr>
              <w:t>確認ファイル数</w:t>
            </w:r>
          </w:p>
        </w:tc>
        <w:tc>
          <w:tcPr>
            <w:tcW w:type="dxa" w:w="2880"/>
          </w:tcPr>
          <w:p>
            <w:r/>
            <w:r>
              <w:rPr>
                <w:rFonts w:ascii="游ゴシック" w:hAnsi="游ゴシック" w:eastAsia="游ゴシック"/>
                <w:b/>
                <w:sz w:val="18"/>
              </w:rPr>
              <w:t>主な指標</w:t>
            </w:r>
          </w:p>
        </w:tc>
      </w:tr>
      <w:tr>
        <w:tc>
          <w:tcPr>
            <w:tcW w:type="dxa" w:w="2880"/>
          </w:tcPr>
          <w:p>
            <w:r/>
            <w:r>
              <w:rPr>
                <w:sz w:val="18"/>
              </w:rPr>
              <w:t>地域分析（B・D・δ系）</w:t>
            </w:r>
          </w:p>
        </w:tc>
        <w:tc>
          <w:tcPr>
            <w:tcW w:type="dxa" w:w="2880"/>
          </w:tcPr>
          <w:p>
            <w:r/>
            <w:r>
              <w:rPr>
                <w:sz w:val="18"/>
              </w:rPr>
              <w:t>53</w:t>
            </w:r>
          </w:p>
        </w:tc>
        <w:tc>
          <w:tcPr>
            <w:tcW w:type="dxa" w:w="2880"/>
          </w:tcPr>
          <w:p>
            <w:r/>
            <w:r>
              <w:rPr>
                <w:sz w:val="18"/>
              </w:rPr>
              <w:t>被保険者数、認定率、受給率、給付月額、地域差指数、自給率</w:t>
            </w:r>
          </w:p>
        </w:tc>
      </w:tr>
      <w:tr>
        <w:tc>
          <w:tcPr>
            <w:tcW w:type="dxa" w:w="2880"/>
          </w:tcPr>
          <w:p>
            <w:r/>
            <w:r>
              <w:rPr>
                <w:sz w:val="18"/>
              </w:rPr>
              <w:t>人口・世帯（A系）</w:t>
            </w:r>
          </w:p>
        </w:tc>
        <w:tc>
          <w:tcPr>
            <w:tcW w:type="dxa" w:w="2880"/>
          </w:tcPr>
          <w:p>
            <w:r/>
            <w:r>
              <w:rPr>
                <w:sz w:val="18"/>
              </w:rPr>
              <w:t>13</w:t>
            </w:r>
          </w:p>
        </w:tc>
        <w:tc>
          <w:tcPr>
            <w:tcW w:type="dxa" w:w="2880"/>
          </w:tcPr>
          <w:p>
            <w:r/>
            <w:r>
              <w:rPr>
                <w:sz w:val="18"/>
              </w:rPr>
              <w:t>総人口、高齢化率、前期・後期高齢者、高齢独居・高齢夫婦世帯</w:t>
            </w:r>
          </w:p>
        </w:tc>
      </w:tr>
      <w:tr>
        <w:tc>
          <w:tcPr>
            <w:tcW w:type="dxa" w:w="2880"/>
          </w:tcPr>
          <w:p>
            <w:r/>
            <w:r>
              <w:rPr>
                <w:sz w:val="18"/>
              </w:rPr>
              <w:t>第1号被保険者（B系）</w:t>
            </w:r>
          </w:p>
        </w:tc>
        <w:tc>
          <w:tcPr>
            <w:tcW w:type="dxa" w:w="2880"/>
          </w:tcPr>
          <w:p>
            <w:r/>
            <w:r>
              <w:rPr>
                <w:sz w:val="18"/>
              </w:rPr>
              <w:t>4</w:t>
            </w:r>
          </w:p>
        </w:tc>
        <w:tc>
          <w:tcPr>
            <w:tcW w:type="dxa" w:w="2880"/>
          </w:tcPr>
          <w:p>
            <w:r/>
            <w:r>
              <w:rPr>
                <w:sz w:val="18"/>
              </w:rPr>
              <w:t>第1号被保険者数、前期・後期別、所得段階別割合</w:t>
            </w:r>
          </w:p>
        </w:tc>
      </w:tr>
      <w:tr>
        <w:tc>
          <w:tcPr>
            <w:tcW w:type="dxa" w:w="2880"/>
          </w:tcPr>
          <w:p>
            <w:r/>
            <w:r>
              <w:rPr>
                <w:sz w:val="18"/>
              </w:rPr>
              <w:t>要介護・要支援認定</w:t>
            </w:r>
          </w:p>
        </w:tc>
        <w:tc>
          <w:tcPr>
            <w:tcW w:type="dxa" w:w="2880"/>
          </w:tcPr>
          <w:p>
            <w:r/>
            <w:r>
              <w:rPr>
                <w:sz w:val="18"/>
              </w:rPr>
              <w:t>26</w:t>
            </w:r>
          </w:p>
        </w:tc>
        <w:tc>
          <w:tcPr>
            <w:tcW w:type="dxa" w:w="2880"/>
          </w:tcPr>
          <w:p>
            <w:r/>
            <w:r>
              <w:rPr>
                <w:sz w:val="18"/>
              </w:rPr>
              <w:t>認定者数・認定率、要介護度別、年齢別、調整済み認定率</w:t>
            </w:r>
          </w:p>
        </w:tc>
      </w:tr>
      <w:tr>
        <w:tc>
          <w:tcPr>
            <w:tcW w:type="dxa" w:w="2880"/>
          </w:tcPr>
          <w:p>
            <w:r/>
            <w:r>
              <w:rPr>
                <w:sz w:val="18"/>
              </w:rPr>
              <w:t>サービス受給者数・受給率</w:t>
            </w:r>
          </w:p>
        </w:tc>
        <w:tc>
          <w:tcPr>
            <w:tcW w:type="dxa" w:w="2880"/>
          </w:tcPr>
          <w:p>
            <w:r/>
            <w:r>
              <w:rPr>
                <w:sz w:val="18"/>
              </w:rPr>
              <w:t>20</w:t>
            </w:r>
          </w:p>
        </w:tc>
        <w:tc>
          <w:tcPr>
            <w:tcW w:type="dxa" w:w="2880"/>
          </w:tcPr>
          <w:p>
            <w:r/>
            <w:r>
              <w:rPr>
                <w:sz w:val="18"/>
              </w:rPr>
              <w:t>施設・居住系・在宅の受給者数、要介護度別受給率</w:t>
            </w:r>
          </w:p>
        </w:tc>
      </w:tr>
      <w:tr>
        <w:tc>
          <w:tcPr>
            <w:tcW w:type="dxa" w:w="2880"/>
          </w:tcPr>
          <w:p>
            <w:r/>
            <w:r>
              <w:rPr>
                <w:sz w:val="18"/>
              </w:rPr>
              <w:t>介護給付費・単位数</w:t>
            </w:r>
          </w:p>
        </w:tc>
        <w:tc>
          <w:tcPr>
            <w:tcW w:type="dxa" w:w="2880"/>
          </w:tcPr>
          <w:p>
            <w:r/>
            <w:r>
              <w:rPr>
                <w:sz w:val="18"/>
              </w:rPr>
              <w:t>86</w:t>
            </w:r>
          </w:p>
        </w:tc>
        <w:tc>
          <w:tcPr>
            <w:tcW w:type="dxa" w:w="2880"/>
          </w:tcPr>
          <w:p>
            <w:r/>
            <w:r>
              <w:rPr>
                <w:sz w:val="18"/>
              </w:rPr>
              <w:t>給付月額、サービス種類別給付、利用日数・回数、利用率</w:t>
            </w:r>
          </w:p>
        </w:tc>
      </w:tr>
      <w:tr>
        <w:tc>
          <w:tcPr>
            <w:tcW w:type="dxa" w:w="2880"/>
          </w:tcPr>
          <w:p>
            <w:r/>
            <w:r>
              <w:rPr>
                <w:sz w:val="18"/>
              </w:rPr>
              <w:t>介護保険施設・事業所数</w:t>
            </w:r>
          </w:p>
        </w:tc>
        <w:tc>
          <w:tcPr>
            <w:tcW w:type="dxa" w:w="2880"/>
          </w:tcPr>
          <w:p>
            <w:r/>
            <w:r>
              <w:rPr>
                <w:sz w:val="18"/>
              </w:rPr>
              <w:t>28</w:t>
            </w:r>
          </w:p>
        </w:tc>
        <w:tc>
          <w:tcPr>
            <w:tcW w:type="dxa" w:w="2880"/>
          </w:tcPr>
          <w:p>
            <w:r/>
            <w:r>
              <w:rPr>
                <w:sz w:val="18"/>
              </w:rPr>
              <w:t>施設・居住系・在宅サービスの事業所数の推移</w:t>
            </w:r>
          </w:p>
        </w:tc>
      </w:tr>
    </w:tbl>
    <w:p>
      <w:r>
        <w:rPr>
          <w:i/>
          <w:sz w:val="18"/>
        </w:rPr>
        <w:t>※ 抽出値2,225件、集計指標170件。整理結果は「小野町_第10期介護保険事業計画_地域分析データ整理_認定受給給付自給率.xlsx」及び「同_基礎数値整理_人口世帯被保険者.xlsx」に格納している。</w:t>
      </w:r>
    </w:p>
    <w:p>
      <w:pPr>
        <w:pStyle w:val="Heading2"/>
      </w:pPr>
      <w:r>
        <w:t>3　分析にあたっての留意点</w:t>
      </w:r>
    </w:p>
    <w:p>
      <w:pPr>
        <w:pStyle w:val="ListBullet"/>
        <w:spacing w:after="0"/>
      </w:pPr>
      <w:r>
        <w:t>見える化システムの直近期は「令和7年度（令和8年1月サービス提供分まで）」であり、年度の一部期間のみの集計である。年度値としての確定は、町の給付実績との突合を要する。</w:t>
      </w:r>
    </w:p>
    <w:p>
      <w:pPr>
        <w:pStyle w:val="ListBullet"/>
        <w:spacing w:after="0"/>
      </w:pPr>
      <w:r>
        <w:t>町からの給付費実績（令和3〜8年度）、地域支援事業費、基金残高、所得段階別被保険者数は未受領である。本報告書は見える化システムの値を根拠とし、受領後に突合する。</w:t>
      </w:r>
    </w:p>
    <w:p>
      <w:pPr>
        <w:pStyle w:val="ListBullet"/>
        <w:spacing w:after="0"/>
      </w:pPr>
      <w:r>
        <w:t>第2章に記載のとおり、令和8年3月末時点の認定者数に、実態の変化として説明が困難な減少がみられる。本報告書では令和7年3月末時点を直近の確定値として扱う。</w:t>
      </w:r>
    </w:p>
    <w:p>
      <w:pPr>
        <w:pStyle w:val="ListBullet"/>
        <w:spacing w:after="0"/>
      </w:pPr>
      <w:r>
        <w:t>県内比較に用いる団体は、福島県内の59市町村に限定している。北海道松前郡福島町は名称が類似するが福島県の団体ではないため、比較対象から除外する。受領した全データ（106ファイル）を全セル走査し、同町のデータが混入していないことを確認した。</w:t>
      </w:r>
    </w:p>
    <w:p>
      <w:pPr>
        <w:pStyle w:val="ListBullet"/>
        <w:spacing w:after="0"/>
      </w:pPr>
      <w:r>
        <w:t>第9期評価及び関連計画との役割分担にあたっては、「小野町高齢者保健福祉計画・第9期介護保険事業計画」（令和6年3月）及び「小野町第3期地域福祉計画」（令和8年3月。概要版を含む）の本文を参照している。</w:t>
      </w:r>
    </w:p>
    <w:p>
      <w:pPr>
        <w:pStyle w:val="Heading1"/>
      </w:pPr>
      <w:r>
        <w:t>第2章　データの取扱いに関する確認事項</w:t>
      </w:r>
    </w:p>
    <w:p>
      <w:r>
        <w:t>分析にあたり、認定者数の時系列に次の異常を確認した。第10期の認定者推計・給付費推計・保険料算定の出発点に関わるため、町の認定データによる確認を要する。</w:t>
      </w:r>
    </w:p>
    <w:p>
      <w:pPr>
        <w:pStyle w:val="Heading2"/>
      </w:pPr>
      <w:r>
        <w:t>1　令和8年3月末時点の認定者数の減少</w:t>
      </w:r>
    </w:p>
    <w:p>
      <w:r>
        <w:t>合計認定者数は令和7年3月末の935人から令和8年3月末の783人へ、1年間で152人（16.3％）減少している。認定率も26.8％から22.7％へ4.1ポイント低下している。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令和6年3月末</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令和7年→8年</w:t>
            </w:r>
          </w:p>
        </w:tc>
      </w:tr>
      <w:tr>
        <w:tc>
          <w:tcPr>
            <w:tcW w:type="dxa" w:w="1728"/>
          </w:tcPr>
          <w:p>
            <w:r/>
            <w:r>
              <w:rPr>
                <w:sz w:val="18"/>
              </w:rPr>
              <w:t>要支援1</w:t>
            </w:r>
          </w:p>
        </w:tc>
        <w:tc>
          <w:tcPr>
            <w:tcW w:type="dxa" w:w="1728"/>
          </w:tcPr>
          <w:p>
            <w:r/>
            <w:r>
              <w:rPr>
                <w:sz w:val="18"/>
              </w:rPr>
              <w:t>58</w:t>
            </w:r>
          </w:p>
        </w:tc>
        <w:tc>
          <w:tcPr>
            <w:tcW w:type="dxa" w:w="1728"/>
          </w:tcPr>
          <w:p>
            <w:r/>
            <w:r>
              <w:rPr>
                <w:sz w:val="18"/>
              </w:rPr>
              <w:t>64</w:t>
            </w:r>
          </w:p>
        </w:tc>
        <w:tc>
          <w:tcPr>
            <w:tcW w:type="dxa" w:w="1728"/>
          </w:tcPr>
          <w:p>
            <w:r/>
            <w:r>
              <w:rPr>
                <w:sz w:val="18"/>
              </w:rPr>
              <w:t>70</w:t>
            </w:r>
          </w:p>
        </w:tc>
        <w:tc>
          <w:tcPr>
            <w:tcW w:type="dxa" w:w="1728"/>
          </w:tcPr>
          <w:p>
            <w:r/>
            <w:r>
              <w:rPr>
                <w:sz w:val="18"/>
              </w:rPr>
              <w:t>＋6（＋9.4％）</w:t>
            </w:r>
          </w:p>
        </w:tc>
      </w:tr>
      <w:tr>
        <w:tc>
          <w:tcPr>
            <w:tcW w:type="dxa" w:w="1728"/>
          </w:tcPr>
          <w:p>
            <w:r/>
            <w:r>
              <w:rPr>
                <w:sz w:val="18"/>
              </w:rPr>
              <w:t>要支援2</w:t>
            </w:r>
          </w:p>
        </w:tc>
        <w:tc>
          <w:tcPr>
            <w:tcW w:type="dxa" w:w="1728"/>
          </w:tcPr>
          <w:p>
            <w:r/>
            <w:r>
              <w:rPr>
                <w:sz w:val="18"/>
              </w:rPr>
              <w:t>148</w:t>
            </w:r>
          </w:p>
        </w:tc>
        <w:tc>
          <w:tcPr>
            <w:tcW w:type="dxa" w:w="1728"/>
          </w:tcPr>
          <w:p>
            <w:r/>
            <w:r>
              <w:rPr>
                <w:sz w:val="18"/>
              </w:rPr>
              <w:t>136</w:t>
            </w:r>
          </w:p>
        </w:tc>
        <w:tc>
          <w:tcPr>
            <w:tcW w:type="dxa" w:w="1728"/>
          </w:tcPr>
          <w:p>
            <w:r/>
            <w:r>
              <w:rPr>
                <w:sz w:val="18"/>
              </w:rPr>
              <w:t>128</w:t>
            </w:r>
          </w:p>
        </w:tc>
        <w:tc>
          <w:tcPr>
            <w:tcW w:type="dxa" w:w="1728"/>
          </w:tcPr>
          <w:p>
            <w:r/>
            <w:r>
              <w:rPr>
                <w:sz w:val="18"/>
              </w:rPr>
              <w:t>▲8（▲5.9％）</w:t>
            </w:r>
          </w:p>
        </w:tc>
      </w:tr>
      <w:tr>
        <w:tc>
          <w:tcPr>
            <w:tcW w:type="dxa" w:w="1728"/>
          </w:tcPr>
          <w:p>
            <w:r/>
            <w:r>
              <w:rPr>
                <w:sz w:val="18"/>
              </w:rPr>
              <w:t>要介護1</w:t>
            </w:r>
          </w:p>
        </w:tc>
        <w:tc>
          <w:tcPr>
            <w:tcW w:type="dxa" w:w="1728"/>
          </w:tcPr>
          <w:p>
            <w:r/>
            <w:r>
              <w:rPr>
                <w:sz w:val="18"/>
              </w:rPr>
              <w:t>144</w:t>
            </w:r>
          </w:p>
        </w:tc>
        <w:tc>
          <w:tcPr>
            <w:tcW w:type="dxa" w:w="1728"/>
          </w:tcPr>
          <w:p>
            <w:r/>
            <w:r>
              <w:rPr>
                <w:sz w:val="18"/>
              </w:rPr>
              <w:t>161</w:t>
            </w:r>
          </w:p>
        </w:tc>
        <w:tc>
          <w:tcPr>
            <w:tcW w:type="dxa" w:w="1728"/>
          </w:tcPr>
          <w:p>
            <w:r/>
            <w:r>
              <w:rPr>
                <w:sz w:val="18"/>
              </w:rPr>
              <w:t>143</w:t>
            </w:r>
          </w:p>
        </w:tc>
        <w:tc>
          <w:tcPr>
            <w:tcW w:type="dxa" w:w="1728"/>
          </w:tcPr>
          <w:p>
            <w:r/>
            <w:r>
              <w:rPr>
                <w:sz w:val="18"/>
              </w:rPr>
              <w:t>▲18（▲11.2％）</w:t>
            </w:r>
          </w:p>
        </w:tc>
      </w:tr>
      <w:tr>
        <w:tc>
          <w:tcPr>
            <w:tcW w:type="dxa" w:w="1728"/>
          </w:tcPr>
          <w:p>
            <w:r/>
            <w:r>
              <w:rPr>
                <w:sz w:val="18"/>
              </w:rPr>
              <w:t>要介護2</w:t>
            </w:r>
          </w:p>
        </w:tc>
        <w:tc>
          <w:tcPr>
            <w:tcW w:type="dxa" w:w="1728"/>
          </w:tcPr>
          <w:p>
            <w:r/>
            <w:r>
              <w:rPr>
                <w:sz w:val="18"/>
              </w:rPr>
              <w:t>152</w:t>
            </w:r>
          </w:p>
        </w:tc>
        <w:tc>
          <w:tcPr>
            <w:tcW w:type="dxa" w:w="1728"/>
          </w:tcPr>
          <w:p>
            <w:r/>
            <w:r>
              <w:rPr>
                <w:sz w:val="18"/>
              </w:rPr>
              <w:t>157</w:t>
            </w:r>
          </w:p>
        </w:tc>
        <w:tc>
          <w:tcPr>
            <w:tcW w:type="dxa" w:w="1728"/>
          </w:tcPr>
          <w:p>
            <w:r/>
            <w:r>
              <w:rPr>
                <w:sz w:val="18"/>
              </w:rPr>
              <w:t>125</w:t>
            </w:r>
          </w:p>
        </w:tc>
        <w:tc>
          <w:tcPr>
            <w:tcW w:type="dxa" w:w="1728"/>
          </w:tcPr>
          <w:p>
            <w:r/>
            <w:r>
              <w:rPr>
                <w:sz w:val="18"/>
              </w:rPr>
              <w:t>▲32（▲20.4％）</w:t>
            </w:r>
          </w:p>
        </w:tc>
      </w:tr>
      <w:tr>
        <w:tc>
          <w:tcPr>
            <w:tcW w:type="dxa" w:w="1728"/>
          </w:tcPr>
          <w:p>
            <w:r/>
            <w:r>
              <w:rPr>
                <w:sz w:val="18"/>
              </w:rPr>
              <w:t>要介護3</w:t>
            </w:r>
          </w:p>
        </w:tc>
        <w:tc>
          <w:tcPr>
            <w:tcW w:type="dxa" w:w="1728"/>
          </w:tcPr>
          <w:p>
            <w:r/>
            <w:r>
              <w:rPr>
                <w:sz w:val="18"/>
              </w:rPr>
              <w:t>163</w:t>
            </w:r>
          </w:p>
        </w:tc>
        <w:tc>
          <w:tcPr>
            <w:tcW w:type="dxa" w:w="1728"/>
          </w:tcPr>
          <w:p>
            <w:r/>
            <w:r>
              <w:rPr>
                <w:sz w:val="18"/>
              </w:rPr>
              <w:t>163</w:t>
            </w:r>
          </w:p>
        </w:tc>
        <w:tc>
          <w:tcPr>
            <w:tcW w:type="dxa" w:w="1728"/>
          </w:tcPr>
          <w:p>
            <w:r/>
            <w:r>
              <w:rPr>
                <w:sz w:val="18"/>
              </w:rPr>
              <w:t>142</w:t>
            </w:r>
          </w:p>
        </w:tc>
        <w:tc>
          <w:tcPr>
            <w:tcW w:type="dxa" w:w="1728"/>
          </w:tcPr>
          <w:p>
            <w:r/>
            <w:r>
              <w:rPr>
                <w:sz w:val="18"/>
              </w:rPr>
              <w:t>▲21（▲12.9％）</w:t>
            </w:r>
          </w:p>
        </w:tc>
      </w:tr>
      <w:tr>
        <w:tc>
          <w:tcPr>
            <w:tcW w:type="dxa" w:w="1728"/>
          </w:tcPr>
          <w:p>
            <w:r/>
            <w:r>
              <w:rPr>
                <w:sz w:val="18"/>
              </w:rPr>
              <w:t>要介護4</w:t>
            </w:r>
          </w:p>
        </w:tc>
        <w:tc>
          <w:tcPr>
            <w:tcW w:type="dxa" w:w="1728"/>
          </w:tcPr>
          <w:p>
            <w:r/>
            <w:r>
              <w:rPr>
                <w:sz w:val="18"/>
              </w:rPr>
              <w:t>138</w:t>
            </w:r>
          </w:p>
        </w:tc>
        <w:tc>
          <w:tcPr>
            <w:tcW w:type="dxa" w:w="1728"/>
          </w:tcPr>
          <w:p>
            <w:r/>
            <w:r>
              <w:rPr>
                <w:sz w:val="18"/>
              </w:rPr>
              <w:t>141</w:t>
            </w:r>
          </w:p>
        </w:tc>
        <w:tc>
          <w:tcPr>
            <w:tcW w:type="dxa" w:w="1728"/>
          </w:tcPr>
          <w:p>
            <w:r/>
            <w:r>
              <w:rPr>
                <w:sz w:val="18"/>
              </w:rPr>
              <w:t>104</w:t>
            </w:r>
          </w:p>
        </w:tc>
        <w:tc>
          <w:tcPr>
            <w:tcW w:type="dxa" w:w="1728"/>
          </w:tcPr>
          <w:p>
            <w:r/>
            <w:r>
              <w:rPr>
                <w:sz w:val="18"/>
              </w:rPr>
              <w:t>▲37（▲26.2％）</w:t>
            </w:r>
          </w:p>
        </w:tc>
      </w:tr>
      <w:tr>
        <w:tc>
          <w:tcPr>
            <w:tcW w:type="dxa" w:w="1728"/>
          </w:tcPr>
          <w:p>
            <w:r/>
            <w:r>
              <w:rPr>
                <w:sz w:val="18"/>
              </w:rPr>
              <w:t>要介護5</w:t>
            </w:r>
          </w:p>
        </w:tc>
        <w:tc>
          <w:tcPr>
            <w:tcW w:type="dxa" w:w="1728"/>
          </w:tcPr>
          <w:p>
            <w:r/>
            <w:r>
              <w:rPr>
                <w:sz w:val="18"/>
              </w:rPr>
              <w:t>104</w:t>
            </w:r>
          </w:p>
        </w:tc>
        <w:tc>
          <w:tcPr>
            <w:tcW w:type="dxa" w:w="1728"/>
          </w:tcPr>
          <w:p>
            <w:r/>
            <w:r>
              <w:rPr>
                <w:sz w:val="18"/>
              </w:rPr>
              <w:t>113</w:t>
            </w:r>
          </w:p>
        </w:tc>
        <w:tc>
          <w:tcPr>
            <w:tcW w:type="dxa" w:w="1728"/>
          </w:tcPr>
          <w:p>
            <w:r/>
            <w:r>
              <w:rPr>
                <w:sz w:val="18"/>
              </w:rPr>
              <w:t>71</w:t>
            </w:r>
          </w:p>
        </w:tc>
        <w:tc>
          <w:tcPr>
            <w:tcW w:type="dxa" w:w="1728"/>
          </w:tcPr>
          <w:p>
            <w:r/>
            <w:r>
              <w:rPr>
                <w:sz w:val="18"/>
              </w:rPr>
              <w:t>▲42（▲37.2％）</w:t>
            </w:r>
          </w:p>
        </w:tc>
      </w:tr>
      <w:tr>
        <w:tc>
          <w:tcPr>
            <w:tcW w:type="dxa" w:w="1728"/>
          </w:tcPr>
          <w:p>
            <w:r/>
            <w:r>
              <w:rPr>
                <w:sz w:val="18"/>
              </w:rPr>
              <w:t>合計</w:t>
            </w:r>
          </w:p>
        </w:tc>
        <w:tc>
          <w:tcPr>
            <w:tcW w:type="dxa" w:w="1728"/>
          </w:tcPr>
          <w:p>
            <w:r/>
            <w:r>
              <w:rPr>
                <w:sz w:val="18"/>
              </w:rPr>
              <w:t>907</w:t>
            </w:r>
          </w:p>
        </w:tc>
        <w:tc>
          <w:tcPr>
            <w:tcW w:type="dxa" w:w="1728"/>
          </w:tcPr>
          <w:p>
            <w:r/>
            <w:r>
              <w:rPr>
                <w:sz w:val="18"/>
              </w:rPr>
              <w:t>935</w:t>
            </w:r>
          </w:p>
        </w:tc>
        <w:tc>
          <w:tcPr>
            <w:tcW w:type="dxa" w:w="1728"/>
          </w:tcPr>
          <w:p>
            <w:r/>
            <w:r>
              <w:rPr>
                <w:sz w:val="18"/>
              </w:rPr>
              <w:t>783</w:t>
            </w:r>
          </w:p>
        </w:tc>
        <w:tc>
          <w:tcPr>
            <w:tcW w:type="dxa" w:w="1728"/>
          </w:tcPr>
          <w:p>
            <w:r/>
            <w:r>
              <w:rPr>
                <w:sz w:val="18"/>
              </w:rPr>
              <w:t>▲152（▲16.3％）</w:t>
            </w:r>
          </w:p>
        </w:tc>
      </w:tr>
    </w:tbl>
    <w:p>
      <w:pPr>
        <w:pStyle w:val="Heading2"/>
      </w:pPr>
      <w:r>
        <w:t>2　実態の変化として説明が困難と判断した根拠</w:t>
      </w:r>
    </w:p>
    <w:p>
      <w:pPr>
        <w:pStyle w:val="ListBullet"/>
        <w:spacing w:after="0"/>
      </w:pPr>
      <w:r>
        <w:t>減少幅が要介護度に沿って単調に大きくなっている。要支援1は増加（＋9.4％）している一方、要介護5は37.2％減少しており、重度者ほど減少が大きい。介護予防施策の効果によるものであれば軽度の減少が先行するはずで、傾向が逆である。</w:t>
      </w:r>
    </w:p>
    <w:p>
      <w:pPr>
        <w:pStyle w:val="ListBullet"/>
        <w:spacing w:after="0"/>
      </w:pPr>
      <w:r>
        <w:t>同時期の受給者数はほぼ横ばいである。合計受給者数は令和7年6月548人から令和8年1月531人へ3.1％の減少にとどまる。認定者が16.3％減少して受給者が3.1％しか減らない場合、認定者に対する受給者の比率は58.6％から67.8％へ9.2ポイント上昇したことになり、1年間の変化としては不自然である。</w:t>
      </w:r>
    </w:p>
    <w:p>
      <w:pPr>
        <w:pStyle w:val="ListBullet"/>
        <w:spacing w:after="0"/>
      </w:pPr>
      <w:r>
        <w:t>調整済み認定率との整合が取れない。見える化システムの調整済み認定率は2025年で25.08％である。年齢調整は、高齢化が進んだ地域では調整後の値が粗認定率より低く出る。粗認定率26.8％（令和7年3月末）であれば調整後25.08％と整合するが、22.7％（令和8年3月末）からは25.08％にならない。</w:t>
      </w:r>
    </w:p>
    <w:p>
      <w:pPr>
        <w:pStyle w:val="ListBullet"/>
        <w:spacing w:after="0"/>
      </w:pPr>
      <w:r>
        <w:t>地域差指数（性・年齢調整後の要介護認定率）は2023年で1.24であり、全国平均を24％上回る。調整済み認定率の偏差値は79.89と全国的にきわめて高い水準にある。認定率22.7％はこの位置づけと整合しにくい。</w:t>
      </w:r>
    </w:p>
    <w:p>
      <w:pPr>
        <w:pStyle w:val="Heading2"/>
      </w:pPr>
      <w:r>
        <w:t>3　本報告書での取扱いと確認依頼事項</w:t>
      </w:r>
    </w:p>
    <w:p>
      <w:r>
        <w:t>本報告書では、認定者数・認定率について令和7年3月末時点（935人・26.8％）を直近の確定値として扱い、令和8年3月末時点の値は暫定として併記する。町に対し、次の確認を依頼する。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確認の目的</w:t>
            </w:r>
          </w:p>
        </w:tc>
      </w:tr>
      <w:tr>
        <w:tc>
          <w:tcPr>
            <w:tcW w:type="dxa" w:w="4320"/>
          </w:tcPr>
          <w:p>
            <w:r/>
            <w:r>
              <w:rPr>
                <w:sz w:val="18"/>
              </w:rPr>
              <w:t>令和7年度末（令和8年3月末）時点の認定者数（要介護度別）の実数</w:t>
            </w:r>
          </w:p>
        </w:tc>
        <w:tc>
          <w:tcPr>
            <w:tcW w:type="dxa" w:w="4320"/>
          </w:tcPr>
          <w:p>
            <w:r/>
            <w:r>
              <w:rPr>
                <w:sz w:val="18"/>
              </w:rPr>
              <w:t>見える化システムの値が集計途中の暫定値かどうかの判定</w:t>
            </w:r>
          </w:p>
        </w:tc>
      </w:tr>
      <w:tr>
        <w:tc>
          <w:tcPr>
            <w:tcW w:type="dxa" w:w="4320"/>
          </w:tcPr>
          <w:p>
            <w:r/>
            <w:r>
              <w:rPr>
                <w:sz w:val="18"/>
              </w:rPr>
              <w:t>令和3〜7年度の各年度末の認定者数（要介護度別・年齢階層別）</w:t>
            </w:r>
          </w:p>
        </w:tc>
        <w:tc>
          <w:tcPr>
            <w:tcW w:type="dxa" w:w="4320"/>
          </w:tcPr>
          <w:p>
            <w:r/>
            <w:r>
              <w:rPr>
                <w:sz w:val="18"/>
              </w:rPr>
              <w:t>認定者推計の基礎となる時系列の確定</w:t>
            </w:r>
          </w:p>
        </w:tc>
      </w:tr>
      <w:tr>
        <w:tc>
          <w:tcPr>
            <w:tcW w:type="dxa" w:w="4320"/>
          </w:tcPr>
          <w:p>
            <w:r/>
            <w:r>
              <w:rPr>
                <w:sz w:val="18"/>
              </w:rPr>
              <w:t>認定審査・更新認定の運用に変更があったか（有効期間の延長等）</w:t>
            </w:r>
          </w:p>
        </w:tc>
        <w:tc>
          <w:tcPr>
            <w:tcW w:type="dxa" w:w="4320"/>
          </w:tcPr>
          <w:p>
            <w:r/>
            <w:r>
              <w:rPr>
                <w:sz w:val="18"/>
              </w:rPr>
              <w:t>認定者数の変動要因の特定</w:t>
            </w:r>
          </w:p>
        </w:tc>
      </w:tr>
      <w:tr>
        <w:tc>
          <w:tcPr>
            <w:tcW w:type="dxa" w:w="4320"/>
          </w:tcPr>
          <w:p>
            <w:r/>
            <w:r>
              <w:rPr>
                <w:sz w:val="18"/>
              </w:rPr>
              <w:t>認定者数の集計基準日と、第2号被保険者を含むか否か</w:t>
            </w:r>
          </w:p>
        </w:tc>
        <w:tc>
          <w:tcPr>
            <w:tcW w:type="dxa" w:w="4320"/>
          </w:tcPr>
          <w:p>
            <w:r/>
            <w:r>
              <w:rPr>
                <w:sz w:val="18"/>
              </w:rPr>
              <w:t>見える化システムの値との定義の突合</w:t>
            </w:r>
          </w:p>
        </w:tc>
      </w:tr>
    </w:tbl>
    <w:p>
      <w:r>
        <w:rPr>
          <w:i/>
          <w:sz w:val="18"/>
        </w:rPr>
        <w:t>※ この確認が済むまで、認定者推計及びこれに基づく給付費推計・保険料算定は確定できない。第10期計画の基礎となる数値であるため、優先して確認する必要がある。</w:t>
      </w:r>
    </w:p>
    <w:p>
      <w:pPr>
        <w:pStyle w:val="Heading2"/>
      </w:pPr>
      <w:r>
        <w:t>4　入所定員データによる追加検証</w:t>
      </w:r>
    </w:p>
    <w:p>
      <w:r>
        <w:t>見える化システムの「要支援・要介護者1人あたり定員」（D28・D29）は、定員を要支援・要介護者数で除した指標である。定員（D25・D26）と組み合わせると、この指標の分母となる要支援・要介護者数を逆算できる。認定率とは別系列のデータであるため、第1節の減少の検証に用いた。</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年度</w:t>
            </w:r>
          </w:p>
        </w:tc>
        <w:tc>
          <w:tcPr>
            <w:tcW w:type="dxa" w:w="1234"/>
          </w:tcPr>
          <w:p>
            <w:r/>
            <w:r>
              <w:rPr>
                <w:rFonts w:ascii="游ゴシック" w:hAnsi="游ゴシック" w:eastAsia="游ゴシック"/>
                <w:b/>
                <w:sz w:val="18"/>
              </w:rPr>
              <w:t>R2</w:t>
            </w:r>
          </w:p>
        </w:tc>
        <w:tc>
          <w:tcPr>
            <w:tcW w:type="dxa" w:w="1234"/>
          </w:tcPr>
          <w:p>
            <w:r/>
            <w:r>
              <w:rPr>
                <w:rFonts w:ascii="游ゴシック" w:hAnsi="游ゴシック" w:eastAsia="游ゴシック"/>
                <w:b/>
                <w:sz w:val="18"/>
              </w:rPr>
              <w:t>R3</w:t>
            </w:r>
          </w:p>
        </w:tc>
        <w:tc>
          <w:tcPr>
            <w:tcW w:type="dxa" w:w="1234"/>
          </w:tcPr>
          <w:p>
            <w:r/>
            <w:r>
              <w:rPr>
                <w:rFonts w:ascii="游ゴシック" w:hAnsi="游ゴシック" w:eastAsia="游ゴシック"/>
                <w:b/>
                <w:sz w:val="18"/>
              </w:rPr>
              <w:t>R4</w:t>
            </w:r>
          </w:p>
        </w:tc>
        <w:tc>
          <w:tcPr>
            <w:tcW w:type="dxa" w:w="1234"/>
          </w:tcPr>
          <w:p>
            <w:r/>
            <w:r>
              <w:rPr>
                <w:rFonts w:ascii="游ゴシック" w:hAnsi="游ゴシック" w:eastAsia="游ゴシック"/>
                <w:b/>
                <w:sz w:val="18"/>
              </w:rPr>
              <w:t>R5</w:t>
            </w:r>
          </w:p>
        </w:tc>
        <w:tc>
          <w:tcPr>
            <w:tcW w:type="dxa" w:w="1234"/>
          </w:tcPr>
          <w:p>
            <w:r/>
            <w:r>
              <w:rPr>
                <w:rFonts w:ascii="游ゴシック" w:hAnsi="游ゴシック" w:eastAsia="游ゴシック"/>
                <w:b/>
                <w:sz w:val="18"/>
              </w:rPr>
              <w:t>R6</w:t>
            </w:r>
          </w:p>
        </w:tc>
        <w:tc>
          <w:tcPr>
            <w:tcW w:type="dxa" w:w="1234"/>
          </w:tcPr>
          <w:p>
            <w:r/>
            <w:r>
              <w:rPr>
                <w:rFonts w:ascii="游ゴシック" w:hAnsi="游ゴシック" w:eastAsia="游ゴシック"/>
                <w:b/>
                <w:sz w:val="18"/>
              </w:rPr>
              <w:t>R7</w:t>
            </w:r>
          </w:p>
        </w:tc>
      </w:tr>
      <w:tr>
        <w:tc>
          <w:tcPr>
            <w:tcW w:type="dxa" w:w="1234"/>
          </w:tcPr>
          <w:p>
            <w:r/>
            <w:r>
              <w:rPr>
                <w:sz w:val="18"/>
              </w:rPr>
              <w:t>施設定員÷1人あたり定員</w:t>
            </w:r>
          </w:p>
        </w:tc>
        <w:tc>
          <w:tcPr>
            <w:tcW w:type="dxa" w:w="1234"/>
          </w:tcPr>
          <w:p>
            <w:r/>
            <w:r>
              <w:rPr>
                <w:sz w:val="18"/>
              </w:rPr>
              <w:t>848</w:t>
            </w:r>
          </w:p>
        </w:tc>
        <w:tc>
          <w:tcPr>
            <w:tcW w:type="dxa" w:w="1234"/>
          </w:tcPr>
          <w:p>
            <w:r/>
            <w:r>
              <w:rPr>
                <w:sz w:val="18"/>
              </w:rPr>
              <w:t>862</w:t>
            </w:r>
          </w:p>
        </w:tc>
        <w:tc>
          <w:tcPr>
            <w:tcW w:type="dxa" w:w="1234"/>
          </w:tcPr>
          <w:p>
            <w:r/>
            <w:r>
              <w:rPr>
                <w:sz w:val="18"/>
              </w:rPr>
              <w:t>882</w:t>
            </w:r>
          </w:p>
        </w:tc>
        <w:tc>
          <w:tcPr>
            <w:tcW w:type="dxa" w:w="1234"/>
          </w:tcPr>
          <w:p>
            <w:r/>
            <w:r>
              <w:rPr>
                <w:sz w:val="18"/>
              </w:rPr>
              <w:t>911</w:t>
            </w:r>
          </w:p>
        </w:tc>
        <w:tc>
          <w:tcPr>
            <w:tcW w:type="dxa" w:w="1234"/>
          </w:tcPr>
          <w:p>
            <w:r/>
            <w:r>
              <w:rPr>
                <w:sz w:val="18"/>
              </w:rPr>
              <w:t>933</w:t>
            </w:r>
          </w:p>
        </w:tc>
        <w:tc>
          <w:tcPr>
            <w:tcW w:type="dxa" w:w="1234"/>
          </w:tcPr>
          <w:p>
            <w:r/>
            <w:r>
              <w:rPr>
                <w:sz w:val="18"/>
              </w:rPr>
              <w:t>848</w:t>
            </w:r>
          </w:p>
        </w:tc>
      </w:tr>
      <w:tr>
        <w:tc>
          <w:tcPr>
            <w:tcW w:type="dxa" w:w="1234"/>
          </w:tcPr>
          <w:p>
            <w:r/>
            <w:r>
              <w:rPr>
                <w:sz w:val="18"/>
              </w:rPr>
              <w:t>居住系定員÷1人あたり定員</w:t>
            </w:r>
          </w:p>
        </w:tc>
        <w:tc>
          <w:tcPr>
            <w:tcW w:type="dxa" w:w="1234"/>
          </w:tcPr>
          <w:p>
            <w:r/>
            <w:r>
              <w:rPr>
                <w:sz w:val="18"/>
              </w:rPr>
              <w:t>841</w:t>
            </w:r>
          </w:p>
        </w:tc>
        <w:tc>
          <w:tcPr>
            <w:tcW w:type="dxa" w:w="1234"/>
          </w:tcPr>
          <w:p>
            <w:r/>
            <w:r>
              <w:rPr>
                <w:sz w:val="18"/>
              </w:rPr>
              <w:t>855</w:t>
            </w:r>
          </w:p>
        </w:tc>
        <w:tc>
          <w:tcPr>
            <w:tcW w:type="dxa" w:w="1234"/>
          </w:tcPr>
          <w:p>
            <w:r/>
            <w:r>
              <w:rPr>
                <w:sz w:val="18"/>
              </w:rPr>
              <w:t>888</w:t>
            </w:r>
          </w:p>
        </w:tc>
        <w:tc>
          <w:tcPr>
            <w:tcW w:type="dxa" w:w="1234"/>
          </w:tcPr>
          <w:p>
            <w:r/>
            <w:r>
              <w:rPr>
                <w:sz w:val="18"/>
              </w:rPr>
              <w:t>910</w:t>
            </w:r>
          </w:p>
        </w:tc>
        <w:tc>
          <w:tcPr>
            <w:tcW w:type="dxa" w:w="1234"/>
          </w:tcPr>
          <w:p>
            <w:r/>
            <w:r>
              <w:rPr>
                <w:sz w:val="18"/>
              </w:rPr>
              <w:t>933</w:t>
            </w:r>
          </w:p>
        </w:tc>
        <w:tc>
          <w:tcPr>
            <w:tcW w:type="dxa" w:w="1234"/>
          </w:tcPr>
          <w:p>
            <w:r/>
            <w:r>
              <w:rPr>
                <w:sz w:val="18"/>
              </w:rPr>
              <w:t>845</w:t>
            </w:r>
          </w:p>
        </w:tc>
      </w:tr>
      <w:tr>
        <w:tc>
          <w:tcPr>
            <w:tcW w:type="dxa" w:w="1234"/>
          </w:tcPr>
          <w:p>
            <w:r/>
            <w:r>
              <w:rPr>
                <w:sz w:val="18"/>
              </w:rPr>
              <w:t>認定者数（各年度末時点・B4-a系）</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907</w:t>
            </w:r>
          </w:p>
        </w:tc>
        <w:tc>
          <w:tcPr>
            <w:tcW w:type="dxa" w:w="1234"/>
          </w:tcPr>
          <w:p>
            <w:r/>
            <w:r>
              <w:rPr>
                <w:sz w:val="18"/>
              </w:rPr>
              <w:t>935</w:t>
            </w:r>
          </w:p>
        </w:tc>
        <w:tc>
          <w:tcPr>
            <w:tcW w:type="dxa" w:w="1234"/>
          </w:tcPr>
          <w:p>
            <w:r/>
            <w:r>
              <w:rPr>
                <w:sz w:val="18"/>
              </w:rPr>
              <w:t>783</w:t>
            </w:r>
          </w:p>
        </w:tc>
      </w:tr>
    </w:tbl>
    <w:p>
      <w:r>
        <w:t>令和6年度の逆算値933人は、令和7年3月末の認定者935人とほぼ一致しており、この分母が年度末時点の認定者数であることを裏付ける。その令和7年度は848人・845人であり、令和6年度の933人から85人（9.1％）減少している。</w:t>
      </w:r>
    </w:p>
    <w:p>
      <w:pPr>
        <w:pStyle w:val="ListBullet"/>
        <w:spacing w:after="0"/>
      </w:pPr>
      <w:r>
        <w:t>認定者数の減少そのものは、認定率系列（B4-a）とは別の系列でも確認できる。したがって、令和7年度に認定者数が減少したこと自体は事実である可能性が高い。</w:t>
      </w:r>
    </w:p>
    <w:p>
      <w:pPr>
        <w:pStyle w:val="ListBullet"/>
        <w:spacing w:after="0"/>
      </w:pPr>
      <w:r>
        <w:t>ただし減少幅は一致しない。定員系列では848人（▲9.1％）であるのに対し、認定率系列では783人（▲16.3％）であり、65人の差がある。いずれかが集計途中の暫定値である可能性が残る。</w:t>
      </w:r>
    </w:p>
    <w:p>
      <w:pPr>
        <w:pStyle w:val="ListBullet"/>
        <w:spacing w:after="0"/>
      </w:pPr>
      <w:r>
        <w:t>また、第2節で挙げた「重度ほど減少幅が大きい」「受給者数はほぼ横ばい」「調整済み認定率25.08％と整合しない」という論点は、この追加検証では解消されない。</w:t>
      </w:r>
    </w:p>
    <w:p>
      <w:r>
        <w:rPr>
          <w:i/>
          <w:sz w:val="18"/>
        </w:rPr>
        <w:t>※ 第1節の記述を、この検証結果により次のとおり改める。令和7年度に認定者数が減少したこと自体は複数系列で確認できるが、減少幅（▲9.1％か▲16.3％か）と、重度に偏った減少の要因は未解明である。本報告書では引き続き令和7年3月末時点を直近の確定値として扱い、町の認定実績による確定を要するものとする。</w:t>
      </w:r>
    </w:p>
    <w:p>
      <w:pPr>
        <w:pStyle w:val="Heading2"/>
      </w:pPr>
      <w:r>
        <w:t>5　再出力による確認</w:t>
      </w:r>
    </w:p>
    <w:p>
      <w:r>
        <w:t>令和8年8月4日に見える化システムから認定率（B4-a）を再出力し、先に取得した値と照合した。要介護度別の認定者数・認定率はすべて一致しており、令和8年3月末時点の合計認定者数783人・認定率22.7％は変わらなかった。</w:t>
      </w:r>
    </w:p>
    <w:p>
      <w:r>
        <w:t>したがって、この値が出力時点における集計途中の暫定値である可能性は低く、見える化システムの基礎データ（厚生労働省「介護保険事業状況報告」）にこの値が登録されていると考えられる。</w:t>
      </w:r>
    </w:p>
    <w:p>
      <w:pPr>
        <w:pStyle w:val="Heading2"/>
      </w:pPr>
      <w:r>
        <w:t>6　県内市町村との比較による検証</w:t>
      </w:r>
    </w:p>
    <w:p>
      <w:r>
        <w:t>福島県内59市町村の合計認定率について、令和7年3月末から令和8年3月末への変化を比較した。結果は次のとおりである。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令和7年3月末</w:t>
            </w:r>
          </w:p>
        </w:tc>
        <w:tc>
          <w:tcPr>
            <w:tcW w:type="dxa" w:w="2160"/>
          </w:tcPr>
          <w:p>
            <w:r/>
            <w:r>
              <w:rPr>
                <w:rFonts w:ascii="游ゴシック" w:hAnsi="游ゴシック" w:eastAsia="游ゴシック"/>
                <w:b/>
                <w:sz w:val="18"/>
              </w:rPr>
              <w:t>令和8年3月末</w:t>
            </w:r>
          </w:p>
        </w:tc>
        <w:tc>
          <w:tcPr>
            <w:tcW w:type="dxa" w:w="2160"/>
          </w:tcPr>
          <w:p>
            <w:r/>
            <w:r>
              <w:rPr>
                <w:rFonts w:ascii="游ゴシック" w:hAnsi="游ゴシック" w:eastAsia="游ゴシック"/>
                <w:b/>
                <w:sz w:val="18"/>
              </w:rPr>
              <w:t>変化</w:t>
            </w:r>
          </w:p>
        </w:tc>
      </w:tr>
      <w:tr>
        <w:tc>
          <w:tcPr>
            <w:tcW w:type="dxa" w:w="2160"/>
          </w:tcPr>
          <w:p>
            <w:r/>
            <w:r>
              <w:rPr>
                <w:sz w:val="18"/>
              </w:rPr>
              <w:t>小野町</w:t>
            </w:r>
          </w:p>
        </w:tc>
        <w:tc>
          <w:tcPr>
            <w:tcW w:type="dxa" w:w="2160"/>
          </w:tcPr>
          <w:p>
            <w:r/>
            <w:r>
              <w:rPr>
                <w:sz w:val="18"/>
              </w:rPr>
              <w:t>26.8％（県内2位）</w:t>
            </w:r>
          </w:p>
        </w:tc>
        <w:tc>
          <w:tcPr>
            <w:tcW w:type="dxa" w:w="2160"/>
          </w:tcPr>
          <w:p>
            <w:r/>
            <w:r>
              <w:rPr>
                <w:sz w:val="18"/>
              </w:rPr>
              <w:t>22.7％（県内6位）</w:t>
            </w:r>
          </w:p>
        </w:tc>
        <w:tc>
          <w:tcPr>
            <w:tcW w:type="dxa" w:w="2160"/>
          </w:tcPr>
          <w:p>
            <w:r/>
            <w:r>
              <w:rPr>
                <w:sz w:val="18"/>
              </w:rPr>
              <w:t>▲4.1ポイント</w:t>
            </w:r>
          </w:p>
        </w:tc>
      </w:tr>
      <w:tr>
        <w:tc>
          <w:tcPr>
            <w:tcW w:type="dxa" w:w="2160"/>
          </w:tcPr>
          <w:p>
            <w:r/>
            <w:r>
              <w:rPr>
                <w:sz w:val="18"/>
              </w:rPr>
              <w:t>只見町（県内1位）</w:t>
            </w:r>
          </w:p>
        </w:tc>
        <w:tc>
          <w:tcPr>
            <w:tcW w:type="dxa" w:w="2160"/>
          </w:tcPr>
          <w:p>
            <w:r/>
            <w:r>
              <w:rPr>
                <w:sz w:val="18"/>
              </w:rPr>
              <w:t>31.5％</w:t>
            </w:r>
          </w:p>
        </w:tc>
        <w:tc>
          <w:tcPr>
            <w:tcW w:type="dxa" w:w="2160"/>
          </w:tcPr>
          <w:p>
            <w:r/>
            <w:r>
              <w:rPr>
                <w:sz w:val="18"/>
              </w:rPr>
              <w:t>30.8％</w:t>
            </w:r>
          </w:p>
        </w:tc>
        <w:tc>
          <w:tcPr>
            <w:tcW w:type="dxa" w:w="2160"/>
          </w:tcPr>
          <w:p>
            <w:r/>
            <w:r>
              <w:rPr>
                <w:sz w:val="18"/>
              </w:rPr>
              <w:t>▲0.7ポイント</w:t>
            </w:r>
          </w:p>
        </w:tc>
      </w:tr>
      <w:tr>
        <w:tc>
          <w:tcPr>
            <w:tcW w:type="dxa" w:w="2160"/>
          </w:tcPr>
          <w:p>
            <w:r/>
            <w:r>
              <w:rPr>
                <w:sz w:val="18"/>
              </w:rPr>
              <w:t>金山町</w:t>
            </w:r>
          </w:p>
        </w:tc>
        <w:tc>
          <w:tcPr>
            <w:tcW w:type="dxa" w:w="2160"/>
          </w:tcPr>
          <w:p>
            <w:r/>
            <w:r>
              <w:rPr>
                <w:sz w:val="18"/>
              </w:rPr>
              <w:t>23.2％</w:t>
            </w:r>
          </w:p>
        </w:tc>
        <w:tc>
          <w:tcPr>
            <w:tcW w:type="dxa" w:w="2160"/>
          </w:tcPr>
          <w:p>
            <w:r/>
            <w:r>
              <w:rPr>
                <w:sz w:val="18"/>
              </w:rPr>
              <w:t>25.3％</w:t>
            </w:r>
          </w:p>
        </w:tc>
        <w:tc>
          <w:tcPr>
            <w:tcW w:type="dxa" w:w="2160"/>
          </w:tcPr>
          <w:p>
            <w:r/>
            <w:r>
              <w:rPr>
                <w:sz w:val="18"/>
              </w:rPr>
              <w:t>＋2.1ポイント</w:t>
            </w:r>
          </w:p>
        </w:tc>
      </w:tr>
      <w:tr>
        <w:tc>
          <w:tcPr>
            <w:tcW w:type="dxa" w:w="2160"/>
          </w:tcPr>
          <w:p>
            <w:r/>
            <w:r>
              <w:rPr>
                <w:sz w:val="18"/>
              </w:rPr>
              <w:t>三島町</w:t>
            </w:r>
          </w:p>
        </w:tc>
        <w:tc>
          <w:tcPr>
            <w:tcW w:type="dxa" w:w="2160"/>
          </w:tcPr>
          <w:p>
            <w:r/>
            <w:r>
              <w:rPr>
                <w:sz w:val="18"/>
              </w:rPr>
              <w:t>23.7％</w:t>
            </w:r>
          </w:p>
        </w:tc>
        <w:tc>
          <w:tcPr>
            <w:tcW w:type="dxa" w:w="2160"/>
          </w:tcPr>
          <w:p>
            <w:r/>
            <w:r>
              <w:rPr>
                <w:sz w:val="18"/>
              </w:rPr>
              <w:t>23.9％</w:t>
            </w:r>
          </w:p>
        </w:tc>
        <w:tc>
          <w:tcPr>
            <w:tcW w:type="dxa" w:w="2160"/>
          </w:tcPr>
          <w:p>
            <w:r/>
            <w:r>
              <w:rPr>
                <w:sz w:val="18"/>
              </w:rPr>
              <w:t>＋0.2ポイント</w:t>
            </w:r>
          </w:p>
        </w:tc>
      </w:tr>
      <w:tr>
        <w:tc>
          <w:tcPr>
            <w:tcW w:type="dxa" w:w="2160"/>
          </w:tcPr>
          <w:p>
            <w:r/>
            <w:r>
              <w:rPr>
                <w:sz w:val="18"/>
              </w:rPr>
              <w:t>昭和村</w:t>
            </w:r>
          </w:p>
        </w:tc>
        <w:tc>
          <w:tcPr>
            <w:tcW w:type="dxa" w:w="2160"/>
          </w:tcPr>
          <w:p>
            <w:r/>
            <w:r>
              <w:rPr>
                <w:sz w:val="18"/>
              </w:rPr>
              <w:t>23.7％</w:t>
            </w:r>
          </w:p>
        </w:tc>
        <w:tc>
          <w:tcPr>
            <w:tcW w:type="dxa" w:w="2160"/>
          </w:tcPr>
          <w:p>
            <w:r/>
            <w:r>
              <w:rPr>
                <w:sz w:val="18"/>
              </w:rPr>
              <w:t>23.0％</w:t>
            </w:r>
          </w:p>
        </w:tc>
        <w:tc>
          <w:tcPr>
            <w:tcW w:type="dxa" w:w="2160"/>
          </w:tcPr>
          <w:p>
            <w:r/>
            <w:r>
              <w:rPr>
                <w:sz w:val="18"/>
              </w:rPr>
              <w:t>▲0.7ポイント</w:t>
            </w:r>
          </w:p>
        </w:tc>
      </w:tr>
      <w:tr>
        <w:tc>
          <w:tcPr>
            <w:tcW w:type="dxa" w:w="2160"/>
          </w:tcPr>
          <w:p>
            <w:r/>
            <w:r>
              <w:rPr>
                <w:sz w:val="18"/>
              </w:rPr>
              <w:t>県内59市町村の平均</w:t>
            </w:r>
          </w:p>
        </w:tc>
        <w:tc>
          <w:tcPr>
            <w:tcW w:type="dxa" w:w="2160"/>
          </w:tcPr>
          <w:p>
            <w:r/>
            <w:r>
              <w:rPr>
                <w:sz w:val="18"/>
              </w:rPr>
              <w:t>―</w:t>
            </w:r>
          </w:p>
        </w:tc>
        <w:tc>
          <w:tcPr>
            <w:tcW w:type="dxa" w:w="2160"/>
          </w:tcPr>
          <w:p>
            <w:r/>
            <w:r>
              <w:rPr>
                <w:sz w:val="18"/>
              </w:rPr>
              <w:t>―</w:t>
            </w:r>
          </w:p>
        </w:tc>
        <w:tc>
          <w:tcPr>
            <w:tcW w:type="dxa" w:w="2160"/>
          </w:tcPr>
          <w:p>
            <w:r/>
            <w:r>
              <w:rPr>
                <w:sz w:val="18"/>
              </w:rPr>
              <w:t>＋0.30ポイント</w:t>
            </w:r>
          </w:p>
        </w:tc>
      </w:tr>
      <w:tr>
        <w:tc>
          <w:tcPr>
            <w:tcW w:type="dxa" w:w="2160"/>
          </w:tcPr>
          <w:p>
            <w:r/>
            <w:r>
              <w:rPr>
                <w:sz w:val="18"/>
              </w:rPr>
              <w:t>県内59市町村の中央値</w:t>
            </w:r>
          </w:p>
        </w:tc>
        <w:tc>
          <w:tcPr>
            <w:tcW w:type="dxa" w:w="2160"/>
          </w:tcPr>
          <w:p>
            <w:r/>
            <w:r>
              <w:rPr>
                <w:sz w:val="18"/>
              </w:rPr>
              <w:t>19.4％</w:t>
            </w:r>
          </w:p>
        </w:tc>
        <w:tc>
          <w:tcPr>
            <w:tcW w:type="dxa" w:w="2160"/>
          </w:tcPr>
          <w:p>
            <w:r/>
            <w:r>
              <w:rPr>
                <w:sz w:val="18"/>
              </w:rPr>
              <w:t>19.6％</w:t>
            </w:r>
          </w:p>
        </w:tc>
        <w:tc>
          <w:tcPr>
            <w:tcW w:type="dxa" w:w="2160"/>
          </w:tcPr>
          <w:p>
            <w:r/>
            <w:r>
              <w:rPr>
                <w:sz w:val="18"/>
              </w:rPr>
              <w:t>＋0.30ポイント</w:t>
            </w:r>
          </w:p>
        </w:tc>
      </w:tr>
    </w:tbl>
    <w:p>
      <w:r>
        <w:t>県内59市町村の変化は平均＋0.30ポイント、標準偏差1.02ポイントであり、小野町の▲4.1ポイントは平均から4.3標準偏差離れた外れ値である。下落幅は県内で最も大きく、2番目に大きい大玉村の▲1.0ポイントを大きく上回る。▲2.0ポイント以上下落した団体は、59市町村のうち小野町のみである。</w:t>
      </w:r>
    </w:p>
    <w:p>
      <w:pPr>
        <w:pStyle w:val="ListBullet"/>
        <w:spacing w:after="0"/>
      </w:pPr>
      <w:r>
        <w:t>制度改正や広域的な要因による変化であれば、県内の他の市町村にも同様の傾向が現れるはずである。しかし他の58市町村は平均＋0.30ポイントで推移しており、小野町のみが突出して下落している。</w:t>
      </w:r>
    </w:p>
    <w:p>
      <w:pPr>
        <w:pStyle w:val="ListBullet"/>
        <w:spacing w:after="0"/>
      </w:pPr>
      <w:r>
        <w:t>小野町は令和6年3月末・令和7年3月末とも県内2位（26.0％・26.8％）であり、高い認定率で安定的に推移していた。令和8年3月末のみ6位へ後退している。</w:t>
      </w:r>
    </w:p>
    <w:p>
      <w:pPr>
        <w:pStyle w:val="ListBullet"/>
        <w:spacing w:after="0"/>
      </w:pPr>
      <w:r>
        <w:t>したがって、令和8年3月末時点の認定率の低下は、小野町固有の事象であると判断される。</w:t>
      </w:r>
    </w:p>
    <w:p>
      <w:r>
        <w:rPr>
          <w:i/>
          <w:sz w:val="18"/>
        </w:rPr>
        <w:t>※ 以上の検証を踏まえ、本報告書の見解を次のとおりとする。令和7年度に認定者数が減少したことは定員系列でも確認できるが、認定率系列が示す▲4.1ポイント（▲152人）という下落幅は、県内で唯一の外れ値であり、実態の変化としては説明が困難である。認定審査・更新認定の運用変更、報告データの誤り、集計対象の変更のいずれかによる可能性が高く、町による確認が不可欠である。確認が済むまで、本報告書は令和7年3月末時点（935人・26.8％）を直近の確定値として扱う。</w:t>
      </w:r>
    </w:p>
    <w:p>
      <w:pPr>
        <w:pStyle w:val="Heading1"/>
      </w:pPr>
      <w:r>
        <w:t>第3章　給付費の水準と推移</w:t>
      </w:r>
    </w:p>
    <w:p>
      <w:pPr>
        <w:pStyle w:val="Heading2"/>
      </w:pPr>
      <w:r>
        <w:t>1　第1号被保険者1人あたり給付月額</w:t>
      </w:r>
    </w:p>
    <w:p>
      <w:r>
        <w:t>第1号被保険者1人あたり給付月額は、在宅サービスと施設・居住系サービスで推移が大きく異なる。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平成18年度</w:t>
            </w:r>
          </w:p>
        </w:tc>
        <w:tc>
          <w:tcPr>
            <w:tcW w:type="dxa" w:w="1440"/>
          </w:tcPr>
          <w:p>
            <w:r/>
            <w:r>
              <w:rPr>
                <w:rFonts w:ascii="游ゴシック" w:hAnsi="游ゴシック" w:eastAsia="游ゴシック"/>
                <w:b/>
                <w:sz w:val="18"/>
              </w:rPr>
              <w:t>平成27年度</w:t>
            </w:r>
          </w:p>
        </w:tc>
        <w:tc>
          <w:tcPr>
            <w:tcW w:type="dxa" w:w="1440"/>
          </w:tcPr>
          <w:p>
            <w:r/>
            <w:r>
              <w:rPr>
                <w:rFonts w:ascii="游ゴシック" w:hAnsi="游ゴシック" w:eastAsia="游ゴシック"/>
                <w:b/>
                <w:sz w:val="18"/>
              </w:rPr>
              <w:t>令和3年度</w:t>
            </w:r>
          </w:p>
        </w:tc>
        <w:tc>
          <w:tcPr>
            <w:tcW w:type="dxa" w:w="1440"/>
          </w:tcPr>
          <w:p>
            <w:r/>
            <w:r>
              <w:rPr>
                <w:rFonts w:ascii="游ゴシック" w:hAnsi="游ゴシック" w:eastAsia="游ゴシック"/>
                <w:b/>
                <w:sz w:val="18"/>
              </w:rPr>
              <w:t>令和7年度（暫定）</w:t>
            </w:r>
          </w:p>
        </w:tc>
        <w:tc>
          <w:tcPr>
            <w:tcW w:type="dxa" w:w="1440"/>
          </w:tcPr>
          <w:p>
            <w:r/>
            <w:r>
              <w:rPr>
                <w:rFonts w:ascii="游ゴシック" w:hAnsi="游ゴシック" w:eastAsia="游ゴシック"/>
                <w:b/>
                <w:sz w:val="18"/>
              </w:rPr>
              <w:t>H18からの増減</w:t>
            </w:r>
          </w:p>
        </w:tc>
      </w:tr>
      <w:tr>
        <w:tc>
          <w:tcPr>
            <w:tcW w:type="dxa" w:w="1440"/>
          </w:tcPr>
          <w:p>
            <w:r/>
            <w:r>
              <w:rPr>
                <w:sz w:val="18"/>
              </w:rPr>
              <w:t>在宅サービス</w:t>
            </w:r>
          </w:p>
        </w:tc>
        <w:tc>
          <w:tcPr>
            <w:tcW w:type="dxa" w:w="1440"/>
          </w:tcPr>
          <w:p>
            <w:r/>
            <w:r>
              <w:rPr>
                <w:sz w:val="18"/>
              </w:rPr>
              <w:t>7,711円</w:t>
            </w:r>
          </w:p>
        </w:tc>
        <w:tc>
          <w:tcPr>
            <w:tcW w:type="dxa" w:w="1440"/>
          </w:tcPr>
          <w:p>
            <w:r/>
            <w:r>
              <w:rPr>
                <w:sz w:val="18"/>
              </w:rPr>
              <w:t>12,487円</w:t>
            </w:r>
          </w:p>
        </w:tc>
        <w:tc>
          <w:tcPr>
            <w:tcW w:type="dxa" w:w="1440"/>
          </w:tcPr>
          <w:p>
            <w:r/>
            <w:r>
              <w:rPr>
                <w:sz w:val="18"/>
              </w:rPr>
              <w:t>11,667円</w:t>
            </w:r>
          </w:p>
        </w:tc>
        <w:tc>
          <w:tcPr>
            <w:tcW w:type="dxa" w:w="1440"/>
          </w:tcPr>
          <w:p>
            <w:r/>
            <w:r>
              <w:rPr>
                <w:sz w:val="18"/>
              </w:rPr>
              <w:t>10,361円</w:t>
            </w:r>
          </w:p>
        </w:tc>
        <w:tc>
          <w:tcPr>
            <w:tcW w:type="dxa" w:w="1440"/>
          </w:tcPr>
          <w:p>
            <w:r/>
            <w:r>
              <w:rPr>
                <w:sz w:val="18"/>
              </w:rPr>
              <w:t>＋2,650円（＋34.4％）</w:t>
            </w:r>
          </w:p>
        </w:tc>
      </w:tr>
      <w:tr>
        <w:tc>
          <w:tcPr>
            <w:tcW w:type="dxa" w:w="1440"/>
          </w:tcPr>
          <w:p>
            <w:r/>
            <w:r>
              <w:rPr>
                <w:sz w:val="18"/>
              </w:rPr>
              <w:t>施設および居住系サービス</w:t>
            </w:r>
          </w:p>
        </w:tc>
        <w:tc>
          <w:tcPr>
            <w:tcW w:type="dxa" w:w="1440"/>
          </w:tcPr>
          <w:p>
            <w:r/>
            <w:r>
              <w:rPr>
                <w:sz w:val="18"/>
              </w:rPr>
              <w:t>8,609円</w:t>
            </w:r>
          </w:p>
        </w:tc>
        <w:tc>
          <w:tcPr>
            <w:tcW w:type="dxa" w:w="1440"/>
          </w:tcPr>
          <w:p>
            <w:r/>
            <w:r>
              <w:rPr>
                <w:sz w:val="18"/>
              </w:rPr>
              <w:t>12,530円</w:t>
            </w:r>
          </w:p>
        </w:tc>
        <w:tc>
          <w:tcPr>
            <w:tcW w:type="dxa" w:w="1440"/>
          </w:tcPr>
          <w:p>
            <w:r/>
            <w:r>
              <w:rPr>
                <w:sz w:val="18"/>
              </w:rPr>
              <w:t>13,603円</w:t>
            </w:r>
          </w:p>
        </w:tc>
        <w:tc>
          <w:tcPr>
            <w:tcW w:type="dxa" w:w="1440"/>
          </w:tcPr>
          <w:p>
            <w:r/>
            <w:r>
              <w:rPr>
                <w:sz w:val="18"/>
              </w:rPr>
              <w:t>14,113円</w:t>
            </w:r>
          </w:p>
        </w:tc>
        <w:tc>
          <w:tcPr>
            <w:tcW w:type="dxa" w:w="1440"/>
          </w:tcPr>
          <w:p>
            <w:r/>
            <w:r>
              <w:rPr>
                <w:sz w:val="18"/>
              </w:rPr>
              <w:t>＋5,504円（＋63.9％）</w:t>
            </w:r>
          </w:p>
        </w:tc>
      </w:tr>
    </w:tbl>
    <w:p>
      <w:r>
        <w:t>推移の特徴は次のとおりである。</w:t>
      </w:r>
    </w:p>
    <w:p>
      <w:pPr>
        <w:pStyle w:val="ListBullet"/>
        <w:spacing w:after="0"/>
      </w:pPr>
      <w:r>
        <w:t>在宅サービスの給付月額は平成26年度の12,635円を頂点として以後減少に転じ、令和7年度は10,361円と、平成21年度（10,306円）とほぼ同水準まで戻っている。</w:t>
      </w:r>
    </w:p>
    <w:p>
      <w:pPr>
        <w:pStyle w:val="ListBullet"/>
        <w:spacing w:after="0"/>
      </w:pPr>
      <w:r>
        <w:t>施設および居住系サービスの給付月額は一貫して増加している。平成18年度の8,609円から令和7年度の14,113円まで63.9％増加した。</w:t>
      </w:r>
    </w:p>
    <w:p>
      <w:pPr>
        <w:pStyle w:val="ListBullet"/>
        <w:spacing w:after="0"/>
      </w:pPr>
      <w:r>
        <w:t>両者の関係は逆転している。平成18年度は在宅7,711円に対し施設・居住系8,609円で差は898円であったが、令和7年度は在宅10,361円に対し施設・居住系14,113円で差は3,752円に拡大した。</w:t>
      </w:r>
    </w:p>
    <w:p>
      <w:pPr>
        <w:pStyle w:val="ListBullet"/>
        <w:spacing w:after="0"/>
      </w:pPr>
      <w:r>
        <w:t>介護サービス受給率（見える化システムの地域概況）は令和7年度で15.65％、第1号被保険者1人あたり保険給付月額は24,377円である。</w:t>
      </w:r>
    </w:p>
    <w:p>
      <w:r>
        <w:rPr>
          <w:i/>
          <w:sz w:val="18"/>
        </w:rPr>
        <w:t>※ 令和7年度の値は令和8年1月サービス提供分までの集計であり、年度値として確定していない。</w:t>
      </w:r>
    </w:p>
    <w:p>
      <w:pPr>
        <w:pStyle w:val="Heading2"/>
      </w:pPr>
      <w:r>
        <w:t>2　サービス類型別の給付構成</w:t>
      </w:r>
    </w:p>
    <w:p>
      <w:r>
        <w:t>令和7年度の給付月額をサービス類型別にみると、施設・居住系が全体の約半分を占める。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サービス類型</w:t>
            </w:r>
          </w:p>
        </w:tc>
        <w:tc>
          <w:tcPr>
            <w:tcW w:type="dxa" w:w="2160"/>
          </w:tcPr>
          <w:p>
            <w:r/>
            <w:r>
              <w:rPr>
                <w:rFonts w:ascii="游ゴシック" w:hAnsi="游ゴシック" w:eastAsia="游ゴシック"/>
                <w:b/>
                <w:sz w:val="18"/>
              </w:rPr>
              <w:t>給付月額</w:t>
            </w:r>
          </w:p>
        </w:tc>
        <w:tc>
          <w:tcPr>
            <w:tcW w:type="dxa" w:w="2160"/>
          </w:tcPr>
          <w:p>
            <w:r/>
            <w:r>
              <w:rPr>
                <w:rFonts w:ascii="游ゴシック" w:hAnsi="游ゴシック" w:eastAsia="游ゴシック"/>
                <w:b/>
                <w:sz w:val="18"/>
              </w:rPr>
              <w:t>構成比</w:t>
            </w:r>
          </w:p>
        </w:tc>
        <w:tc>
          <w:tcPr>
            <w:tcW w:type="dxa" w:w="2160"/>
          </w:tcPr>
          <w:p>
            <w:r/>
            <w:r>
              <w:rPr>
                <w:rFonts w:ascii="游ゴシック" w:hAnsi="游ゴシック" w:eastAsia="游ゴシック"/>
                <w:b/>
                <w:sz w:val="18"/>
              </w:rPr>
              <w:t>自給率</w:t>
            </w:r>
          </w:p>
        </w:tc>
      </w:tr>
      <w:tr>
        <w:tc>
          <w:tcPr>
            <w:tcW w:type="dxa" w:w="2160"/>
          </w:tcPr>
          <w:p>
            <w:r/>
            <w:r>
              <w:rPr>
                <w:sz w:val="18"/>
              </w:rPr>
              <w:t>施設・居住系</w:t>
            </w:r>
          </w:p>
        </w:tc>
        <w:tc>
          <w:tcPr>
            <w:tcW w:type="dxa" w:w="2160"/>
          </w:tcPr>
          <w:p>
            <w:r/>
            <w:r>
              <w:rPr>
                <w:sz w:val="18"/>
              </w:rPr>
              <w:t>27,249,607円</w:t>
            </w:r>
          </w:p>
        </w:tc>
        <w:tc>
          <w:tcPr>
            <w:tcW w:type="dxa" w:w="2160"/>
          </w:tcPr>
          <w:p>
            <w:r/>
            <w:r>
              <w:rPr>
                <w:sz w:val="18"/>
              </w:rPr>
              <w:t>49.9％</w:t>
            </w:r>
          </w:p>
        </w:tc>
        <w:tc>
          <w:tcPr>
            <w:tcW w:type="dxa" w:w="2160"/>
          </w:tcPr>
          <w:p>
            <w:r/>
            <w:r>
              <w:rPr>
                <w:sz w:val="18"/>
              </w:rPr>
              <w:t>59.74％</w:t>
            </w:r>
          </w:p>
        </w:tc>
      </w:tr>
      <w:tr>
        <w:tc>
          <w:tcPr>
            <w:tcW w:type="dxa" w:w="2160"/>
          </w:tcPr>
          <w:p>
            <w:r/>
            <w:r>
              <w:rPr>
                <w:sz w:val="18"/>
              </w:rPr>
              <w:t>通所系</w:t>
            </w:r>
          </w:p>
        </w:tc>
        <w:tc>
          <w:tcPr>
            <w:tcW w:type="dxa" w:w="2160"/>
          </w:tcPr>
          <w:p>
            <w:r/>
            <w:r>
              <w:rPr>
                <w:sz w:val="18"/>
              </w:rPr>
              <w:t>12,492,690円</w:t>
            </w:r>
          </w:p>
        </w:tc>
        <w:tc>
          <w:tcPr>
            <w:tcW w:type="dxa" w:w="2160"/>
          </w:tcPr>
          <w:p>
            <w:r/>
            <w:r>
              <w:rPr>
                <w:sz w:val="18"/>
              </w:rPr>
              <w:t>22.9％</w:t>
            </w:r>
          </w:p>
        </w:tc>
        <w:tc>
          <w:tcPr>
            <w:tcW w:type="dxa" w:w="2160"/>
          </w:tcPr>
          <w:p>
            <w:r/>
            <w:r>
              <w:rPr>
                <w:sz w:val="18"/>
              </w:rPr>
              <w:t>76.85％</w:t>
            </w:r>
          </w:p>
        </w:tc>
      </w:tr>
      <w:tr>
        <w:tc>
          <w:tcPr>
            <w:tcW w:type="dxa" w:w="2160"/>
          </w:tcPr>
          <w:p>
            <w:r/>
            <w:r>
              <w:rPr>
                <w:sz w:val="18"/>
              </w:rPr>
              <w:t>その他</w:t>
            </w:r>
          </w:p>
        </w:tc>
        <w:tc>
          <w:tcPr>
            <w:tcW w:type="dxa" w:w="2160"/>
          </w:tcPr>
          <w:p>
            <w:r/>
            <w:r>
              <w:rPr>
                <w:sz w:val="18"/>
              </w:rPr>
              <w:t>5,070,712円</w:t>
            </w:r>
          </w:p>
        </w:tc>
        <w:tc>
          <w:tcPr>
            <w:tcW w:type="dxa" w:w="2160"/>
          </w:tcPr>
          <w:p>
            <w:r/>
            <w:r>
              <w:rPr>
                <w:sz w:val="18"/>
              </w:rPr>
              <w:t>9.3％</w:t>
            </w:r>
          </w:p>
        </w:tc>
        <w:tc>
          <w:tcPr>
            <w:tcW w:type="dxa" w:w="2160"/>
          </w:tcPr>
          <w:p>
            <w:r/>
            <w:r>
              <w:rPr>
                <w:sz w:val="18"/>
              </w:rPr>
              <w:t>―</w:t>
            </w:r>
          </w:p>
        </w:tc>
      </w:tr>
      <w:tr>
        <w:tc>
          <w:tcPr>
            <w:tcW w:type="dxa" w:w="2160"/>
          </w:tcPr>
          <w:p>
            <w:r/>
            <w:r>
              <w:rPr>
                <w:sz w:val="18"/>
              </w:rPr>
              <w:t>多機能系</w:t>
            </w:r>
          </w:p>
        </w:tc>
        <w:tc>
          <w:tcPr>
            <w:tcW w:type="dxa" w:w="2160"/>
          </w:tcPr>
          <w:p>
            <w:r/>
            <w:r>
              <w:rPr>
                <w:sz w:val="18"/>
              </w:rPr>
              <w:t>4,769,770円</w:t>
            </w:r>
          </w:p>
        </w:tc>
        <w:tc>
          <w:tcPr>
            <w:tcW w:type="dxa" w:w="2160"/>
          </w:tcPr>
          <w:p>
            <w:r/>
            <w:r>
              <w:rPr>
                <w:sz w:val="18"/>
              </w:rPr>
              <w:t>8.7％</w:t>
            </w:r>
          </w:p>
        </w:tc>
        <w:tc>
          <w:tcPr>
            <w:tcW w:type="dxa" w:w="2160"/>
          </w:tcPr>
          <w:p>
            <w:r/>
            <w:r>
              <w:rPr>
                <w:sz w:val="18"/>
              </w:rPr>
              <w:t>100.00％</w:t>
            </w:r>
          </w:p>
        </w:tc>
      </w:tr>
      <w:tr>
        <w:tc>
          <w:tcPr>
            <w:tcW w:type="dxa" w:w="2160"/>
          </w:tcPr>
          <w:p>
            <w:r/>
            <w:r>
              <w:rPr>
                <w:sz w:val="18"/>
              </w:rPr>
              <w:t>訪問系</w:t>
            </w:r>
          </w:p>
        </w:tc>
        <w:tc>
          <w:tcPr>
            <w:tcW w:type="dxa" w:w="2160"/>
          </w:tcPr>
          <w:p>
            <w:r/>
            <w:r>
              <w:rPr>
                <w:sz w:val="18"/>
              </w:rPr>
              <w:t>3,540,313円</w:t>
            </w:r>
          </w:p>
        </w:tc>
        <w:tc>
          <w:tcPr>
            <w:tcW w:type="dxa" w:w="2160"/>
          </w:tcPr>
          <w:p>
            <w:r/>
            <w:r>
              <w:rPr>
                <w:sz w:val="18"/>
              </w:rPr>
              <w:t>6.5％</w:t>
            </w:r>
          </w:p>
        </w:tc>
        <w:tc>
          <w:tcPr>
            <w:tcW w:type="dxa" w:w="2160"/>
          </w:tcPr>
          <w:p>
            <w:r/>
            <w:r>
              <w:rPr>
                <w:sz w:val="18"/>
              </w:rPr>
              <w:t>83.40％</w:t>
            </w:r>
          </w:p>
        </w:tc>
      </w:tr>
      <w:tr>
        <w:tc>
          <w:tcPr>
            <w:tcW w:type="dxa" w:w="2160"/>
          </w:tcPr>
          <w:p>
            <w:r/>
            <w:r>
              <w:rPr>
                <w:sz w:val="18"/>
              </w:rPr>
              <w:t>短期入所系</w:t>
            </w:r>
          </w:p>
        </w:tc>
        <w:tc>
          <w:tcPr>
            <w:tcW w:type="dxa" w:w="2160"/>
          </w:tcPr>
          <w:p>
            <w:r/>
            <w:r>
              <w:rPr>
                <w:sz w:val="18"/>
              </w:rPr>
              <w:t>1,432,053円</w:t>
            </w:r>
          </w:p>
        </w:tc>
        <w:tc>
          <w:tcPr>
            <w:tcW w:type="dxa" w:w="2160"/>
          </w:tcPr>
          <w:p>
            <w:r/>
            <w:r>
              <w:rPr>
                <w:sz w:val="18"/>
              </w:rPr>
              <w:t>2.6％</w:t>
            </w:r>
          </w:p>
        </w:tc>
        <w:tc>
          <w:tcPr>
            <w:tcW w:type="dxa" w:w="2160"/>
          </w:tcPr>
          <w:p>
            <w:r/>
            <w:r>
              <w:rPr>
                <w:sz w:val="18"/>
              </w:rPr>
              <w:t>68.03％</w:t>
            </w:r>
          </w:p>
        </w:tc>
      </w:tr>
      <w:tr>
        <w:tc>
          <w:tcPr>
            <w:tcW w:type="dxa" w:w="2160"/>
          </w:tcPr>
          <w:p>
            <w:r/>
            <w:r>
              <w:rPr>
                <w:sz w:val="18"/>
              </w:rPr>
              <w:t>合計</w:t>
            </w:r>
          </w:p>
        </w:tc>
        <w:tc>
          <w:tcPr>
            <w:tcW w:type="dxa" w:w="2160"/>
          </w:tcPr>
          <w:p>
            <w:r/>
            <w:r>
              <w:rPr>
                <w:sz w:val="18"/>
              </w:rPr>
              <w:t>54,555,145円</w:t>
            </w:r>
          </w:p>
        </w:tc>
        <w:tc>
          <w:tcPr>
            <w:tcW w:type="dxa" w:w="2160"/>
          </w:tcPr>
          <w:p>
            <w:r/>
            <w:r>
              <w:rPr>
                <w:sz w:val="18"/>
              </w:rPr>
              <w:t>100.0％</w:t>
            </w:r>
          </w:p>
        </w:tc>
        <w:tc>
          <w:tcPr>
            <w:tcW w:type="dxa" w:w="2160"/>
          </w:tcPr>
          <w:p>
            <w:r/>
            <w:r>
              <w:rPr>
                <w:sz w:val="18"/>
              </w:rPr>
              <w:t>67.57％</w:t>
            </w:r>
          </w:p>
        </w:tc>
      </w:tr>
    </w:tbl>
    <w:p>
      <w:r>
        <w:t>施設・居住系が給付の約半分を占め、かつ自給率が59.74％と最も低い。給付額が大きく町外依存も大きい類型であり、第10期の給付費と保険料に対する影響が最も大きい。</w:t>
      </w:r>
    </w:p>
    <w:p>
      <w:pPr>
        <w:pStyle w:val="Heading2"/>
      </w:pPr>
      <w:r>
        <w:t>3　受給者1人あたり給付月額（サービス種類別）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サービス</w:t>
            </w:r>
          </w:p>
        </w:tc>
        <w:tc>
          <w:tcPr>
            <w:tcW w:type="dxa" w:w="2880"/>
          </w:tcPr>
          <w:p>
            <w:r/>
            <w:r>
              <w:rPr>
                <w:rFonts w:ascii="游ゴシック" w:hAnsi="游ゴシック" w:eastAsia="游ゴシック"/>
                <w:b/>
                <w:sz w:val="18"/>
              </w:rPr>
              <w:t>受給者1人あたり給付月額</w:t>
            </w:r>
          </w:p>
        </w:tc>
        <w:tc>
          <w:tcPr>
            <w:tcW w:type="dxa" w:w="2880"/>
          </w:tcPr>
          <w:p>
            <w:r/>
            <w:r>
              <w:rPr>
                <w:rFonts w:ascii="游ゴシック" w:hAnsi="游ゴシック" w:eastAsia="游ゴシック"/>
                <w:b/>
                <w:sz w:val="18"/>
              </w:rPr>
              <w:t>初期からの増減</w:t>
            </w:r>
          </w:p>
        </w:tc>
      </w:tr>
      <w:tr>
        <w:tc>
          <w:tcPr>
            <w:tcW w:type="dxa" w:w="2880"/>
          </w:tcPr>
          <w:p>
            <w:r/>
            <w:r>
              <w:rPr>
                <w:sz w:val="18"/>
              </w:rPr>
              <w:t>認知症対応型共同生活介護</w:t>
            </w:r>
          </w:p>
        </w:tc>
        <w:tc>
          <w:tcPr>
            <w:tcW w:type="dxa" w:w="2880"/>
          </w:tcPr>
          <w:p>
            <w:r/>
            <w:r>
              <w:rPr>
                <w:sz w:val="18"/>
              </w:rPr>
              <w:t>257,430円</w:t>
            </w:r>
          </w:p>
        </w:tc>
        <w:tc>
          <w:tcPr>
            <w:tcW w:type="dxa" w:w="2880"/>
          </w:tcPr>
          <w:p>
            <w:r/>
            <w:r>
              <w:rPr>
                <w:sz w:val="18"/>
              </w:rPr>
              <w:t>＋553円</w:t>
            </w:r>
          </w:p>
        </w:tc>
      </w:tr>
      <w:tr>
        <w:tc>
          <w:tcPr>
            <w:tcW w:type="dxa" w:w="2880"/>
          </w:tcPr>
          <w:p>
            <w:r/>
            <w:r>
              <w:rPr>
                <w:sz w:val="18"/>
              </w:rPr>
              <w:t>特定施設入居者生活介護</w:t>
            </w:r>
          </w:p>
        </w:tc>
        <w:tc>
          <w:tcPr>
            <w:tcW w:type="dxa" w:w="2880"/>
          </w:tcPr>
          <w:p>
            <w:r/>
            <w:r>
              <w:rPr>
                <w:sz w:val="18"/>
              </w:rPr>
              <w:t>214,417円</w:t>
            </w:r>
          </w:p>
        </w:tc>
        <w:tc>
          <w:tcPr>
            <w:tcW w:type="dxa" w:w="2880"/>
          </w:tcPr>
          <w:p>
            <w:r/>
            <w:r>
              <w:rPr>
                <w:sz w:val="18"/>
              </w:rPr>
              <w:t>＋32,594円</w:t>
            </w:r>
          </w:p>
        </w:tc>
      </w:tr>
      <w:tr>
        <w:tc>
          <w:tcPr>
            <w:tcW w:type="dxa" w:w="2880"/>
          </w:tcPr>
          <w:p>
            <w:r/>
            <w:r>
              <w:rPr>
                <w:sz w:val="18"/>
              </w:rPr>
              <w:t>小規模多機能型居宅介護</w:t>
            </w:r>
          </w:p>
        </w:tc>
        <w:tc>
          <w:tcPr>
            <w:tcW w:type="dxa" w:w="2880"/>
          </w:tcPr>
          <w:p>
            <w:r/>
            <w:r>
              <w:rPr>
                <w:sz w:val="18"/>
              </w:rPr>
              <w:t>158,193円</w:t>
            </w:r>
          </w:p>
        </w:tc>
        <w:tc>
          <w:tcPr>
            <w:tcW w:type="dxa" w:w="2880"/>
          </w:tcPr>
          <w:p>
            <w:r/>
            <w:r>
              <w:rPr>
                <w:sz w:val="18"/>
              </w:rPr>
              <w:t>▲1,201円</w:t>
            </w:r>
          </w:p>
        </w:tc>
      </w:tr>
      <w:tr>
        <w:tc>
          <w:tcPr>
            <w:tcW w:type="dxa" w:w="2880"/>
          </w:tcPr>
          <w:p>
            <w:r/>
            <w:r>
              <w:rPr>
                <w:sz w:val="18"/>
              </w:rPr>
              <w:t>認知症対応型通所介護</w:t>
            </w:r>
          </w:p>
        </w:tc>
        <w:tc>
          <w:tcPr>
            <w:tcW w:type="dxa" w:w="2880"/>
          </w:tcPr>
          <w:p>
            <w:r/>
            <w:r>
              <w:rPr>
                <w:sz w:val="18"/>
              </w:rPr>
              <w:t>109,004円</w:t>
            </w:r>
          </w:p>
        </w:tc>
        <w:tc>
          <w:tcPr>
            <w:tcW w:type="dxa" w:w="2880"/>
          </w:tcPr>
          <w:p>
            <w:r/>
            <w:r>
              <w:rPr>
                <w:sz w:val="18"/>
              </w:rPr>
              <w:t>▲4,312円</w:t>
            </w:r>
          </w:p>
        </w:tc>
      </w:tr>
      <w:tr>
        <w:tc>
          <w:tcPr>
            <w:tcW w:type="dxa" w:w="2880"/>
          </w:tcPr>
          <w:p>
            <w:r/>
            <w:r>
              <w:rPr>
                <w:sz w:val="18"/>
              </w:rPr>
              <w:t>短期入所療養介護</w:t>
            </w:r>
          </w:p>
        </w:tc>
        <w:tc>
          <w:tcPr>
            <w:tcW w:type="dxa" w:w="2880"/>
          </w:tcPr>
          <w:p>
            <w:r/>
            <w:r>
              <w:rPr>
                <w:sz w:val="18"/>
              </w:rPr>
              <w:t>84,916円</w:t>
            </w:r>
          </w:p>
        </w:tc>
        <w:tc>
          <w:tcPr>
            <w:tcW w:type="dxa" w:w="2880"/>
          </w:tcPr>
          <w:p>
            <w:r/>
            <w:r>
              <w:rPr>
                <w:sz w:val="18"/>
              </w:rPr>
              <w:t>＋398円</w:t>
            </w:r>
          </w:p>
        </w:tc>
      </w:tr>
      <w:tr>
        <w:tc>
          <w:tcPr>
            <w:tcW w:type="dxa" w:w="2880"/>
          </w:tcPr>
          <w:p>
            <w:r/>
            <w:r>
              <w:rPr>
                <w:sz w:val="18"/>
              </w:rPr>
              <w:t>短期入所生活介護</w:t>
            </w:r>
          </w:p>
        </w:tc>
        <w:tc>
          <w:tcPr>
            <w:tcW w:type="dxa" w:w="2880"/>
          </w:tcPr>
          <w:p>
            <w:r/>
            <w:r>
              <w:rPr>
                <w:sz w:val="18"/>
              </w:rPr>
              <w:t>81,071円</w:t>
            </w:r>
          </w:p>
        </w:tc>
        <w:tc>
          <w:tcPr>
            <w:tcW w:type="dxa" w:w="2880"/>
          </w:tcPr>
          <w:p>
            <w:r/>
            <w:r>
              <w:rPr>
                <w:sz w:val="18"/>
              </w:rPr>
              <w:t>＋2,657円</w:t>
            </w:r>
          </w:p>
        </w:tc>
      </w:tr>
      <w:tr>
        <w:tc>
          <w:tcPr>
            <w:tcW w:type="dxa" w:w="2880"/>
          </w:tcPr>
          <w:p>
            <w:r/>
            <w:r>
              <w:rPr>
                <w:sz w:val="18"/>
              </w:rPr>
              <w:t>通所介護</w:t>
            </w:r>
          </w:p>
        </w:tc>
        <w:tc>
          <w:tcPr>
            <w:tcW w:type="dxa" w:w="2880"/>
          </w:tcPr>
          <w:p>
            <w:r/>
            <w:r>
              <w:rPr>
                <w:sz w:val="18"/>
              </w:rPr>
              <w:t>78,214円</w:t>
            </w:r>
          </w:p>
        </w:tc>
        <w:tc>
          <w:tcPr>
            <w:tcW w:type="dxa" w:w="2880"/>
          </w:tcPr>
          <w:p>
            <w:r/>
            <w:r>
              <w:rPr>
                <w:sz w:val="18"/>
              </w:rPr>
              <w:t>＋11,390円</w:t>
            </w:r>
          </w:p>
        </w:tc>
      </w:tr>
      <w:tr>
        <w:tc>
          <w:tcPr>
            <w:tcW w:type="dxa" w:w="2880"/>
          </w:tcPr>
          <w:p>
            <w:r/>
            <w:r>
              <w:rPr>
                <w:sz w:val="18"/>
              </w:rPr>
              <w:t>訪問介護</w:t>
            </w:r>
          </w:p>
        </w:tc>
        <w:tc>
          <w:tcPr>
            <w:tcW w:type="dxa" w:w="2880"/>
          </w:tcPr>
          <w:p>
            <w:r/>
            <w:r>
              <w:rPr>
                <w:sz w:val="18"/>
              </w:rPr>
              <w:t>48,876円</w:t>
            </w:r>
          </w:p>
        </w:tc>
        <w:tc>
          <w:tcPr>
            <w:tcW w:type="dxa" w:w="2880"/>
          </w:tcPr>
          <w:p>
            <w:r/>
            <w:r>
              <w:rPr>
                <w:sz w:val="18"/>
              </w:rPr>
              <w:t>＋21,737円</w:t>
            </w:r>
          </w:p>
        </w:tc>
      </w:tr>
      <w:tr>
        <w:tc>
          <w:tcPr>
            <w:tcW w:type="dxa" w:w="2880"/>
          </w:tcPr>
          <w:p>
            <w:r/>
            <w:r>
              <w:rPr>
                <w:sz w:val="18"/>
              </w:rPr>
              <w:t>訪問入浴介護</w:t>
            </w:r>
          </w:p>
        </w:tc>
        <w:tc>
          <w:tcPr>
            <w:tcW w:type="dxa" w:w="2880"/>
          </w:tcPr>
          <w:p>
            <w:r/>
            <w:r>
              <w:rPr>
                <w:sz w:val="18"/>
              </w:rPr>
              <w:t>46,011円</w:t>
            </w:r>
          </w:p>
        </w:tc>
        <w:tc>
          <w:tcPr>
            <w:tcW w:type="dxa" w:w="2880"/>
          </w:tcPr>
          <w:p>
            <w:r/>
            <w:r>
              <w:rPr>
                <w:sz w:val="18"/>
              </w:rPr>
              <w:t>＋8,213円</w:t>
            </w:r>
          </w:p>
        </w:tc>
      </w:tr>
      <w:tr>
        <w:tc>
          <w:tcPr>
            <w:tcW w:type="dxa" w:w="2880"/>
          </w:tcPr>
          <w:p>
            <w:r/>
            <w:r>
              <w:rPr>
                <w:sz w:val="18"/>
              </w:rPr>
              <w:t>通所リハビリテーション</w:t>
            </w:r>
          </w:p>
        </w:tc>
        <w:tc>
          <w:tcPr>
            <w:tcW w:type="dxa" w:w="2880"/>
          </w:tcPr>
          <w:p>
            <w:r/>
            <w:r>
              <w:rPr>
                <w:sz w:val="18"/>
              </w:rPr>
              <w:t>43,272円</w:t>
            </w:r>
          </w:p>
        </w:tc>
        <w:tc>
          <w:tcPr>
            <w:tcW w:type="dxa" w:w="2880"/>
          </w:tcPr>
          <w:p>
            <w:r/>
            <w:r>
              <w:rPr>
                <w:sz w:val="18"/>
              </w:rPr>
              <w:t>▲6,144円</w:t>
            </w:r>
          </w:p>
        </w:tc>
      </w:tr>
      <w:tr>
        <w:tc>
          <w:tcPr>
            <w:tcW w:type="dxa" w:w="2880"/>
          </w:tcPr>
          <w:p>
            <w:r/>
            <w:r>
              <w:rPr>
                <w:sz w:val="18"/>
              </w:rPr>
              <w:t>訪問看護</w:t>
            </w:r>
          </w:p>
        </w:tc>
        <w:tc>
          <w:tcPr>
            <w:tcW w:type="dxa" w:w="2880"/>
          </w:tcPr>
          <w:p>
            <w:r/>
            <w:r>
              <w:rPr>
                <w:sz w:val="18"/>
              </w:rPr>
              <w:t>40,831円</w:t>
            </w:r>
          </w:p>
        </w:tc>
        <w:tc>
          <w:tcPr>
            <w:tcW w:type="dxa" w:w="2880"/>
          </w:tcPr>
          <w:p>
            <w:r/>
            <w:r>
              <w:rPr>
                <w:sz w:val="18"/>
              </w:rPr>
              <w:t>＋17,156円</w:t>
            </w:r>
          </w:p>
        </w:tc>
      </w:tr>
      <w:tr>
        <w:tc>
          <w:tcPr>
            <w:tcW w:type="dxa" w:w="2880"/>
          </w:tcPr>
          <w:p>
            <w:r/>
            <w:r>
              <w:rPr>
                <w:sz w:val="18"/>
              </w:rPr>
              <w:t>介護予防支援・居宅介護支援</w:t>
            </w:r>
          </w:p>
        </w:tc>
        <w:tc>
          <w:tcPr>
            <w:tcW w:type="dxa" w:w="2880"/>
          </w:tcPr>
          <w:p>
            <w:r/>
            <w:r>
              <w:rPr>
                <w:sz w:val="18"/>
              </w:rPr>
              <w:t>13,365円</w:t>
            </w:r>
          </w:p>
        </w:tc>
        <w:tc>
          <w:tcPr>
            <w:tcW w:type="dxa" w:w="2880"/>
          </w:tcPr>
          <w:p>
            <w:r/>
            <w:r>
              <w:rPr>
                <w:sz w:val="18"/>
              </w:rPr>
              <w:t>＋1,199円</w:t>
            </w:r>
          </w:p>
        </w:tc>
      </w:tr>
      <w:tr>
        <w:tc>
          <w:tcPr>
            <w:tcW w:type="dxa" w:w="2880"/>
          </w:tcPr>
          <w:p>
            <w:r/>
            <w:r>
              <w:rPr>
                <w:sz w:val="18"/>
              </w:rPr>
              <w:t>福祉用具貸与</w:t>
            </w:r>
          </w:p>
        </w:tc>
        <w:tc>
          <w:tcPr>
            <w:tcW w:type="dxa" w:w="2880"/>
          </w:tcPr>
          <w:p>
            <w:r/>
            <w:r>
              <w:rPr>
                <w:sz w:val="18"/>
              </w:rPr>
              <w:t>12,584円</w:t>
            </w:r>
          </w:p>
        </w:tc>
        <w:tc>
          <w:tcPr>
            <w:tcW w:type="dxa" w:w="2880"/>
          </w:tcPr>
          <w:p>
            <w:r/>
            <w:r>
              <w:rPr>
                <w:sz w:val="18"/>
              </w:rPr>
              <w:t>＋259円</w:t>
            </w:r>
          </w:p>
        </w:tc>
      </w:tr>
      <w:tr>
        <w:tc>
          <w:tcPr>
            <w:tcW w:type="dxa" w:w="2880"/>
          </w:tcPr>
          <w:p>
            <w:r/>
            <w:r>
              <w:rPr>
                <w:sz w:val="18"/>
              </w:rPr>
              <w:t>居宅療養管理指導</w:t>
            </w:r>
          </w:p>
        </w:tc>
        <w:tc>
          <w:tcPr>
            <w:tcW w:type="dxa" w:w="2880"/>
          </w:tcPr>
          <w:p>
            <w:r/>
            <w:r>
              <w:rPr>
                <w:sz w:val="18"/>
              </w:rPr>
              <w:t>6,763円</w:t>
            </w:r>
          </w:p>
        </w:tc>
        <w:tc>
          <w:tcPr>
            <w:tcW w:type="dxa" w:w="2880"/>
          </w:tcPr>
          <w:p>
            <w:r/>
            <w:r>
              <w:rPr>
                <w:sz w:val="18"/>
              </w:rPr>
              <w:t>▲1,084円</w:t>
            </w:r>
          </w:p>
        </w:tc>
      </w:tr>
    </w:tbl>
    <w:p>
      <w:r>
        <w:rPr>
          <w:i/>
          <w:sz w:val="18"/>
        </w:rPr>
        <w:t>※ 訪問リハビリテーション、定期巡回・随時対応型訪問介護看護、夜間対応型訪問介護、地域密着型特定施設入居者生活介護、看護小規模多機能型居宅介護、地域密着型通所介護は直近値が得られていない。町内の利用実態を町の給付実績で確認する。</w:t>
      </w:r>
    </w:p>
    <w:p>
      <w:r>
        <w:t>訪問介護は受給者1人あたり給付月額が21,737円増加しており、増加幅が最も大きい。利用回数も1人あたり10.9回から15.7回に増えている。受給者数が減る一方で1人あたりの利用量が増えており、利用者が少数の高ニーズ層に集約している可能性がある。</w:t>
      </w:r>
    </w:p>
    <w:p>
      <w:pPr>
        <w:pStyle w:val="Heading1"/>
      </w:pPr>
      <w:r>
        <w:t>第4章　受給構造の分析</w:t>
      </w:r>
    </w:p>
    <w:p>
      <w:pPr>
        <w:pStyle w:val="Heading2"/>
      </w:pPr>
      <w:r>
        <w:t>1　受給率の推移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令和7年度（暫定）</w:t>
            </w:r>
          </w:p>
        </w:tc>
        <w:tc>
          <w:tcPr>
            <w:tcW w:type="dxa" w:w="2160"/>
          </w:tcPr>
          <w:p>
            <w:r/>
            <w:r>
              <w:rPr>
                <w:rFonts w:ascii="游ゴシック" w:hAnsi="游ゴシック" w:eastAsia="游ゴシック"/>
                <w:b/>
                <w:sz w:val="18"/>
              </w:rPr>
              <w:t>増減</w:t>
            </w:r>
          </w:p>
        </w:tc>
      </w:tr>
      <w:tr>
        <w:tc>
          <w:tcPr>
            <w:tcW w:type="dxa" w:w="2160"/>
          </w:tcPr>
          <w:p>
            <w:r/>
            <w:r>
              <w:rPr>
                <w:sz w:val="18"/>
              </w:rPr>
              <w:t>在宅サービス受給率</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施設サービス受給率</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居住系サービス受給率</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平成26年4月</w:t>
            </w:r>
          </w:p>
        </w:tc>
        <w:tc>
          <w:tcPr>
            <w:tcW w:type="dxa" w:w="2160"/>
          </w:tcPr>
          <w:p>
            <w:r/>
            <w:r>
              <w:rPr>
                <w:rFonts w:ascii="游ゴシック" w:hAnsi="游ゴシック" w:eastAsia="游ゴシック"/>
                <w:b/>
                <w:sz w:val="18"/>
              </w:rPr>
              <w:t>令和8年1月</w:t>
            </w:r>
          </w:p>
        </w:tc>
        <w:tc>
          <w:tcPr>
            <w:tcW w:type="dxa" w:w="2160"/>
          </w:tcPr>
          <w:p>
            <w:r/>
            <w:r>
              <w:rPr>
                <w:rFonts w:ascii="游ゴシック" w:hAnsi="游ゴシック" w:eastAsia="游ゴシック"/>
                <w:b/>
                <w:sz w:val="18"/>
              </w:rPr>
              <w:t>増減</w:t>
            </w:r>
          </w:p>
        </w:tc>
      </w:tr>
      <w:tr>
        <w:tc>
          <w:tcPr>
            <w:tcW w:type="dxa" w:w="2160"/>
          </w:tcPr>
          <w:p>
            <w:r/>
            <w:r>
              <w:rPr>
                <w:sz w:val="18"/>
              </w:rPr>
              <w:t>合計受給者数</w:t>
            </w:r>
          </w:p>
        </w:tc>
        <w:tc>
          <w:tcPr>
            <w:tcW w:type="dxa" w:w="2160"/>
          </w:tcPr>
          <w:p>
            <w:r/>
            <w:r>
              <w:rPr>
                <w:sz w:val="18"/>
              </w:rPr>
              <w:t>535人</w:t>
            </w:r>
          </w:p>
        </w:tc>
        <w:tc>
          <w:tcPr>
            <w:tcW w:type="dxa" w:w="2160"/>
          </w:tcPr>
          <w:p>
            <w:r/>
            <w:r>
              <w:rPr>
                <w:sz w:val="18"/>
              </w:rPr>
              <w:t>531人</w:t>
            </w:r>
          </w:p>
        </w:tc>
        <w:tc>
          <w:tcPr>
            <w:tcW w:type="dxa" w:w="2160"/>
          </w:tcPr>
          <w:p>
            <w:r/>
            <w:r>
              <w:rPr>
                <w:sz w:val="18"/>
              </w:rPr>
              <w:t>▲4人</w:t>
            </w:r>
          </w:p>
        </w:tc>
      </w:tr>
      <w:tr>
        <w:tc>
          <w:tcPr>
            <w:tcW w:type="dxa" w:w="2160"/>
          </w:tcPr>
          <w:p>
            <w:r/>
            <w:r>
              <w:rPr>
                <w:sz w:val="18"/>
              </w:rPr>
              <w:t>在宅受給者数</w:t>
            </w:r>
          </w:p>
        </w:tc>
        <w:tc>
          <w:tcPr>
            <w:tcW w:type="dxa" w:w="2160"/>
          </w:tcPr>
          <w:p>
            <w:r/>
            <w:r>
              <w:rPr>
                <w:sz w:val="18"/>
              </w:rPr>
              <w:t>401人</w:t>
            </w:r>
          </w:p>
        </w:tc>
        <w:tc>
          <w:tcPr>
            <w:tcW w:type="dxa" w:w="2160"/>
          </w:tcPr>
          <w:p>
            <w:r/>
            <w:r>
              <w:rPr>
                <w:sz w:val="18"/>
              </w:rPr>
              <w:t>355人</w:t>
            </w:r>
          </w:p>
        </w:tc>
        <w:tc>
          <w:tcPr>
            <w:tcW w:type="dxa" w:w="2160"/>
          </w:tcPr>
          <w:p>
            <w:r/>
            <w:r>
              <w:rPr>
                <w:sz w:val="18"/>
              </w:rPr>
              <w:t>▲46人</w:t>
            </w:r>
          </w:p>
        </w:tc>
      </w:tr>
      <w:tr>
        <w:tc>
          <w:tcPr>
            <w:tcW w:type="dxa" w:w="2160"/>
          </w:tcPr>
          <w:p>
            <w:r/>
            <w:r>
              <w:rPr>
                <w:sz w:val="18"/>
              </w:rPr>
              <w:t>居住系受給者数</w:t>
            </w:r>
          </w:p>
        </w:tc>
        <w:tc>
          <w:tcPr>
            <w:tcW w:type="dxa" w:w="2160"/>
          </w:tcPr>
          <w:p>
            <w:r/>
            <w:r>
              <w:rPr>
                <w:sz w:val="18"/>
              </w:rPr>
              <w:t>37人</w:t>
            </w:r>
          </w:p>
        </w:tc>
        <w:tc>
          <w:tcPr>
            <w:tcW w:type="dxa" w:w="2160"/>
          </w:tcPr>
          <w:p>
            <w:r/>
            <w:r>
              <w:rPr>
                <w:sz w:val="18"/>
              </w:rPr>
              <w:t>47人</w:t>
            </w:r>
          </w:p>
        </w:tc>
        <w:tc>
          <w:tcPr>
            <w:tcW w:type="dxa" w:w="2160"/>
          </w:tcPr>
          <w:p>
            <w:r/>
            <w:r>
              <w:rPr>
                <w:sz w:val="18"/>
              </w:rPr>
              <w:t>＋10人</w:t>
            </w:r>
          </w:p>
        </w:tc>
      </w:tr>
      <w:tr>
        <w:tc>
          <w:tcPr>
            <w:tcW w:type="dxa" w:w="2160"/>
          </w:tcPr>
          <w:p>
            <w:r/>
            <w:r>
              <w:rPr>
                <w:sz w:val="18"/>
              </w:rPr>
              <w:t>施設受給者数</w:t>
            </w:r>
          </w:p>
        </w:tc>
        <w:tc>
          <w:tcPr>
            <w:tcW w:type="dxa" w:w="2160"/>
          </w:tcPr>
          <w:p>
            <w:r/>
            <w:r>
              <w:rPr>
                <w:sz w:val="18"/>
              </w:rPr>
              <w:t>97人</w:t>
            </w:r>
          </w:p>
        </w:tc>
        <w:tc>
          <w:tcPr>
            <w:tcW w:type="dxa" w:w="2160"/>
          </w:tcPr>
          <w:p>
            <w:r/>
            <w:r>
              <w:rPr>
                <w:sz w:val="18"/>
              </w:rPr>
              <w:t>129人</w:t>
            </w:r>
          </w:p>
        </w:tc>
        <w:tc>
          <w:tcPr>
            <w:tcW w:type="dxa" w:w="2160"/>
          </w:tcPr>
          <w:p>
            <w:r/>
            <w:r>
              <w:rPr>
                <w:sz w:val="18"/>
              </w:rPr>
              <w:t>＋32人</w:t>
            </w:r>
          </w:p>
        </w:tc>
      </w:tr>
    </w:tbl>
    <w:p>
      <w:r>
        <w:t>受給者総数はほぼ横ばいであるが、内訳は在宅が減少し施設・居住系が増加している。在宅サービス利用率も59.3％から44.1％へ低下している。</w:t>
      </w:r>
    </w:p>
    <w:p>
      <w:pPr>
        <w:pStyle w:val="Heading2"/>
      </w:pPr>
      <w:r>
        <w:t>2　利用強度の推移</w:t>
      </w:r>
    </w:p>
    <w:p>
      <w:r>
        <w:t>受給者1人あたりの利用日数・回数は、主要な在宅サービスで増加している。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単位</w:t>
            </w:r>
          </w:p>
        </w:tc>
        <w:tc>
          <w:tcPr>
            <w:tcW w:type="dxa" w:w="1728"/>
          </w:tcPr>
          <w:p>
            <w:r/>
            <w:r>
              <w:rPr>
                <w:rFonts w:ascii="游ゴシック" w:hAnsi="游ゴシック" w:eastAsia="游ゴシック"/>
                <w:b/>
                <w:sz w:val="18"/>
              </w:rPr>
              <w:t>初期</w:t>
            </w:r>
          </w:p>
        </w:tc>
        <w:tc>
          <w:tcPr>
            <w:tcW w:type="dxa" w:w="1728"/>
          </w:tcPr>
          <w:p>
            <w:r/>
            <w:r>
              <w:rPr>
                <w:rFonts w:ascii="游ゴシック" w:hAnsi="游ゴシック" w:eastAsia="游ゴシック"/>
                <w:b/>
                <w:sz w:val="18"/>
              </w:rPr>
              <w:t>令和7年度（暫定）</w:t>
            </w:r>
          </w:p>
        </w:tc>
        <w:tc>
          <w:tcPr>
            <w:tcW w:type="dxa" w:w="1728"/>
          </w:tcPr>
          <w:p>
            <w:r/>
            <w:r>
              <w:rPr>
                <w:rFonts w:ascii="游ゴシック" w:hAnsi="游ゴシック" w:eastAsia="游ゴシック"/>
                <w:b/>
                <w:sz w:val="18"/>
              </w:rPr>
              <w:t>増減</w:t>
            </w:r>
          </w:p>
        </w:tc>
      </w:tr>
      <w:tr>
        <w:tc>
          <w:tcPr>
            <w:tcW w:type="dxa" w:w="1728"/>
          </w:tcPr>
          <w:p>
            <w:r/>
            <w:r>
              <w:rPr>
                <w:sz w:val="18"/>
              </w:rPr>
              <w:t>訪問介護</w:t>
            </w:r>
          </w:p>
        </w:tc>
        <w:tc>
          <w:tcPr>
            <w:tcW w:type="dxa" w:w="1728"/>
          </w:tcPr>
          <w:p>
            <w:r/>
            <w:r>
              <w:rPr>
                <w:sz w:val="18"/>
              </w:rPr>
              <w:t>回</w:t>
            </w:r>
          </w:p>
        </w:tc>
        <w:tc>
          <w:tcPr>
            <w:tcW w:type="dxa" w:w="1728"/>
          </w:tcPr>
          <w:p>
            <w:r/>
            <w:r>
              <w:rPr>
                <w:sz w:val="18"/>
              </w:rPr>
              <w:t>10.9</w:t>
            </w:r>
          </w:p>
        </w:tc>
        <w:tc>
          <w:tcPr>
            <w:tcW w:type="dxa" w:w="1728"/>
          </w:tcPr>
          <w:p>
            <w:r/>
            <w:r>
              <w:rPr>
                <w:sz w:val="18"/>
              </w:rPr>
              <w:t>15.7</w:t>
            </w:r>
          </w:p>
        </w:tc>
        <w:tc>
          <w:tcPr>
            <w:tcW w:type="dxa" w:w="1728"/>
          </w:tcPr>
          <w:p>
            <w:r/>
            <w:r>
              <w:rPr>
                <w:sz w:val="18"/>
              </w:rPr>
              <w:t>＋4.8</w:t>
            </w:r>
          </w:p>
        </w:tc>
      </w:tr>
      <w:tr>
        <w:tc>
          <w:tcPr>
            <w:tcW w:type="dxa" w:w="1728"/>
          </w:tcPr>
          <w:p>
            <w:r/>
            <w:r>
              <w:rPr>
                <w:sz w:val="18"/>
              </w:rPr>
              <w:t>通所介護</w:t>
            </w:r>
          </w:p>
        </w:tc>
        <w:tc>
          <w:tcPr>
            <w:tcW w:type="dxa" w:w="1728"/>
          </w:tcPr>
          <w:p>
            <w:r/>
            <w:r>
              <w:rPr>
                <w:sz w:val="18"/>
              </w:rPr>
              <w:t>日</w:t>
            </w:r>
          </w:p>
        </w:tc>
        <w:tc>
          <w:tcPr>
            <w:tcW w:type="dxa" w:w="1728"/>
          </w:tcPr>
          <w:p>
            <w:r/>
            <w:r>
              <w:rPr>
                <w:sz w:val="18"/>
              </w:rPr>
              <w:t>7.4</w:t>
            </w:r>
          </w:p>
        </w:tc>
        <w:tc>
          <w:tcPr>
            <w:tcW w:type="dxa" w:w="1728"/>
          </w:tcPr>
          <w:p>
            <w:r/>
            <w:r>
              <w:rPr>
                <w:sz w:val="18"/>
              </w:rPr>
              <w:t>9.3</w:t>
            </w:r>
          </w:p>
        </w:tc>
        <w:tc>
          <w:tcPr>
            <w:tcW w:type="dxa" w:w="1728"/>
          </w:tcPr>
          <w:p>
            <w:r/>
            <w:r>
              <w:rPr>
                <w:sz w:val="18"/>
              </w:rPr>
              <w:t>＋1.9</w:t>
            </w:r>
          </w:p>
        </w:tc>
      </w:tr>
      <w:tr>
        <w:tc>
          <w:tcPr>
            <w:tcW w:type="dxa" w:w="1728"/>
          </w:tcPr>
          <w:p>
            <w:r/>
            <w:r>
              <w:rPr>
                <w:sz w:val="18"/>
              </w:rPr>
              <w:t>短期入所生活介護</w:t>
            </w:r>
          </w:p>
        </w:tc>
        <w:tc>
          <w:tcPr>
            <w:tcW w:type="dxa" w:w="1728"/>
          </w:tcPr>
          <w:p>
            <w:r/>
            <w:r>
              <w:rPr>
                <w:sz w:val="18"/>
              </w:rPr>
              <w:t>日</w:t>
            </w:r>
          </w:p>
        </w:tc>
        <w:tc>
          <w:tcPr>
            <w:tcW w:type="dxa" w:w="1728"/>
          </w:tcPr>
          <w:p>
            <w:r/>
            <w:r>
              <w:rPr>
                <w:sz w:val="18"/>
              </w:rPr>
              <w:t>8.7</w:t>
            </w:r>
          </w:p>
        </w:tc>
        <w:tc>
          <w:tcPr>
            <w:tcW w:type="dxa" w:w="1728"/>
          </w:tcPr>
          <w:p>
            <w:r/>
            <w:r>
              <w:rPr>
                <w:sz w:val="18"/>
              </w:rPr>
              <w:t>9.6</w:t>
            </w:r>
          </w:p>
        </w:tc>
        <w:tc>
          <w:tcPr>
            <w:tcW w:type="dxa" w:w="1728"/>
          </w:tcPr>
          <w:p>
            <w:r/>
            <w:r>
              <w:rPr>
                <w:sz w:val="18"/>
              </w:rPr>
              <w:t>＋0.9</w:t>
            </w:r>
          </w:p>
        </w:tc>
      </w:tr>
      <w:tr>
        <w:tc>
          <w:tcPr>
            <w:tcW w:type="dxa" w:w="1728"/>
          </w:tcPr>
          <w:p>
            <w:r/>
            <w:r>
              <w:rPr>
                <w:sz w:val="18"/>
              </w:rPr>
              <w:t>訪問看護</w:t>
            </w:r>
          </w:p>
        </w:tc>
        <w:tc>
          <w:tcPr>
            <w:tcW w:type="dxa" w:w="1728"/>
          </w:tcPr>
          <w:p>
            <w:r/>
            <w:r>
              <w:rPr>
                <w:sz w:val="18"/>
              </w:rPr>
              <w:t>回</w:t>
            </w:r>
          </w:p>
        </w:tc>
        <w:tc>
          <w:tcPr>
            <w:tcW w:type="dxa" w:w="1728"/>
          </w:tcPr>
          <w:p>
            <w:r/>
            <w:r>
              <w:rPr>
                <w:sz w:val="18"/>
              </w:rPr>
              <w:t>3.1</w:t>
            </w:r>
          </w:p>
        </w:tc>
        <w:tc>
          <w:tcPr>
            <w:tcW w:type="dxa" w:w="1728"/>
          </w:tcPr>
          <w:p>
            <w:r/>
            <w:r>
              <w:rPr>
                <w:sz w:val="18"/>
              </w:rPr>
              <w:t>6.8</w:t>
            </w:r>
          </w:p>
        </w:tc>
        <w:tc>
          <w:tcPr>
            <w:tcW w:type="dxa" w:w="1728"/>
          </w:tcPr>
          <w:p>
            <w:r/>
            <w:r>
              <w:rPr>
                <w:sz w:val="18"/>
              </w:rPr>
              <w:t>＋3.7</w:t>
            </w:r>
          </w:p>
        </w:tc>
      </w:tr>
      <w:tr>
        <w:tc>
          <w:tcPr>
            <w:tcW w:type="dxa" w:w="1728"/>
          </w:tcPr>
          <w:p>
            <w:r/>
            <w:r>
              <w:rPr>
                <w:sz w:val="18"/>
              </w:rPr>
              <w:t>認知症対応型通所介護</w:t>
            </w:r>
          </w:p>
        </w:tc>
        <w:tc>
          <w:tcPr>
            <w:tcW w:type="dxa" w:w="1728"/>
          </w:tcPr>
          <w:p>
            <w:r/>
            <w:r>
              <w:rPr>
                <w:sz w:val="18"/>
              </w:rPr>
              <w:t>日</w:t>
            </w:r>
          </w:p>
        </w:tc>
        <w:tc>
          <w:tcPr>
            <w:tcW w:type="dxa" w:w="1728"/>
          </w:tcPr>
          <w:p>
            <w:r/>
            <w:r>
              <w:rPr>
                <w:sz w:val="18"/>
              </w:rPr>
              <w:t>10.9</w:t>
            </w:r>
          </w:p>
        </w:tc>
        <w:tc>
          <w:tcPr>
            <w:tcW w:type="dxa" w:w="1728"/>
          </w:tcPr>
          <w:p>
            <w:r/>
            <w:r>
              <w:rPr>
                <w:sz w:val="18"/>
              </w:rPr>
              <w:t>10.0</w:t>
            </w:r>
          </w:p>
        </w:tc>
        <w:tc>
          <w:tcPr>
            <w:tcW w:type="dxa" w:w="1728"/>
          </w:tcPr>
          <w:p>
            <w:r/>
            <w:r>
              <w:rPr>
                <w:sz w:val="18"/>
              </w:rPr>
              <w:t>▲0.9</w:t>
            </w:r>
          </w:p>
        </w:tc>
      </w:tr>
      <w:tr>
        <w:tc>
          <w:tcPr>
            <w:tcW w:type="dxa" w:w="1728"/>
          </w:tcPr>
          <w:p>
            <w:r/>
            <w:r>
              <w:rPr>
                <w:sz w:val="18"/>
              </w:rPr>
              <w:t>通所リハビリテーション</w:t>
            </w:r>
          </w:p>
        </w:tc>
        <w:tc>
          <w:tcPr>
            <w:tcW w:type="dxa" w:w="1728"/>
          </w:tcPr>
          <w:p>
            <w:r/>
            <w:r>
              <w:rPr>
                <w:sz w:val="18"/>
              </w:rPr>
              <w:t>日</w:t>
            </w:r>
          </w:p>
        </w:tc>
        <w:tc>
          <w:tcPr>
            <w:tcW w:type="dxa" w:w="1728"/>
          </w:tcPr>
          <w:p>
            <w:r/>
            <w:r>
              <w:rPr>
                <w:sz w:val="18"/>
              </w:rPr>
              <w:t>5.8</w:t>
            </w:r>
          </w:p>
        </w:tc>
        <w:tc>
          <w:tcPr>
            <w:tcW w:type="dxa" w:w="1728"/>
          </w:tcPr>
          <w:p>
            <w:r/>
            <w:r>
              <w:rPr>
                <w:sz w:val="18"/>
              </w:rPr>
              <w:t>3.3</w:t>
            </w:r>
          </w:p>
        </w:tc>
        <w:tc>
          <w:tcPr>
            <w:tcW w:type="dxa" w:w="1728"/>
          </w:tcPr>
          <w:p>
            <w:r/>
            <w:r>
              <w:rPr>
                <w:sz w:val="18"/>
              </w:rPr>
              <w:t>▲2.5</w:t>
            </w:r>
          </w:p>
        </w:tc>
      </w:tr>
    </w:tbl>
    <w:p>
      <w:r>
        <w:t>受給者数が減少する一方で1人あたりの利用量が増えていることから、在宅サービスの利用者像は「広く薄く」から「少数を手厚く」へ変化している。第10期では、利用につながっていない層と、高ニーズで利用が集中している層を分けて施策を設計する必要がある。</w:t>
      </w:r>
    </w:p>
    <w:p>
      <w:pPr>
        <w:pStyle w:val="Heading2"/>
      </w:pPr>
      <w:r>
        <w:t>3　全国との比較（地域差指数）</w:t>
      </w:r>
    </w:p>
    <w:p>
      <w:r>
        <w:t>見える化システムの地域差指数（2023年、全国を1.00とする）により、給付水準を要素に分解して比較する。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地域差指数</w:t>
            </w:r>
          </w:p>
        </w:tc>
        <w:tc>
          <w:tcPr>
            <w:tcW w:type="dxa" w:w="2880"/>
          </w:tcPr>
          <w:p>
            <w:r/>
            <w:r>
              <w:rPr>
                <w:rFonts w:ascii="游ゴシック" w:hAnsi="游ゴシック" w:eastAsia="游ゴシック"/>
                <w:b/>
                <w:sz w:val="18"/>
              </w:rPr>
              <w:t>読み取り</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全国平均を24％上回る。調整済み認定率の偏差値は79.89</w:t>
            </w:r>
          </w:p>
        </w:tc>
      </w:tr>
      <w:tr>
        <w:tc>
          <w:tcPr>
            <w:tcW w:type="dxa" w:w="2880"/>
          </w:tcPr>
          <w:p>
            <w:r/>
            <w:r>
              <w:rPr>
                <w:sz w:val="18"/>
              </w:rPr>
              <w:t>受給率</w:t>
            </w:r>
          </w:p>
        </w:tc>
        <w:tc>
          <w:tcPr>
            <w:tcW w:type="dxa" w:w="2880"/>
          </w:tcPr>
          <w:p>
            <w:r/>
            <w:r>
              <w:rPr>
                <w:sz w:val="18"/>
              </w:rPr>
              <w:t>1.07</w:t>
            </w:r>
          </w:p>
        </w:tc>
        <w:tc>
          <w:tcPr>
            <w:tcW w:type="dxa" w:w="2880"/>
          </w:tcPr>
          <w:p>
            <w:r/>
            <w:r>
              <w:rPr>
                <w:sz w:val="18"/>
              </w:rPr>
              <w:t>全国平均を7％上回る</w:t>
            </w:r>
          </w:p>
        </w:tc>
      </w:tr>
      <w:tr>
        <w:tc>
          <w:tcPr>
            <w:tcW w:type="dxa" w:w="2880"/>
          </w:tcPr>
          <w:p>
            <w:r/>
            <w:r>
              <w:rPr>
                <w:sz w:val="18"/>
              </w:rPr>
              <w:t>受給者1人あたり給付月額</w:t>
            </w:r>
          </w:p>
        </w:tc>
        <w:tc>
          <w:tcPr>
            <w:tcW w:type="dxa" w:w="2880"/>
          </w:tcPr>
          <w:p>
            <w:r/>
            <w:r>
              <w:rPr>
                <w:sz w:val="18"/>
              </w:rPr>
              <w:t>1.03</w:t>
            </w:r>
          </w:p>
        </w:tc>
        <w:tc>
          <w:tcPr>
            <w:tcW w:type="dxa" w:w="2880"/>
          </w:tcPr>
          <w:p>
            <w:r/>
            <w:r>
              <w:rPr>
                <w:sz w:val="18"/>
              </w:rPr>
              <w:t>全国平均並み</w:t>
            </w:r>
          </w:p>
        </w:tc>
      </w:tr>
      <w:tr>
        <w:tc>
          <w:tcPr>
            <w:tcW w:type="dxa" w:w="2880"/>
          </w:tcPr>
          <w:p>
            <w:r/>
            <w:r>
              <w:rPr>
                <w:sz w:val="18"/>
              </w:rPr>
              <w:t>第1号被保険者1人あたり給付月額（調整後）</w:t>
            </w:r>
          </w:p>
        </w:tc>
        <w:tc>
          <w:tcPr>
            <w:tcW w:type="dxa" w:w="2880"/>
          </w:tcPr>
          <w:p>
            <w:r/>
            <w:r>
              <w:rPr>
                <w:sz w:val="18"/>
              </w:rPr>
              <w:t>1.08</w:t>
            </w:r>
          </w:p>
        </w:tc>
        <w:tc>
          <w:tcPr>
            <w:tcW w:type="dxa" w:w="2880"/>
          </w:tcPr>
          <w:p>
            <w:r/>
            <w:r>
              <w:rPr>
                <w:sz w:val="18"/>
              </w:rPr>
              <w:t>全国平均を8％上回る</w:t>
            </w:r>
          </w:p>
        </w:tc>
      </w:tr>
    </w:tbl>
    <w:p>
      <w:r>
        <w:t>認定率は全国平均を24％上回るが、給付月額は8％上回るにとどまる。受給率（1.07）は認定率（1.24）より低く、その比は0.86である。すなわち、認定を受けた人のうち実際にサービスを利用している割合が、全国と比べて低い構造にある。</w:t>
      </w:r>
    </w:p>
    <w:p>
      <w:r>
        <w:t>この構造は、次のいずれか又は複数によって生じうる。第10期の施策設計に直結するため、要因の特定が必要である。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想定される要因</w:t>
            </w:r>
          </w:p>
        </w:tc>
        <w:tc>
          <w:tcPr>
            <w:tcW w:type="dxa" w:w="4320"/>
          </w:tcPr>
          <w:p>
            <w:r/>
            <w:r>
              <w:rPr>
                <w:rFonts w:ascii="游ゴシック" w:hAnsi="游ゴシック" w:eastAsia="游ゴシック"/>
                <w:b/>
                <w:sz w:val="18"/>
              </w:rPr>
              <w:t>確認の方法</w:t>
            </w:r>
          </w:p>
        </w:tc>
      </w:tr>
      <w:tr>
        <w:tc>
          <w:tcPr>
            <w:tcW w:type="dxa" w:w="4320"/>
          </w:tcPr>
          <w:p>
            <w:r/>
            <w:r>
              <w:rPr>
                <w:sz w:val="18"/>
              </w:rPr>
              <w:t>認定は受けたがサービス利用に至っていない層が存在する（利用控え、必要性の低い申請、家族介護での対応）</w:t>
            </w:r>
          </w:p>
        </w:tc>
        <w:tc>
          <w:tcPr>
            <w:tcW w:type="dxa" w:w="4320"/>
          </w:tcPr>
          <w:p>
            <w:r/>
            <w:r>
              <w:rPr>
                <w:sz w:val="18"/>
              </w:rPr>
              <w:t>ニーズ調査・在宅介護実態調査の未利用理由、居宅介護支援事業所への聞き取り</w:t>
            </w:r>
          </w:p>
        </w:tc>
      </w:tr>
      <w:tr>
        <w:tc>
          <w:tcPr>
            <w:tcW w:type="dxa" w:w="4320"/>
          </w:tcPr>
          <w:p>
            <w:r/>
            <w:r>
              <w:rPr>
                <w:sz w:val="18"/>
              </w:rPr>
              <w:t>ケアマネジメント基盤の縮小により、利用につながりにくくなっている</w:t>
            </w:r>
          </w:p>
        </w:tc>
        <w:tc>
          <w:tcPr>
            <w:tcW w:type="dxa" w:w="4320"/>
          </w:tcPr>
          <w:p>
            <w:r/>
            <w:r>
              <w:rPr>
                <w:sz w:val="18"/>
              </w:rPr>
              <w:t>居宅介護支援事業所数（5→3）、担当件数、受付停止の有無</w:t>
            </w:r>
          </w:p>
        </w:tc>
      </w:tr>
      <w:tr>
        <w:tc>
          <w:tcPr>
            <w:tcW w:type="dxa" w:w="4320"/>
          </w:tcPr>
          <w:p>
            <w:r/>
            <w:r>
              <w:rPr>
                <w:sz w:val="18"/>
              </w:rPr>
              <w:t>町内の供給が不足し、利用したくても利用できない</w:t>
            </w:r>
          </w:p>
        </w:tc>
        <w:tc>
          <w:tcPr>
            <w:tcW w:type="dxa" w:w="4320"/>
          </w:tcPr>
          <w:p>
            <w:r/>
            <w:r>
              <w:rPr>
                <w:sz w:val="18"/>
              </w:rPr>
              <w:t>自給率67.57％、事業所別定員・稼働率、待機の状況</w:t>
            </w:r>
          </w:p>
        </w:tc>
      </w:tr>
      <w:tr>
        <w:tc>
          <w:tcPr>
            <w:tcW w:type="dxa" w:w="4320"/>
          </w:tcPr>
          <w:p>
            <w:r/>
            <w:r>
              <w:rPr>
                <w:sz w:val="18"/>
              </w:rPr>
              <w:t>送迎・移動の制約により通所・短期入所の利用が難しい</w:t>
            </w:r>
          </w:p>
        </w:tc>
        <w:tc>
          <w:tcPr>
            <w:tcW w:type="dxa" w:w="4320"/>
          </w:tcPr>
          <w:p>
            <w:r/>
            <w:r>
              <w:rPr>
                <w:sz w:val="18"/>
              </w:rPr>
              <w:t>送迎範囲、町外事業所の受入可否</w:t>
            </w:r>
          </w:p>
        </w:tc>
      </w:tr>
      <w:tr>
        <w:tc>
          <w:tcPr>
            <w:tcW w:type="dxa" w:w="4320"/>
          </w:tcPr>
          <w:p>
            <w:r/>
            <w:r>
              <w:rPr>
                <w:sz w:val="18"/>
              </w:rPr>
              <w:t>認定基準・審査の運用が全国と異なる</w:t>
            </w:r>
          </w:p>
        </w:tc>
        <w:tc>
          <w:tcPr>
            <w:tcW w:type="dxa" w:w="4320"/>
          </w:tcPr>
          <w:p>
            <w:r/>
            <w:r>
              <w:rPr>
                <w:sz w:val="18"/>
              </w:rPr>
              <w:t>認定調査・審査会の運用状況、区分変更の状況</w:t>
            </w:r>
          </w:p>
        </w:tc>
      </w:tr>
    </w:tbl>
    <w:p>
      <w:r>
        <w:rPr>
          <w:i/>
          <w:sz w:val="18"/>
        </w:rPr>
        <w:t>※ 認定率が高く給付が伸びない構造は、保険料算定上は給付費の上振れを抑える方向に働くが、「必要な人にサービスが届いていない」ことの裏返しである可能性がある。第10期では、給付抑制の成果としてではなく、支援の到達状況として評価する必要がある。</w:t>
      </w:r>
    </w:p>
    <w:p>
      <w:pPr>
        <w:pStyle w:val="Heading2"/>
      </w:pPr>
      <w:r>
        <w:t>4　県内市町村との比較</w:t>
      </w:r>
    </w:p>
    <w:p>
      <w:r>
        <w:t>福島県内59市町村における小野町の位置を確認した。比較対象は福島県内の市町村に限定している。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時点</w:t>
            </w:r>
          </w:p>
        </w:tc>
        <w:tc>
          <w:tcPr>
            <w:tcW w:type="dxa" w:w="1728"/>
          </w:tcPr>
          <w:p>
            <w:r/>
            <w:r>
              <w:rPr>
                <w:rFonts w:ascii="游ゴシック" w:hAnsi="游ゴシック" w:eastAsia="游ゴシック"/>
                <w:b/>
                <w:sz w:val="18"/>
              </w:rPr>
              <w:t>小野町</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合計認定率</w:t>
            </w:r>
          </w:p>
        </w:tc>
        <w:tc>
          <w:tcPr>
            <w:tcW w:type="dxa" w:w="1728"/>
          </w:tcPr>
          <w:p>
            <w:r/>
            <w:r>
              <w:rPr>
                <w:sz w:val="18"/>
              </w:rPr>
              <w:t>令和7年3月末</w:t>
            </w:r>
          </w:p>
        </w:tc>
        <w:tc>
          <w:tcPr>
            <w:tcW w:type="dxa" w:w="1728"/>
          </w:tcPr>
          <w:p>
            <w:r/>
            <w:r>
              <w:rPr>
                <w:sz w:val="18"/>
              </w:rPr>
              <w:t>26.8％</w:t>
            </w:r>
          </w:p>
        </w:tc>
        <w:tc>
          <w:tcPr>
            <w:tcW w:type="dxa" w:w="1728"/>
          </w:tcPr>
          <w:p>
            <w:r/>
            <w:r>
              <w:rPr>
                <w:sz w:val="18"/>
              </w:rPr>
              <w:t>19.4％</w:t>
            </w:r>
          </w:p>
        </w:tc>
        <w:tc>
          <w:tcPr>
            <w:tcW w:type="dxa" w:w="1728"/>
          </w:tcPr>
          <w:p>
            <w:r/>
            <w:r>
              <w:rPr>
                <w:sz w:val="18"/>
              </w:rPr>
              <w:t>2位／59</w:t>
            </w:r>
          </w:p>
        </w:tc>
      </w:tr>
      <w:tr>
        <w:tc>
          <w:tcPr>
            <w:tcW w:type="dxa" w:w="1728"/>
          </w:tcPr>
          <w:p>
            <w:r/>
            <w:r>
              <w:rPr>
                <w:sz w:val="18"/>
              </w:rPr>
              <w:t>合計認定率</w:t>
            </w:r>
          </w:p>
        </w:tc>
        <w:tc>
          <w:tcPr>
            <w:tcW w:type="dxa" w:w="1728"/>
          </w:tcPr>
          <w:p>
            <w:r/>
            <w:r>
              <w:rPr>
                <w:sz w:val="18"/>
              </w:rPr>
              <w:t>令和8年3月末（暫定）</w:t>
            </w:r>
          </w:p>
        </w:tc>
        <w:tc>
          <w:tcPr>
            <w:tcW w:type="dxa" w:w="1728"/>
          </w:tcPr>
          <w:p>
            <w:r/>
            <w:r>
              <w:rPr>
                <w:sz w:val="18"/>
              </w:rPr>
              <w:t>22.7％</w:t>
            </w:r>
          </w:p>
        </w:tc>
        <w:tc>
          <w:tcPr>
            <w:tcW w:type="dxa" w:w="1728"/>
          </w:tcPr>
          <w:p>
            <w:r/>
            <w:r>
              <w:rPr>
                <w:sz w:val="18"/>
              </w:rPr>
              <w:t>19.6％</w:t>
            </w:r>
          </w:p>
        </w:tc>
        <w:tc>
          <w:tcPr>
            <w:tcW w:type="dxa" w:w="1728"/>
          </w:tcPr>
          <w:p>
            <w:r/>
            <w:r>
              <w:rPr>
                <w:sz w:val="18"/>
              </w:rPr>
              <w:t>6位／59</w:t>
            </w:r>
          </w:p>
        </w:tc>
      </w:tr>
      <w:tr>
        <w:tc>
          <w:tcPr>
            <w:tcW w:type="dxa" w:w="1728"/>
          </w:tcPr>
          <w:p>
            <w:r/>
            <w:r>
              <w:rPr>
                <w:sz w:val="18"/>
              </w:rPr>
              <w:t>第1号被保険者1人あたり給付月額（在宅）</w:t>
            </w:r>
          </w:p>
        </w:tc>
        <w:tc>
          <w:tcPr>
            <w:tcW w:type="dxa" w:w="1728"/>
          </w:tcPr>
          <w:p>
            <w:r/>
            <w:r>
              <w:rPr>
                <w:sz w:val="18"/>
              </w:rPr>
              <w:t>令和5年度</w:t>
            </w:r>
          </w:p>
        </w:tc>
        <w:tc>
          <w:tcPr>
            <w:tcW w:type="dxa" w:w="1728"/>
          </w:tcPr>
          <w:p>
            <w:r/>
            <w:r>
              <w:rPr>
                <w:sz w:val="18"/>
              </w:rPr>
              <w:t>10,656円</w:t>
            </w:r>
          </w:p>
        </w:tc>
        <w:tc>
          <w:tcPr>
            <w:tcW w:type="dxa" w:w="1728"/>
          </w:tcPr>
          <w:p>
            <w:r/>
            <w:r>
              <w:rPr>
                <w:sz w:val="18"/>
              </w:rPr>
              <w:t>10,194円</w:t>
            </w:r>
          </w:p>
        </w:tc>
        <w:tc>
          <w:tcPr>
            <w:tcW w:type="dxa" w:w="1728"/>
          </w:tcPr>
          <w:p>
            <w:r/>
            <w:r>
              <w:rPr>
                <w:sz w:val="18"/>
              </w:rPr>
              <w:t>23位／59</w:t>
            </w:r>
          </w:p>
        </w:tc>
      </w:tr>
      <w:tr>
        <w:tc>
          <w:tcPr>
            <w:tcW w:type="dxa" w:w="1728"/>
          </w:tcPr>
          <w:p>
            <w:r/>
            <w:r>
              <w:rPr>
                <w:sz w:val="18"/>
              </w:rPr>
              <w:t>第1号被保険者1人あたり給付月額（施設・居住系）</w:t>
            </w:r>
          </w:p>
        </w:tc>
        <w:tc>
          <w:tcPr>
            <w:tcW w:type="dxa" w:w="1728"/>
          </w:tcPr>
          <w:p>
            <w:r/>
            <w:r>
              <w:rPr>
                <w:sz w:val="18"/>
              </w:rPr>
              <w:t>令和5年度</w:t>
            </w:r>
          </w:p>
        </w:tc>
        <w:tc>
          <w:tcPr>
            <w:tcW w:type="dxa" w:w="1728"/>
          </w:tcPr>
          <w:p>
            <w:r/>
            <w:r>
              <w:rPr>
                <w:sz w:val="18"/>
              </w:rPr>
              <w:t>13,829円</w:t>
            </w:r>
          </w:p>
        </w:tc>
        <w:tc>
          <w:tcPr>
            <w:tcW w:type="dxa" w:w="1728"/>
          </w:tcPr>
          <w:p>
            <w:r/>
            <w:r>
              <w:rPr>
                <w:sz w:val="18"/>
              </w:rPr>
              <w:t>13,829円</w:t>
            </w:r>
          </w:p>
        </w:tc>
        <w:tc>
          <w:tcPr>
            <w:tcW w:type="dxa" w:w="1728"/>
          </w:tcPr>
          <w:p>
            <w:r/>
            <w:r>
              <w:rPr>
                <w:sz w:val="18"/>
              </w:rPr>
              <w:t>30位／59</w:t>
            </w:r>
          </w:p>
        </w:tc>
      </w:tr>
      <w:tr>
        <w:tc>
          <w:tcPr>
            <w:tcW w:type="dxa" w:w="1728"/>
          </w:tcPr>
          <w:p>
            <w:r/>
            <w:r>
              <w:rPr>
                <w:sz w:val="18"/>
              </w:rPr>
              <w:t>第1号被保険者数</w:t>
            </w:r>
          </w:p>
        </w:tc>
        <w:tc>
          <w:tcPr>
            <w:tcW w:type="dxa" w:w="1728"/>
          </w:tcPr>
          <w:p>
            <w:r/>
            <w:r>
              <w:rPr>
                <w:sz w:val="18"/>
              </w:rPr>
              <w:t>令和8年3月末</w:t>
            </w:r>
          </w:p>
        </w:tc>
        <w:tc>
          <w:tcPr>
            <w:tcW w:type="dxa" w:w="1728"/>
          </w:tcPr>
          <w:p>
            <w:r/>
            <w:r>
              <w:rPr>
                <w:sz w:val="18"/>
              </w:rPr>
              <w:t>3,443人</w:t>
            </w:r>
          </w:p>
        </w:tc>
        <w:tc>
          <w:tcPr>
            <w:tcW w:type="dxa" w:w="1728"/>
          </w:tcPr>
          <w:p>
            <w:r/>
            <w:r>
              <w:rPr>
                <w:sz w:val="18"/>
              </w:rPr>
              <w:t>3,134人</w:t>
            </w:r>
          </w:p>
        </w:tc>
        <w:tc>
          <w:tcPr>
            <w:tcW w:type="dxa" w:w="1728"/>
          </w:tcPr>
          <w:p>
            <w:r/>
            <w:r>
              <w:rPr>
                <w:sz w:val="18"/>
              </w:rPr>
              <w:t>29位／59</w:t>
            </w:r>
          </w:p>
        </w:tc>
      </w:tr>
    </w:tbl>
    <w:p>
      <w:r>
        <w:t>認定率は県内2位（令和7年3月末）と極めて高い一方、第1号被保険者1人あたり給付月額は在宅が23位、施設・居住系が30位と県内中位である。施設・居住系にいたっては県内中央値とまったく同じ水準にある。</w:t>
      </w:r>
    </w:p>
    <w:p>
      <w:r>
        <w:t>全国比較（地域差指数）で確認した「認定率は高いが給付は伸びていない」構造は、県内比較でも同様に確認できる。認定率が県内2位でありながら給付月額が中位にとどまるという乖離は、認定を受けた人がサービス利用に結びついていない可能性を、より明確に示している。</w:t>
      </w:r>
    </w:p>
    <w:p>
      <w:r>
        <w:t>サービス提供体制（介護サービス自給率）の県内順位は次のとおりである。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小野町（令和7年度）</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c>
          <w:tcPr>
            <w:tcW w:type="dxa" w:w="1728"/>
          </w:tcPr>
          <w:p>
            <w:r/>
            <w:r>
              <w:rPr>
                <w:rFonts w:ascii="游ゴシック" w:hAnsi="游ゴシック" w:eastAsia="游ゴシック"/>
                <w:b/>
                <w:sz w:val="18"/>
              </w:rPr>
              <w:t>評価</w:t>
            </w:r>
          </w:p>
        </w:tc>
      </w:tr>
      <w:tr>
        <w:tc>
          <w:tcPr>
            <w:tcW w:type="dxa" w:w="1728"/>
          </w:tcPr>
          <w:p>
            <w:r/>
            <w:r>
              <w:rPr>
                <w:sz w:val="18"/>
              </w:rPr>
              <w:t>多機能系</w:t>
            </w:r>
          </w:p>
        </w:tc>
        <w:tc>
          <w:tcPr>
            <w:tcW w:type="dxa" w:w="1728"/>
          </w:tcPr>
          <w:p>
            <w:r/>
            <w:r>
              <w:rPr>
                <w:sz w:val="18"/>
              </w:rPr>
              <w:t>100.00％</w:t>
            </w:r>
          </w:p>
        </w:tc>
        <w:tc>
          <w:tcPr>
            <w:tcW w:type="dxa" w:w="1728"/>
          </w:tcPr>
          <w:p>
            <w:r/>
            <w:r>
              <w:rPr>
                <w:sz w:val="18"/>
              </w:rPr>
              <w:t>96.62％</w:t>
            </w:r>
          </w:p>
        </w:tc>
        <w:tc>
          <w:tcPr>
            <w:tcW w:type="dxa" w:w="1728"/>
          </w:tcPr>
          <w:p>
            <w:r/>
            <w:r>
              <w:rPr>
                <w:sz w:val="18"/>
              </w:rPr>
              <w:t>1位／40</w:t>
            </w:r>
          </w:p>
        </w:tc>
        <w:tc>
          <w:tcPr>
            <w:tcW w:type="dxa" w:w="1728"/>
          </w:tcPr>
          <w:p>
            <w:r/>
            <w:r>
              <w:rPr>
                <w:sz w:val="18"/>
              </w:rPr>
              <w:t>町内で完結。県内最上位</w:t>
            </w:r>
          </w:p>
        </w:tc>
      </w:tr>
      <w:tr>
        <w:tc>
          <w:tcPr>
            <w:tcW w:type="dxa" w:w="1728"/>
          </w:tcPr>
          <w:p>
            <w:r/>
            <w:r>
              <w:rPr>
                <w:sz w:val="18"/>
              </w:rPr>
              <w:t>訪問系</w:t>
            </w:r>
          </w:p>
        </w:tc>
        <w:tc>
          <w:tcPr>
            <w:tcW w:type="dxa" w:w="1728"/>
          </w:tcPr>
          <w:p>
            <w:r/>
            <w:r>
              <w:rPr>
                <w:sz w:val="18"/>
              </w:rPr>
              <w:t>83.40％</w:t>
            </w:r>
          </w:p>
        </w:tc>
        <w:tc>
          <w:tcPr>
            <w:tcW w:type="dxa" w:w="1728"/>
          </w:tcPr>
          <w:p>
            <w:r/>
            <w:r>
              <w:rPr>
                <w:sz w:val="18"/>
              </w:rPr>
              <w:t>46.76％</w:t>
            </w:r>
          </w:p>
        </w:tc>
        <w:tc>
          <w:tcPr>
            <w:tcW w:type="dxa" w:w="1728"/>
          </w:tcPr>
          <w:p>
            <w:r/>
            <w:r>
              <w:rPr>
                <w:sz w:val="18"/>
              </w:rPr>
              <w:t>8位／59</w:t>
            </w:r>
          </w:p>
        </w:tc>
        <w:tc>
          <w:tcPr>
            <w:tcW w:type="dxa" w:w="1728"/>
          </w:tcPr>
          <w:p>
            <w:r/>
            <w:r>
              <w:rPr>
                <w:sz w:val="18"/>
              </w:rPr>
              <w:t>県内でも高い。訪問系は町内で提供できている</w:t>
            </w:r>
          </w:p>
        </w:tc>
      </w:tr>
      <w:tr>
        <w:tc>
          <w:tcPr>
            <w:tcW w:type="dxa" w:w="1728"/>
          </w:tcPr>
          <w:p>
            <w:r/>
            <w:r>
              <w:rPr>
                <w:sz w:val="18"/>
              </w:rPr>
              <w:t>通所系</w:t>
            </w:r>
          </w:p>
        </w:tc>
        <w:tc>
          <w:tcPr>
            <w:tcW w:type="dxa" w:w="1728"/>
          </w:tcPr>
          <w:p>
            <w:r/>
            <w:r>
              <w:rPr>
                <w:sz w:val="18"/>
              </w:rPr>
              <w:t>76.85％</w:t>
            </w:r>
          </w:p>
        </w:tc>
        <w:tc>
          <w:tcPr>
            <w:tcW w:type="dxa" w:w="1728"/>
          </w:tcPr>
          <w:p>
            <w:r/>
            <w:r>
              <w:rPr>
                <w:sz w:val="18"/>
              </w:rPr>
              <w:t>79.55％</w:t>
            </w:r>
          </w:p>
        </w:tc>
        <w:tc>
          <w:tcPr>
            <w:tcW w:type="dxa" w:w="1728"/>
          </w:tcPr>
          <w:p>
            <w:r/>
            <w:r>
              <w:rPr>
                <w:sz w:val="18"/>
              </w:rPr>
              <w:t>33位／59</w:t>
            </w:r>
          </w:p>
        </w:tc>
        <w:tc>
          <w:tcPr>
            <w:tcW w:type="dxa" w:w="1728"/>
          </w:tcPr>
          <w:p>
            <w:r/>
            <w:r>
              <w:rPr>
                <w:sz w:val="18"/>
              </w:rPr>
              <w:t>県内中位。中央値をやや下回る</w:t>
            </w:r>
          </w:p>
        </w:tc>
      </w:tr>
      <w:tr>
        <w:tc>
          <w:tcPr>
            <w:tcW w:type="dxa" w:w="1728"/>
          </w:tcPr>
          <w:p>
            <w:r/>
            <w:r>
              <w:rPr>
                <w:sz w:val="18"/>
              </w:rPr>
              <w:t>短期入所系</w:t>
            </w:r>
          </w:p>
        </w:tc>
        <w:tc>
          <w:tcPr>
            <w:tcW w:type="dxa" w:w="1728"/>
          </w:tcPr>
          <w:p>
            <w:r/>
            <w:r>
              <w:rPr>
                <w:sz w:val="18"/>
              </w:rPr>
              <w:t>68.03％</w:t>
            </w:r>
          </w:p>
        </w:tc>
        <w:tc>
          <w:tcPr>
            <w:tcW w:type="dxa" w:w="1728"/>
          </w:tcPr>
          <w:p>
            <w:r/>
            <w:r>
              <w:rPr>
                <w:sz w:val="18"/>
              </w:rPr>
              <w:t>64.99％</w:t>
            </w:r>
          </w:p>
        </w:tc>
        <w:tc>
          <w:tcPr>
            <w:tcW w:type="dxa" w:w="1728"/>
          </w:tcPr>
          <w:p>
            <w:r/>
            <w:r>
              <w:rPr>
                <w:sz w:val="18"/>
              </w:rPr>
              <w:t>27位／58</w:t>
            </w:r>
          </w:p>
        </w:tc>
        <w:tc>
          <w:tcPr>
            <w:tcW w:type="dxa" w:w="1728"/>
          </w:tcPr>
          <w:p>
            <w:r/>
            <w:r>
              <w:rPr>
                <w:sz w:val="18"/>
              </w:rPr>
              <w:t>県内中位</w:t>
            </w:r>
          </w:p>
        </w:tc>
      </w:tr>
      <w:tr>
        <w:tc>
          <w:tcPr>
            <w:tcW w:type="dxa" w:w="1728"/>
          </w:tcPr>
          <w:p>
            <w:r/>
            <w:r>
              <w:rPr>
                <w:sz w:val="18"/>
              </w:rPr>
              <w:t>施設・居住系</w:t>
            </w:r>
          </w:p>
        </w:tc>
        <w:tc>
          <w:tcPr>
            <w:tcW w:type="dxa" w:w="1728"/>
          </w:tcPr>
          <w:p>
            <w:r/>
            <w:r>
              <w:rPr>
                <w:sz w:val="18"/>
              </w:rPr>
              <w:t>59.74％</w:t>
            </w:r>
          </w:p>
        </w:tc>
        <w:tc>
          <w:tcPr>
            <w:tcW w:type="dxa" w:w="1728"/>
          </w:tcPr>
          <w:p>
            <w:r/>
            <w:r>
              <w:rPr>
                <w:sz w:val="18"/>
              </w:rPr>
              <w:t>59.74％</w:t>
            </w:r>
          </w:p>
        </w:tc>
        <w:tc>
          <w:tcPr>
            <w:tcW w:type="dxa" w:w="1728"/>
          </w:tcPr>
          <w:p>
            <w:r/>
            <w:r>
              <w:rPr>
                <w:sz w:val="18"/>
              </w:rPr>
              <w:t>30位／59</w:t>
            </w:r>
          </w:p>
        </w:tc>
        <w:tc>
          <w:tcPr>
            <w:tcW w:type="dxa" w:w="1728"/>
          </w:tcPr>
          <w:p>
            <w:r/>
            <w:r>
              <w:rPr>
                <w:sz w:val="18"/>
              </w:rPr>
              <w:t>県内中央値と同水準。4割が町外</w:t>
            </w:r>
          </w:p>
        </w:tc>
      </w:tr>
      <w:tr>
        <w:tc>
          <w:tcPr>
            <w:tcW w:type="dxa" w:w="1728"/>
          </w:tcPr>
          <w:p>
            <w:r/>
            <w:r>
              <w:rPr>
                <w:sz w:val="18"/>
              </w:rPr>
              <w:t>全体</w:t>
            </w:r>
          </w:p>
        </w:tc>
        <w:tc>
          <w:tcPr>
            <w:tcW w:type="dxa" w:w="1728"/>
          </w:tcPr>
          <w:p>
            <w:r/>
            <w:r>
              <w:rPr>
                <w:sz w:val="18"/>
              </w:rPr>
              <w:t>67.57％</w:t>
            </w:r>
          </w:p>
        </w:tc>
        <w:tc>
          <w:tcPr>
            <w:tcW w:type="dxa" w:w="1728"/>
          </w:tcPr>
          <w:p>
            <w:r/>
            <w:r>
              <w:rPr>
                <w:sz w:val="18"/>
              </w:rPr>
              <w:t>63.26％</w:t>
            </w:r>
          </w:p>
        </w:tc>
        <w:tc>
          <w:tcPr>
            <w:tcW w:type="dxa" w:w="1728"/>
          </w:tcPr>
          <w:p>
            <w:r/>
            <w:r>
              <w:rPr>
                <w:sz w:val="18"/>
              </w:rPr>
              <w:t>24位／59</w:t>
            </w:r>
          </w:p>
        </w:tc>
        <w:tc>
          <w:tcPr>
            <w:tcW w:type="dxa" w:w="1728"/>
          </w:tcPr>
          <w:p>
            <w:r/>
            <w:r>
              <w:rPr>
                <w:sz w:val="18"/>
              </w:rPr>
              <w:t>県内中位よりやや上</w:t>
            </w:r>
          </w:p>
        </w:tc>
      </w:tr>
    </w:tbl>
    <w:p>
      <w:r>
        <w:t>訪問系の自給率83.40％は県内8位であり、県内中央値46.76％を大きく上回る。訪問介護2事業所・訪問看護1事業所という限られた体制ながら、町内での提供が成立している。一方、給付額が最大の施設・居住系は県内中央値と同水準にとどまり、給付の4割が町外の事業所によるものである。</w:t>
      </w:r>
    </w:p>
    <w:p>
      <w:pPr>
        <w:pStyle w:val="Heading1"/>
      </w:pPr>
      <w:r>
        <w:t>第5章　サービス提供体制と自給率</w:t>
      </w:r>
    </w:p>
    <w:p>
      <w:pPr>
        <w:pStyle w:val="Heading2"/>
      </w:pPr>
      <w:r>
        <w:t>1　事業所数の推移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w:t>
            </w:r>
          </w:p>
        </w:tc>
        <w:tc>
          <w:tcPr>
            <w:tcW w:type="dxa" w:w="2160"/>
          </w:tcPr>
          <w:p>
            <w:r/>
            <w:r>
              <w:rPr>
                <w:rFonts w:ascii="游ゴシック" w:hAnsi="游ゴシック" w:eastAsia="游ゴシック"/>
                <w:b/>
                <w:sz w:val="18"/>
              </w:rPr>
              <w:t>初期</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増減</w:t>
            </w:r>
          </w:p>
        </w:tc>
      </w:tr>
      <w:tr>
        <w:tc>
          <w:tcPr>
            <w:tcW w:type="dxa" w:w="2160"/>
          </w:tcPr>
          <w:p>
            <w:r/>
            <w:r>
              <w:rPr>
                <w:sz w:val="18"/>
              </w:rPr>
              <w:t>介護老人福祉施設</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地域密着型介護老人福祉施設入所者生活介護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認知症対応型共同生活介護</w:t>
            </w:r>
          </w:p>
        </w:tc>
        <w:tc>
          <w:tcPr>
            <w:tcW w:type="dxa" w:w="2160"/>
          </w:tcPr>
          <w:p>
            <w:r/>
            <w:r>
              <w:rPr>
                <w:sz w:val="18"/>
              </w:rPr>
              <w:t>2</w:t>
            </w:r>
          </w:p>
        </w:tc>
        <w:tc>
          <w:tcPr>
            <w:tcW w:type="dxa" w:w="2160"/>
          </w:tcPr>
          <w:p>
            <w:r/>
            <w:r>
              <w:rPr>
                <w:sz w:val="18"/>
              </w:rPr>
              <w:t>6</w:t>
            </w:r>
          </w:p>
        </w:tc>
        <w:tc>
          <w:tcPr>
            <w:tcW w:type="dxa" w:w="2160"/>
          </w:tcPr>
          <w:p>
            <w:r/>
            <w:r>
              <w:rPr>
                <w:sz w:val="18"/>
              </w:rPr>
              <w:t>＋4</w:t>
            </w:r>
          </w:p>
        </w:tc>
      </w:tr>
      <w:tr>
        <w:tc>
          <w:tcPr>
            <w:tcW w:type="dxa" w:w="2160"/>
          </w:tcPr>
          <w:p>
            <w:r/>
            <w:r>
              <w:rPr>
                <w:sz w:val="18"/>
              </w:rPr>
              <w:t>小規模多機能型居宅介護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定期巡回・随時対応型訪問介護看護</w:t>
            </w:r>
          </w:p>
        </w:tc>
        <w:tc>
          <w:tcPr>
            <w:tcW w:type="dxa" w:w="2160"/>
          </w:tcPr>
          <w:p>
            <w:r/>
            <w:r>
              <w:rPr>
                <w:sz w:val="18"/>
              </w:rPr>
              <w:t>0</w:t>
            </w:r>
          </w:p>
        </w:tc>
        <w:tc>
          <w:tcPr>
            <w:tcW w:type="dxa" w:w="2160"/>
          </w:tcPr>
          <w:p>
            <w:r/>
            <w:r>
              <w:rPr>
                <w:sz w:val="18"/>
              </w:rPr>
              <w:t>1</w:t>
            </w:r>
          </w:p>
        </w:tc>
        <w:tc>
          <w:tcPr>
            <w:tcW w:type="dxa" w:w="2160"/>
          </w:tcPr>
          <w:p>
            <w:r/>
            <w:r>
              <w:rPr>
                <w:sz w:val="18"/>
              </w:rPr>
              <w:t>＋1</w:t>
            </w:r>
          </w:p>
        </w:tc>
      </w:tr>
      <w:tr>
        <w:tc>
          <w:tcPr>
            <w:tcW w:type="dxa" w:w="2160"/>
          </w:tcPr>
          <w:p>
            <w:r/>
            <w:r>
              <w:rPr>
                <w:sz w:val="18"/>
              </w:rPr>
              <w:t>訪問介護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訪問看護</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通所介護</w:t>
            </w:r>
          </w:p>
        </w:tc>
        <w:tc>
          <w:tcPr>
            <w:tcW w:type="dxa" w:w="2160"/>
          </w:tcPr>
          <w:p>
            <w:r/>
            <w:r>
              <w:rPr>
                <w:sz w:val="18"/>
              </w:rPr>
              <w:t>3</w:t>
            </w:r>
          </w:p>
        </w:tc>
        <w:tc>
          <w:tcPr>
            <w:tcW w:type="dxa" w:w="2160"/>
          </w:tcPr>
          <w:p>
            <w:r/>
            <w:r>
              <w:rPr>
                <w:sz w:val="18"/>
              </w:rPr>
              <w:t>3</w:t>
            </w:r>
          </w:p>
        </w:tc>
        <w:tc>
          <w:tcPr>
            <w:tcW w:type="dxa" w:w="2160"/>
          </w:tcPr>
          <w:p>
            <w:r/>
            <w:r>
              <w:rPr>
                <w:sz w:val="18"/>
              </w:rPr>
              <w:t>横ばい</w:t>
            </w:r>
          </w:p>
        </w:tc>
      </w:tr>
      <w:tr>
        <w:tc>
          <w:tcPr>
            <w:tcW w:type="dxa" w:w="2160"/>
          </w:tcPr>
          <w:p>
            <w:r/>
            <w:r>
              <w:rPr>
                <w:sz w:val="18"/>
              </w:rPr>
              <w:t>短期入所生活介護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居宅介護支援</w:t>
            </w:r>
          </w:p>
        </w:tc>
        <w:tc>
          <w:tcPr>
            <w:tcW w:type="dxa" w:w="2160"/>
          </w:tcPr>
          <w:p>
            <w:r/>
            <w:r>
              <w:rPr>
                <w:sz w:val="18"/>
              </w:rPr>
              <w:t>5</w:t>
            </w:r>
          </w:p>
        </w:tc>
        <w:tc>
          <w:tcPr>
            <w:tcW w:type="dxa" w:w="2160"/>
          </w:tcPr>
          <w:p>
            <w:r/>
            <w:r>
              <w:rPr>
                <w:sz w:val="18"/>
              </w:rPr>
              <w:t>3</w:t>
            </w:r>
          </w:p>
        </w:tc>
        <w:tc>
          <w:tcPr>
            <w:tcW w:type="dxa" w:w="2160"/>
          </w:tcPr>
          <w:p>
            <w:r/>
            <w:r>
              <w:rPr>
                <w:sz w:val="18"/>
              </w:rPr>
              <w:t>▲2</w:t>
            </w:r>
          </w:p>
        </w:tc>
      </w:tr>
      <w:tr>
        <w:tc>
          <w:tcPr>
            <w:tcW w:type="dxa" w:w="2160"/>
          </w:tcPr>
          <w:p>
            <w:r/>
            <w:r>
              <w:rPr>
                <w:sz w:val="18"/>
              </w:rPr>
              <w:t>介護老人保健施設・介護医療院・特定施設入居者生活介護</w:t>
            </w:r>
          </w:p>
        </w:tc>
        <w:tc>
          <w:tcPr>
            <w:tcW w:type="dxa" w:w="2160"/>
          </w:tcPr>
          <w:p>
            <w:r/>
            <w:r>
              <w:rPr>
                <w:sz w:val="18"/>
              </w:rPr>
              <w:t>0</w:t>
            </w:r>
          </w:p>
        </w:tc>
        <w:tc>
          <w:tcPr>
            <w:tcW w:type="dxa" w:w="2160"/>
          </w:tcPr>
          <w:p>
            <w:r/>
            <w:r>
              <w:rPr>
                <w:sz w:val="18"/>
              </w:rPr>
              <w:t>0</w:t>
            </w:r>
          </w:p>
        </w:tc>
        <w:tc>
          <w:tcPr>
            <w:tcW w:type="dxa" w:w="2160"/>
          </w:tcPr>
          <w:p>
            <w:r/>
            <w:r>
              <w:rPr>
                <w:sz w:val="18"/>
              </w:rPr>
              <w:t>町内になし</w:t>
            </w:r>
          </w:p>
        </w:tc>
      </w:tr>
    </w:tbl>
    <w:p>
      <w:r>
        <w:t>地域密着型サービス及び居住系サービスの供給基盤は拡充した一方、居宅介護支援事業所は5から3に減少している。在宅サービスの受給率低下と、ケアマネジメント基盤の縮小は同時に起きている。</w:t>
      </w:r>
    </w:p>
    <w:p>
      <w:pPr>
        <w:pStyle w:val="Heading2"/>
      </w:pPr>
      <w:r>
        <w:t>2　介護サービス自給率</w:t>
      </w:r>
    </w:p>
    <w:p>
      <w:r>
        <w:t>介護サービス自給率は、町内の事業所によって提供された給付の割合を示す。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年度</w:t>
            </w:r>
          </w:p>
        </w:tc>
        <w:tc>
          <w:tcPr>
            <w:tcW w:type="dxa" w:w="1080"/>
          </w:tcPr>
          <w:p>
            <w:r/>
            <w:r>
              <w:rPr>
                <w:rFonts w:ascii="游ゴシック" w:hAnsi="游ゴシック" w:eastAsia="游ゴシック"/>
                <w:b/>
                <w:sz w:val="18"/>
              </w:rPr>
              <w:t>令和元</w:t>
            </w:r>
          </w:p>
        </w:tc>
        <w:tc>
          <w:tcPr>
            <w:tcW w:type="dxa" w:w="1080"/>
          </w:tcPr>
          <w:p>
            <w:r/>
            <w:r>
              <w:rPr>
                <w:rFonts w:ascii="游ゴシック" w:hAnsi="游ゴシック" w:eastAsia="游ゴシック"/>
                <w:b/>
                <w:sz w:val="18"/>
              </w:rPr>
              <w:t>令和2</w:t>
            </w:r>
          </w:p>
        </w:tc>
        <w:tc>
          <w:tcPr>
            <w:tcW w:type="dxa" w:w="1080"/>
          </w:tcPr>
          <w:p>
            <w:r/>
            <w:r>
              <w:rPr>
                <w:rFonts w:ascii="游ゴシック" w:hAnsi="游ゴシック" w:eastAsia="游ゴシック"/>
                <w:b/>
                <w:sz w:val="18"/>
              </w:rPr>
              <w:t>令和3</w:t>
            </w:r>
          </w:p>
        </w:tc>
        <w:tc>
          <w:tcPr>
            <w:tcW w:type="dxa" w:w="1080"/>
          </w:tcPr>
          <w:p>
            <w:r/>
            <w:r>
              <w:rPr>
                <w:rFonts w:ascii="游ゴシック" w:hAnsi="游ゴシック" w:eastAsia="游ゴシック"/>
                <w:b/>
                <w:sz w:val="18"/>
              </w:rPr>
              <w:t>令和4</w:t>
            </w:r>
          </w:p>
        </w:tc>
        <w:tc>
          <w:tcPr>
            <w:tcW w:type="dxa" w:w="1080"/>
          </w:tcPr>
          <w:p>
            <w:r/>
            <w:r>
              <w:rPr>
                <w:rFonts w:ascii="游ゴシック" w:hAnsi="游ゴシック" w:eastAsia="游ゴシック"/>
                <w:b/>
                <w:sz w:val="18"/>
              </w:rPr>
              <w:t>令和5</w:t>
            </w:r>
          </w:p>
        </w:tc>
        <w:tc>
          <w:tcPr>
            <w:tcW w:type="dxa" w:w="1080"/>
          </w:tcPr>
          <w:p>
            <w:r/>
            <w:r>
              <w:rPr>
                <w:rFonts w:ascii="游ゴシック" w:hAnsi="游ゴシック" w:eastAsia="游ゴシック"/>
                <w:b/>
                <w:sz w:val="18"/>
              </w:rPr>
              <w:t>令和6</w:t>
            </w:r>
          </w:p>
        </w:tc>
        <w:tc>
          <w:tcPr>
            <w:tcW w:type="dxa" w:w="1080"/>
          </w:tcPr>
          <w:p>
            <w:r/>
            <w:r>
              <w:rPr>
                <w:rFonts w:ascii="游ゴシック" w:hAnsi="游ゴシック" w:eastAsia="游ゴシック"/>
                <w:b/>
                <w:sz w:val="18"/>
              </w:rPr>
              <w:t>令和7</w:t>
            </w:r>
          </w:p>
        </w:tc>
      </w:tr>
      <w:tr>
        <w:tc>
          <w:tcPr>
            <w:tcW w:type="dxa" w:w="1080"/>
          </w:tcPr>
          <w:p>
            <w:r/>
            <w:r>
              <w:rPr>
                <w:sz w:val="18"/>
              </w:rPr>
              <w:t>全体</w:t>
            </w:r>
          </w:p>
        </w:tc>
        <w:tc>
          <w:tcPr>
            <w:tcW w:type="dxa" w:w="1080"/>
          </w:tcPr>
          <w:p>
            <w:r/>
            <w:r>
              <w:rPr>
                <w:sz w:val="18"/>
              </w:rPr>
              <w:t>63.82％</w:t>
            </w:r>
          </w:p>
        </w:tc>
        <w:tc>
          <w:tcPr>
            <w:tcW w:type="dxa" w:w="1080"/>
          </w:tcPr>
          <w:p>
            <w:r/>
            <w:r>
              <w:rPr>
                <w:sz w:val="18"/>
              </w:rPr>
              <w:t>70.15％</w:t>
            </w:r>
          </w:p>
        </w:tc>
        <w:tc>
          <w:tcPr>
            <w:tcW w:type="dxa" w:w="1080"/>
          </w:tcPr>
          <w:p>
            <w:r/>
            <w:r>
              <w:rPr>
                <w:sz w:val="18"/>
              </w:rPr>
              <w:t>69.27％</w:t>
            </w:r>
          </w:p>
        </w:tc>
        <w:tc>
          <w:tcPr>
            <w:tcW w:type="dxa" w:w="1080"/>
          </w:tcPr>
          <w:p>
            <w:r/>
            <w:r>
              <w:rPr>
                <w:sz w:val="18"/>
              </w:rPr>
              <w:t>71.79％</w:t>
            </w:r>
          </w:p>
        </w:tc>
        <w:tc>
          <w:tcPr>
            <w:tcW w:type="dxa" w:w="1080"/>
          </w:tcPr>
          <w:p>
            <w:r/>
            <w:r>
              <w:rPr>
                <w:sz w:val="18"/>
              </w:rPr>
              <w:t>72.43％</w:t>
            </w:r>
          </w:p>
        </w:tc>
        <w:tc>
          <w:tcPr>
            <w:tcW w:type="dxa" w:w="1080"/>
          </w:tcPr>
          <w:p>
            <w:r/>
            <w:r>
              <w:rPr>
                <w:sz w:val="18"/>
              </w:rPr>
              <w:t>67.00％</w:t>
            </w:r>
          </w:p>
        </w:tc>
        <w:tc>
          <w:tcPr>
            <w:tcW w:type="dxa" w:w="1080"/>
          </w:tcPr>
          <w:p>
            <w:r/>
            <w:r>
              <w:rPr>
                <w:sz w:val="18"/>
              </w:rPr>
              <w:t>67.57％</w:t>
            </w:r>
          </w:p>
        </w:tc>
      </w:tr>
      <w:tr>
        <w:tc>
          <w:tcPr>
            <w:tcW w:type="dxa" w:w="1080"/>
          </w:tcPr>
          <w:p>
            <w:r/>
            <w:r>
              <w:rPr>
                <w:sz w:val="18"/>
              </w:rPr>
              <w:t>施設・居住系</w:t>
            </w:r>
          </w:p>
        </w:tc>
        <w:tc>
          <w:tcPr>
            <w:tcW w:type="dxa" w:w="1080"/>
          </w:tcPr>
          <w:p>
            <w:r/>
            <w:r>
              <w:rPr>
                <w:sz w:val="18"/>
              </w:rPr>
              <w:t>46.35％</w:t>
            </w:r>
          </w:p>
        </w:tc>
        <w:tc>
          <w:tcPr>
            <w:tcW w:type="dxa" w:w="1080"/>
          </w:tcPr>
          <w:p>
            <w:r/>
            <w:r>
              <w:rPr>
                <w:sz w:val="18"/>
              </w:rPr>
              <w:t>59.01％</w:t>
            </w:r>
          </w:p>
        </w:tc>
        <w:tc>
          <w:tcPr>
            <w:tcW w:type="dxa" w:w="1080"/>
          </w:tcPr>
          <w:p>
            <w:r/>
            <w:r>
              <w:rPr>
                <w:sz w:val="18"/>
              </w:rPr>
              <w:t>58.70％</w:t>
            </w:r>
          </w:p>
        </w:tc>
        <w:tc>
          <w:tcPr>
            <w:tcW w:type="dxa" w:w="1080"/>
          </w:tcPr>
          <w:p>
            <w:r/>
            <w:r>
              <w:rPr>
                <w:sz w:val="18"/>
              </w:rPr>
              <w:t>64.82％</w:t>
            </w:r>
          </w:p>
        </w:tc>
        <w:tc>
          <w:tcPr>
            <w:tcW w:type="dxa" w:w="1080"/>
          </w:tcPr>
          <w:p>
            <w:r/>
            <w:r>
              <w:rPr>
                <w:sz w:val="18"/>
              </w:rPr>
              <w:t>68.00％</w:t>
            </w:r>
          </w:p>
        </w:tc>
        <w:tc>
          <w:tcPr>
            <w:tcW w:type="dxa" w:w="1080"/>
          </w:tcPr>
          <w:p>
            <w:r/>
            <w:r>
              <w:rPr>
                <w:sz w:val="18"/>
              </w:rPr>
              <w:t>58.95％</w:t>
            </w:r>
          </w:p>
        </w:tc>
        <w:tc>
          <w:tcPr>
            <w:tcW w:type="dxa" w:w="1080"/>
          </w:tcPr>
          <w:p>
            <w:r/>
            <w:r>
              <w:rPr>
                <w:sz w:val="18"/>
              </w:rPr>
              <w:t>59.74％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類型</w:t>
            </w:r>
          </w:p>
        </w:tc>
        <w:tc>
          <w:tcPr>
            <w:tcW w:type="dxa" w:w="2160"/>
          </w:tcPr>
          <w:p>
            <w:r/>
            <w:r>
              <w:rPr>
                <w:rFonts w:ascii="游ゴシック" w:hAnsi="游ゴシック" w:eastAsia="游ゴシック"/>
                <w:b/>
                <w:sz w:val="18"/>
              </w:rPr>
              <w:t>自給率（令和7年度）</w:t>
            </w:r>
          </w:p>
        </w:tc>
        <w:tc>
          <w:tcPr>
            <w:tcW w:type="dxa" w:w="2160"/>
          </w:tcPr>
          <w:p>
            <w:r/>
            <w:r>
              <w:rPr>
                <w:rFonts w:ascii="游ゴシック" w:hAnsi="游ゴシック" w:eastAsia="游ゴシック"/>
                <w:b/>
                <w:sz w:val="18"/>
              </w:rPr>
              <w:t>初期からの増減</w:t>
            </w:r>
          </w:p>
        </w:tc>
        <w:tc>
          <w:tcPr>
            <w:tcW w:type="dxa" w:w="2160"/>
          </w:tcPr>
          <w:p>
            <w:r/>
            <w:r>
              <w:rPr>
                <w:rFonts w:ascii="游ゴシック" w:hAnsi="游ゴシック" w:eastAsia="游ゴシック"/>
                <w:b/>
                <w:sz w:val="18"/>
              </w:rPr>
              <w:t>評価</w:t>
            </w:r>
          </w:p>
        </w:tc>
      </w:tr>
      <w:tr>
        <w:tc>
          <w:tcPr>
            <w:tcW w:type="dxa" w:w="2160"/>
          </w:tcPr>
          <w:p>
            <w:r/>
            <w:r>
              <w:rPr>
                <w:sz w:val="18"/>
              </w:rPr>
              <w:t>多機能系</w:t>
            </w:r>
          </w:p>
        </w:tc>
        <w:tc>
          <w:tcPr>
            <w:tcW w:type="dxa" w:w="2160"/>
          </w:tcPr>
          <w:p>
            <w:r/>
            <w:r>
              <w:rPr>
                <w:sz w:val="18"/>
              </w:rPr>
              <w:t>100.00％</w:t>
            </w:r>
          </w:p>
        </w:tc>
        <w:tc>
          <w:tcPr>
            <w:tcW w:type="dxa" w:w="2160"/>
          </w:tcPr>
          <w:p>
            <w:r/>
            <w:r>
              <w:rPr>
                <w:sz w:val="18"/>
              </w:rPr>
              <w:t>±0</w:t>
            </w:r>
          </w:p>
        </w:tc>
        <w:tc>
          <w:tcPr>
            <w:tcW w:type="dxa" w:w="2160"/>
          </w:tcPr>
          <w:p>
            <w:r/>
            <w:r>
              <w:rPr>
                <w:sz w:val="18"/>
              </w:rPr>
              <w:t>町内で完結</w:t>
            </w:r>
          </w:p>
        </w:tc>
      </w:tr>
      <w:tr>
        <w:tc>
          <w:tcPr>
            <w:tcW w:type="dxa" w:w="2160"/>
          </w:tcPr>
          <w:p>
            <w:r/>
            <w:r>
              <w:rPr>
                <w:sz w:val="18"/>
              </w:rPr>
              <w:t>訪問系</w:t>
            </w:r>
          </w:p>
        </w:tc>
        <w:tc>
          <w:tcPr>
            <w:tcW w:type="dxa" w:w="2160"/>
          </w:tcPr>
          <w:p>
            <w:r/>
            <w:r>
              <w:rPr>
                <w:sz w:val="18"/>
              </w:rPr>
              <w:t>83.40％</w:t>
            </w:r>
          </w:p>
        </w:tc>
        <w:tc>
          <w:tcPr>
            <w:tcW w:type="dxa" w:w="2160"/>
          </w:tcPr>
          <w:p>
            <w:r/>
            <w:r>
              <w:rPr>
                <w:sz w:val="18"/>
              </w:rPr>
              <w:t>▲0.96</w:t>
            </w:r>
          </w:p>
        </w:tc>
        <w:tc>
          <w:tcPr>
            <w:tcW w:type="dxa" w:w="2160"/>
          </w:tcPr>
          <w:p>
            <w:r/>
            <w:r>
              <w:rPr>
                <w:sz w:val="18"/>
              </w:rPr>
              <w:t>おおむね町内で提供</w:t>
            </w:r>
          </w:p>
        </w:tc>
      </w:tr>
      <w:tr>
        <w:tc>
          <w:tcPr>
            <w:tcW w:type="dxa" w:w="2160"/>
          </w:tcPr>
          <w:p>
            <w:r/>
            <w:r>
              <w:rPr>
                <w:sz w:val="18"/>
              </w:rPr>
              <w:t>通所系</w:t>
            </w:r>
          </w:p>
        </w:tc>
        <w:tc>
          <w:tcPr>
            <w:tcW w:type="dxa" w:w="2160"/>
          </w:tcPr>
          <w:p>
            <w:r/>
            <w:r>
              <w:rPr>
                <w:sz w:val="18"/>
              </w:rPr>
              <w:t>76.85％</w:t>
            </w:r>
          </w:p>
        </w:tc>
        <w:tc>
          <w:tcPr>
            <w:tcW w:type="dxa" w:w="2160"/>
          </w:tcPr>
          <w:p>
            <w:r/>
            <w:r>
              <w:rPr>
                <w:sz w:val="18"/>
              </w:rPr>
              <w:t>▲2.97</w:t>
            </w:r>
          </w:p>
        </w:tc>
        <w:tc>
          <w:tcPr>
            <w:tcW w:type="dxa" w:w="2160"/>
          </w:tcPr>
          <w:p>
            <w:r/>
            <w:r>
              <w:rPr>
                <w:sz w:val="18"/>
              </w:rPr>
              <w:t>一部が町外</w:t>
            </w:r>
          </w:p>
        </w:tc>
      </w:tr>
      <w:tr>
        <w:tc>
          <w:tcPr>
            <w:tcW w:type="dxa" w:w="2160"/>
          </w:tcPr>
          <w:p>
            <w:r/>
            <w:r>
              <w:rPr>
                <w:sz w:val="18"/>
              </w:rPr>
              <w:t>短期入所系</w:t>
            </w:r>
          </w:p>
        </w:tc>
        <w:tc>
          <w:tcPr>
            <w:tcW w:type="dxa" w:w="2160"/>
          </w:tcPr>
          <w:p>
            <w:r/>
            <w:r>
              <w:rPr>
                <w:sz w:val="18"/>
              </w:rPr>
              <w:t>68.03％</w:t>
            </w:r>
          </w:p>
        </w:tc>
        <w:tc>
          <w:tcPr>
            <w:tcW w:type="dxa" w:w="2160"/>
          </w:tcPr>
          <w:p>
            <w:r/>
            <w:r>
              <w:rPr>
                <w:sz w:val="18"/>
              </w:rPr>
              <w:t>▲12.50</w:t>
            </w:r>
          </w:p>
        </w:tc>
        <w:tc>
          <w:tcPr>
            <w:tcW w:type="dxa" w:w="2160"/>
          </w:tcPr>
          <w:p>
            <w:r/>
            <w:r>
              <w:rPr>
                <w:sz w:val="18"/>
              </w:rPr>
              <w:t>町外依存が拡大</w:t>
            </w:r>
          </w:p>
        </w:tc>
      </w:tr>
      <w:tr>
        <w:tc>
          <w:tcPr>
            <w:tcW w:type="dxa" w:w="2160"/>
          </w:tcPr>
          <w:p>
            <w:r/>
            <w:r>
              <w:rPr>
                <w:sz w:val="18"/>
              </w:rPr>
              <w:t>施設・居住系</w:t>
            </w:r>
          </w:p>
        </w:tc>
        <w:tc>
          <w:tcPr>
            <w:tcW w:type="dxa" w:w="2160"/>
          </w:tcPr>
          <w:p>
            <w:r/>
            <w:r>
              <w:rPr>
                <w:sz w:val="18"/>
              </w:rPr>
              <w:t>59.74％</w:t>
            </w:r>
          </w:p>
        </w:tc>
        <w:tc>
          <w:tcPr>
            <w:tcW w:type="dxa" w:w="2160"/>
          </w:tcPr>
          <w:p>
            <w:r/>
            <w:r>
              <w:rPr>
                <w:sz w:val="18"/>
              </w:rPr>
              <w:t>＋13.39</w:t>
            </w:r>
          </w:p>
        </w:tc>
        <w:tc>
          <w:tcPr>
            <w:tcW w:type="dxa" w:w="2160"/>
          </w:tcPr>
          <w:p>
            <w:r/>
            <w:r>
              <w:rPr>
                <w:sz w:val="18"/>
              </w:rPr>
              <w:t>4割が町外。給付額が最大の類型</w:t>
            </w:r>
          </w:p>
        </w:tc>
      </w:tr>
      <w:tr>
        <w:tc>
          <w:tcPr>
            <w:tcW w:type="dxa" w:w="2160"/>
          </w:tcPr>
          <w:p>
            <w:r/>
            <w:r>
              <w:rPr>
                <w:sz w:val="18"/>
              </w:rPr>
              <w:t>全体</w:t>
            </w:r>
          </w:p>
        </w:tc>
        <w:tc>
          <w:tcPr>
            <w:tcW w:type="dxa" w:w="2160"/>
          </w:tcPr>
          <w:p>
            <w:r/>
            <w:r>
              <w:rPr>
                <w:sz w:val="18"/>
              </w:rPr>
              <w:t>67.57％</w:t>
            </w:r>
          </w:p>
        </w:tc>
        <w:tc>
          <w:tcPr>
            <w:tcW w:type="dxa" w:w="2160"/>
          </w:tcPr>
          <w:p>
            <w:r/>
            <w:r>
              <w:rPr>
                <w:sz w:val="18"/>
              </w:rPr>
              <w:t>＋3.75</w:t>
            </w:r>
          </w:p>
        </w:tc>
        <w:tc>
          <w:tcPr>
            <w:tcW w:type="dxa" w:w="2160"/>
          </w:tcPr>
          <w:p>
            <w:r/>
            <w:r>
              <w:rPr>
                <w:sz w:val="18"/>
              </w:rPr>
              <w:t>令和5年度の72.43％から低下</w:t>
            </w:r>
          </w:p>
        </w:tc>
      </w:tr>
    </w:tbl>
    <w:p>
      <w:r>
        <w:t>自給率は令和5年度の72.43％を頂点として令和6年度以降低下している。特に短期入所系は12.50ポイント低下しており、町内での受入が縮小している可能性がある。短期入所は家族介護者のレスパイトに直結するサービスであり、在宅生活の継続に影響する。</w:t>
      </w:r>
    </w:p>
    <w:p>
      <w:pPr>
        <w:pStyle w:val="Heading2"/>
      </w:pPr>
      <w:r>
        <w:t>3　供給に関する参考指標（全国比較）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小野町の値</w:t>
            </w:r>
          </w:p>
        </w:tc>
        <w:tc>
          <w:tcPr>
            <w:tcW w:type="dxa" w:w="2160"/>
          </w:tcPr>
          <w:p>
            <w:r/>
            <w:r>
              <w:rPr>
                <w:rFonts w:ascii="游ゴシック" w:hAnsi="游ゴシック" w:eastAsia="游ゴシック"/>
                <w:b/>
                <w:sz w:val="18"/>
              </w:rPr>
              <w:t>偏差値</w:t>
            </w:r>
          </w:p>
        </w:tc>
        <w:tc>
          <w:tcPr>
            <w:tcW w:type="dxa" w:w="2160"/>
          </w:tcPr>
          <w:p>
            <w:r/>
            <w:r>
              <w:rPr>
                <w:rFonts w:ascii="游ゴシック" w:hAnsi="游ゴシック" w:eastAsia="游ゴシック"/>
                <w:b/>
                <w:sz w:val="18"/>
              </w:rPr>
              <w:t>読み取り</w:t>
            </w:r>
          </w:p>
        </w:tc>
      </w:tr>
      <w:tr>
        <w:tc>
          <w:tcPr>
            <w:tcW w:type="dxa" w:w="2160"/>
          </w:tcPr>
          <w:p>
            <w:r/>
            <w:r>
              <w:rPr>
                <w:sz w:val="18"/>
              </w:rPr>
              <w:t>調整済み認定率</w:t>
            </w:r>
          </w:p>
        </w:tc>
        <w:tc>
          <w:tcPr>
            <w:tcW w:type="dxa" w:w="2160"/>
          </w:tcPr>
          <w:p>
            <w:r/>
            <w:r>
              <w:rPr>
                <w:sz w:val="18"/>
              </w:rPr>
              <w:t>25.08％</w:t>
            </w:r>
          </w:p>
        </w:tc>
        <w:tc>
          <w:tcPr>
            <w:tcW w:type="dxa" w:w="2160"/>
          </w:tcPr>
          <w:p>
            <w:r/>
            <w:r>
              <w:rPr>
                <w:sz w:val="18"/>
              </w:rPr>
              <w:t>79.89</w:t>
            </w:r>
          </w:p>
        </w:tc>
        <w:tc>
          <w:tcPr>
            <w:tcW w:type="dxa" w:w="2160"/>
          </w:tcPr>
          <w:p>
            <w:r/>
            <w:r>
              <w:rPr>
                <w:sz w:val="18"/>
              </w:rPr>
              <w:t>全国的にきわめて高い</w:t>
            </w:r>
          </w:p>
        </w:tc>
      </w:tr>
      <w:tr>
        <w:tc>
          <w:tcPr>
            <w:tcW w:type="dxa" w:w="2160"/>
          </w:tcPr>
          <w:p>
            <w:r/>
            <w:r>
              <w:rPr>
                <w:sz w:val="18"/>
              </w:rPr>
              <w:t>介護サービス受給率</w:t>
            </w:r>
          </w:p>
        </w:tc>
        <w:tc>
          <w:tcPr>
            <w:tcW w:type="dxa" w:w="2160"/>
          </w:tcPr>
          <w:p>
            <w:r/>
            <w:r>
              <w:rPr>
                <w:sz w:val="18"/>
              </w:rPr>
              <w:t>15.65％</w:t>
            </w:r>
          </w:p>
        </w:tc>
        <w:tc>
          <w:tcPr>
            <w:tcW w:type="dxa" w:w="2160"/>
          </w:tcPr>
          <w:p>
            <w:r/>
            <w:r>
              <w:rPr>
                <w:sz w:val="18"/>
              </w:rPr>
              <w:t>54.07</w:t>
            </w:r>
          </w:p>
        </w:tc>
        <w:tc>
          <w:tcPr>
            <w:tcW w:type="dxa" w:w="2160"/>
          </w:tcPr>
          <w:p>
            <w:r/>
            <w:r>
              <w:rPr>
                <w:sz w:val="18"/>
              </w:rPr>
              <w:t>やや高い</w:t>
            </w:r>
          </w:p>
        </w:tc>
      </w:tr>
      <w:tr>
        <w:tc>
          <w:tcPr>
            <w:tcW w:type="dxa" w:w="2160"/>
          </w:tcPr>
          <w:p>
            <w:r/>
            <w:r>
              <w:rPr>
                <w:sz w:val="18"/>
              </w:rPr>
              <w:t>第1号被保険者1人あたり保険給付月額</w:t>
            </w:r>
          </w:p>
        </w:tc>
        <w:tc>
          <w:tcPr>
            <w:tcW w:type="dxa" w:w="2160"/>
          </w:tcPr>
          <w:p>
            <w:r/>
            <w:r>
              <w:rPr>
                <w:sz w:val="18"/>
              </w:rPr>
              <w:t>24,377円</w:t>
            </w:r>
          </w:p>
        </w:tc>
        <w:tc>
          <w:tcPr>
            <w:tcW w:type="dxa" w:w="2160"/>
          </w:tcPr>
          <w:p>
            <w:r/>
            <w:r>
              <w:rPr>
                <w:sz w:val="18"/>
              </w:rPr>
              <w:t>48.24</w:t>
            </w:r>
          </w:p>
        </w:tc>
        <w:tc>
          <w:tcPr>
            <w:tcW w:type="dxa" w:w="2160"/>
          </w:tcPr>
          <w:p>
            <w:r/>
            <w:r>
              <w:rPr>
                <w:sz w:val="18"/>
              </w:rPr>
              <w:t>全国平均並み</w:t>
            </w:r>
          </w:p>
        </w:tc>
      </w:tr>
      <w:tr>
        <w:tc>
          <w:tcPr>
            <w:tcW w:type="dxa" w:w="2160"/>
          </w:tcPr>
          <w:p>
            <w:r/>
            <w:r>
              <w:rPr>
                <w:sz w:val="18"/>
              </w:rPr>
              <w:t>介護サービス自給率</w:t>
            </w:r>
          </w:p>
        </w:tc>
        <w:tc>
          <w:tcPr>
            <w:tcW w:type="dxa" w:w="2160"/>
          </w:tcPr>
          <w:p>
            <w:r/>
            <w:r>
              <w:rPr>
                <w:sz w:val="18"/>
              </w:rPr>
              <w:t>67.57％</w:t>
            </w:r>
          </w:p>
        </w:tc>
        <w:tc>
          <w:tcPr>
            <w:tcW w:type="dxa" w:w="2160"/>
          </w:tcPr>
          <w:p>
            <w:r/>
            <w:r>
              <w:rPr>
                <w:sz w:val="18"/>
              </w:rPr>
              <w:t>50.69</w:t>
            </w:r>
          </w:p>
        </w:tc>
        <w:tc>
          <w:tcPr>
            <w:tcW w:type="dxa" w:w="2160"/>
          </w:tcPr>
          <w:p>
            <w:r/>
            <w:r>
              <w:rPr>
                <w:sz w:val="18"/>
              </w:rPr>
              <w:t>全国平均並み</w:t>
            </w:r>
          </w:p>
        </w:tc>
      </w:tr>
      <w:tr>
        <w:tc>
          <w:tcPr>
            <w:tcW w:type="dxa" w:w="2160"/>
          </w:tcPr>
          <w:p>
            <w:r/>
            <w:r>
              <w:rPr>
                <w:sz w:val="18"/>
              </w:rPr>
              <w:t>人口10万人あたり居宅介護支援事業所数</w:t>
            </w:r>
          </w:p>
        </w:tc>
        <w:tc>
          <w:tcPr>
            <w:tcW w:type="dxa" w:w="2160"/>
          </w:tcPr>
          <w:p>
            <w:r/>
            <w:r>
              <w:rPr>
                <w:sz w:val="18"/>
              </w:rPr>
              <w:t>33.84</w:t>
            </w:r>
          </w:p>
        </w:tc>
        <w:tc>
          <w:tcPr>
            <w:tcW w:type="dxa" w:w="2160"/>
          </w:tcPr>
          <w:p>
            <w:r/>
            <w:r>
              <w:rPr>
                <w:sz w:val="18"/>
              </w:rPr>
              <w:t>47.84</w:t>
            </w:r>
          </w:p>
        </w:tc>
        <w:tc>
          <w:tcPr>
            <w:tcW w:type="dxa" w:w="2160"/>
          </w:tcPr>
          <w:p>
            <w:r/>
            <w:r>
              <w:rPr>
                <w:sz w:val="18"/>
              </w:rPr>
              <w:t>やや少ない</w:t>
            </w:r>
          </w:p>
        </w:tc>
      </w:tr>
      <w:tr>
        <w:tc>
          <w:tcPr>
            <w:tcW w:type="dxa" w:w="2160"/>
          </w:tcPr>
          <w:p>
            <w:r/>
            <w:r>
              <w:rPr>
                <w:sz w:val="18"/>
              </w:rPr>
              <w:t>人口10万人あたり居宅（医療系）サービス事業所数</w:t>
            </w:r>
          </w:p>
        </w:tc>
        <w:tc>
          <w:tcPr>
            <w:tcW w:type="dxa" w:w="2160"/>
          </w:tcPr>
          <w:p>
            <w:r/>
            <w:r>
              <w:rPr>
                <w:sz w:val="18"/>
              </w:rPr>
              <w:t>1.61</w:t>
            </w:r>
          </w:p>
        </w:tc>
        <w:tc>
          <w:tcPr>
            <w:tcW w:type="dxa" w:w="2160"/>
          </w:tcPr>
          <w:p>
            <w:r/>
            <w:r>
              <w:rPr>
                <w:sz w:val="18"/>
              </w:rPr>
              <w:t>41.49</w:t>
            </w:r>
          </w:p>
        </w:tc>
        <w:tc>
          <w:tcPr>
            <w:tcW w:type="dxa" w:w="2160"/>
          </w:tcPr>
          <w:p>
            <w:r/>
            <w:r>
              <w:rPr>
                <w:sz w:val="18"/>
              </w:rPr>
              <w:t>少ない</w:t>
            </w:r>
          </w:p>
        </w:tc>
      </w:tr>
      <w:tr>
        <w:tc>
          <w:tcPr>
            <w:tcW w:type="dxa" w:w="2160"/>
          </w:tcPr>
          <w:p>
            <w:r/>
            <w:r>
              <w:rPr>
                <w:sz w:val="18"/>
              </w:rPr>
              <w:t>人口10万人あたり居宅（福祉系）サービス事業所数</w:t>
            </w:r>
          </w:p>
        </w:tc>
        <w:tc>
          <w:tcPr>
            <w:tcW w:type="dxa" w:w="2160"/>
          </w:tcPr>
          <w:p>
            <w:r/>
            <w:r>
              <w:rPr>
                <w:sz w:val="18"/>
              </w:rPr>
              <w:t>15.51</w:t>
            </w:r>
          </w:p>
        </w:tc>
        <w:tc>
          <w:tcPr>
            <w:tcW w:type="dxa" w:w="2160"/>
          </w:tcPr>
          <w:p>
            <w:r/>
            <w:r>
              <w:rPr>
                <w:sz w:val="18"/>
              </w:rPr>
              <w:t>53.01</w:t>
            </w:r>
          </w:p>
        </w:tc>
        <w:tc>
          <w:tcPr>
            <w:tcW w:type="dxa" w:w="2160"/>
          </w:tcPr>
          <w:p>
            <w:r/>
            <w:r>
              <w:rPr>
                <w:sz w:val="18"/>
              </w:rPr>
              <w:t>やや多い</w:t>
            </w:r>
          </w:p>
        </w:tc>
      </w:tr>
      <w:tr>
        <w:tc>
          <w:tcPr>
            <w:tcW w:type="dxa" w:w="2160"/>
          </w:tcPr>
          <w:p>
            <w:r/>
            <w:r>
              <w:rPr>
                <w:sz w:val="18"/>
              </w:rPr>
              <w:t>要支援・要介護者1人あたり施設サービス入所定員</w:t>
            </w:r>
          </w:p>
        </w:tc>
        <w:tc>
          <w:tcPr>
            <w:tcW w:type="dxa" w:w="2160"/>
          </w:tcPr>
          <w:p>
            <w:r/>
            <w:r>
              <w:rPr>
                <w:sz w:val="18"/>
              </w:rPr>
              <w:t>0.13人</w:t>
            </w:r>
          </w:p>
        </w:tc>
        <w:tc>
          <w:tcPr>
            <w:tcW w:type="dxa" w:w="2160"/>
          </w:tcPr>
          <w:p>
            <w:r/>
            <w:r>
              <w:rPr>
                <w:sz w:val="18"/>
              </w:rPr>
              <w:t>43.36</w:t>
            </w:r>
          </w:p>
        </w:tc>
        <w:tc>
          <w:tcPr>
            <w:tcW w:type="dxa" w:w="2160"/>
          </w:tcPr>
          <w:p>
            <w:r/>
            <w:r>
              <w:rPr>
                <w:sz w:val="18"/>
              </w:rPr>
              <w:t>やや少ない</w:t>
            </w:r>
          </w:p>
        </w:tc>
      </w:tr>
      <w:tr>
        <w:tc>
          <w:tcPr>
            <w:tcW w:type="dxa" w:w="2160"/>
          </w:tcPr>
          <w:p>
            <w:r/>
            <w:r>
              <w:rPr>
                <w:sz w:val="18"/>
              </w:rPr>
              <w:t>要支援・要介護者1人あたり居住系サービス入所定員</w:t>
            </w:r>
          </w:p>
        </w:tc>
        <w:tc>
          <w:tcPr>
            <w:tcW w:type="dxa" w:w="2160"/>
          </w:tcPr>
          <w:p>
            <w:r/>
            <w:r>
              <w:rPr>
                <w:sz w:val="18"/>
              </w:rPr>
              <w:t>0.12人</w:t>
            </w:r>
          </w:p>
        </w:tc>
        <w:tc>
          <w:tcPr>
            <w:tcW w:type="dxa" w:w="2160"/>
          </w:tcPr>
          <w:p>
            <w:r/>
            <w:r>
              <w:rPr>
                <w:sz w:val="18"/>
              </w:rPr>
              <w:t>57.40</w:t>
            </w:r>
          </w:p>
        </w:tc>
        <w:tc>
          <w:tcPr>
            <w:tcW w:type="dxa" w:w="2160"/>
          </w:tcPr>
          <w:p>
            <w:r/>
            <w:r>
              <w:rPr>
                <w:sz w:val="18"/>
              </w:rPr>
              <w:t>多い</w:t>
            </w:r>
          </w:p>
        </w:tc>
      </w:tr>
      <w:tr>
        <w:tc>
          <w:tcPr>
            <w:tcW w:type="dxa" w:w="2160"/>
          </w:tcPr>
          <w:p>
            <w:r/>
            <w:r>
              <w:rPr>
                <w:sz w:val="18"/>
              </w:rPr>
              <w:t>高齢独居及び高齢夫婦のみ世帯率</w:t>
            </w:r>
          </w:p>
        </w:tc>
        <w:tc>
          <w:tcPr>
            <w:tcW w:type="dxa" w:w="2160"/>
          </w:tcPr>
          <w:p>
            <w:r/>
            <w:r>
              <w:rPr>
                <w:sz w:val="18"/>
              </w:rPr>
              <w:t>36.57％</w:t>
            </w:r>
          </w:p>
        </w:tc>
        <w:tc>
          <w:tcPr>
            <w:tcW w:type="dxa" w:w="2160"/>
          </w:tcPr>
          <w:p>
            <w:r/>
            <w:r>
              <w:rPr>
                <w:sz w:val="18"/>
              </w:rPr>
              <w:t>33.69</w:t>
            </w:r>
          </w:p>
        </w:tc>
        <w:tc>
          <w:tcPr>
            <w:tcW w:type="dxa" w:w="2160"/>
          </w:tcPr>
          <w:p>
            <w:r/>
            <w:r>
              <w:rPr>
                <w:sz w:val="18"/>
              </w:rPr>
              <w:t>低い</w:t>
            </w:r>
          </w:p>
        </w:tc>
      </w:tr>
      <w:tr>
        <w:tc>
          <w:tcPr>
            <w:tcW w:type="dxa" w:w="2160"/>
          </w:tcPr>
          <w:p>
            <w:r/>
            <w:r>
              <w:rPr>
                <w:sz w:val="18"/>
              </w:rPr>
              <w:t>2040年に向けた将来推計人口増加率</w:t>
            </w:r>
          </w:p>
        </w:tc>
        <w:tc>
          <w:tcPr>
            <w:tcW w:type="dxa" w:w="2160"/>
          </w:tcPr>
          <w:p>
            <w:r/>
            <w:r>
              <w:rPr>
                <w:sz w:val="18"/>
              </w:rPr>
              <w:t>▲27.85％</w:t>
            </w:r>
          </w:p>
        </w:tc>
        <w:tc>
          <w:tcPr>
            <w:tcW w:type="dxa" w:w="2160"/>
          </w:tcPr>
          <w:p>
            <w:r/>
            <w:r>
              <w:rPr>
                <w:sz w:val="18"/>
              </w:rPr>
              <w:t>41.21</w:t>
            </w:r>
          </w:p>
        </w:tc>
        <w:tc>
          <w:tcPr>
            <w:tcW w:type="dxa" w:w="2160"/>
          </w:tcPr>
          <w:p>
            <w:r/>
            <w:r>
              <w:rPr>
                <w:sz w:val="18"/>
              </w:rPr>
              <w:t>減少幅が大きい</w:t>
            </w:r>
          </w:p>
        </w:tc>
      </w:tr>
    </w:tbl>
    <w:p>
      <w:r>
        <w:t>認定率の偏差値が79.89であるのに対し、給付月額の偏差値は48.24である。この乖離が、小野町の給付構造の最も大きな特徴である。また、居宅（医療系）サービス事業所数の偏差値が41.49と低く、訪問看護・訪問リハビリ等の医療系在宅サービスの基盤が弱い。</w:t>
      </w:r>
    </w:p>
    <w:p>
      <w:pPr>
        <w:pStyle w:val="Heading2"/>
      </w:pPr>
      <w:r>
        <w:t>4　入所（利用）定員の推移</w:t>
      </w:r>
    </w:p>
    <w:p>
      <w:r>
        <w:t>事業所数だけでなく定員でみると、供給体制の変化はより明確である。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H27</w:t>
            </w:r>
          </w:p>
        </w:tc>
        <w:tc>
          <w:tcPr>
            <w:tcW w:type="dxa" w:w="1080"/>
          </w:tcPr>
          <w:p>
            <w:r/>
            <w:r>
              <w:rPr>
                <w:rFonts w:ascii="游ゴシック" w:hAnsi="游ゴシック" w:eastAsia="游ゴシック"/>
                <w:b/>
                <w:sz w:val="18"/>
              </w:rPr>
              <w:t>H30</w:t>
            </w:r>
          </w:p>
        </w:tc>
        <w:tc>
          <w:tcPr>
            <w:tcW w:type="dxa" w:w="1080"/>
          </w:tcPr>
          <w:p>
            <w:r/>
            <w:r>
              <w:rPr>
                <w:rFonts w:ascii="游ゴシック" w:hAnsi="游ゴシック" w:eastAsia="游ゴシック"/>
                <w:b/>
                <w:sz w:val="18"/>
              </w:rPr>
              <w:t>R1</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R4</w:t>
            </w:r>
          </w:p>
        </w:tc>
        <w:tc>
          <w:tcPr>
            <w:tcW w:type="dxa" w:w="1080"/>
          </w:tcPr>
          <w:p>
            <w:r/>
            <w:r>
              <w:rPr>
                <w:rFonts w:ascii="游ゴシック" w:hAnsi="游ゴシック" w:eastAsia="游ゴシック"/>
                <w:b/>
                <w:sz w:val="18"/>
              </w:rPr>
              <w:t>R6</w:t>
            </w:r>
          </w:p>
        </w:tc>
        <w:tc>
          <w:tcPr>
            <w:tcW w:type="dxa" w:w="1080"/>
          </w:tcPr>
          <w:p>
            <w:r/>
            <w:r>
              <w:rPr>
                <w:rFonts w:ascii="游ゴシック" w:hAnsi="游ゴシック" w:eastAsia="游ゴシック"/>
                <w:b/>
                <w:sz w:val="18"/>
              </w:rPr>
              <w:t>R7</w:t>
            </w:r>
          </w:p>
        </w:tc>
      </w:tr>
      <w:tr>
        <w:tc>
          <w:tcPr>
            <w:tcW w:type="dxa" w:w="1080"/>
          </w:tcPr>
          <w:p>
            <w:r/>
            <w:r>
              <w:rPr>
                <w:sz w:val="18"/>
              </w:rPr>
              <w:t>施設サービス定員（人）</w:t>
            </w:r>
          </w:p>
        </w:tc>
        <w:tc>
          <w:tcPr>
            <w:tcW w:type="dxa" w:w="1080"/>
          </w:tcPr>
          <w:p>
            <w:r/>
            <w:r>
              <w:rPr>
                <w:sz w:val="18"/>
              </w:rPr>
              <w:t>50</w:t>
            </w:r>
          </w:p>
        </w:tc>
        <w:tc>
          <w:tcPr>
            <w:tcW w:type="dxa" w:w="1080"/>
          </w:tcPr>
          <w:p>
            <w:r/>
            <w:r>
              <w:rPr>
                <w:sz w:val="18"/>
              </w:rPr>
              <w:t>54</w:t>
            </w:r>
          </w:p>
        </w:tc>
        <w:tc>
          <w:tcPr>
            <w:tcW w:type="dxa" w:w="1080"/>
          </w:tcPr>
          <w:p>
            <w:r/>
            <w:r>
              <w:rPr>
                <w:sz w:val="18"/>
              </w:rPr>
              <w:t>83</w:t>
            </w:r>
          </w:p>
        </w:tc>
        <w:tc>
          <w:tcPr>
            <w:tcW w:type="dxa" w:w="1080"/>
          </w:tcPr>
          <w:p>
            <w:r/>
            <w:r>
              <w:rPr>
                <w:sz w:val="18"/>
              </w:rPr>
              <w:t>112</w:t>
            </w:r>
          </w:p>
        </w:tc>
        <w:tc>
          <w:tcPr>
            <w:tcW w:type="dxa" w:w="1080"/>
          </w:tcPr>
          <w:p>
            <w:r/>
            <w:r>
              <w:rPr>
                <w:sz w:val="18"/>
              </w:rPr>
              <w:t>112</w:t>
            </w:r>
          </w:p>
        </w:tc>
        <w:tc>
          <w:tcPr>
            <w:tcW w:type="dxa" w:w="1080"/>
          </w:tcPr>
          <w:p>
            <w:r/>
            <w:r>
              <w:rPr>
                <w:sz w:val="18"/>
              </w:rPr>
              <w:t>112</w:t>
            </w:r>
          </w:p>
        </w:tc>
        <w:tc>
          <w:tcPr>
            <w:tcW w:type="dxa" w:w="1080"/>
          </w:tcPr>
          <w:p>
            <w:r/>
            <w:r>
              <w:rPr>
                <w:sz w:val="18"/>
              </w:rPr>
              <w:t>112</w:t>
            </w:r>
          </w:p>
        </w:tc>
      </w:tr>
      <w:tr>
        <w:tc>
          <w:tcPr>
            <w:tcW w:type="dxa" w:w="1080"/>
          </w:tcPr>
          <w:p>
            <w:r/>
            <w:r>
              <w:rPr>
                <w:sz w:val="18"/>
              </w:rPr>
              <w:t xml:space="preserve">　介護老人福祉施設</w:t>
            </w:r>
          </w:p>
        </w:tc>
        <w:tc>
          <w:tcPr>
            <w:tcW w:type="dxa" w:w="1080"/>
          </w:tcPr>
          <w:p>
            <w:r/>
            <w:r>
              <w:rPr>
                <w:sz w:val="18"/>
              </w:rPr>
              <w:t>50</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r>
      <w:tr>
        <w:tc>
          <w:tcPr>
            <w:tcW w:type="dxa" w:w="1080"/>
          </w:tcPr>
          <w:p>
            <w:r/>
            <w:r>
              <w:rPr>
                <w:sz w:val="18"/>
              </w:rPr>
              <w:t xml:space="preserve">　地域密着型介護老人福祉施設</w:t>
            </w:r>
          </w:p>
        </w:tc>
        <w:tc>
          <w:tcPr>
            <w:tcW w:type="dxa" w:w="1080"/>
          </w:tcPr>
          <w:p>
            <w:r/>
            <w:r>
              <w:rPr>
                <w:sz w:val="18"/>
              </w:rPr>
              <w:t>―</w:t>
            </w:r>
          </w:p>
        </w:tc>
        <w:tc>
          <w:tcPr>
            <w:tcW w:type="dxa" w:w="1080"/>
          </w:tcPr>
          <w:p>
            <w:r/>
            <w:r>
              <w:rPr>
                <w:sz w:val="18"/>
              </w:rPr>
              <w:t>―</w:t>
            </w:r>
          </w:p>
        </w:tc>
        <w:tc>
          <w:tcPr>
            <w:tcW w:type="dxa" w:w="1080"/>
          </w:tcPr>
          <w:p>
            <w:r/>
            <w:r>
              <w:rPr>
                <w:sz w:val="18"/>
              </w:rPr>
              <w:t>29</w:t>
            </w:r>
          </w:p>
        </w:tc>
        <w:tc>
          <w:tcPr>
            <w:tcW w:type="dxa" w:w="1080"/>
          </w:tcPr>
          <w:p>
            <w:r/>
            <w:r>
              <w:rPr>
                <w:sz w:val="18"/>
              </w:rPr>
              <w:t>58</w:t>
            </w:r>
          </w:p>
        </w:tc>
        <w:tc>
          <w:tcPr>
            <w:tcW w:type="dxa" w:w="1080"/>
          </w:tcPr>
          <w:p>
            <w:r/>
            <w:r>
              <w:rPr>
                <w:sz w:val="18"/>
              </w:rPr>
              <w:t>58</w:t>
            </w:r>
          </w:p>
        </w:tc>
        <w:tc>
          <w:tcPr>
            <w:tcW w:type="dxa" w:w="1080"/>
          </w:tcPr>
          <w:p>
            <w:r/>
            <w:r>
              <w:rPr>
                <w:sz w:val="18"/>
              </w:rPr>
              <w:t>58</w:t>
            </w:r>
          </w:p>
        </w:tc>
        <w:tc>
          <w:tcPr>
            <w:tcW w:type="dxa" w:w="1080"/>
          </w:tcPr>
          <w:p>
            <w:r/>
            <w:r>
              <w:rPr>
                <w:sz w:val="18"/>
              </w:rPr>
              <w:t>58</w:t>
            </w:r>
          </w:p>
        </w:tc>
      </w:tr>
      <w:tr>
        <w:tc>
          <w:tcPr>
            <w:tcW w:type="dxa" w:w="1080"/>
          </w:tcPr>
          <w:p>
            <w:r/>
            <w:r>
              <w:rPr>
                <w:sz w:val="18"/>
              </w:rPr>
              <w:t>居住系サービス定員（人）</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 xml:space="preserve">　認知症対応型共同生活介護</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通所系サービス定員（人）</w:t>
            </w:r>
          </w:p>
        </w:tc>
        <w:tc>
          <w:tcPr>
            <w:tcW w:type="dxa" w:w="1080"/>
          </w:tcPr>
          <w:p>
            <w:r/>
            <w:r>
              <w:rPr>
                <w:sz w:val="18"/>
              </w:rPr>
              <w:t>155</w:t>
            </w:r>
          </w:p>
        </w:tc>
        <w:tc>
          <w:tcPr>
            <w:tcW w:type="dxa" w:w="1080"/>
          </w:tcPr>
          <w:p>
            <w:r/>
            <w:r>
              <w:rPr>
                <w:sz w:val="18"/>
              </w:rPr>
              <w:t>164</w:t>
            </w:r>
          </w:p>
        </w:tc>
        <w:tc>
          <w:tcPr>
            <w:tcW w:type="dxa" w:w="1080"/>
          </w:tcPr>
          <w:p>
            <w:r/>
            <w:r>
              <w:rPr>
                <w:sz w:val="18"/>
              </w:rPr>
              <w:t>164</w:t>
            </w:r>
          </w:p>
        </w:tc>
        <w:tc>
          <w:tcPr>
            <w:tcW w:type="dxa" w:w="1080"/>
          </w:tcPr>
          <w:p>
            <w:r/>
            <w:r>
              <w:rPr>
                <w:sz w:val="18"/>
              </w:rPr>
              <w:t>180</w:t>
            </w:r>
          </w:p>
        </w:tc>
        <w:tc>
          <w:tcPr>
            <w:tcW w:type="dxa" w:w="1080"/>
          </w:tcPr>
          <w:p>
            <w:r/>
            <w:r>
              <w:rPr>
                <w:sz w:val="18"/>
              </w:rPr>
              <w:t>191</w:t>
            </w:r>
          </w:p>
        </w:tc>
        <w:tc>
          <w:tcPr>
            <w:tcW w:type="dxa" w:w="1080"/>
          </w:tcPr>
          <w:p>
            <w:r/>
            <w:r>
              <w:rPr>
                <w:sz w:val="18"/>
              </w:rPr>
              <w:t>191</w:t>
            </w:r>
          </w:p>
        </w:tc>
        <w:tc>
          <w:tcPr>
            <w:tcW w:type="dxa" w:w="1080"/>
          </w:tcPr>
          <w:p>
            <w:r/>
            <w:r>
              <w:rPr>
                <w:sz w:val="18"/>
              </w:rPr>
              <w:t>191</w:t>
            </w:r>
          </w:p>
        </w:tc>
      </w:tr>
      <w:tr>
        <w:tc>
          <w:tcPr>
            <w:tcW w:type="dxa" w:w="1080"/>
          </w:tcPr>
          <w:p>
            <w:r/>
            <w:r>
              <w:rPr>
                <w:sz w:val="18"/>
              </w:rPr>
              <w:t xml:space="preserve">　通所介護</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139</w:t>
            </w:r>
          </w:p>
        </w:tc>
        <w:tc>
          <w:tcPr>
            <w:tcW w:type="dxa" w:w="1080"/>
          </w:tcPr>
          <w:p>
            <w:r/>
            <w:r>
              <w:rPr>
                <w:sz w:val="18"/>
              </w:rPr>
              <w:t>139</w:t>
            </w:r>
          </w:p>
        </w:tc>
        <w:tc>
          <w:tcPr>
            <w:tcW w:type="dxa" w:w="1080"/>
          </w:tcPr>
          <w:p>
            <w:r/>
            <w:r>
              <w:rPr>
                <w:sz w:val="18"/>
              </w:rPr>
              <w:t>139</w:t>
            </w:r>
          </w:p>
        </w:tc>
      </w:tr>
      <w:tr>
        <w:tc>
          <w:tcPr>
            <w:tcW w:type="dxa" w:w="1080"/>
          </w:tcPr>
          <w:p>
            <w:r/>
            <w:r>
              <w:rPr>
                <w:sz w:val="18"/>
              </w:rPr>
              <w:t xml:space="preserve">　小規模多機能型居宅介護（通い）</w:t>
            </w:r>
          </w:p>
        </w:tc>
        <w:tc>
          <w:tcPr>
            <w:tcW w:type="dxa" w:w="1080"/>
          </w:tcPr>
          <w:p>
            <w:r/>
            <w:r>
              <w:rPr>
                <w:sz w:val="18"/>
              </w:rPr>
              <w:t>13</w:t>
            </w:r>
          </w:p>
        </w:tc>
        <w:tc>
          <w:tcPr>
            <w:tcW w:type="dxa" w:w="1080"/>
          </w:tcPr>
          <w:p>
            <w:r/>
            <w:r>
              <w:rPr>
                <w:sz w:val="18"/>
              </w:rPr>
              <w:t>18</w:t>
            </w:r>
          </w:p>
        </w:tc>
        <w:tc>
          <w:tcPr>
            <w:tcW w:type="dxa" w:w="1080"/>
          </w:tcPr>
          <w:p>
            <w:r/>
            <w:r>
              <w:rPr>
                <w:sz w:val="18"/>
              </w:rPr>
              <w:t>18</w:t>
            </w:r>
          </w:p>
        </w:tc>
        <w:tc>
          <w:tcPr>
            <w:tcW w:type="dxa" w:w="1080"/>
          </w:tcPr>
          <w:p>
            <w:r/>
            <w:r>
              <w:rPr>
                <w:sz w:val="18"/>
              </w:rPr>
              <w:t>30</w:t>
            </w:r>
          </w:p>
        </w:tc>
        <w:tc>
          <w:tcPr>
            <w:tcW w:type="dxa" w:w="1080"/>
          </w:tcPr>
          <w:p>
            <w:r/>
            <w:r>
              <w:rPr>
                <w:sz w:val="18"/>
              </w:rPr>
              <w:t>30</w:t>
            </w:r>
          </w:p>
        </w:tc>
        <w:tc>
          <w:tcPr>
            <w:tcW w:type="dxa" w:w="1080"/>
          </w:tcPr>
          <w:p>
            <w:r/>
            <w:r>
              <w:rPr>
                <w:sz w:val="18"/>
              </w:rPr>
              <w:t>30</w:t>
            </w:r>
          </w:p>
        </w:tc>
        <w:tc>
          <w:tcPr>
            <w:tcW w:type="dxa" w:w="1080"/>
          </w:tcPr>
          <w:p>
            <w:r/>
            <w:r>
              <w:rPr>
                <w:sz w:val="18"/>
              </w:rPr>
              <w:t>30</w:t>
            </w:r>
          </w:p>
        </w:tc>
      </w:tr>
    </w:tbl>
    <w:p>
      <w:r>
        <w:t>施設サービス定員は令和元年度から令和2年度にかけて54人から112人へ倍増した（地域密着型介護老人福祉施設58人の整備）。居住系サービス定員は、認知症対応型共同生活介護が令和元年度まで35人であったものが、令和2年度53人、令和4年度71人、令和6年度98人と段階的に拡大し、平成27年度の2.8倍となっている。</w:t>
      </w:r>
    </w:p>
    <w:p>
      <w:r>
        <w:rPr>
          <w:i/>
          <w:sz w:val="18"/>
        </w:rPr>
        <w:t>※ 第9期計画（令和6〜8年度）は「新規施設整備は原則行わず、地域密着型サービス・居宅サービスの充実を基本とする」方針である。認知症対応型共同生活介護の定員が令和4年度71人から令和6年度98人へ27人（38.0％）増えている事実との関係を、第9期評価で整理する必要がある。</w:t>
      </w:r>
    </w:p>
    <w:p>
      <w:r>
        <w:t>要支援・要介護者1人あたりの定員でみると、次のとおりである。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H27</w:t>
            </w:r>
          </w:p>
        </w:tc>
        <w:tc>
          <w:tcPr>
            <w:tcW w:type="dxa" w:w="1440"/>
          </w:tcPr>
          <w:p>
            <w:r/>
            <w:r>
              <w:rPr>
                <w:rFonts w:ascii="游ゴシック" w:hAnsi="游ゴシック" w:eastAsia="游ゴシック"/>
                <w:b/>
                <w:sz w:val="18"/>
              </w:rPr>
              <w:t>R1</w:t>
            </w:r>
          </w:p>
        </w:tc>
        <w:tc>
          <w:tcPr>
            <w:tcW w:type="dxa" w:w="1440"/>
          </w:tcPr>
          <w:p>
            <w:r/>
            <w:r>
              <w:rPr>
                <w:rFonts w:ascii="游ゴシック" w:hAnsi="游ゴシック" w:eastAsia="游ゴシック"/>
                <w:b/>
                <w:sz w:val="18"/>
              </w:rPr>
              <w:t>R4</w:t>
            </w:r>
          </w:p>
        </w:tc>
        <w:tc>
          <w:tcPr>
            <w:tcW w:type="dxa" w:w="1440"/>
          </w:tcPr>
          <w:p>
            <w:r/>
            <w:r>
              <w:rPr>
                <w:rFonts w:ascii="游ゴシック" w:hAnsi="游ゴシック" w:eastAsia="游ゴシック"/>
                <w:b/>
                <w:sz w:val="18"/>
              </w:rPr>
              <w:t>R7</w:t>
            </w:r>
          </w:p>
        </w:tc>
        <w:tc>
          <w:tcPr>
            <w:tcW w:type="dxa" w:w="1440"/>
          </w:tcPr>
          <w:p>
            <w:r/>
            <w:r>
              <w:rPr>
                <w:rFonts w:ascii="游ゴシック" w:hAnsi="游ゴシック" w:eastAsia="游ゴシック"/>
                <w:b/>
                <w:sz w:val="18"/>
              </w:rPr>
              <w:t>全国比較（偏差値）</w:t>
            </w:r>
          </w:p>
        </w:tc>
      </w:tr>
      <w:tr>
        <w:tc>
          <w:tcPr>
            <w:tcW w:type="dxa" w:w="1440"/>
          </w:tcPr>
          <w:p>
            <w:r/>
            <w:r>
              <w:rPr>
                <w:sz w:val="18"/>
              </w:rPr>
              <w:t>施設サービス</w:t>
            </w:r>
          </w:p>
        </w:tc>
        <w:tc>
          <w:tcPr>
            <w:tcW w:type="dxa" w:w="1440"/>
          </w:tcPr>
          <w:p>
            <w:r/>
            <w:r>
              <w:rPr>
                <w:sz w:val="18"/>
              </w:rPr>
              <w:t>0.073</w:t>
            </w:r>
          </w:p>
        </w:tc>
        <w:tc>
          <w:tcPr>
            <w:tcW w:type="dxa" w:w="1440"/>
          </w:tcPr>
          <w:p>
            <w:r/>
            <w:r>
              <w:rPr>
                <w:sz w:val="18"/>
              </w:rPr>
              <w:t>0.111</w:t>
            </w:r>
          </w:p>
        </w:tc>
        <w:tc>
          <w:tcPr>
            <w:tcW w:type="dxa" w:w="1440"/>
          </w:tcPr>
          <w:p>
            <w:r/>
            <w:r>
              <w:rPr>
                <w:sz w:val="18"/>
              </w:rPr>
              <w:t>0.127</w:t>
            </w:r>
          </w:p>
        </w:tc>
        <w:tc>
          <w:tcPr>
            <w:tcW w:type="dxa" w:w="1440"/>
          </w:tcPr>
          <w:p>
            <w:r/>
            <w:r>
              <w:rPr>
                <w:sz w:val="18"/>
              </w:rPr>
              <w:t>0.132</w:t>
            </w:r>
          </w:p>
        </w:tc>
        <w:tc>
          <w:tcPr>
            <w:tcW w:type="dxa" w:w="1440"/>
          </w:tcPr>
          <w:p>
            <w:r/>
            <w:r>
              <w:rPr>
                <w:sz w:val="18"/>
              </w:rPr>
              <w:t>43.36（やや少ない）</w:t>
            </w:r>
          </w:p>
        </w:tc>
      </w:tr>
      <w:tr>
        <w:tc>
          <w:tcPr>
            <w:tcW w:type="dxa" w:w="1440"/>
          </w:tcPr>
          <w:p>
            <w:r/>
            <w:r>
              <w:rPr>
                <w:sz w:val="18"/>
              </w:rPr>
              <w:t>居住系サービス</w:t>
            </w:r>
          </w:p>
        </w:tc>
        <w:tc>
          <w:tcPr>
            <w:tcW w:type="dxa" w:w="1440"/>
          </w:tcPr>
          <w:p>
            <w:r/>
            <w:r>
              <w:rPr>
                <w:sz w:val="18"/>
              </w:rPr>
              <w:t>0.051</w:t>
            </w:r>
          </w:p>
        </w:tc>
        <w:tc>
          <w:tcPr>
            <w:tcW w:type="dxa" w:w="1440"/>
          </w:tcPr>
          <w:p>
            <w:r/>
            <w:r>
              <w:rPr>
                <w:sz w:val="18"/>
              </w:rPr>
              <w:t>0.047</w:t>
            </w:r>
          </w:p>
        </w:tc>
        <w:tc>
          <w:tcPr>
            <w:tcW w:type="dxa" w:w="1440"/>
          </w:tcPr>
          <w:p>
            <w:r/>
            <w:r>
              <w:rPr>
                <w:sz w:val="18"/>
              </w:rPr>
              <w:t>0.080</w:t>
            </w:r>
          </w:p>
        </w:tc>
        <w:tc>
          <w:tcPr>
            <w:tcW w:type="dxa" w:w="1440"/>
          </w:tcPr>
          <w:p>
            <w:r/>
            <w:r>
              <w:rPr>
                <w:sz w:val="18"/>
              </w:rPr>
              <w:t>0.116</w:t>
            </w:r>
          </w:p>
        </w:tc>
        <w:tc>
          <w:tcPr>
            <w:tcW w:type="dxa" w:w="1440"/>
          </w:tcPr>
          <w:p>
            <w:r/>
            <w:r>
              <w:rPr>
                <w:sz w:val="18"/>
              </w:rPr>
              <w:t>57.40（多い）</w:t>
            </w:r>
          </w:p>
        </w:tc>
      </w:tr>
      <w:tr>
        <w:tc>
          <w:tcPr>
            <w:tcW w:type="dxa" w:w="1440"/>
          </w:tcPr>
          <w:p>
            <w:r/>
            <w:r>
              <w:rPr>
                <w:sz w:val="18"/>
              </w:rPr>
              <w:t>通所系サービス</w:t>
            </w:r>
          </w:p>
        </w:tc>
        <w:tc>
          <w:tcPr>
            <w:tcW w:type="dxa" w:w="1440"/>
          </w:tcPr>
          <w:p>
            <w:r/>
            <w:r>
              <w:rPr>
                <w:sz w:val="18"/>
              </w:rPr>
              <w:t>0.226</w:t>
            </w:r>
          </w:p>
        </w:tc>
        <w:tc>
          <w:tcPr>
            <w:tcW w:type="dxa" w:w="1440"/>
          </w:tcPr>
          <w:p>
            <w:r/>
            <w:r>
              <w:rPr>
                <w:sz w:val="18"/>
              </w:rPr>
              <w:t>0.220</w:t>
            </w:r>
          </w:p>
        </w:tc>
        <w:tc>
          <w:tcPr>
            <w:tcW w:type="dxa" w:w="1440"/>
          </w:tcPr>
          <w:p>
            <w:r/>
            <w:r>
              <w:rPr>
                <w:sz w:val="18"/>
              </w:rPr>
              <w:t>0.216</w:t>
            </w:r>
          </w:p>
        </w:tc>
        <w:tc>
          <w:tcPr>
            <w:tcW w:type="dxa" w:w="1440"/>
          </w:tcPr>
          <w:p>
            <w:r/>
            <w:r>
              <w:rPr>
                <w:sz w:val="18"/>
              </w:rPr>
              <w:t>0.226</w:t>
            </w:r>
          </w:p>
        </w:tc>
        <w:tc>
          <w:tcPr>
            <w:tcW w:type="dxa" w:w="1440"/>
          </w:tcPr>
          <w:p>
            <w:r/>
            <w:r>
              <w:rPr>
                <w:sz w:val="18"/>
              </w:rPr>
              <w:t>―</w:t>
            </w:r>
          </w:p>
        </w:tc>
      </w:tr>
    </w:tbl>
    <w:p>
      <w:r>
        <w:t>居住系は全国平均を上回る一方、施設は下回っている。認知症対応型共同生活介護に厚く依存する供給構造であり、施設・居住系の給付が全体の49.9％を占めることと合わせて、第10期のサービス見込量と保険料に大きく影響する。</w:t>
      </w:r>
    </w:p>
    <w:p>
      <w:pPr>
        <w:pStyle w:val="Heading1"/>
      </w:pPr>
      <w:r>
        <w:t>第6章　介護予防・認知症施策の実施状況</w:t>
      </w:r>
    </w:p>
    <w:p>
      <w:r>
        <w:t>第9期計画の評価及び第10期の施策設計に向け、見える化システムの介護予防・日常生活支援総合事業の指標（F系）及び認知症施策の指標（J系）を確認した。結果として、本町のデータには重大な制約があり、あわせて施策上の課題が明らかになった。</w:t>
      </w:r>
    </w:p>
    <w:p>
      <w:pPr>
        <w:pStyle w:val="Heading2"/>
      </w:pPr>
      <w:r>
        <w:t>1　通いの場の実施状況</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区分</w:t>
            </w:r>
          </w:p>
        </w:tc>
        <w:tc>
          <w:tcPr>
            <w:tcW w:type="dxa" w:w="960"/>
          </w:tcPr>
          <w:p>
            <w:r/>
            <w:r>
              <w:rPr>
                <w:rFonts w:ascii="游ゴシック" w:hAnsi="游ゴシック" w:eastAsia="游ゴシック"/>
                <w:b/>
                <w:sz w:val="18"/>
              </w:rPr>
              <w:t>H25</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H27</w:t>
            </w:r>
          </w:p>
        </w:tc>
        <w:tc>
          <w:tcPr>
            <w:tcW w:type="dxa" w:w="960"/>
          </w:tcPr>
          <w:p>
            <w:r/>
            <w:r>
              <w:rPr>
                <w:rFonts w:ascii="游ゴシック" w:hAnsi="游ゴシック" w:eastAsia="游ゴシック"/>
                <w:b/>
                <w:sz w:val="18"/>
              </w:rPr>
              <w:t>H28</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r>
      <w:tr>
        <w:tc>
          <w:tcPr>
            <w:tcW w:type="dxa" w:w="960"/>
          </w:tcPr>
          <w:p>
            <w:r/>
            <w:r>
              <w:rPr>
                <w:sz w:val="18"/>
              </w:rPr>
              <w:t>週1回以上　参加率（％）</w:t>
            </w:r>
          </w:p>
        </w:tc>
        <w:tc>
          <w:tcPr>
            <w:tcW w:type="dxa" w:w="960"/>
          </w:tcPr>
          <w:p>
            <w:r/>
            <w:r>
              <w:rPr>
                <w:sz w:val="18"/>
              </w:rPr>
              <w:t>0.0</w:t>
            </w:r>
          </w:p>
        </w:tc>
        <w:tc>
          <w:tcPr>
            <w:tcW w:type="dxa" w:w="960"/>
          </w:tcPr>
          <w:p>
            <w:r/>
            <w:r>
              <w:rPr>
                <w:sz w:val="18"/>
              </w:rPr>
              <w:t>0.0</w:t>
            </w:r>
          </w:p>
        </w:tc>
        <w:tc>
          <w:tcPr>
            <w:tcW w:type="dxa" w:w="960"/>
          </w:tcPr>
          <w:p>
            <w:r/>
            <w:r>
              <w:rPr>
                <w:sz w:val="18"/>
              </w:rPr>
              <w:t>1.7</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r>
      <w:tr>
        <w:tc>
          <w:tcPr>
            <w:tcW w:type="dxa" w:w="960"/>
          </w:tcPr>
          <w:p>
            <w:r/>
            <w:r>
              <w:rPr>
                <w:sz w:val="18"/>
              </w:rPr>
              <w:t>週1回以上　参加者数（人）</w:t>
            </w:r>
          </w:p>
        </w:tc>
        <w:tc>
          <w:tcPr>
            <w:tcW w:type="dxa" w:w="960"/>
          </w:tcPr>
          <w:p>
            <w:r/>
            <w:r>
              <w:rPr>
                <w:sz w:val="18"/>
              </w:rPr>
              <w:t>0</w:t>
            </w:r>
          </w:p>
        </w:tc>
        <w:tc>
          <w:tcPr>
            <w:tcW w:type="dxa" w:w="960"/>
          </w:tcPr>
          <w:p>
            <w:r/>
            <w:r>
              <w:rPr>
                <w:sz w:val="18"/>
              </w:rPr>
              <w:t>0</w:t>
            </w:r>
          </w:p>
        </w:tc>
        <w:tc>
          <w:tcPr>
            <w:tcW w:type="dxa" w:w="960"/>
          </w:tcPr>
          <w:p>
            <w:r/>
            <w:r>
              <w:rPr>
                <w:sz w:val="18"/>
              </w:rPr>
              <w:t>56</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週1回以上　箇所数</w:t>
            </w:r>
          </w:p>
        </w:tc>
        <w:tc>
          <w:tcPr>
            <w:tcW w:type="dxa" w:w="960"/>
          </w:tcPr>
          <w:p>
            <w:r/>
            <w:r>
              <w:rPr>
                <w:sz w:val="18"/>
              </w:rPr>
              <w:t>0</w:t>
            </w:r>
          </w:p>
        </w:tc>
        <w:tc>
          <w:tcPr>
            <w:tcW w:type="dxa" w:w="960"/>
          </w:tcPr>
          <w:p>
            <w:r/>
            <w:r>
              <w:rPr>
                <w:sz w:val="18"/>
              </w:rPr>
              <w:t>0</w:t>
            </w:r>
          </w:p>
        </w:tc>
        <w:tc>
          <w:tcPr>
            <w:tcW w:type="dxa" w:w="960"/>
          </w:tcPr>
          <w:p>
            <w:r/>
            <w:r>
              <w:rPr>
                <w:sz w:val="18"/>
              </w:rPr>
              <w:t>3</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月1回以上　参加率（％）</w:t>
            </w:r>
          </w:p>
        </w:tc>
        <w:tc>
          <w:tcPr>
            <w:tcW w:type="dxa" w:w="960"/>
          </w:tcPr>
          <w:p>
            <w:r/>
            <w:r>
              <w:rPr>
                <w:sz w:val="18"/>
              </w:rPr>
              <w:t>0.3</w:t>
            </w:r>
          </w:p>
        </w:tc>
        <w:tc>
          <w:tcPr>
            <w:tcW w:type="dxa" w:w="960"/>
          </w:tcPr>
          <w:p>
            <w:r/>
            <w:r>
              <w:rPr>
                <w:sz w:val="18"/>
              </w:rPr>
              <w:t>0.0</w:t>
            </w:r>
          </w:p>
        </w:tc>
        <w:tc>
          <w:tcPr>
            <w:tcW w:type="dxa" w:w="960"/>
          </w:tcPr>
          <w:p>
            <w:r/>
            <w:r>
              <w:rPr>
                <w:sz w:val="18"/>
              </w:rPr>
              <w:t>1.7</w:t>
            </w:r>
          </w:p>
        </w:tc>
        <w:tc>
          <w:tcPr>
            <w:tcW w:type="dxa" w:w="960"/>
          </w:tcPr>
          <w:p>
            <w:r/>
            <w:r>
              <w:rPr>
                <w:sz w:val="18"/>
              </w:rPr>
              <w:t>6.5</w:t>
            </w:r>
          </w:p>
        </w:tc>
        <w:tc>
          <w:tcPr>
            <w:tcW w:type="dxa" w:w="960"/>
          </w:tcPr>
          <w:p>
            <w:r/>
            <w:r>
              <w:rPr>
                <w:sz w:val="18"/>
              </w:rPr>
              <w:t>5.2</w:t>
            </w:r>
          </w:p>
        </w:tc>
        <w:tc>
          <w:tcPr>
            <w:tcW w:type="dxa" w:w="960"/>
          </w:tcPr>
          <w:p>
            <w:r/>
            <w:r>
              <w:rPr>
                <w:sz w:val="18"/>
              </w:rPr>
              <w:t>5.8</w:t>
            </w:r>
          </w:p>
        </w:tc>
        <w:tc>
          <w:tcPr>
            <w:tcW w:type="dxa" w:w="960"/>
          </w:tcPr>
          <w:p>
            <w:r/>
            <w:r>
              <w:rPr>
                <w:sz w:val="18"/>
              </w:rPr>
              <w:t>1.2</w:t>
            </w:r>
          </w:p>
        </w:tc>
        <w:tc>
          <w:tcPr>
            <w:tcW w:type="dxa" w:w="960"/>
          </w:tcPr>
          <w:p>
            <w:r/>
            <w:r>
              <w:rPr>
                <w:sz w:val="18"/>
              </w:rPr>
              <w:t>1.2</w:t>
            </w:r>
          </w:p>
        </w:tc>
      </w:tr>
      <w:tr>
        <w:tc>
          <w:tcPr>
            <w:tcW w:type="dxa" w:w="960"/>
          </w:tcPr>
          <w:p>
            <w:r/>
            <w:r>
              <w:rPr>
                <w:sz w:val="18"/>
              </w:rPr>
              <w:t>月1回以上　参加者数（人）</w:t>
            </w:r>
          </w:p>
        </w:tc>
        <w:tc>
          <w:tcPr>
            <w:tcW w:type="dxa" w:w="960"/>
          </w:tcPr>
          <w:p>
            <w:r/>
            <w:r>
              <w:rPr>
                <w:sz w:val="18"/>
              </w:rPr>
              <w:t>9</w:t>
            </w:r>
          </w:p>
        </w:tc>
        <w:tc>
          <w:tcPr>
            <w:tcW w:type="dxa" w:w="960"/>
          </w:tcPr>
          <w:p>
            <w:r/>
            <w:r>
              <w:rPr>
                <w:sz w:val="18"/>
              </w:rPr>
              <w:t>0</w:t>
            </w:r>
          </w:p>
        </w:tc>
        <w:tc>
          <w:tcPr>
            <w:tcW w:type="dxa" w:w="960"/>
          </w:tcPr>
          <w:p>
            <w:r/>
            <w:r>
              <w:rPr>
                <w:sz w:val="18"/>
              </w:rPr>
              <w:t>56</w:t>
            </w:r>
          </w:p>
        </w:tc>
        <w:tc>
          <w:tcPr>
            <w:tcW w:type="dxa" w:w="960"/>
          </w:tcPr>
          <w:p>
            <w:r/>
            <w:r>
              <w:rPr>
                <w:sz w:val="18"/>
              </w:rPr>
              <w:t>214</w:t>
            </w:r>
          </w:p>
        </w:tc>
        <w:tc>
          <w:tcPr>
            <w:tcW w:type="dxa" w:w="960"/>
          </w:tcPr>
          <w:p>
            <w:r/>
            <w:r>
              <w:rPr>
                <w:sz w:val="18"/>
              </w:rPr>
              <w:t>172</w:t>
            </w:r>
          </w:p>
        </w:tc>
        <w:tc>
          <w:tcPr>
            <w:tcW w:type="dxa" w:w="960"/>
          </w:tcPr>
          <w:p>
            <w:r/>
            <w:r>
              <w:rPr>
                <w:sz w:val="18"/>
              </w:rPr>
              <w:t>196</w:t>
            </w:r>
          </w:p>
        </w:tc>
        <w:tc>
          <w:tcPr>
            <w:tcW w:type="dxa" w:w="960"/>
          </w:tcPr>
          <w:p>
            <w:r/>
            <w:r>
              <w:rPr>
                <w:sz w:val="18"/>
              </w:rPr>
              <w:t>40</w:t>
            </w:r>
          </w:p>
        </w:tc>
        <w:tc>
          <w:tcPr>
            <w:tcW w:type="dxa" w:w="960"/>
          </w:tcPr>
          <w:p>
            <w:r/>
            <w:r>
              <w:rPr>
                <w:sz w:val="18"/>
              </w:rPr>
              <w:t>42</w:t>
            </w:r>
          </w:p>
        </w:tc>
      </w:tr>
      <w:tr>
        <w:tc>
          <w:tcPr>
            <w:tcW w:type="dxa" w:w="960"/>
          </w:tcPr>
          <w:p>
            <w:r/>
            <w:r>
              <w:rPr>
                <w:sz w:val="18"/>
              </w:rPr>
              <w:t>月1回以上　箇所数</w:t>
            </w:r>
          </w:p>
        </w:tc>
        <w:tc>
          <w:tcPr>
            <w:tcW w:type="dxa" w:w="960"/>
          </w:tcPr>
          <w:p>
            <w:r/>
            <w:r>
              <w:rPr>
                <w:sz w:val="18"/>
              </w:rPr>
              <w:t>1</w:t>
            </w:r>
          </w:p>
        </w:tc>
        <w:tc>
          <w:tcPr>
            <w:tcW w:type="dxa" w:w="960"/>
          </w:tcPr>
          <w:p>
            <w:r/>
            <w:r>
              <w:rPr>
                <w:sz w:val="18"/>
              </w:rPr>
              <w:t>0</w:t>
            </w:r>
          </w:p>
        </w:tc>
        <w:tc>
          <w:tcPr>
            <w:tcW w:type="dxa" w:w="960"/>
          </w:tcPr>
          <w:p>
            <w:r/>
            <w:r>
              <w:rPr>
                <w:sz w:val="18"/>
              </w:rPr>
              <w:t>3</w:t>
            </w:r>
          </w:p>
        </w:tc>
        <w:tc>
          <w:tcPr>
            <w:tcW w:type="dxa" w:w="960"/>
          </w:tcPr>
          <w:p>
            <w:r/>
            <w:r>
              <w:rPr>
                <w:sz w:val="18"/>
              </w:rPr>
              <w:t>11</w:t>
            </w:r>
          </w:p>
        </w:tc>
        <w:tc>
          <w:tcPr>
            <w:tcW w:type="dxa" w:w="960"/>
          </w:tcPr>
          <w:p>
            <w:r/>
            <w:r>
              <w:rPr>
                <w:sz w:val="18"/>
              </w:rPr>
              <w:t>12</w:t>
            </w:r>
          </w:p>
        </w:tc>
        <w:tc>
          <w:tcPr>
            <w:tcW w:type="dxa" w:w="960"/>
          </w:tcPr>
          <w:p>
            <w:r/>
            <w:r>
              <w:rPr>
                <w:sz w:val="18"/>
              </w:rPr>
              <w:t>11</w:t>
            </w:r>
          </w:p>
        </w:tc>
        <w:tc>
          <w:tcPr>
            <w:tcW w:type="dxa" w:w="960"/>
          </w:tcPr>
          <w:p>
            <w:r/>
            <w:r>
              <w:rPr>
                <w:sz w:val="18"/>
              </w:rPr>
              <w:t>1</w:t>
            </w:r>
          </w:p>
        </w:tc>
        <w:tc>
          <w:tcPr>
            <w:tcW w:type="dxa" w:w="960"/>
          </w:tcPr>
          <w:p>
            <w:r/>
            <w:r>
              <w:rPr>
                <w:sz w:val="18"/>
              </w:rPr>
              <w:t>3</w:t>
            </w:r>
          </w:p>
        </w:tc>
      </w:tr>
    </w:tbl>
    <w:p>
      <w:r>
        <w:t>週1回以上の通いの場は、平成27年度に3か所・56人（参加率1.7％）の実績があったのみで、平成28年度以降は0か所・0人が続いている。月1回以上の通いの場も、平成28年度の11か所・214人（6.5％）をピークに、令和元年度は1か所・40人（1.2％）、令和2年度は3か所・42人（1.2％）まで減少している。</w:t>
      </w:r>
    </w:p>
    <w:p>
      <w:r>
        <w:t>参考として、同規模の近隣町村と比較すると差は大きい。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H27</w:t>
            </w:r>
          </w:p>
        </w:tc>
        <w:tc>
          <w:tcPr>
            <w:tcW w:type="dxa" w:w="1234"/>
          </w:tcPr>
          <w:p>
            <w:r/>
            <w:r>
              <w:rPr>
                <w:rFonts w:ascii="游ゴシック" w:hAnsi="游ゴシック" w:eastAsia="游ゴシック"/>
                <w:b/>
                <w:sz w:val="18"/>
              </w:rPr>
              <w:t>H28</w:t>
            </w:r>
          </w:p>
        </w:tc>
        <w:tc>
          <w:tcPr>
            <w:tcW w:type="dxa" w:w="1234"/>
          </w:tcPr>
          <w:p>
            <w:r/>
            <w:r>
              <w:rPr>
                <w:rFonts w:ascii="游ゴシック" w:hAnsi="游ゴシック" w:eastAsia="游ゴシック"/>
                <w:b/>
                <w:sz w:val="18"/>
              </w:rPr>
              <w:t>H29</w:t>
            </w:r>
          </w:p>
        </w:tc>
        <w:tc>
          <w:tcPr>
            <w:tcW w:type="dxa" w:w="1234"/>
          </w:tcPr>
          <w:p>
            <w:r/>
            <w:r>
              <w:rPr>
                <w:rFonts w:ascii="游ゴシック" w:hAnsi="游ゴシック" w:eastAsia="游ゴシック"/>
                <w:b/>
                <w:sz w:val="18"/>
              </w:rPr>
              <w:t>H30</w:t>
            </w:r>
          </w:p>
        </w:tc>
        <w:tc>
          <w:tcPr>
            <w:tcW w:type="dxa" w:w="1234"/>
          </w:tcPr>
          <w:p>
            <w:r/>
            <w:r>
              <w:rPr>
                <w:rFonts w:ascii="游ゴシック" w:hAnsi="游ゴシック" w:eastAsia="游ゴシック"/>
                <w:b/>
                <w:sz w:val="18"/>
              </w:rPr>
              <w:t>R1</w:t>
            </w:r>
          </w:p>
        </w:tc>
        <w:tc>
          <w:tcPr>
            <w:tcW w:type="dxa" w:w="1234"/>
          </w:tcPr>
          <w:p>
            <w:r/>
            <w:r>
              <w:rPr>
                <w:rFonts w:ascii="游ゴシック" w:hAnsi="游ゴシック" w:eastAsia="游ゴシック"/>
                <w:b/>
                <w:sz w:val="18"/>
              </w:rPr>
              <w:t>R2</w:t>
            </w:r>
          </w:p>
        </w:tc>
      </w:tr>
      <w:tr>
        <w:tc>
          <w:tcPr>
            <w:tcW w:type="dxa" w:w="1234"/>
          </w:tcPr>
          <w:p>
            <w:r/>
            <w:r>
              <w:rPr>
                <w:sz w:val="18"/>
              </w:rPr>
              <w:t>小野町　週1回以上参加率</w:t>
            </w:r>
          </w:p>
        </w:tc>
        <w:tc>
          <w:tcPr>
            <w:tcW w:type="dxa" w:w="1234"/>
          </w:tcPr>
          <w:p>
            <w:r/>
            <w:r>
              <w:rPr>
                <w:sz w:val="18"/>
              </w:rPr>
              <w:t>1.7％</w:t>
            </w:r>
          </w:p>
        </w:tc>
        <w:tc>
          <w:tcPr>
            <w:tcW w:type="dxa" w:w="1234"/>
          </w:tcPr>
          <w:p>
            <w:r/>
            <w:r>
              <w:rPr>
                <w:sz w:val="18"/>
              </w:rPr>
              <w:t>0.0％</w:t>
            </w:r>
          </w:p>
        </w:tc>
        <w:tc>
          <w:tcPr>
            <w:tcW w:type="dxa" w:w="1234"/>
          </w:tcPr>
          <w:p>
            <w:r/>
            <w:r>
              <w:rPr>
                <w:sz w:val="18"/>
              </w:rPr>
              <w:t>0.0％</w:t>
            </w:r>
          </w:p>
        </w:tc>
        <w:tc>
          <w:tcPr>
            <w:tcW w:type="dxa" w:w="1234"/>
          </w:tcPr>
          <w:p>
            <w:r/>
            <w:r>
              <w:rPr>
                <w:sz w:val="18"/>
              </w:rPr>
              <w:t>0.0％</w:t>
            </w:r>
          </w:p>
        </w:tc>
        <w:tc>
          <w:tcPr>
            <w:tcW w:type="dxa" w:w="1234"/>
          </w:tcPr>
          <w:p>
            <w:r/>
            <w:r>
              <w:rPr>
                <w:sz w:val="18"/>
              </w:rPr>
              <w:t>0.0％</w:t>
            </w:r>
          </w:p>
        </w:tc>
        <w:tc>
          <w:tcPr>
            <w:tcW w:type="dxa" w:w="1234"/>
          </w:tcPr>
          <w:p>
            <w:r/>
            <w:r>
              <w:rPr>
                <w:sz w:val="18"/>
              </w:rPr>
              <w:t>0.0％</w:t>
            </w:r>
          </w:p>
        </w:tc>
      </w:tr>
      <w:tr>
        <w:tc>
          <w:tcPr>
            <w:tcW w:type="dxa" w:w="1234"/>
          </w:tcPr>
          <w:p>
            <w:r/>
            <w:r>
              <w:rPr>
                <w:sz w:val="18"/>
              </w:rPr>
              <w:t>新地町　週1回以上参加率</w:t>
            </w:r>
          </w:p>
        </w:tc>
        <w:tc>
          <w:tcPr>
            <w:tcW w:type="dxa" w:w="1234"/>
          </w:tcPr>
          <w:p>
            <w:r/>
            <w:r>
              <w:rPr>
                <w:sz w:val="18"/>
              </w:rPr>
              <w:t>4.9％</w:t>
            </w:r>
          </w:p>
        </w:tc>
        <w:tc>
          <w:tcPr>
            <w:tcW w:type="dxa" w:w="1234"/>
          </w:tcPr>
          <w:p>
            <w:r/>
            <w:r>
              <w:rPr>
                <w:sz w:val="18"/>
              </w:rPr>
              <w:t>7.9％</w:t>
            </w:r>
          </w:p>
        </w:tc>
        <w:tc>
          <w:tcPr>
            <w:tcW w:type="dxa" w:w="1234"/>
          </w:tcPr>
          <w:p>
            <w:r/>
            <w:r>
              <w:rPr>
                <w:sz w:val="18"/>
              </w:rPr>
              <w:t>17.8％</w:t>
            </w:r>
          </w:p>
        </w:tc>
        <w:tc>
          <w:tcPr>
            <w:tcW w:type="dxa" w:w="1234"/>
          </w:tcPr>
          <w:p>
            <w:r/>
            <w:r>
              <w:rPr>
                <w:sz w:val="18"/>
              </w:rPr>
              <w:t>17.3％</w:t>
            </w:r>
          </w:p>
        </w:tc>
        <w:tc>
          <w:tcPr>
            <w:tcW w:type="dxa" w:w="1234"/>
          </w:tcPr>
          <w:p>
            <w:r/>
            <w:r>
              <w:rPr>
                <w:sz w:val="18"/>
              </w:rPr>
              <w:t>17.5％</w:t>
            </w:r>
          </w:p>
        </w:tc>
        <w:tc>
          <w:tcPr>
            <w:tcW w:type="dxa" w:w="1234"/>
          </w:tcPr>
          <w:p>
            <w:r/>
            <w:r>
              <w:rPr>
                <w:sz w:val="18"/>
              </w:rPr>
              <w:t>15.3％</w:t>
            </w:r>
          </w:p>
        </w:tc>
      </w:tr>
      <w:tr>
        <w:tc>
          <w:tcPr>
            <w:tcW w:type="dxa" w:w="1234"/>
          </w:tcPr>
          <w:p>
            <w:r/>
            <w:r>
              <w:rPr>
                <w:sz w:val="18"/>
              </w:rPr>
              <w:t>小野町　月1回以上参加率</w:t>
            </w:r>
          </w:p>
        </w:tc>
        <w:tc>
          <w:tcPr>
            <w:tcW w:type="dxa" w:w="1234"/>
          </w:tcPr>
          <w:p>
            <w:r/>
            <w:r>
              <w:rPr>
                <w:sz w:val="18"/>
              </w:rPr>
              <w:t>1.7％</w:t>
            </w:r>
          </w:p>
        </w:tc>
        <w:tc>
          <w:tcPr>
            <w:tcW w:type="dxa" w:w="1234"/>
          </w:tcPr>
          <w:p>
            <w:r/>
            <w:r>
              <w:rPr>
                <w:sz w:val="18"/>
              </w:rPr>
              <w:t>6.5％</w:t>
            </w:r>
          </w:p>
        </w:tc>
        <w:tc>
          <w:tcPr>
            <w:tcW w:type="dxa" w:w="1234"/>
          </w:tcPr>
          <w:p>
            <w:r/>
            <w:r>
              <w:rPr>
                <w:sz w:val="18"/>
              </w:rPr>
              <w:t>5.2％</w:t>
            </w:r>
          </w:p>
        </w:tc>
        <w:tc>
          <w:tcPr>
            <w:tcW w:type="dxa" w:w="1234"/>
          </w:tcPr>
          <w:p>
            <w:r/>
            <w:r>
              <w:rPr>
                <w:sz w:val="18"/>
              </w:rPr>
              <w:t>5.8％</w:t>
            </w:r>
          </w:p>
        </w:tc>
        <w:tc>
          <w:tcPr>
            <w:tcW w:type="dxa" w:w="1234"/>
          </w:tcPr>
          <w:p>
            <w:r/>
            <w:r>
              <w:rPr>
                <w:sz w:val="18"/>
              </w:rPr>
              <w:t>1.2％</w:t>
            </w:r>
          </w:p>
        </w:tc>
        <w:tc>
          <w:tcPr>
            <w:tcW w:type="dxa" w:w="1234"/>
          </w:tcPr>
          <w:p>
            <w:r/>
            <w:r>
              <w:rPr>
                <w:sz w:val="18"/>
              </w:rPr>
              <w:t>1.2％</w:t>
            </w:r>
          </w:p>
        </w:tc>
      </w:tr>
      <w:tr>
        <w:tc>
          <w:tcPr>
            <w:tcW w:type="dxa" w:w="1234"/>
          </w:tcPr>
          <w:p>
            <w:r/>
            <w:r>
              <w:rPr>
                <w:sz w:val="18"/>
              </w:rPr>
              <w:t>新地町　月1回以上参加率</w:t>
            </w:r>
          </w:p>
        </w:tc>
        <w:tc>
          <w:tcPr>
            <w:tcW w:type="dxa" w:w="1234"/>
          </w:tcPr>
          <w:p>
            <w:r/>
            <w:r>
              <w:rPr>
                <w:sz w:val="18"/>
              </w:rPr>
              <w:t>14.4％</w:t>
            </w:r>
          </w:p>
        </w:tc>
        <w:tc>
          <w:tcPr>
            <w:tcW w:type="dxa" w:w="1234"/>
          </w:tcPr>
          <w:p>
            <w:r/>
            <w:r>
              <w:rPr>
                <w:sz w:val="18"/>
              </w:rPr>
              <w:t>8.5％</w:t>
            </w:r>
          </w:p>
        </w:tc>
        <w:tc>
          <w:tcPr>
            <w:tcW w:type="dxa" w:w="1234"/>
          </w:tcPr>
          <w:p>
            <w:r/>
            <w:r>
              <w:rPr>
                <w:sz w:val="18"/>
              </w:rPr>
              <w:t>18.4％</w:t>
            </w:r>
          </w:p>
        </w:tc>
        <w:tc>
          <w:tcPr>
            <w:tcW w:type="dxa" w:w="1234"/>
          </w:tcPr>
          <w:p>
            <w:r/>
            <w:r>
              <w:rPr>
                <w:sz w:val="18"/>
              </w:rPr>
              <w:t>17.8％</w:t>
            </w:r>
          </w:p>
        </w:tc>
        <w:tc>
          <w:tcPr>
            <w:tcW w:type="dxa" w:w="1234"/>
          </w:tcPr>
          <w:p>
            <w:r/>
            <w:r>
              <w:rPr>
                <w:sz w:val="18"/>
              </w:rPr>
              <w:t>19.7％</w:t>
            </w:r>
          </w:p>
        </w:tc>
        <w:tc>
          <w:tcPr>
            <w:tcW w:type="dxa" w:w="1234"/>
          </w:tcPr>
          <w:p>
            <w:r/>
            <w:r>
              <w:rPr>
                <w:sz w:val="18"/>
              </w:rPr>
              <w:t>15.8％</w:t>
            </w:r>
          </w:p>
        </w:tc>
      </w:tr>
    </w:tbl>
    <w:p>
      <w:r>
        <w:t>この状況は、介護保険特別会計における一般介護予防事業費が令和5年度で1.0百万円と低水準にとどまっていること（第7章5）と整合する。国が介護予防の重点施策として位置づける通いの場が、本町ではほぼ機能していない。</w:t>
      </w:r>
    </w:p>
    <w:p>
      <w:r>
        <w:rPr>
          <w:i/>
          <w:sz w:val="18"/>
        </w:rPr>
        <w:t>※ 調整済み軽度認定率が10.6％から15.2％へ上昇していること（第4章）と合わせると、第9期の介護予防施策の到達状況には課題があると評価せざるを得ない。ただし、通いの場以外の介護予防の取組（サロン、健康教室、住民主体の活動等）が見える化システムに登録されていないだけの可能性もあるため、町の事業実績で実態を確認する必要がある。</w:t>
      </w:r>
    </w:p>
    <w:p>
      <w:pPr>
        <w:pStyle w:val="Heading2"/>
      </w:pPr>
      <w:r>
        <w:t>2　総合事業サービスの実施状況とデータの制約</w:t>
      </w:r>
    </w:p>
    <w:p>
      <w:r>
        <w:t>訪問型・通所型サービス等の実施延べ件数（F28〜F40）は、見える化システムに登録されている期間が令和元年度・令和2年度の2年度分のみであり、かつ本町の値が入っている指標はごく一部である。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令和元年度</w:t>
            </w:r>
          </w:p>
        </w:tc>
        <w:tc>
          <w:tcPr>
            <w:tcW w:type="dxa" w:w="2160"/>
          </w:tcPr>
          <w:p>
            <w:r/>
            <w:r>
              <w:rPr>
                <w:rFonts w:ascii="游ゴシック" w:hAnsi="游ゴシック" w:eastAsia="游ゴシック"/>
                <w:b/>
                <w:sz w:val="18"/>
              </w:rPr>
              <w:t>令和2年度</w:t>
            </w:r>
          </w:p>
        </w:tc>
        <w:tc>
          <w:tcPr>
            <w:tcW w:type="dxa" w:w="2160"/>
          </w:tcPr>
          <w:p>
            <w:r/>
            <w:r>
              <w:rPr>
                <w:rFonts w:ascii="游ゴシック" w:hAnsi="游ゴシック" w:eastAsia="游ゴシック"/>
                <w:b/>
                <w:sz w:val="18"/>
              </w:rPr>
              <w:t>状態</w:t>
            </w:r>
          </w:p>
        </w:tc>
      </w:tr>
      <w:tr>
        <w:tc>
          <w:tcPr>
            <w:tcW w:type="dxa" w:w="2160"/>
          </w:tcPr>
          <w:p>
            <w:r/>
            <w:r>
              <w:rPr>
                <w:sz w:val="18"/>
              </w:rPr>
              <w:t>旧介護予防訪問介護に相当するサービス</w:t>
            </w:r>
          </w:p>
        </w:tc>
        <w:tc>
          <w:tcPr>
            <w:tcW w:type="dxa" w:w="2160"/>
          </w:tcPr>
          <w:p>
            <w:r/>
            <w:r>
              <w:rPr>
                <w:sz w:val="18"/>
              </w:rPr>
              <w:t>10件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訪問型サービスA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訪問型サービスB</w:t>
            </w:r>
          </w:p>
        </w:tc>
        <w:tc>
          <w:tcPr>
            <w:tcW w:type="dxa" w:w="2160"/>
          </w:tcPr>
          <w:p>
            <w:r/>
            <w:r>
              <w:rPr>
                <w:sz w:val="18"/>
              </w:rPr>
              <w:t>408件</w:t>
            </w:r>
          </w:p>
        </w:tc>
        <w:tc>
          <w:tcPr>
            <w:tcW w:type="dxa" w:w="2160"/>
          </w:tcPr>
          <w:p>
            <w:r/>
            <w:r>
              <w:rPr>
                <w:sz w:val="18"/>
              </w:rPr>
              <w:t>1,051件</w:t>
            </w:r>
          </w:p>
        </w:tc>
        <w:tc>
          <w:tcPr>
            <w:tcW w:type="dxa" w:w="2160"/>
          </w:tcPr>
          <w:p>
            <w:r/>
            <w:r>
              <w:rPr>
                <w:sz w:val="18"/>
              </w:rPr>
              <w:t>値あり</w:t>
            </w:r>
          </w:p>
        </w:tc>
      </w:tr>
      <w:tr>
        <w:tc>
          <w:tcPr>
            <w:tcW w:type="dxa" w:w="2160"/>
          </w:tcPr>
          <w:p>
            <w:r/>
            <w:r>
              <w:rPr>
                <w:sz w:val="18"/>
              </w:rPr>
              <w:t>訪問型サービスC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訪問型サービスD</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旧介護予防通所介護に相当するサービス</w:t>
            </w:r>
          </w:p>
        </w:tc>
        <w:tc>
          <w:tcPr>
            <w:tcW w:type="dxa" w:w="2160"/>
          </w:tcPr>
          <w:p>
            <w:r/>
            <w:r>
              <w:rPr>
                <w:sz w:val="18"/>
              </w:rPr>
              <w:t>39件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通所型サービスA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通所型サービスB</w:t>
            </w:r>
          </w:p>
        </w:tc>
        <w:tc>
          <w:tcPr>
            <w:tcW w:type="dxa" w:w="2160"/>
          </w:tcPr>
          <w:p>
            <w:r/>
            <w:r>
              <w:rPr>
                <w:sz w:val="18"/>
              </w:rPr>
              <w:t>693件</w:t>
            </w:r>
          </w:p>
        </w:tc>
        <w:tc>
          <w:tcPr>
            <w:tcW w:type="dxa" w:w="2160"/>
          </w:tcPr>
          <w:p>
            <w:r/>
            <w:r>
              <w:rPr>
                <w:sz w:val="18"/>
              </w:rPr>
              <w:t>564件</w:t>
            </w:r>
          </w:p>
        </w:tc>
        <w:tc>
          <w:tcPr>
            <w:tcW w:type="dxa" w:w="2160"/>
          </w:tcPr>
          <w:p>
            <w:r/>
            <w:r>
              <w:rPr>
                <w:sz w:val="18"/>
              </w:rPr>
              <w:t>値あり</w:t>
            </w:r>
          </w:p>
        </w:tc>
      </w:tr>
      <w:tr>
        <w:tc>
          <w:tcPr>
            <w:tcW w:type="dxa" w:w="2160"/>
          </w:tcPr>
          <w:p>
            <w:r/>
            <w:r>
              <w:rPr>
                <w:sz w:val="18"/>
              </w:rPr>
              <w:t>通所型サービスC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見守り</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配食</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その他（訪問型・通所型との一体的提供）</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介護予防ケアマネジメント（A・B・C）</w:t>
            </w:r>
          </w:p>
        </w:tc>
        <w:tc>
          <w:tcPr>
            <w:tcW w:type="dxa" w:w="2160"/>
          </w:tcPr>
          <w:p>
            <w:r/>
            <w:r>
              <w:rPr>
                <w:sz w:val="18"/>
              </w:rPr>
              <w:t>―</w:t>
            </w:r>
          </w:p>
        </w:tc>
        <w:tc>
          <w:tcPr>
            <w:tcW w:type="dxa" w:w="2160"/>
          </w:tcPr>
          <w:p>
            <w:r/>
            <w:r>
              <w:rPr>
                <w:sz w:val="18"/>
              </w:rPr>
              <w:t>―</w:t>
            </w:r>
          </w:p>
        </w:tc>
        <w:tc>
          <w:tcPr>
            <w:tcW w:type="dxa" w:w="2160"/>
          </w:tcPr>
          <w:p>
            <w:r/>
            <w:r>
              <w:rPr>
                <w:sz w:val="18"/>
              </w:rPr>
              <w:t>値なし</w:t>
            </w:r>
          </w:p>
        </w:tc>
      </w:tr>
    </w:tbl>
    <w:p>
      <w:pPr>
        <w:pStyle w:val="ListBullet"/>
        <w:spacing w:after="0"/>
      </w:pPr>
      <w:r>
        <w:t>値が入っているのは4指標のみであり、住民主体の訪問型サービスB（令和2年度1,051件）と通所型サービスB（564件）が中心である。専門職による短期集中予防サービス（訪問型C・通所型C）は登録がない。</w:t>
      </w:r>
    </w:p>
    <w:p>
      <w:pPr>
        <w:pStyle w:val="ListBullet"/>
        <w:spacing w:after="0"/>
      </w:pPr>
      <w:r>
        <w:t>【65歳以上人口1万対】として算出される率は、分母となる65歳以上人口が未登録のためすべて算出されていない。他自治体との比較ができない。</w:t>
      </w:r>
    </w:p>
    <w:p>
      <w:pPr>
        <w:pStyle w:val="ListBullet"/>
        <w:spacing w:after="0"/>
      </w:pPr>
      <w:r>
        <w:t>令和3年度以降のデータが登録されていないため、第9期（令和6〜8年度）の評価には使えない。</w:t>
      </w:r>
    </w:p>
    <w:p>
      <w:pPr>
        <w:pStyle w:val="ListBullet"/>
        <w:spacing w:after="0"/>
      </w:pPr>
      <w:r>
        <w:t>通いの場の詳細区分（F7〜F14：運営主体別・活動場所別・活動内容別）も、本町の値が未登録である。福島県全体や他市町村には値がある。</w:t>
      </w:r>
    </w:p>
    <w:p>
      <w:r>
        <w:rPr>
          <w:i/>
          <w:sz w:val="18"/>
        </w:rPr>
        <w:t>※ 以上から、介護予防・総合事業については見える化システムのデータでは第9期評価を行えない。町の事業実績（令和3〜7年度の事業別実施状況、介護予防ケアマネジメント件数、通いの場の箇所数・参加者数）の提供を受け、これに代えて評価する必要がある。</w:t>
      </w:r>
    </w:p>
    <w:p>
      <w:pPr>
        <w:pStyle w:val="Heading2"/>
      </w:pPr>
      <w:r>
        <w:t>3　認知症施策の実施状況</w:t>
      </w:r>
    </w:p>
    <w:p>
      <w:r>
        <w:t>認知症施策の指標（J系）は、見える化システムで公表されているのがJ16（認知症初期集中支援チームの訪問実績）、J17（認知症地域支援推進員の配置人数）、J18（認知症カフェの設置箇所数）の3指標のみである。各種研修の実施状況（J1〜J15）は本町のデータが公表されていな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小野町（前回）</w:t>
            </w:r>
          </w:p>
        </w:tc>
        <w:tc>
          <w:tcPr>
            <w:tcW w:type="dxa" w:w="1728"/>
          </w:tcPr>
          <w:p>
            <w:r/>
            <w:r>
              <w:rPr>
                <w:rFonts w:ascii="游ゴシック" w:hAnsi="游ゴシック" w:eastAsia="游ゴシック"/>
                <w:b/>
                <w:sz w:val="18"/>
              </w:rPr>
              <w:t>小野町（直近）</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認知症初期集中支援チームの訪問実績（延べ件数）</w:t>
            </w:r>
          </w:p>
        </w:tc>
        <w:tc>
          <w:tcPr>
            <w:tcW w:type="dxa" w:w="1728"/>
          </w:tcPr>
          <w:p>
            <w:r/>
            <w:r>
              <w:rPr>
                <w:sz w:val="18"/>
              </w:rPr>
              <w:t>0件（令和2年度）</w:t>
            </w:r>
          </w:p>
        </w:tc>
        <w:tc>
          <w:tcPr>
            <w:tcW w:type="dxa" w:w="1728"/>
          </w:tcPr>
          <w:p>
            <w:r/>
            <w:r>
              <w:rPr>
                <w:sz w:val="18"/>
              </w:rPr>
              <w:t>0件（令和5年度）</w:t>
            </w:r>
          </w:p>
        </w:tc>
        <w:tc>
          <w:tcPr>
            <w:tcW w:type="dxa" w:w="1728"/>
          </w:tcPr>
          <w:p>
            <w:r/>
            <w:r>
              <w:rPr>
                <w:sz w:val="18"/>
              </w:rPr>
              <w:t>0件</w:t>
            </w:r>
          </w:p>
        </w:tc>
        <w:tc>
          <w:tcPr>
            <w:tcW w:type="dxa" w:w="1728"/>
          </w:tcPr>
          <w:p>
            <w:r/>
            <w:r>
              <w:rPr>
                <w:sz w:val="18"/>
              </w:rPr>
              <w:t>30位／59</w:t>
            </w:r>
          </w:p>
        </w:tc>
      </w:tr>
      <w:tr>
        <w:tc>
          <w:tcPr>
            <w:tcW w:type="dxa" w:w="1728"/>
          </w:tcPr>
          <w:p>
            <w:r/>
            <w:r>
              <w:rPr>
                <w:sz w:val="18"/>
              </w:rPr>
              <w:t>認知症地域支援推進員の配置人数</w:t>
            </w:r>
          </w:p>
        </w:tc>
        <w:tc>
          <w:tcPr>
            <w:tcW w:type="dxa" w:w="1728"/>
          </w:tcPr>
          <w:p>
            <w:r/>
            <w:r>
              <w:rPr>
                <w:sz w:val="18"/>
              </w:rPr>
              <w:t>1人（令和3年3月）</w:t>
            </w:r>
          </w:p>
        </w:tc>
        <w:tc>
          <w:tcPr>
            <w:tcW w:type="dxa" w:w="1728"/>
          </w:tcPr>
          <w:p>
            <w:r/>
            <w:r>
              <w:rPr>
                <w:sz w:val="18"/>
              </w:rPr>
              <w:t>4人（令和6年3月）</w:t>
            </w:r>
          </w:p>
        </w:tc>
        <w:tc>
          <w:tcPr>
            <w:tcW w:type="dxa" w:w="1728"/>
          </w:tcPr>
          <w:p>
            <w:r/>
            <w:r>
              <w:rPr>
                <w:sz w:val="18"/>
              </w:rPr>
              <w:t>3人</w:t>
            </w:r>
          </w:p>
        </w:tc>
        <w:tc>
          <w:tcPr>
            <w:tcW w:type="dxa" w:w="1728"/>
          </w:tcPr>
          <w:p>
            <w:r/>
            <w:r>
              <w:rPr>
                <w:sz w:val="18"/>
              </w:rPr>
              <w:t>19位／59</w:t>
            </w:r>
          </w:p>
        </w:tc>
      </w:tr>
      <w:tr>
        <w:tc>
          <w:tcPr>
            <w:tcW w:type="dxa" w:w="1728"/>
          </w:tcPr>
          <w:p>
            <w:r/>
            <w:r>
              <w:rPr>
                <w:sz w:val="18"/>
              </w:rPr>
              <w:t>認知症カフェの設置箇所数</w:t>
            </w:r>
          </w:p>
        </w:tc>
        <w:tc>
          <w:tcPr>
            <w:tcW w:type="dxa" w:w="1728"/>
          </w:tcPr>
          <w:p>
            <w:r/>
            <w:r>
              <w:rPr>
                <w:sz w:val="18"/>
              </w:rPr>
              <w:t>1か所（令和3年4月）</w:t>
            </w:r>
          </w:p>
        </w:tc>
        <w:tc>
          <w:tcPr>
            <w:tcW w:type="dxa" w:w="1728"/>
          </w:tcPr>
          <w:p>
            <w:r/>
            <w:r>
              <w:rPr>
                <w:sz w:val="18"/>
              </w:rPr>
              <w:t>1か所（令和6年4月）</w:t>
            </w:r>
          </w:p>
        </w:tc>
        <w:tc>
          <w:tcPr>
            <w:tcW w:type="dxa" w:w="1728"/>
          </w:tcPr>
          <w:p>
            <w:r/>
            <w:r>
              <w:rPr>
                <w:sz w:val="18"/>
              </w:rPr>
              <w:t>1か所</w:t>
            </w:r>
          </w:p>
        </w:tc>
        <w:tc>
          <w:tcPr>
            <w:tcW w:type="dxa" w:w="1728"/>
          </w:tcPr>
          <w:p>
            <w:r/>
            <w:r>
              <w:rPr>
                <w:sz w:val="18"/>
              </w:rPr>
              <w:t>21位／59</w:t>
            </w:r>
          </w:p>
        </w:tc>
      </w:tr>
    </w:tbl>
    <w:p>
      <w:pPr>
        <w:pStyle w:val="ListBullet"/>
        <w:spacing w:after="0"/>
      </w:pPr>
      <w:r>
        <w:t>認知症地域支援推進員は令和3年3月の1人から令和6年3月の4人へ4倍に増員されており、県内中央値3人を上回る19位である。体制整備は進んでいる。</w:t>
      </w:r>
    </w:p>
    <w:p>
      <w:pPr>
        <w:pStyle w:val="ListBullet"/>
        <w:spacing w:after="0"/>
      </w:pPr>
      <w:r>
        <w:t>一方、認知症初期集中支援チームの訪問実績は令和2年度・令和5年度とも0件である。ただし県内59市町村のうち30団体が0件であり、小規模町村では実績が上がりにくい傾向がある点には留意を要する。</w:t>
      </w:r>
    </w:p>
    <w:p>
      <w:pPr>
        <w:pStyle w:val="ListBullet"/>
        <w:spacing w:after="0"/>
      </w:pPr>
      <w:r>
        <w:t>認知症カフェは1か所で横ばいである。県内中央値と同数であり、設置がないのは59市町村中1団体のみであることから、本町の水準は標準的である。</w:t>
      </w:r>
    </w:p>
    <w:p>
      <w:r>
        <w:t>認知症高齢者の日常生活自立度Ⅱa は68人から148人、M は7人から29人へ増加している（第2章）。推進員を4人に増員した一方で、初期集中支援チームの訪問実績が0件、認知症カフェが1か所で横ばいという状況は、「体制は整備したが活動実績に結びついていない」構造を示している。これは通いの場が実質ゼロであること（第1節）と同じ課題の現れといえる。</w:t>
      </w:r>
    </w:p>
    <w:p>
      <w:r>
        <w:rPr>
          <w:i/>
          <w:sz w:val="18"/>
        </w:rPr>
        <w:t>※ 仕様書2(3)により、第10期計画は認知症施策推進基本計画に基づく市町村計画を包含する。第10期では、推進員4人という体制をどう活かすか、初期集中支援チームにつながる対象者の把握経路（医療機関、地域包括支援センター、民生委員等からの連絡）が機能しているかを確認したうえで、実績を伴う指標設計とすることが求められる。各種研修（サポート医、かかりつけ医、介護実践者等）の実施状況は見える化システムでは把握できないため、町及び県の実績で確認する。</w:t>
      </w:r>
    </w:p>
    <w:p>
      <w:pPr>
        <w:pStyle w:val="Heading1"/>
      </w:pPr>
      <w:r>
        <w:t>第7章　介護保険財政の状況と保険料</w:t>
      </w:r>
    </w:p>
    <w:p>
      <w:r>
        <w:t>見える化システムの介護保険特別会計経理状況（D47・D48系25指標）により、平成26年度から令和5年度までの10年度分の歳入歳出を確認した。出典は厚生労働省「介護保険事業状況報告」年報であり、令和6年度以降は未反映である。</w:t>
      </w:r>
    </w:p>
    <w:p>
      <w:pPr>
        <w:pStyle w:val="Heading2"/>
      </w:pPr>
      <w:r>
        <w:t>1　歳入歳出の推移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平成26年度</w:t>
            </w:r>
          </w:p>
        </w:tc>
        <w:tc>
          <w:tcPr>
            <w:tcW w:type="dxa" w:w="1440"/>
          </w:tcPr>
          <w:p>
            <w:r/>
            <w:r>
              <w:rPr>
                <w:rFonts w:ascii="游ゴシック" w:hAnsi="游ゴシック" w:eastAsia="游ゴシック"/>
                <w:b/>
                <w:sz w:val="18"/>
              </w:rPr>
              <w:t>平成30年度</w:t>
            </w:r>
          </w:p>
        </w:tc>
        <w:tc>
          <w:tcPr>
            <w:tcW w:type="dxa" w:w="1440"/>
          </w:tcPr>
          <w:p>
            <w:r/>
            <w:r>
              <w:rPr>
                <w:rFonts w:ascii="游ゴシック" w:hAnsi="游ゴシック" w:eastAsia="游ゴシック"/>
                <w:b/>
                <w:sz w:val="18"/>
              </w:rPr>
              <w:t>令和2年度</w:t>
            </w:r>
          </w:p>
        </w:tc>
        <w:tc>
          <w:tcPr>
            <w:tcW w:type="dxa" w:w="1440"/>
          </w:tcPr>
          <w:p>
            <w:r/>
            <w:r>
              <w:rPr>
                <w:rFonts w:ascii="游ゴシック" w:hAnsi="游ゴシック" w:eastAsia="游ゴシック"/>
                <w:b/>
                <w:sz w:val="18"/>
              </w:rPr>
              <w:t>令和5年度</w:t>
            </w:r>
          </w:p>
        </w:tc>
        <w:tc>
          <w:tcPr>
            <w:tcW w:type="dxa" w:w="1440"/>
          </w:tcPr>
          <w:p>
            <w:r/>
            <w:r>
              <w:rPr>
                <w:rFonts w:ascii="游ゴシック" w:hAnsi="游ゴシック" w:eastAsia="游ゴシック"/>
                <w:b/>
                <w:sz w:val="18"/>
              </w:rPr>
              <w:t>H26からの増減</w:t>
            </w:r>
          </w:p>
        </w:tc>
      </w:tr>
      <w:tr>
        <w:tc>
          <w:tcPr>
            <w:tcW w:type="dxa" w:w="1440"/>
          </w:tcPr>
          <w:p>
            <w:r/>
            <w:r>
              <w:rPr>
                <w:sz w:val="18"/>
              </w:rPr>
              <w:t>歳入合計</w:t>
            </w:r>
          </w:p>
        </w:tc>
        <w:tc>
          <w:tcPr>
            <w:tcW w:type="dxa" w:w="1440"/>
          </w:tcPr>
          <w:p>
            <w:r/>
            <w:r>
              <w:rPr>
                <w:sz w:val="18"/>
              </w:rPr>
              <w:t>1,115.5</w:t>
            </w:r>
          </w:p>
        </w:tc>
        <w:tc>
          <w:tcPr>
            <w:tcW w:type="dxa" w:w="1440"/>
          </w:tcPr>
          <w:p>
            <w:r/>
            <w:r>
              <w:rPr>
                <w:sz w:val="18"/>
              </w:rPr>
              <w:t>1,295.3</w:t>
            </w:r>
          </w:p>
        </w:tc>
        <w:tc>
          <w:tcPr>
            <w:tcW w:type="dxa" w:w="1440"/>
          </w:tcPr>
          <w:p>
            <w:r/>
            <w:r>
              <w:rPr>
                <w:sz w:val="18"/>
              </w:rPr>
              <w:t>1,459.3</w:t>
            </w:r>
          </w:p>
        </w:tc>
        <w:tc>
          <w:tcPr>
            <w:tcW w:type="dxa" w:w="1440"/>
          </w:tcPr>
          <w:p>
            <w:r/>
            <w:r>
              <w:rPr>
                <w:sz w:val="18"/>
              </w:rPr>
              <w:t>1,468.3</w:t>
            </w:r>
          </w:p>
        </w:tc>
        <w:tc>
          <w:tcPr>
            <w:tcW w:type="dxa" w:w="1440"/>
          </w:tcPr>
          <w:p>
            <w:r/>
            <w:r>
              <w:rPr>
                <w:sz w:val="18"/>
              </w:rPr>
              <w:t>＋352.8（＋31.6％）</w:t>
            </w:r>
          </w:p>
        </w:tc>
      </w:tr>
      <w:tr>
        <w:tc>
          <w:tcPr>
            <w:tcW w:type="dxa" w:w="1440"/>
          </w:tcPr>
          <w:p>
            <w:r/>
            <w:r>
              <w:rPr>
                <w:sz w:val="18"/>
              </w:rPr>
              <w:t xml:space="preserve">　保険料</w:t>
            </w:r>
          </w:p>
        </w:tc>
        <w:tc>
          <w:tcPr>
            <w:tcW w:type="dxa" w:w="1440"/>
          </w:tcPr>
          <w:p>
            <w:r/>
            <w:r>
              <w:rPr>
                <w:sz w:val="18"/>
              </w:rPr>
              <w:t>166.9</w:t>
            </w:r>
          </w:p>
        </w:tc>
        <w:tc>
          <w:tcPr>
            <w:tcW w:type="dxa" w:w="1440"/>
          </w:tcPr>
          <w:p>
            <w:r/>
            <w:r>
              <w:rPr>
                <w:sz w:val="18"/>
              </w:rPr>
              <w:t>252.9</w:t>
            </w:r>
          </w:p>
        </w:tc>
        <w:tc>
          <w:tcPr>
            <w:tcW w:type="dxa" w:w="1440"/>
          </w:tcPr>
          <w:p>
            <w:r/>
            <w:r>
              <w:rPr>
                <w:sz w:val="18"/>
              </w:rPr>
              <w:t>248.9</w:t>
            </w:r>
          </w:p>
        </w:tc>
        <w:tc>
          <w:tcPr>
            <w:tcW w:type="dxa" w:w="1440"/>
          </w:tcPr>
          <w:p>
            <w:r/>
            <w:r>
              <w:rPr>
                <w:sz w:val="18"/>
              </w:rPr>
              <w:t>249.7</w:t>
            </w:r>
          </w:p>
        </w:tc>
        <w:tc>
          <w:tcPr>
            <w:tcW w:type="dxa" w:w="1440"/>
          </w:tcPr>
          <w:p>
            <w:r/>
            <w:r>
              <w:rPr>
                <w:sz w:val="18"/>
              </w:rPr>
              <w:t>＋82.8（＋49.6％）</w:t>
            </w:r>
          </w:p>
        </w:tc>
      </w:tr>
      <w:tr>
        <w:tc>
          <w:tcPr>
            <w:tcW w:type="dxa" w:w="1440"/>
          </w:tcPr>
          <w:p>
            <w:r/>
            <w:r>
              <w:rPr>
                <w:sz w:val="18"/>
              </w:rPr>
              <w:t xml:space="preserve">　国庫支出金</w:t>
            </w:r>
          </w:p>
        </w:tc>
        <w:tc>
          <w:tcPr>
            <w:tcW w:type="dxa" w:w="1440"/>
          </w:tcPr>
          <w:p>
            <w:r/>
            <w:r>
              <w:rPr>
                <w:sz w:val="18"/>
              </w:rPr>
              <w:t>290.6</w:t>
            </w:r>
          </w:p>
        </w:tc>
        <w:tc>
          <w:tcPr>
            <w:tcW w:type="dxa" w:w="1440"/>
          </w:tcPr>
          <w:p>
            <w:r/>
            <w:r>
              <w:rPr>
                <w:sz w:val="18"/>
              </w:rPr>
              <w:t>337.0</w:t>
            </w:r>
          </w:p>
        </w:tc>
        <w:tc>
          <w:tcPr>
            <w:tcW w:type="dxa" w:w="1440"/>
          </w:tcPr>
          <w:p>
            <w:r/>
            <w:r>
              <w:rPr>
                <w:sz w:val="18"/>
              </w:rPr>
              <w:t>352.8</w:t>
            </w:r>
          </w:p>
        </w:tc>
        <w:tc>
          <w:tcPr>
            <w:tcW w:type="dxa" w:w="1440"/>
          </w:tcPr>
          <w:p>
            <w:r/>
            <w:r>
              <w:rPr>
                <w:sz w:val="18"/>
              </w:rPr>
              <w:t>333.9</w:t>
            </w:r>
          </w:p>
        </w:tc>
        <w:tc>
          <w:tcPr>
            <w:tcW w:type="dxa" w:w="1440"/>
          </w:tcPr>
          <w:p>
            <w:r/>
            <w:r>
              <w:rPr>
                <w:sz w:val="18"/>
              </w:rPr>
              <w:t>＋43.3（＋14.9％）</w:t>
            </w:r>
          </w:p>
        </w:tc>
      </w:tr>
      <w:tr>
        <w:tc>
          <w:tcPr>
            <w:tcW w:type="dxa" w:w="1440"/>
          </w:tcPr>
          <w:p>
            <w:r/>
            <w:r>
              <w:rPr>
                <w:sz w:val="18"/>
              </w:rPr>
              <w:t xml:space="preserve">　　うち調整交付金</w:t>
            </w:r>
          </w:p>
        </w:tc>
        <w:tc>
          <w:tcPr>
            <w:tcW w:type="dxa" w:w="1440"/>
          </w:tcPr>
          <w:p>
            <w:r/>
            <w:r>
              <w:rPr>
                <w:sz w:val="18"/>
              </w:rPr>
              <w:t>90.9</w:t>
            </w:r>
          </w:p>
        </w:tc>
        <w:tc>
          <w:tcPr>
            <w:tcW w:type="dxa" w:w="1440"/>
          </w:tcPr>
          <w:p>
            <w:r/>
            <w:r>
              <w:rPr>
                <w:sz w:val="18"/>
              </w:rPr>
              <w:t>97.0</w:t>
            </w:r>
          </w:p>
        </w:tc>
        <w:tc>
          <w:tcPr>
            <w:tcW w:type="dxa" w:w="1440"/>
          </w:tcPr>
          <w:p>
            <w:r/>
            <w:r>
              <w:rPr>
                <w:sz w:val="18"/>
              </w:rPr>
              <w:t>88.4</w:t>
            </w:r>
          </w:p>
        </w:tc>
        <w:tc>
          <w:tcPr>
            <w:tcW w:type="dxa" w:w="1440"/>
          </w:tcPr>
          <w:p>
            <w:r/>
            <w:r>
              <w:rPr>
                <w:sz w:val="18"/>
              </w:rPr>
              <w:t>79.7</w:t>
            </w:r>
          </w:p>
        </w:tc>
        <w:tc>
          <w:tcPr>
            <w:tcW w:type="dxa" w:w="1440"/>
          </w:tcPr>
          <w:p>
            <w:r/>
            <w:r>
              <w:rPr>
                <w:sz w:val="18"/>
              </w:rPr>
              <w:t>▲11.2（▲12.3％）</w:t>
            </w:r>
          </w:p>
        </w:tc>
      </w:tr>
      <w:tr>
        <w:tc>
          <w:tcPr>
            <w:tcW w:type="dxa" w:w="1440"/>
          </w:tcPr>
          <w:p>
            <w:r/>
            <w:r>
              <w:rPr>
                <w:sz w:val="18"/>
              </w:rPr>
              <w:t xml:space="preserve">　支払基金交付金</w:t>
            </w:r>
          </w:p>
        </w:tc>
        <w:tc>
          <w:tcPr>
            <w:tcW w:type="dxa" w:w="1440"/>
          </w:tcPr>
          <w:p>
            <w:r/>
            <w:r>
              <w:rPr>
                <w:sz w:val="18"/>
              </w:rPr>
              <w:t>291.7</w:t>
            </w:r>
          </w:p>
        </w:tc>
        <w:tc>
          <w:tcPr>
            <w:tcW w:type="dxa" w:w="1440"/>
          </w:tcPr>
          <w:p>
            <w:r/>
            <w:r>
              <w:rPr>
                <w:sz w:val="18"/>
              </w:rPr>
              <w:t>303.9</w:t>
            </w:r>
          </w:p>
        </w:tc>
        <w:tc>
          <w:tcPr>
            <w:tcW w:type="dxa" w:w="1440"/>
          </w:tcPr>
          <w:p>
            <w:r/>
            <w:r>
              <w:rPr>
                <w:sz w:val="18"/>
              </w:rPr>
              <w:t>308.0</w:t>
            </w:r>
          </w:p>
        </w:tc>
        <w:tc>
          <w:tcPr>
            <w:tcW w:type="dxa" w:w="1440"/>
          </w:tcPr>
          <w:p>
            <w:r/>
            <w:r>
              <w:rPr>
                <w:sz w:val="18"/>
              </w:rPr>
              <w:t>312.0</w:t>
            </w:r>
          </w:p>
        </w:tc>
        <w:tc>
          <w:tcPr>
            <w:tcW w:type="dxa" w:w="1440"/>
          </w:tcPr>
          <w:p>
            <w:r/>
            <w:r>
              <w:rPr>
                <w:sz w:val="18"/>
              </w:rPr>
              <w:t>＋20.3（＋7.0％）</w:t>
            </w:r>
          </w:p>
        </w:tc>
      </w:tr>
      <w:tr>
        <w:tc>
          <w:tcPr>
            <w:tcW w:type="dxa" w:w="1440"/>
          </w:tcPr>
          <w:p>
            <w:r/>
            <w:r>
              <w:rPr>
                <w:sz w:val="18"/>
              </w:rPr>
              <w:t xml:space="preserve">　都道府県支出金</w:t>
            </w:r>
          </w:p>
        </w:tc>
        <w:tc>
          <w:tcPr>
            <w:tcW w:type="dxa" w:w="1440"/>
          </w:tcPr>
          <w:p>
            <w:r/>
            <w:r>
              <w:rPr>
                <w:sz w:val="18"/>
              </w:rPr>
              <w:t>152.3</w:t>
            </w:r>
          </w:p>
        </w:tc>
        <w:tc>
          <w:tcPr>
            <w:tcW w:type="dxa" w:w="1440"/>
          </w:tcPr>
          <w:p>
            <w:r/>
            <w:r>
              <w:rPr>
                <w:sz w:val="18"/>
              </w:rPr>
              <w:t>168.7</w:t>
            </w:r>
          </w:p>
        </w:tc>
        <w:tc>
          <w:tcPr>
            <w:tcW w:type="dxa" w:w="1440"/>
          </w:tcPr>
          <w:p>
            <w:r/>
            <w:r>
              <w:rPr>
                <w:sz w:val="18"/>
              </w:rPr>
              <w:t>188.7</w:t>
            </w:r>
          </w:p>
        </w:tc>
        <w:tc>
          <w:tcPr>
            <w:tcW w:type="dxa" w:w="1440"/>
          </w:tcPr>
          <w:p>
            <w:r/>
            <w:r>
              <w:rPr>
                <w:sz w:val="18"/>
              </w:rPr>
              <w:t>178.8</w:t>
            </w:r>
          </w:p>
        </w:tc>
        <w:tc>
          <w:tcPr>
            <w:tcW w:type="dxa" w:w="1440"/>
          </w:tcPr>
          <w:p>
            <w:r/>
            <w:r>
              <w:rPr>
                <w:sz w:val="18"/>
              </w:rPr>
              <w:t>＋26.5（＋17.4％）</w:t>
            </w:r>
          </w:p>
        </w:tc>
      </w:tr>
      <w:tr>
        <w:tc>
          <w:tcPr>
            <w:tcW w:type="dxa" w:w="1440"/>
          </w:tcPr>
          <w:p>
            <w:r/>
            <w:r>
              <w:rPr>
                <w:sz w:val="18"/>
              </w:rPr>
              <w:t xml:space="preserve">　繰入金</w:t>
            </w:r>
          </w:p>
        </w:tc>
        <w:tc>
          <w:tcPr>
            <w:tcW w:type="dxa" w:w="1440"/>
          </w:tcPr>
          <w:p>
            <w:r/>
            <w:r>
              <w:rPr>
                <w:sz w:val="18"/>
              </w:rPr>
              <w:t>178.2</w:t>
            </w:r>
          </w:p>
        </w:tc>
        <w:tc>
          <w:tcPr>
            <w:tcW w:type="dxa" w:w="1440"/>
          </w:tcPr>
          <w:p>
            <w:r/>
            <w:r>
              <w:rPr>
                <w:sz w:val="18"/>
              </w:rPr>
              <w:t>182.8</w:t>
            </w:r>
          </w:p>
        </w:tc>
        <w:tc>
          <w:tcPr>
            <w:tcW w:type="dxa" w:w="1440"/>
          </w:tcPr>
          <w:p>
            <w:r/>
            <w:r>
              <w:rPr>
                <w:sz w:val="18"/>
              </w:rPr>
              <w:t>204.6</w:t>
            </w:r>
          </w:p>
        </w:tc>
        <w:tc>
          <w:tcPr>
            <w:tcW w:type="dxa" w:w="1440"/>
          </w:tcPr>
          <w:p>
            <w:r/>
            <w:r>
              <w:rPr>
                <w:sz w:val="18"/>
              </w:rPr>
              <w:t>211.5</w:t>
            </w:r>
          </w:p>
        </w:tc>
        <w:tc>
          <w:tcPr>
            <w:tcW w:type="dxa" w:w="1440"/>
          </w:tcPr>
          <w:p>
            <w:r/>
            <w:r>
              <w:rPr>
                <w:sz w:val="18"/>
              </w:rPr>
              <w:t>＋33.3（＋18.7％）</w:t>
            </w:r>
          </w:p>
        </w:tc>
      </w:tr>
      <w:tr>
        <w:tc>
          <w:tcPr>
            <w:tcW w:type="dxa" w:w="1440"/>
          </w:tcPr>
          <w:p>
            <w:r/>
            <w:r>
              <w:rPr>
                <w:sz w:val="18"/>
              </w:rPr>
              <w:t xml:space="preserve">　繰越金</w:t>
            </w:r>
          </w:p>
        </w:tc>
        <w:tc>
          <w:tcPr>
            <w:tcW w:type="dxa" w:w="1440"/>
          </w:tcPr>
          <w:p>
            <w:r/>
            <w:r>
              <w:rPr>
                <w:sz w:val="18"/>
              </w:rPr>
              <w:t>32.4</w:t>
            </w:r>
          </w:p>
        </w:tc>
        <w:tc>
          <w:tcPr>
            <w:tcW w:type="dxa" w:w="1440"/>
          </w:tcPr>
          <w:p>
            <w:r/>
            <w:r>
              <w:rPr>
                <w:sz w:val="18"/>
              </w:rPr>
              <w:t>49.9</w:t>
            </w:r>
          </w:p>
        </w:tc>
        <w:tc>
          <w:tcPr>
            <w:tcW w:type="dxa" w:w="1440"/>
          </w:tcPr>
          <w:p>
            <w:r/>
            <w:r>
              <w:rPr>
                <w:sz w:val="18"/>
              </w:rPr>
              <w:t>155.9</w:t>
            </w:r>
          </w:p>
        </w:tc>
        <w:tc>
          <w:tcPr>
            <w:tcW w:type="dxa" w:w="1440"/>
          </w:tcPr>
          <w:p>
            <w:r/>
            <w:r>
              <w:rPr>
                <w:sz w:val="18"/>
              </w:rPr>
              <w:t>182.0</w:t>
            </w:r>
          </w:p>
        </w:tc>
        <w:tc>
          <w:tcPr>
            <w:tcW w:type="dxa" w:w="1440"/>
          </w:tcPr>
          <w:p>
            <w:r/>
            <w:r>
              <w:rPr>
                <w:sz w:val="18"/>
              </w:rPr>
              <w:t>＋149.6（5.6倍）</w:t>
            </w:r>
          </w:p>
        </w:tc>
      </w:tr>
      <w:tr>
        <w:tc>
          <w:tcPr>
            <w:tcW w:type="dxa" w:w="1440"/>
          </w:tcPr>
          <w:p>
            <w:r/>
            <w:r>
              <w:rPr>
                <w:sz w:val="18"/>
              </w:rPr>
              <w:t>歳出合計</w:t>
            </w:r>
          </w:p>
        </w:tc>
        <w:tc>
          <w:tcPr>
            <w:tcW w:type="dxa" w:w="1440"/>
          </w:tcPr>
          <w:p>
            <w:r/>
            <w:r>
              <w:rPr>
                <w:sz w:val="18"/>
              </w:rPr>
              <w:t>1,090.2</w:t>
            </w:r>
          </w:p>
        </w:tc>
        <w:tc>
          <w:tcPr>
            <w:tcW w:type="dxa" w:w="1440"/>
          </w:tcPr>
          <w:p>
            <w:r/>
            <w:r>
              <w:rPr>
                <w:sz w:val="18"/>
              </w:rPr>
              <w:t>1,199.3</w:t>
            </w:r>
          </w:p>
        </w:tc>
        <w:tc>
          <w:tcPr>
            <w:tcW w:type="dxa" w:w="1440"/>
          </w:tcPr>
          <w:p>
            <w:r/>
            <w:r>
              <w:rPr>
                <w:sz w:val="18"/>
              </w:rPr>
              <w:t>1,294.0</w:t>
            </w:r>
          </w:p>
        </w:tc>
        <w:tc>
          <w:tcPr>
            <w:tcW w:type="dxa" w:w="1440"/>
          </w:tcPr>
          <w:p>
            <w:r/>
            <w:r>
              <w:rPr>
                <w:sz w:val="18"/>
              </w:rPr>
              <w:t>1,310.1</w:t>
            </w:r>
          </w:p>
        </w:tc>
        <w:tc>
          <w:tcPr>
            <w:tcW w:type="dxa" w:w="1440"/>
          </w:tcPr>
          <w:p>
            <w:r/>
            <w:r>
              <w:rPr>
                <w:sz w:val="18"/>
              </w:rPr>
              <w:t>＋219.9（＋20.2％）</w:t>
            </w:r>
          </w:p>
        </w:tc>
      </w:tr>
      <w:tr>
        <w:tc>
          <w:tcPr>
            <w:tcW w:type="dxa" w:w="1440"/>
          </w:tcPr>
          <w:p>
            <w:r/>
            <w:r>
              <w:rPr>
                <w:sz w:val="18"/>
              </w:rPr>
              <w:t xml:space="preserve">　総務費</w:t>
            </w:r>
          </w:p>
        </w:tc>
        <w:tc>
          <w:tcPr>
            <w:tcW w:type="dxa" w:w="1440"/>
          </w:tcPr>
          <w:p>
            <w:r/>
            <w:r>
              <w:rPr>
                <w:sz w:val="18"/>
              </w:rPr>
              <w:t>41.8</w:t>
            </w:r>
          </w:p>
        </w:tc>
        <w:tc>
          <w:tcPr>
            <w:tcW w:type="dxa" w:w="1440"/>
          </w:tcPr>
          <w:p>
            <w:r/>
            <w:r>
              <w:rPr>
                <w:sz w:val="18"/>
              </w:rPr>
              <w:t>35.9</w:t>
            </w:r>
          </w:p>
        </w:tc>
        <w:tc>
          <w:tcPr>
            <w:tcW w:type="dxa" w:w="1440"/>
          </w:tcPr>
          <w:p>
            <w:r/>
            <w:r>
              <w:rPr>
                <w:sz w:val="18"/>
              </w:rPr>
              <w:t>41.2</w:t>
            </w:r>
          </w:p>
        </w:tc>
        <w:tc>
          <w:tcPr>
            <w:tcW w:type="dxa" w:w="1440"/>
          </w:tcPr>
          <w:p>
            <w:r/>
            <w:r>
              <w:rPr>
                <w:sz w:val="18"/>
              </w:rPr>
              <w:t>47.5</w:t>
            </w:r>
          </w:p>
        </w:tc>
        <w:tc>
          <w:tcPr>
            <w:tcW w:type="dxa" w:w="1440"/>
          </w:tcPr>
          <w:p>
            <w:r/>
            <w:r>
              <w:rPr>
                <w:sz w:val="18"/>
              </w:rPr>
              <w:t>＋5.7（＋13.6％）</w:t>
            </w:r>
          </w:p>
        </w:tc>
      </w:tr>
      <w:tr>
        <w:tc>
          <w:tcPr>
            <w:tcW w:type="dxa" w:w="1440"/>
          </w:tcPr>
          <w:p>
            <w:r/>
            <w:r>
              <w:rPr>
                <w:sz w:val="18"/>
              </w:rPr>
              <w:t xml:space="preserve">　保険給付費</w:t>
            </w:r>
          </w:p>
        </w:tc>
        <w:tc>
          <w:tcPr>
            <w:tcW w:type="dxa" w:w="1440"/>
          </w:tcPr>
          <w:p>
            <w:r/>
            <w:r>
              <w:rPr>
                <w:sz w:val="18"/>
              </w:rPr>
              <w:t>1,005.1</w:t>
            </w:r>
          </w:p>
        </w:tc>
        <w:tc>
          <w:tcPr>
            <w:tcW w:type="dxa" w:w="1440"/>
          </w:tcPr>
          <w:p>
            <w:r/>
            <w:r>
              <w:rPr>
                <w:sz w:val="18"/>
              </w:rPr>
              <w:t>1,097.1</w:t>
            </w:r>
          </w:p>
        </w:tc>
        <w:tc>
          <w:tcPr>
            <w:tcW w:type="dxa" w:w="1440"/>
          </w:tcPr>
          <w:p>
            <w:r/>
            <w:r>
              <w:rPr>
                <w:sz w:val="18"/>
              </w:rPr>
              <w:t>1,121.3</w:t>
            </w:r>
          </w:p>
        </w:tc>
        <w:tc>
          <w:tcPr>
            <w:tcW w:type="dxa" w:w="1440"/>
          </w:tcPr>
          <w:p>
            <w:r/>
            <w:r>
              <w:rPr>
                <w:sz w:val="18"/>
              </w:rPr>
              <w:t>1,106.0</w:t>
            </w:r>
          </w:p>
        </w:tc>
        <w:tc>
          <w:tcPr>
            <w:tcW w:type="dxa" w:w="1440"/>
          </w:tcPr>
          <w:p>
            <w:r/>
            <w:r>
              <w:rPr>
                <w:sz w:val="18"/>
              </w:rPr>
              <w:t>＋100.9（＋10.0％）</w:t>
            </w:r>
          </w:p>
        </w:tc>
      </w:tr>
      <w:tr>
        <w:tc>
          <w:tcPr>
            <w:tcW w:type="dxa" w:w="1440"/>
          </w:tcPr>
          <w:p>
            <w:r/>
            <w:r>
              <w:rPr>
                <w:sz w:val="18"/>
              </w:rPr>
              <w:t xml:space="preserve">　地域支援事業</w:t>
            </w:r>
          </w:p>
        </w:tc>
        <w:tc>
          <w:tcPr>
            <w:tcW w:type="dxa" w:w="1440"/>
          </w:tcPr>
          <w:p>
            <w:r/>
            <w:r>
              <w:rPr>
                <w:sz w:val="18"/>
              </w:rPr>
              <w:t>28.4</w:t>
            </w:r>
          </w:p>
        </w:tc>
        <w:tc>
          <w:tcPr>
            <w:tcW w:type="dxa" w:w="1440"/>
          </w:tcPr>
          <w:p>
            <w:r/>
            <w:r>
              <w:rPr>
                <w:sz w:val="18"/>
              </w:rPr>
              <w:t>46.2</w:t>
            </w:r>
          </w:p>
        </w:tc>
        <w:tc>
          <w:tcPr>
            <w:tcW w:type="dxa" w:w="1440"/>
          </w:tcPr>
          <w:p>
            <w:r/>
            <w:r>
              <w:rPr>
                <w:sz w:val="18"/>
              </w:rPr>
              <w:t>47.8</w:t>
            </w:r>
          </w:p>
        </w:tc>
        <w:tc>
          <w:tcPr>
            <w:tcW w:type="dxa" w:w="1440"/>
          </w:tcPr>
          <w:p>
            <w:r/>
            <w:r>
              <w:rPr>
                <w:sz w:val="18"/>
              </w:rPr>
              <w:t>63.4</w:t>
            </w:r>
          </w:p>
        </w:tc>
        <w:tc>
          <w:tcPr>
            <w:tcW w:type="dxa" w:w="1440"/>
          </w:tcPr>
          <w:p>
            <w:r/>
            <w:r>
              <w:rPr>
                <w:sz w:val="18"/>
              </w:rPr>
              <w:t>＋35.0（2.2倍）</w:t>
            </w:r>
          </w:p>
        </w:tc>
      </w:tr>
      <w:tr>
        <w:tc>
          <w:tcPr>
            <w:tcW w:type="dxa" w:w="1440"/>
          </w:tcPr>
          <w:p>
            <w:r/>
            <w:r>
              <w:rPr>
                <w:sz w:val="18"/>
              </w:rPr>
              <w:t xml:space="preserve">　諸支出金</w:t>
            </w:r>
          </w:p>
        </w:tc>
        <w:tc>
          <w:tcPr>
            <w:tcW w:type="dxa" w:w="1440"/>
          </w:tcPr>
          <w:p>
            <w:r/>
            <w:r>
              <w:rPr>
                <w:sz w:val="18"/>
              </w:rPr>
              <w:t>14.8</w:t>
            </w:r>
          </w:p>
        </w:tc>
        <w:tc>
          <w:tcPr>
            <w:tcW w:type="dxa" w:w="1440"/>
          </w:tcPr>
          <w:p>
            <w:r/>
            <w:r>
              <w:rPr>
                <w:sz w:val="18"/>
              </w:rPr>
              <w:t>20.2</w:t>
            </w:r>
          </w:p>
        </w:tc>
        <w:tc>
          <w:tcPr>
            <w:tcW w:type="dxa" w:w="1440"/>
          </w:tcPr>
          <w:p>
            <w:r/>
            <w:r>
              <w:rPr>
                <w:sz w:val="18"/>
              </w:rPr>
              <w:t>53.7</w:t>
            </w:r>
          </w:p>
        </w:tc>
        <w:tc>
          <w:tcPr>
            <w:tcW w:type="dxa" w:w="1440"/>
          </w:tcPr>
          <w:p>
            <w:r/>
            <w:r>
              <w:rPr>
                <w:sz w:val="18"/>
              </w:rPr>
              <w:t>63.1</w:t>
            </w:r>
          </w:p>
        </w:tc>
        <w:tc>
          <w:tcPr>
            <w:tcW w:type="dxa" w:w="1440"/>
          </w:tcPr>
          <w:p>
            <w:r/>
            <w:r>
              <w:rPr>
                <w:sz w:val="18"/>
              </w:rPr>
              <w:t>＋48.3（4.3倍）</w:t>
            </w:r>
          </w:p>
        </w:tc>
      </w:tr>
      <w:tr>
        <w:tc>
          <w:tcPr>
            <w:tcW w:type="dxa" w:w="1440"/>
          </w:tcPr>
          <w:p>
            <w:r/>
            <w:r>
              <w:rPr>
                <w:sz w:val="18"/>
              </w:rPr>
              <w:t>歳入−歳出（実質収支）</w:t>
            </w:r>
          </w:p>
        </w:tc>
        <w:tc>
          <w:tcPr>
            <w:tcW w:type="dxa" w:w="1440"/>
          </w:tcPr>
          <w:p>
            <w:r/>
            <w:r>
              <w:rPr>
                <w:sz w:val="18"/>
              </w:rPr>
              <w:t>25.3</w:t>
            </w:r>
          </w:p>
        </w:tc>
        <w:tc>
          <w:tcPr>
            <w:tcW w:type="dxa" w:w="1440"/>
          </w:tcPr>
          <w:p>
            <w:r/>
            <w:r>
              <w:rPr>
                <w:sz w:val="18"/>
              </w:rPr>
              <w:t>95.9</w:t>
            </w:r>
          </w:p>
        </w:tc>
        <w:tc>
          <w:tcPr>
            <w:tcW w:type="dxa" w:w="1440"/>
          </w:tcPr>
          <w:p>
            <w:r/>
            <w:r>
              <w:rPr>
                <w:sz w:val="18"/>
              </w:rPr>
              <w:t>165.3</w:t>
            </w:r>
          </w:p>
        </w:tc>
        <w:tc>
          <w:tcPr>
            <w:tcW w:type="dxa" w:w="1440"/>
          </w:tcPr>
          <w:p>
            <w:r/>
            <w:r>
              <w:rPr>
                <w:sz w:val="18"/>
              </w:rPr>
              <w:t>158.2</w:t>
            </w:r>
          </w:p>
        </w:tc>
        <w:tc>
          <w:tcPr>
            <w:tcW w:type="dxa" w:w="1440"/>
          </w:tcPr>
          <w:p>
            <w:r/>
            <w:r>
              <w:rPr>
                <w:sz w:val="18"/>
              </w:rPr>
              <w:t>＋132.9</w:t>
            </w:r>
          </w:p>
        </w:tc>
      </w:tr>
    </w:tbl>
    <w:p>
      <w:r>
        <w:rPr>
          <w:i/>
          <w:sz w:val="18"/>
        </w:rPr>
        <w:t>※ 単位は百万円。年度は決算年度（見える化システムの表示は翌年3月末）。</w:t>
      </w:r>
    </w:p>
    <w:p>
      <w:pPr>
        <w:pStyle w:val="Heading2"/>
      </w:pPr>
      <w:r>
        <w:t>2　財政に相当の余剰が蓄積している</w:t>
      </w:r>
    </w:p>
    <w:p>
      <w:r>
        <w:t>実質収支（歳入−歳出）は10年度すべてでプラスであり、平成26年度の25.3百万円から令和4年度には182.0百万円まで拡大している。これに伴い繰越金も32.4百万円から182.0百万円へ5.6倍に増加した。</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年度</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c>
          <w:tcPr>
            <w:tcW w:type="dxa" w:w="960"/>
          </w:tcPr>
          <w:p>
            <w:r/>
            <w:r>
              <w:rPr>
                <w:rFonts w:ascii="游ゴシック" w:hAnsi="游ゴシック" w:eastAsia="游ゴシック"/>
                <w:b/>
                <w:sz w:val="18"/>
              </w:rPr>
              <w:t>R3</w:t>
            </w:r>
          </w:p>
        </w:tc>
        <w:tc>
          <w:tcPr>
            <w:tcW w:type="dxa" w:w="960"/>
          </w:tcPr>
          <w:p>
            <w:r/>
            <w:r>
              <w:rPr>
                <w:rFonts w:ascii="游ゴシック" w:hAnsi="游ゴシック" w:eastAsia="游ゴシック"/>
                <w:b/>
                <w:sz w:val="18"/>
              </w:rPr>
              <w:t>R4</w:t>
            </w:r>
          </w:p>
        </w:tc>
        <w:tc>
          <w:tcPr>
            <w:tcW w:type="dxa" w:w="960"/>
          </w:tcPr>
          <w:p>
            <w:r/>
            <w:r>
              <w:rPr>
                <w:rFonts w:ascii="游ゴシック" w:hAnsi="游ゴシック" w:eastAsia="游ゴシック"/>
                <w:b/>
                <w:sz w:val="18"/>
              </w:rPr>
              <w:t>R5</w:t>
            </w:r>
          </w:p>
        </w:tc>
      </w:tr>
      <w:tr>
        <w:tc>
          <w:tcPr>
            <w:tcW w:type="dxa" w:w="960"/>
          </w:tcPr>
          <w:p>
            <w:r/>
            <w:r>
              <w:rPr>
                <w:sz w:val="18"/>
              </w:rPr>
              <w:t>繰越金（百万円）</w:t>
            </w:r>
          </w:p>
        </w:tc>
        <w:tc>
          <w:tcPr>
            <w:tcW w:type="dxa" w:w="960"/>
          </w:tcPr>
          <w:p>
            <w:r/>
            <w:r>
              <w:rPr>
                <w:sz w:val="18"/>
              </w:rPr>
              <w:t>32.4</w:t>
            </w:r>
          </w:p>
        </w:tc>
        <w:tc>
          <w:tcPr>
            <w:tcW w:type="dxa" w:w="960"/>
          </w:tcPr>
          <w:p>
            <w:r/>
            <w:r>
              <w:rPr>
                <w:sz w:val="18"/>
              </w:rPr>
              <w:t>28.6</w:t>
            </w:r>
          </w:p>
        </w:tc>
        <w:tc>
          <w:tcPr>
            <w:tcW w:type="dxa" w:w="960"/>
          </w:tcPr>
          <w:p>
            <w:r/>
            <w:r>
              <w:rPr>
                <w:sz w:val="18"/>
              </w:rPr>
              <w:t>49.9</w:t>
            </w:r>
          </w:p>
        </w:tc>
        <w:tc>
          <w:tcPr>
            <w:tcW w:type="dxa" w:w="960"/>
          </w:tcPr>
          <w:p>
            <w:r/>
            <w:r>
              <w:rPr>
                <w:sz w:val="18"/>
              </w:rPr>
              <w:t>95.9</w:t>
            </w:r>
          </w:p>
        </w:tc>
        <w:tc>
          <w:tcPr>
            <w:tcW w:type="dxa" w:w="960"/>
          </w:tcPr>
          <w:p>
            <w:r/>
            <w:r>
              <w:rPr>
                <w:sz w:val="18"/>
              </w:rPr>
              <w:t>155.9</w:t>
            </w:r>
          </w:p>
        </w:tc>
        <w:tc>
          <w:tcPr>
            <w:tcW w:type="dxa" w:w="960"/>
          </w:tcPr>
          <w:p>
            <w:r/>
            <w:r>
              <w:rPr>
                <w:sz w:val="18"/>
              </w:rPr>
              <w:t>165.3</w:t>
            </w:r>
          </w:p>
        </w:tc>
        <w:tc>
          <w:tcPr>
            <w:tcW w:type="dxa" w:w="960"/>
          </w:tcPr>
          <w:p>
            <w:r/>
            <w:r>
              <w:rPr>
                <w:sz w:val="18"/>
              </w:rPr>
              <w:t>147.3</w:t>
            </w:r>
          </w:p>
        </w:tc>
        <w:tc>
          <w:tcPr>
            <w:tcW w:type="dxa" w:w="960"/>
          </w:tcPr>
          <w:p>
            <w:r/>
            <w:r>
              <w:rPr>
                <w:sz w:val="18"/>
              </w:rPr>
              <w:t>182.0</w:t>
            </w:r>
          </w:p>
        </w:tc>
      </w:tr>
      <w:tr>
        <w:tc>
          <w:tcPr>
            <w:tcW w:type="dxa" w:w="960"/>
          </w:tcPr>
          <w:p>
            <w:r/>
            <w:r>
              <w:rPr>
                <w:sz w:val="18"/>
              </w:rPr>
              <w:t>保険給付費に対する割合</w:t>
            </w:r>
          </w:p>
        </w:tc>
        <w:tc>
          <w:tcPr>
            <w:tcW w:type="dxa" w:w="960"/>
          </w:tcPr>
          <w:p>
            <w:r/>
            <w:r>
              <w:rPr>
                <w:sz w:val="18"/>
              </w:rPr>
              <w:t>3.2％</w:t>
            </w:r>
          </w:p>
        </w:tc>
        <w:tc>
          <w:tcPr>
            <w:tcW w:type="dxa" w:w="960"/>
          </w:tcPr>
          <w:p>
            <w:r/>
            <w:r>
              <w:rPr>
                <w:sz w:val="18"/>
              </w:rPr>
              <w:t>2.6％</w:t>
            </w:r>
          </w:p>
        </w:tc>
        <w:tc>
          <w:tcPr>
            <w:tcW w:type="dxa" w:w="960"/>
          </w:tcPr>
          <w:p>
            <w:r/>
            <w:r>
              <w:rPr>
                <w:sz w:val="18"/>
              </w:rPr>
              <w:t>4.5％</w:t>
            </w:r>
          </w:p>
        </w:tc>
        <w:tc>
          <w:tcPr>
            <w:tcW w:type="dxa" w:w="960"/>
          </w:tcPr>
          <w:p>
            <w:r/>
            <w:r>
              <w:rPr>
                <w:sz w:val="18"/>
              </w:rPr>
              <w:t>8.5％</w:t>
            </w:r>
          </w:p>
        </w:tc>
        <w:tc>
          <w:tcPr>
            <w:tcW w:type="dxa" w:w="960"/>
          </w:tcPr>
          <w:p>
            <w:r/>
            <w:r>
              <w:rPr>
                <w:sz w:val="18"/>
              </w:rPr>
              <w:t>13.9％</w:t>
            </w:r>
          </w:p>
        </w:tc>
        <w:tc>
          <w:tcPr>
            <w:tcW w:type="dxa" w:w="960"/>
          </w:tcPr>
          <w:p>
            <w:r/>
            <w:r>
              <w:rPr>
                <w:sz w:val="18"/>
              </w:rPr>
              <w:t>14.6％</w:t>
            </w:r>
          </w:p>
        </w:tc>
        <w:tc>
          <w:tcPr>
            <w:tcW w:type="dxa" w:w="960"/>
          </w:tcPr>
          <w:p>
            <w:r/>
            <w:r>
              <w:rPr>
                <w:sz w:val="18"/>
              </w:rPr>
              <w:t>13.5％</w:t>
            </w:r>
          </w:p>
        </w:tc>
        <w:tc>
          <w:tcPr>
            <w:tcW w:type="dxa" w:w="960"/>
          </w:tcPr>
          <w:p>
            <w:r/>
            <w:r>
              <w:rPr>
                <w:sz w:val="18"/>
              </w:rPr>
              <w:t>16.5％</w:t>
            </w:r>
          </w:p>
        </w:tc>
      </w:tr>
    </w:tbl>
    <w:p>
      <w:r>
        <w:t>令和5年度の繰越金182.0百万円は、同年度の保険給付費1,106.0百万円の16.5％にあたる。平成30年度までは3〜5％程度で推移していたことと比べると、著しく高い水準である。</w:t>
      </w:r>
    </w:p>
    <w:p>
      <w:pPr>
        <w:pStyle w:val="Heading2"/>
      </w:pPr>
      <w:r>
        <w:t>3　介護給付費準備基金の状況</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H26</w:t>
            </w:r>
          </w:p>
        </w:tc>
        <w:tc>
          <w:tcPr>
            <w:tcW w:type="dxa" w:w="1080"/>
          </w:tcPr>
          <w:p>
            <w:r/>
            <w:r>
              <w:rPr>
                <w:rFonts w:ascii="游ゴシック" w:hAnsi="游ゴシック" w:eastAsia="游ゴシック"/>
                <w:b/>
                <w:sz w:val="18"/>
              </w:rPr>
              <w:t>H28</w:t>
            </w:r>
          </w:p>
        </w:tc>
        <w:tc>
          <w:tcPr>
            <w:tcW w:type="dxa" w:w="1080"/>
          </w:tcPr>
          <w:p>
            <w:r/>
            <w:r>
              <w:rPr>
                <w:rFonts w:ascii="游ゴシック" w:hAnsi="游ゴシック" w:eastAsia="游ゴシック"/>
                <w:b/>
                <w:sz w:val="18"/>
              </w:rPr>
              <w:t>H29</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R3</w:t>
            </w:r>
          </w:p>
        </w:tc>
        <w:tc>
          <w:tcPr>
            <w:tcW w:type="dxa" w:w="1080"/>
          </w:tcPr>
          <w:p>
            <w:r/>
            <w:r>
              <w:rPr>
                <w:rFonts w:ascii="游ゴシック" w:hAnsi="游ゴシック" w:eastAsia="游ゴシック"/>
                <w:b/>
                <w:sz w:val="18"/>
              </w:rPr>
              <w:t>R5</w:t>
            </w:r>
          </w:p>
        </w:tc>
        <w:tc>
          <w:tcPr>
            <w:tcW w:type="dxa" w:w="1080"/>
          </w:tcPr>
          <w:p>
            <w:r/>
            <w:r>
              <w:rPr>
                <w:rFonts w:ascii="游ゴシック" w:hAnsi="游ゴシック" w:eastAsia="游ゴシック"/>
                <w:b/>
                <w:sz w:val="18"/>
              </w:rPr>
              <w:t>10年度累計</w:t>
            </w:r>
          </w:p>
        </w:tc>
      </w:tr>
      <w:tr>
        <w:tc>
          <w:tcPr>
            <w:tcW w:type="dxa" w:w="1080"/>
          </w:tcPr>
          <w:p>
            <w:r/>
            <w:r>
              <w:rPr>
                <w:sz w:val="18"/>
              </w:rPr>
              <w:t>基金積立金（歳出）</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108.0</w:t>
            </w:r>
          </w:p>
        </w:tc>
      </w:tr>
      <w:tr>
        <w:tc>
          <w:tcPr>
            <w:tcW w:type="dxa" w:w="1080"/>
          </w:tcPr>
          <w:p>
            <w:r/>
            <w:r>
              <w:rPr>
                <w:sz w:val="18"/>
              </w:rPr>
              <w:t>基金繰入金＝取崩（歳入）</w:t>
            </w:r>
          </w:p>
        </w:tc>
        <w:tc>
          <w:tcPr>
            <w:tcW w:type="dxa" w:w="1080"/>
          </w:tcPr>
          <w:p>
            <w:r/>
            <w:r>
              <w:rPr>
                <w:sz w:val="18"/>
              </w:rPr>
              <w:t>1.9</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19.9</w:t>
            </w:r>
          </w:p>
        </w:tc>
      </w:tr>
      <w:tr>
        <w:tc>
          <w:tcPr>
            <w:tcW w:type="dxa" w:w="1080"/>
          </w:tcPr>
          <w:p>
            <w:r/>
            <w:r>
              <w:rPr>
                <w:sz w:val="18"/>
              </w:rPr>
              <w:t>差引（純増）</w:t>
            </w:r>
          </w:p>
        </w:tc>
        <w:tc>
          <w:tcPr>
            <w:tcW w:type="dxa" w:w="1080"/>
          </w:tcPr>
          <w:p>
            <w:r/>
            <w:r>
              <w:rPr>
                <w:sz w:val="18"/>
              </w:rPr>
              <w:t>▲1.9</w:t>
            </w:r>
          </w:p>
        </w:tc>
        <w:tc>
          <w:tcPr>
            <w:tcW w:type="dxa" w:w="1080"/>
          </w:tcPr>
          <w:p>
            <w:r/>
            <w:r>
              <w:rPr>
                <w:sz w:val="18"/>
              </w:rPr>
              <w:t>＋18.0</w:t>
            </w:r>
          </w:p>
        </w:tc>
        <w:tc>
          <w:tcPr>
            <w:tcW w:type="dxa" w:w="1080"/>
          </w:tcPr>
          <w:p>
            <w:r/>
            <w:r>
              <w:rPr>
                <w:sz w:val="18"/>
              </w:rPr>
              <w:t>▲18.0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＋88.1</w:t>
            </w:r>
          </w:p>
        </w:tc>
      </w:tr>
    </w:tbl>
    <w:p>
      <w:r>
        <w:t>平成26年度以降の10年度で、積立が108.0百万円、取崩が19.9百万円であり、差引88.1百万円が基金に純増している。取崩は平成26年度（1.9百万円）と平成29年度（18.0百万円）の2回のみで、令和2年度以降は取崩がなく、令和2・3・5年度に各30.0百万円を積み立てている。</w:t>
      </w:r>
    </w:p>
    <w:p>
      <w:r>
        <w:rPr>
          <w:i/>
          <w:sz w:val="18"/>
        </w:rPr>
        <w:t>※ 本表は歳入歳出の積立・取崩から算出した純増であり、基金残高そのものではない。平成25年度以前の残高が不明であるため、基金残高の実額は町の決算で確認する必要がある。</w:t>
      </w:r>
    </w:p>
    <w:p>
      <w:pPr>
        <w:pStyle w:val="Heading2"/>
      </w:pPr>
      <w:r>
        <w:t>4　保険料との関係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平成24年度</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平成30年度以降</w:t>
            </w:r>
          </w:p>
        </w:tc>
        <w:tc>
          <w:tcPr>
            <w:tcW w:type="dxa" w:w="1728"/>
          </w:tcPr>
          <w:p>
            <w:r/>
            <w:r>
              <w:rPr>
                <w:rFonts w:ascii="游ゴシック" w:hAnsi="游ゴシック" w:eastAsia="游ゴシック"/>
                <w:b/>
                <w:sz w:val="18"/>
              </w:rPr>
              <w:t>令和7年度</w:t>
            </w:r>
          </w:p>
        </w:tc>
      </w:tr>
      <w:tr>
        <w:tc>
          <w:tcPr>
            <w:tcW w:type="dxa" w:w="1728"/>
          </w:tcPr>
          <w:p>
            <w:r/>
            <w:r>
              <w:rPr>
                <w:sz w:val="18"/>
              </w:rPr>
              <w:t>第1号保険料月額</w:t>
            </w:r>
          </w:p>
        </w:tc>
        <w:tc>
          <w:tcPr>
            <w:tcW w:type="dxa" w:w="1728"/>
          </w:tcPr>
          <w:p>
            <w:r/>
            <w:r>
              <w:rPr>
                <w:sz w:val="18"/>
              </w:rPr>
              <w:t>4,400円</w:t>
            </w:r>
          </w:p>
        </w:tc>
        <w:tc>
          <w:tcPr>
            <w:tcW w:type="dxa" w:w="1728"/>
          </w:tcPr>
          <w:p>
            <w:r/>
            <w:r>
              <w:rPr>
                <w:sz w:val="18"/>
              </w:rPr>
              <w:t>5,560円</w:t>
            </w:r>
          </w:p>
        </w:tc>
        <w:tc>
          <w:tcPr>
            <w:tcW w:type="dxa" w:w="1728"/>
          </w:tcPr>
          <w:p>
            <w:r/>
            <w:r>
              <w:rPr>
                <w:sz w:val="18"/>
              </w:rPr>
              <w:t>6,600円</w:t>
            </w:r>
          </w:p>
        </w:tc>
        <w:tc>
          <w:tcPr>
            <w:tcW w:type="dxa" w:w="1728"/>
          </w:tcPr>
          <w:p>
            <w:r/>
            <w:r>
              <w:rPr>
                <w:sz w:val="18"/>
              </w:rPr>
              <w:t>6,600円</w:t>
            </w:r>
          </w:p>
        </w:tc>
      </w:tr>
      <w:tr>
        <w:tc>
          <w:tcPr>
            <w:tcW w:type="dxa" w:w="1728"/>
          </w:tcPr>
          <w:p>
            <w:r/>
            <w:r>
              <w:rPr>
                <w:sz w:val="18"/>
              </w:rPr>
              <w:t>必要保険料月額</w:t>
            </w:r>
          </w:p>
        </w:tc>
        <w:tc>
          <w:tcPr>
            <w:tcW w:type="dxa" w:w="1728"/>
          </w:tcPr>
          <w:p>
            <w:r/>
            <w:r>
              <w:rPr>
                <w:sz w:val="18"/>
              </w:rPr>
              <w:t>4,307円</w:t>
            </w:r>
          </w:p>
        </w:tc>
        <w:tc>
          <w:tcPr>
            <w:tcW w:type="dxa" w:w="1728"/>
          </w:tcPr>
          <w:p>
            <w:r/>
            <w:r>
              <w:rPr>
                <w:sz w:val="18"/>
              </w:rPr>
              <w:t>―</w:t>
            </w:r>
          </w:p>
        </w:tc>
        <w:tc>
          <w:tcPr>
            <w:tcW w:type="dxa" w:w="1728"/>
          </w:tcPr>
          <w:p>
            <w:r/>
            <w:r>
              <w:rPr>
                <w:sz w:val="18"/>
              </w:rPr>
              <w:t>―</w:t>
            </w:r>
          </w:p>
        </w:tc>
        <w:tc>
          <w:tcPr>
            <w:tcW w:type="dxa" w:w="1728"/>
          </w:tcPr>
          <w:p>
            <w:r/>
            <w:r>
              <w:rPr>
                <w:sz w:val="18"/>
              </w:rPr>
              <w:t>6,131円</w:t>
            </w:r>
          </w:p>
        </w:tc>
      </w:tr>
    </w:tbl>
    <w:p>
      <w:r>
        <w:t>第1号保険料月額は平成30年度以降6,600円で据え置かれており、見える化システムの必要保険料月額（令和7年度6,131円）を469円上回っている。保険料収入は平成26年度の166.9百万円から令和5年度の249.7百万円へ49.6％増加した一方、保険給付費は同期間で10.0％の増加にとどまり、平成29年度の1,109.1百万円をピークにほぼ横ばいで推移している。</w:t>
      </w:r>
    </w:p>
    <w:p>
      <w:r>
        <w:t>すなわち、給付費が伸びていない一方で保険料水準を引き上げてきた結果として、繰越金と基金に余剰が蓄積している構造である。繰越金182.0百万円と基金の純増88.1百万円を合わせると、令和5年度末時点で270百万円程度の財政的な余力がある計算になる。これは第10期3年間の保険給付費（年間1,100百万円程度で推移した場合3,300百万円程度）の8％前後に相当する。</w:t>
      </w:r>
    </w:p>
    <w:p>
      <w:pPr>
        <w:pStyle w:val="Heading2"/>
      </w:pPr>
      <w:r>
        <w:t>5　歳出の内訳でみた変化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H26</w:t>
            </w:r>
          </w:p>
        </w:tc>
        <w:tc>
          <w:tcPr>
            <w:tcW w:type="dxa" w:w="1728"/>
          </w:tcPr>
          <w:p>
            <w:r/>
            <w:r>
              <w:rPr>
                <w:rFonts w:ascii="游ゴシック" w:hAnsi="游ゴシック" w:eastAsia="游ゴシック"/>
                <w:b/>
                <w:sz w:val="18"/>
              </w:rPr>
              <w:t>R5</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評価</w:t>
            </w:r>
          </w:p>
        </w:tc>
      </w:tr>
      <w:tr>
        <w:tc>
          <w:tcPr>
            <w:tcW w:type="dxa" w:w="1728"/>
          </w:tcPr>
          <w:p>
            <w:r/>
            <w:r>
              <w:rPr>
                <w:sz w:val="18"/>
              </w:rPr>
              <w:t>介護サービス等諸費</w:t>
            </w:r>
          </w:p>
        </w:tc>
        <w:tc>
          <w:tcPr>
            <w:tcW w:type="dxa" w:w="1728"/>
          </w:tcPr>
          <w:p>
            <w:r/>
            <w:r>
              <w:rPr>
                <w:sz w:val="18"/>
              </w:rPr>
              <w:t>922.8</w:t>
            </w:r>
          </w:p>
        </w:tc>
        <w:tc>
          <w:tcPr>
            <w:tcW w:type="dxa" w:w="1728"/>
          </w:tcPr>
          <w:p>
            <w:r/>
            <w:r>
              <w:rPr>
                <w:sz w:val="18"/>
              </w:rPr>
              <w:t>990.6</w:t>
            </w:r>
          </w:p>
        </w:tc>
        <w:tc>
          <w:tcPr>
            <w:tcW w:type="dxa" w:w="1728"/>
          </w:tcPr>
          <w:p>
            <w:r/>
            <w:r>
              <w:rPr>
                <w:sz w:val="18"/>
              </w:rPr>
              <w:t>＋67.8（＋7.3％）</w:t>
            </w:r>
          </w:p>
        </w:tc>
        <w:tc>
          <w:tcPr>
            <w:tcW w:type="dxa" w:w="1728"/>
          </w:tcPr>
          <w:p>
            <w:r/>
            <w:r>
              <w:rPr>
                <w:sz w:val="18"/>
              </w:rPr>
              <w:t>保険給付費の大半を占める。伸びは緩やか</w:t>
            </w:r>
          </w:p>
        </w:tc>
      </w:tr>
      <w:tr>
        <w:tc>
          <w:tcPr>
            <w:tcW w:type="dxa" w:w="1728"/>
          </w:tcPr>
          <w:p>
            <w:r/>
            <w:r>
              <w:rPr>
                <w:sz w:val="18"/>
              </w:rPr>
              <w:t>介護予防サービス等諸費</w:t>
            </w:r>
          </w:p>
        </w:tc>
        <w:tc>
          <w:tcPr>
            <w:tcW w:type="dxa" w:w="1728"/>
          </w:tcPr>
          <w:p>
            <w:r/>
            <w:r>
              <w:rPr>
                <w:sz w:val="18"/>
              </w:rPr>
              <w:t>29.5</w:t>
            </w:r>
          </w:p>
        </w:tc>
        <w:tc>
          <w:tcPr>
            <w:tcW w:type="dxa" w:w="1728"/>
          </w:tcPr>
          <w:p>
            <w:r/>
            <w:r>
              <w:rPr>
                <w:sz w:val="18"/>
              </w:rPr>
              <w:t>35.8</w:t>
            </w:r>
          </w:p>
        </w:tc>
        <w:tc>
          <w:tcPr>
            <w:tcW w:type="dxa" w:w="1728"/>
          </w:tcPr>
          <w:p>
            <w:r/>
            <w:r>
              <w:rPr>
                <w:sz w:val="18"/>
              </w:rPr>
              <w:t>＋6.3（＋21.4％）</w:t>
            </w:r>
          </w:p>
        </w:tc>
        <w:tc>
          <w:tcPr>
            <w:tcW w:type="dxa" w:w="1728"/>
          </w:tcPr>
          <w:p>
            <w:r/>
            <w:r>
              <w:rPr>
                <w:sz w:val="18"/>
              </w:rPr>
              <w:t>平成29年度の17.4百万円を底に令和に入り増加。要支援1の認定者増と整合</w:t>
            </w:r>
          </w:p>
        </w:tc>
      </w:tr>
      <w:tr>
        <w:tc>
          <w:tcPr>
            <w:tcW w:type="dxa" w:w="1728"/>
          </w:tcPr>
          <w:p>
            <w:r/>
            <w:r>
              <w:rPr>
                <w:sz w:val="18"/>
              </w:rPr>
              <w:t>高額介護サービス等費</w:t>
            </w:r>
          </w:p>
        </w:tc>
        <w:tc>
          <w:tcPr>
            <w:tcW w:type="dxa" w:w="1728"/>
          </w:tcPr>
          <w:p>
            <w:r/>
            <w:r>
              <w:rPr>
                <w:sz w:val="18"/>
              </w:rPr>
              <w:t>16.8</w:t>
            </w:r>
          </w:p>
        </w:tc>
        <w:tc>
          <w:tcPr>
            <w:tcW w:type="dxa" w:w="1728"/>
          </w:tcPr>
          <w:p>
            <w:r/>
            <w:r>
              <w:rPr>
                <w:sz w:val="18"/>
              </w:rPr>
              <w:t>23.0</w:t>
            </w:r>
          </w:p>
        </w:tc>
        <w:tc>
          <w:tcPr>
            <w:tcW w:type="dxa" w:w="1728"/>
          </w:tcPr>
          <w:p>
            <w:r/>
            <w:r>
              <w:rPr>
                <w:sz w:val="18"/>
              </w:rPr>
              <w:t>＋6.2（＋36.9％）</w:t>
            </w:r>
          </w:p>
        </w:tc>
        <w:tc>
          <w:tcPr>
            <w:tcW w:type="dxa" w:w="1728"/>
          </w:tcPr>
          <w:p>
            <w:r/>
            <w:r>
              <w:rPr>
                <w:sz w:val="18"/>
              </w:rPr>
              <w:t>利用者負担の上限を超える給付が増加</w:t>
            </w:r>
          </w:p>
        </w:tc>
      </w:tr>
      <w:tr>
        <w:tc>
          <w:tcPr>
            <w:tcW w:type="dxa" w:w="1728"/>
          </w:tcPr>
          <w:p>
            <w:r/>
            <w:r>
              <w:rPr>
                <w:sz w:val="18"/>
              </w:rPr>
              <w:t>特定入所者介護サービス等費</w:t>
            </w:r>
          </w:p>
        </w:tc>
        <w:tc>
          <w:tcPr>
            <w:tcW w:type="dxa" w:w="1728"/>
          </w:tcPr>
          <w:p>
            <w:r/>
            <w:r>
              <w:rPr>
                <w:sz w:val="18"/>
              </w:rPr>
              <w:t>32.7</w:t>
            </w:r>
          </w:p>
        </w:tc>
        <w:tc>
          <w:tcPr>
            <w:tcW w:type="dxa" w:w="1728"/>
          </w:tcPr>
          <w:p>
            <w:r/>
            <w:r>
              <w:rPr>
                <w:sz w:val="18"/>
              </w:rPr>
              <w:t>52.9</w:t>
            </w:r>
          </w:p>
        </w:tc>
        <w:tc>
          <w:tcPr>
            <w:tcW w:type="dxa" w:w="1728"/>
          </w:tcPr>
          <w:p>
            <w:r/>
            <w:r>
              <w:rPr>
                <w:sz w:val="18"/>
              </w:rPr>
              <w:t>＋20.2（＋61.8％）</w:t>
            </w:r>
          </w:p>
        </w:tc>
        <w:tc>
          <w:tcPr>
            <w:tcW w:type="dxa" w:w="1728"/>
          </w:tcPr>
          <w:p>
            <w:r/>
            <w:r>
              <w:rPr>
                <w:sz w:val="18"/>
              </w:rPr>
              <w:t>施設等の食費・居住費の補足給付。施設・居住系利用の増加と整合</w:t>
            </w:r>
          </w:p>
        </w:tc>
      </w:tr>
      <w:tr>
        <w:tc>
          <w:tcPr>
            <w:tcW w:type="dxa" w:w="1728"/>
          </w:tcPr>
          <w:p>
            <w:r/>
            <w:r>
              <w:rPr>
                <w:sz w:val="18"/>
              </w:rPr>
              <w:t>地域支援事業</w:t>
            </w:r>
          </w:p>
        </w:tc>
        <w:tc>
          <w:tcPr>
            <w:tcW w:type="dxa" w:w="1728"/>
          </w:tcPr>
          <w:p>
            <w:r/>
            <w:r>
              <w:rPr>
                <w:sz w:val="18"/>
              </w:rPr>
              <w:t>28.4</w:t>
            </w:r>
          </w:p>
        </w:tc>
        <w:tc>
          <w:tcPr>
            <w:tcW w:type="dxa" w:w="1728"/>
          </w:tcPr>
          <w:p>
            <w:r/>
            <w:r>
              <w:rPr>
                <w:sz w:val="18"/>
              </w:rPr>
              <w:t>63.4</w:t>
            </w:r>
          </w:p>
        </w:tc>
        <w:tc>
          <w:tcPr>
            <w:tcW w:type="dxa" w:w="1728"/>
          </w:tcPr>
          <w:p>
            <w:r/>
            <w:r>
              <w:rPr>
                <w:sz w:val="18"/>
              </w:rPr>
              <w:t>＋35.0（2.2倍）</w:t>
            </w:r>
          </w:p>
        </w:tc>
        <w:tc>
          <w:tcPr>
            <w:tcW w:type="dxa" w:w="1728"/>
          </w:tcPr>
          <w:p>
            <w:r/>
            <w:r>
              <w:rPr>
                <w:sz w:val="18"/>
              </w:rPr>
              <w:t>下記のとおり内訳も変化</w:t>
            </w:r>
          </w:p>
        </w:tc>
      </w:tr>
      <w:tr>
        <w:tc>
          <w:tcPr>
            <w:tcW w:type="dxa" w:w="1728"/>
          </w:tcPr>
          <w:p>
            <w:r/>
            <w:r>
              <w:rPr>
                <w:sz w:val="18"/>
              </w:rPr>
              <w:t xml:space="preserve">　介護予防・生活支援サービス事業費</w:t>
            </w:r>
          </w:p>
        </w:tc>
        <w:tc>
          <w:tcPr>
            <w:tcW w:type="dxa" w:w="1728"/>
          </w:tcPr>
          <w:p>
            <w:r/>
            <w:r>
              <w:rPr>
                <w:sz w:val="18"/>
              </w:rPr>
              <w:t>0.0</w:t>
            </w:r>
          </w:p>
        </w:tc>
        <w:tc>
          <w:tcPr>
            <w:tcW w:type="dxa" w:w="1728"/>
          </w:tcPr>
          <w:p>
            <w:r/>
            <w:r>
              <w:rPr>
                <w:sz w:val="18"/>
              </w:rPr>
              <w:t>34.7</w:t>
            </w:r>
          </w:p>
        </w:tc>
        <w:tc>
          <w:tcPr>
            <w:tcW w:type="dxa" w:w="1728"/>
          </w:tcPr>
          <w:p>
            <w:r/>
            <w:r>
              <w:rPr>
                <w:sz w:val="18"/>
              </w:rPr>
              <w:t>＋34.7</w:t>
            </w:r>
          </w:p>
        </w:tc>
        <w:tc>
          <w:tcPr>
            <w:tcW w:type="dxa" w:w="1728"/>
          </w:tcPr>
          <w:p>
            <w:r/>
            <w:r>
              <w:rPr>
                <w:sz w:val="18"/>
              </w:rPr>
              <w:t>総合事業への移行により平成28年度から本格化</w:t>
            </w:r>
          </w:p>
        </w:tc>
      </w:tr>
      <w:tr>
        <w:tc>
          <w:tcPr>
            <w:tcW w:type="dxa" w:w="1728"/>
          </w:tcPr>
          <w:p>
            <w:r/>
            <w:r>
              <w:rPr>
                <w:sz w:val="18"/>
              </w:rPr>
              <w:t xml:space="preserve">　一般介護予防事業費</w:t>
            </w:r>
          </w:p>
        </w:tc>
        <w:tc>
          <w:tcPr>
            <w:tcW w:type="dxa" w:w="1728"/>
          </w:tcPr>
          <w:p>
            <w:r/>
            <w:r>
              <w:rPr>
                <w:sz w:val="18"/>
              </w:rPr>
              <w:t>―</w:t>
            </w:r>
          </w:p>
        </w:tc>
        <w:tc>
          <w:tcPr>
            <w:tcW w:type="dxa" w:w="1728"/>
          </w:tcPr>
          <w:p>
            <w:r/>
            <w:r>
              <w:rPr>
                <w:sz w:val="18"/>
              </w:rPr>
              <w:t>1.0</w:t>
            </w:r>
          </w:p>
        </w:tc>
        <w:tc>
          <w:tcPr>
            <w:tcW w:type="dxa" w:w="1728"/>
          </w:tcPr>
          <w:p>
            <w:r/>
            <w:r>
              <w:rPr>
                <w:sz w:val="18"/>
              </w:rPr>
              <w:t>―</w:t>
            </w:r>
          </w:p>
        </w:tc>
        <w:tc>
          <w:tcPr>
            <w:tcW w:type="dxa" w:w="1728"/>
          </w:tcPr>
          <w:p>
            <w:r/>
            <w:r>
              <w:rPr>
                <w:sz w:val="18"/>
              </w:rPr>
              <w:t>低水準で推移。通いの場等の実績確認が必要</w:t>
            </w:r>
          </w:p>
        </w:tc>
      </w:tr>
      <w:tr>
        <w:tc>
          <w:tcPr>
            <w:tcW w:type="dxa" w:w="1728"/>
          </w:tcPr>
          <w:p>
            <w:r/>
            <w:r>
              <w:rPr>
                <w:sz w:val="18"/>
              </w:rPr>
              <w:t xml:space="preserve">　包括的支援事業・任意事業</w:t>
            </w:r>
          </w:p>
        </w:tc>
        <w:tc>
          <w:tcPr>
            <w:tcW w:type="dxa" w:w="1728"/>
          </w:tcPr>
          <w:p>
            <w:r/>
            <w:r>
              <w:rPr>
                <w:sz w:val="18"/>
              </w:rPr>
              <w:t>20.9</w:t>
            </w:r>
          </w:p>
        </w:tc>
        <w:tc>
          <w:tcPr>
            <w:tcW w:type="dxa" w:w="1728"/>
          </w:tcPr>
          <w:p>
            <w:r/>
            <w:r>
              <w:rPr>
                <w:sz w:val="18"/>
              </w:rPr>
              <w:t>27.6</w:t>
            </w:r>
          </w:p>
        </w:tc>
        <w:tc>
          <w:tcPr>
            <w:tcW w:type="dxa" w:w="1728"/>
          </w:tcPr>
          <w:p>
            <w:r/>
            <w:r>
              <w:rPr>
                <w:sz w:val="18"/>
              </w:rPr>
              <w:t>＋6.7（＋32.1％）</w:t>
            </w:r>
          </w:p>
        </w:tc>
        <w:tc>
          <w:tcPr>
            <w:tcW w:type="dxa" w:w="1728"/>
          </w:tcPr>
          <w:p>
            <w:r/>
            <w:r>
              <w:rPr>
                <w:sz w:val="18"/>
              </w:rPr>
              <w:t>地域包括支援センターの運営等</w:t>
            </w:r>
          </w:p>
        </w:tc>
      </w:tr>
      <w:tr>
        <w:tc>
          <w:tcPr>
            <w:tcW w:type="dxa" w:w="1728"/>
          </w:tcPr>
          <w:p>
            <w:r/>
            <w:r>
              <w:rPr>
                <w:sz w:val="18"/>
              </w:rPr>
              <w:t>諸支出金</w:t>
            </w:r>
          </w:p>
        </w:tc>
        <w:tc>
          <w:tcPr>
            <w:tcW w:type="dxa" w:w="1728"/>
          </w:tcPr>
          <w:p>
            <w:r/>
            <w:r>
              <w:rPr>
                <w:sz w:val="18"/>
              </w:rPr>
              <w:t>14.8</w:t>
            </w:r>
          </w:p>
        </w:tc>
        <w:tc>
          <w:tcPr>
            <w:tcW w:type="dxa" w:w="1728"/>
          </w:tcPr>
          <w:p>
            <w:r/>
            <w:r>
              <w:rPr>
                <w:sz w:val="18"/>
              </w:rPr>
              <w:t>63.1</w:t>
            </w:r>
          </w:p>
        </w:tc>
        <w:tc>
          <w:tcPr>
            <w:tcW w:type="dxa" w:w="1728"/>
          </w:tcPr>
          <w:p>
            <w:r/>
            <w:r>
              <w:rPr>
                <w:sz w:val="18"/>
              </w:rPr>
              <w:t>＋48.3（4.3倍）</w:t>
            </w:r>
          </w:p>
        </w:tc>
        <w:tc>
          <w:tcPr>
            <w:tcW w:type="dxa" w:w="1728"/>
          </w:tcPr>
          <w:p>
            <w:r/>
            <w:r>
              <w:rPr>
                <w:sz w:val="18"/>
              </w:rPr>
              <w:t>償還金等。内訳の確認が必要</w:t>
            </w:r>
          </w:p>
        </w:tc>
      </w:tr>
    </w:tbl>
    <w:p>
      <w:r>
        <w:t>保険給付費のうち、特定入所者介護サービス等費が61.8％増と最も伸びており、施設・居住系サービスの利用増加を裏付けている。一方、一般介護予防事業費は令和5年度で1.0百万円と低水準にとどまっており、調整済み軽度認定率が10.6％から15.2％へ上昇していることと合わせて、介護予防施策の規模と到達状況の検証が必要である。</w:t>
      </w:r>
    </w:p>
    <w:p>
      <w:pPr>
        <w:pStyle w:val="Heading2"/>
      </w:pPr>
      <w:r>
        <w:t>6　第10期の保険料算定に向けた論点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論点</w:t>
            </w:r>
          </w:p>
        </w:tc>
        <w:tc>
          <w:tcPr>
            <w:tcW w:type="dxa" w:w="4320"/>
          </w:tcPr>
          <w:p>
            <w:r/>
            <w:r>
              <w:rPr>
                <w:rFonts w:ascii="游ゴシック" w:hAnsi="游ゴシック" w:eastAsia="游ゴシック"/>
                <w:b/>
                <w:sz w:val="18"/>
              </w:rPr>
              <w:t>内容</w:t>
            </w:r>
          </w:p>
        </w:tc>
      </w:tr>
      <w:tr>
        <w:tc>
          <w:tcPr>
            <w:tcW w:type="dxa" w:w="4320"/>
          </w:tcPr>
          <w:p>
            <w:r/>
            <w:r>
              <w:rPr>
                <w:sz w:val="18"/>
              </w:rPr>
              <w:t>余剰の還元</w:t>
            </w:r>
          </w:p>
        </w:tc>
        <w:tc>
          <w:tcPr>
            <w:tcW w:type="dxa" w:w="4320"/>
          </w:tcPr>
          <w:p>
            <w:r/>
            <w:r>
              <w:rPr>
                <w:sz w:val="18"/>
              </w:rPr>
              <w:t>繰越金と基金に270百万円程度の余力がある。第10期の保険料設定において、据置・引下げ・基金取崩による抑制のいずれを採るかを協議会に諮る必要がある</w:t>
            </w:r>
          </w:p>
        </w:tc>
      </w:tr>
      <w:tr>
        <w:tc>
          <w:tcPr>
            <w:tcW w:type="dxa" w:w="4320"/>
          </w:tcPr>
          <w:p>
            <w:r/>
            <w:r>
              <w:rPr>
                <w:sz w:val="18"/>
              </w:rPr>
              <w:t>給付費の上振れリスク</w:t>
            </w:r>
          </w:p>
        </w:tc>
        <w:tc>
          <w:tcPr>
            <w:tcW w:type="dxa" w:w="4320"/>
          </w:tcPr>
          <w:p>
            <w:r/>
            <w:r>
              <w:rPr>
                <w:sz w:val="18"/>
              </w:rPr>
              <w:t>認定率の地域差指数1.24に対し受給率は1.07にとどまり、認定を受けても利用に至っていない層が存在する（第4章3）。この層がサービス利用に移行した場合、給付費は急増する。余剰を還元しすぎると第11期に急騰する</w:t>
            </w:r>
          </w:p>
        </w:tc>
      </w:tr>
      <w:tr>
        <w:tc>
          <w:tcPr>
            <w:tcW w:type="dxa" w:w="4320"/>
          </w:tcPr>
          <w:p>
            <w:r/>
            <w:r>
              <w:rPr>
                <w:sz w:val="18"/>
              </w:rPr>
              <w:t>施設・居住系の動向</w:t>
            </w:r>
          </w:p>
        </w:tc>
        <w:tc>
          <w:tcPr>
            <w:tcW w:type="dxa" w:w="4320"/>
          </w:tcPr>
          <w:p>
            <w:r/>
            <w:r>
              <w:rPr>
                <w:sz w:val="18"/>
              </w:rPr>
              <w:t>給付の49.9％を占め単価も高い。特定入所者介護サービス等費が61.8％増と伸びており、町外施設の利用動向が保険料に直結する</w:t>
            </w:r>
          </w:p>
        </w:tc>
      </w:tr>
      <w:tr>
        <w:tc>
          <w:tcPr>
            <w:tcW w:type="dxa" w:w="4320"/>
          </w:tcPr>
          <w:p>
            <w:r/>
            <w:r>
              <w:rPr>
                <w:sz w:val="18"/>
              </w:rPr>
              <w:t>地域支援事業費の伸び</w:t>
            </w:r>
          </w:p>
        </w:tc>
        <w:tc>
          <w:tcPr>
            <w:tcW w:type="dxa" w:w="4320"/>
          </w:tcPr>
          <w:p>
            <w:r/>
            <w:r>
              <w:rPr>
                <w:sz w:val="18"/>
              </w:rPr>
              <w:t>10年で2.2倍。第10期も総合事業の拡充が見込まれる場合、上限額との関係を確認する</w:t>
            </w:r>
          </w:p>
        </w:tc>
      </w:tr>
      <w:tr>
        <w:tc>
          <w:tcPr>
            <w:tcW w:type="dxa" w:w="4320"/>
          </w:tcPr>
          <w:p>
            <w:r/>
            <w:r>
              <w:rPr>
                <w:sz w:val="18"/>
              </w:rPr>
              <w:t>調整交付金の減少</w:t>
            </w:r>
          </w:p>
        </w:tc>
        <w:tc>
          <w:tcPr>
            <w:tcW w:type="dxa" w:w="4320"/>
          </w:tcPr>
          <w:p>
            <w:r/>
            <w:r>
              <w:rPr>
                <w:sz w:val="18"/>
              </w:rPr>
              <w:t>平成27年度の99.6百万円から令和5年度の79.7百万円へ減少している。後期高齢者比率・所得段階分布の変化との関係を確認し、第10期の見通しに反映する</w:t>
            </w:r>
          </w:p>
        </w:tc>
      </w:tr>
      <w:tr>
        <w:tc>
          <w:tcPr>
            <w:tcW w:type="dxa" w:w="4320"/>
          </w:tcPr>
          <w:p>
            <w:r/>
            <w:r>
              <w:rPr>
                <w:sz w:val="18"/>
              </w:rPr>
              <w:t>低所得者保険料軽減</w:t>
            </w:r>
          </w:p>
        </w:tc>
        <w:tc>
          <w:tcPr>
            <w:tcW w:type="dxa" w:w="4320"/>
          </w:tcPr>
          <w:p>
            <w:r/>
            <w:r>
              <w:rPr>
                <w:sz w:val="18"/>
              </w:rPr>
              <w:t>繰入金のうち低所得者保険料軽減は平成27年度の2.1百万円から令和5年度の16.5百万円へ増加。所得第1〜3段階の割合28％と併せ、第10期の所得段階設定に接続する</w:t>
            </w:r>
          </w:p>
        </w:tc>
      </w:tr>
      <w:tr>
        <w:tc>
          <w:tcPr>
            <w:tcW w:type="dxa" w:w="4320"/>
          </w:tcPr>
          <w:p>
            <w:r/>
            <w:r>
              <w:rPr>
                <w:sz w:val="18"/>
              </w:rPr>
              <w:t>諸支出金の増加</w:t>
            </w:r>
          </w:p>
        </w:tc>
        <w:tc>
          <w:tcPr>
            <w:tcW w:type="dxa" w:w="4320"/>
          </w:tcPr>
          <w:p>
            <w:r/>
            <w:r>
              <w:rPr>
                <w:sz w:val="18"/>
              </w:rPr>
              <w:t>10年で4.3倍（14.8→63.1百万円）。償還金等の内訳を確認し、一時的なものか継続的なものかを判別する</w:t>
            </w:r>
          </w:p>
        </w:tc>
      </w:tr>
    </w:tbl>
    <w:p>
      <w:pPr>
        <w:pStyle w:val="Heading2"/>
      </w:pPr>
      <w:r>
        <w:t>7　第9期計画の見込みとの対比</w:t>
      </w:r>
    </w:p>
    <w:p>
      <w:r>
        <w:t>第9期計画（令和6年3月策定）に記載された見込額・保険料算定と、本分析で確認した実績とを対比する。令和6年度以降の決算は未受領のため、実績欄は令和5年度までの値及び見える化システムの直近値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第9期計画の見込み（千円）</w:t>
            </w:r>
          </w:p>
        </w:tc>
        <w:tc>
          <w:tcPr>
            <w:tcW w:type="dxa" w:w="2160"/>
          </w:tcPr>
          <w:p>
            <w:r/>
            <w:r>
              <w:rPr>
                <w:rFonts w:ascii="游ゴシック" w:hAnsi="游ゴシック" w:eastAsia="游ゴシック"/>
                <w:b/>
                <w:sz w:val="18"/>
              </w:rPr>
              <w:t>実績・分析結果</w:t>
            </w:r>
          </w:p>
        </w:tc>
        <w:tc>
          <w:tcPr>
            <w:tcW w:type="dxa" w:w="2160"/>
          </w:tcPr>
          <w:p>
            <w:r/>
            <w:r>
              <w:rPr>
                <w:rFonts w:ascii="游ゴシック" w:hAnsi="游ゴシック" w:eastAsia="游ゴシック"/>
                <w:b/>
                <w:sz w:val="18"/>
              </w:rPr>
              <w:t>評価の視点</w:t>
            </w:r>
          </w:p>
        </w:tc>
      </w:tr>
      <w:tr>
        <w:tc>
          <w:tcPr>
            <w:tcW w:type="dxa" w:w="2160"/>
          </w:tcPr>
          <w:p>
            <w:r/>
            <w:r>
              <w:rPr>
                <w:sz w:val="18"/>
              </w:rPr>
              <w:t>標準給付費見込額</w:t>
            </w:r>
          </w:p>
        </w:tc>
        <w:tc>
          <w:tcPr>
            <w:tcW w:type="dxa" w:w="2160"/>
          </w:tcPr>
          <w:p>
            <w:r/>
            <w:r>
              <w:rPr>
                <w:sz w:val="18"/>
              </w:rPr>
              <w:t>R6 1,185,894／R7 1,189,712／R8 1,190,880（3年計 3,566,486）</w:t>
            </w:r>
          </w:p>
        </w:tc>
        <w:tc>
          <w:tcPr>
            <w:tcW w:type="dxa" w:w="2160"/>
          </w:tcPr>
          <w:p>
            <w:r/>
            <w:r>
              <w:rPr>
                <w:sz w:val="18"/>
              </w:rPr>
              <w:t>令和5年度の保険給付費決算は1,106.0百万円。平成29年度をピークにほぼ横ばい</w:t>
            </w:r>
          </w:p>
        </w:tc>
        <w:tc>
          <w:tcPr>
            <w:tcW w:type="dxa" w:w="2160"/>
          </w:tcPr>
          <w:p>
            <w:r/>
            <w:r>
              <w:rPr>
                <w:sz w:val="18"/>
              </w:rPr>
              <w:t>第9期はR5実績を約7％上回る水準で横ばいに見込んでいる。受給率が低下傾向にあることを踏まえると、下振れの可能性がある</w:t>
            </w:r>
          </w:p>
        </w:tc>
      </w:tr>
      <w:tr>
        <w:tc>
          <w:tcPr>
            <w:tcW w:type="dxa" w:w="2160"/>
          </w:tcPr>
          <w:p>
            <w:r/>
            <w:r>
              <w:rPr>
                <w:sz w:val="18"/>
              </w:rPr>
              <w:t xml:space="preserve">　うち総給付費</w:t>
            </w:r>
          </w:p>
        </w:tc>
        <w:tc>
          <w:tcPr>
            <w:tcW w:type="dxa" w:w="2160"/>
          </w:tcPr>
          <w:p>
            <w:r/>
            <w:r>
              <w:rPr>
                <w:sz w:val="18"/>
              </w:rPr>
              <w:t>R6 1,106,604／R7 1,110,764／R8 1,112,373</w:t>
            </w:r>
          </w:p>
        </w:tc>
        <w:tc>
          <w:tcPr>
            <w:tcW w:type="dxa" w:w="2160"/>
          </w:tcPr>
          <w:p>
            <w:r/>
            <w:r>
              <w:rPr>
                <w:sz w:val="18"/>
              </w:rPr>
              <w:t>―</w:t>
            </w:r>
          </w:p>
        </w:tc>
        <w:tc>
          <w:tcPr>
            <w:tcW w:type="dxa" w:w="2160"/>
          </w:tcPr>
          <w:p>
            <w:r/>
            <w:r>
              <w:rPr>
                <w:sz w:val="18"/>
              </w:rPr>
              <w:t>―</w:t>
            </w:r>
          </w:p>
        </w:tc>
      </w:tr>
      <w:tr>
        <w:tc>
          <w:tcPr>
            <w:tcW w:type="dxa" w:w="2160"/>
          </w:tcPr>
          <w:p>
            <w:r/>
            <w:r>
              <w:rPr>
                <w:sz w:val="18"/>
              </w:rPr>
              <w:t xml:space="preserve">　うち特定入所者介護サービス費等</w:t>
            </w:r>
          </w:p>
        </w:tc>
        <w:tc>
          <w:tcPr>
            <w:tcW w:type="dxa" w:w="2160"/>
          </w:tcPr>
          <w:p>
            <w:r/>
            <w:r>
              <w:rPr>
                <w:sz w:val="18"/>
              </w:rPr>
              <w:t>R6 52,077／R7 51,854／R8 51,564（逓減で見込み）</w:t>
            </w:r>
          </w:p>
        </w:tc>
        <w:tc>
          <w:tcPr>
            <w:tcW w:type="dxa" w:w="2160"/>
          </w:tcPr>
          <w:p>
            <w:r/>
            <w:r>
              <w:rPr>
                <w:sz w:val="18"/>
              </w:rPr>
              <w:t>平成26年度32.7百万円→令和5年度52.9百万円（＋61.8％）と増加傾向</w:t>
            </w:r>
          </w:p>
        </w:tc>
        <w:tc>
          <w:tcPr>
            <w:tcW w:type="dxa" w:w="2160"/>
          </w:tcPr>
          <w:p>
            <w:r/>
            <w:r>
              <w:rPr>
                <w:sz w:val="18"/>
              </w:rPr>
              <w:t>見込みは横ばい〜逓減だが実績は増加基調。施設・居住系の利用動向と補足給付の関係を再確認する</w:t>
            </w:r>
          </w:p>
        </w:tc>
      </w:tr>
      <w:tr>
        <w:tc>
          <w:tcPr>
            <w:tcW w:type="dxa" w:w="2160"/>
          </w:tcPr>
          <w:p>
            <w:r/>
            <w:r>
              <w:rPr>
                <w:sz w:val="18"/>
              </w:rPr>
              <w:t>地域支援事業費見込額</w:t>
            </w:r>
          </w:p>
        </w:tc>
        <w:tc>
          <w:tcPr>
            <w:tcW w:type="dxa" w:w="2160"/>
          </w:tcPr>
          <w:p>
            <w:r/>
            <w:r>
              <w:rPr>
                <w:sz w:val="18"/>
              </w:rPr>
              <w:t>R6 67,320／R7 69,120／R8 70,820（3年計 207,260）</w:t>
            </w:r>
          </w:p>
        </w:tc>
        <w:tc>
          <w:tcPr>
            <w:tcW w:type="dxa" w:w="2160"/>
          </w:tcPr>
          <w:p>
            <w:r/>
            <w:r>
              <w:rPr>
                <w:sz w:val="18"/>
              </w:rPr>
              <w:t>令和5年度決算は63.4百万円</w:t>
            </w:r>
          </w:p>
        </w:tc>
        <w:tc>
          <w:tcPr>
            <w:tcW w:type="dxa" w:w="2160"/>
          </w:tcPr>
          <w:p>
            <w:r/>
            <w:r>
              <w:rPr>
                <w:sz w:val="18"/>
              </w:rPr>
              <w:t>見込みは実績を上回る設定。特に総合事業費の執行状況を確認する</w:t>
            </w:r>
          </w:p>
        </w:tc>
      </w:tr>
      <w:tr>
        <w:tc>
          <w:tcPr>
            <w:tcW w:type="dxa" w:w="2160"/>
          </w:tcPr>
          <w:p>
            <w:r/>
            <w:r>
              <w:rPr>
                <w:sz w:val="18"/>
              </w:rPr>
              <w:t xml:space="preserve">　うち介護予防・日常生活支援総合事業費</w:t>
            </w:r>
          </w:p>
        </w:tc>
        <w:tc>
          <w:tcPr>
            <w:tcW w:type="dxa" w:w="2160"/>
          </w:tcPr>
          <w:p>
            <w:r/>
            <w:r>
              <w:rPr>
                <w:sz w:val="18"/>
              </w:rPr>
              <w:t>R6 36,220／R7 37,020／R8 37,720</w:t>
            </w:r>
          </w:p>
        </w:tc>
        <w:tc>
          <w:tcPr>
            <w:tcW w:type="dxa" w:w="2160"/>
          </w:tcPr>
          <w:p>
            <w:r/>
            <w:r>
              <w:rPr>
                <w:sz w:val="18"/>
              </w:rPr>
              <w:t>令和5年度の介護予防・生活支援サービス事業費34.7百万円、一般介護予防事業費1.0百万円</w:t>
            </w:r>
          </w:p>
        </w:tc>
        <w:tc>
          <w:tcPr>
            <w:tcW w:type="dxa" w:w="2160"/>
          </w:tcPr>
          <w:p>
            <w:r/>
            <w:r>
              <w:rPr>
                <w:sz w:val="18"/>
              </w:rPr>
              <w:t>総合事業費のほぼ全額が訪問型・通所型サービスであり、一般介護予防（通いの場等）はほぼ計上されていない。第6章の通いの場0か所と整合する</w:t>
            </w:r>
          </w:p>
        </w:tc>
      </w:tr>
      <w:tr>
        <w:tc>
          <w:tcPr>
            <w:tcW w:type="dxa" w:w="2160"/>
          </w:tcPr>
          <w:p>
            <w:r/>
            <w:r>
              <w:rPr>
                <w:sz w:val="18"/>
              </w:rPr>
              <w:t xml:space="preserve">　うち包括的支援事業・任意事業費</w:t>
            </w:r>
          </w:p>
        </w:tc>
        <w:tc>
          <w:tcPr>
            <w:tcW w:type="dxa" w:w="2160"/>
          </w:tcPr>
          <w:p>
            <w:r/>
            <w:r>
              <w:rPr>
                <w:sz w:val="18"/>
              </w:rPr>
              <w:t>R6 24,000／R7 25,000／R8 26,000（社会保障充実分は各年7,100）</w:t>
            </w:r>
          </w:p>
        </w:tc>
        <w:tc>
          <w:tcPr>
            <w:tcW w:type="dxa" w:w="2160"/>
          </w:tcPr>
          <w:p>
            <w:r/>
            <w:r>
              <w:rPr>
                <w:sz w:val="18"/>
              </w:rPr>
              <w:t>令和5年度決算は27.6百万円（社会保障充実分を含む）</w:t>
            </w:r>
          </w:p>
        </w:tc>
        <w:tc>
          <w:tcPr>
            <w:tcW w:type="dxa" w:w="2160"/>
          </w:tcPr>
          <w:p>
            <w:r/>
            <w:r>
              <w:rPr>
                <w:sz w:val="18"/>
              </w:rPr>
              <w:t>見込みと実績はおおむね整合</w:t>
            </w:r>
          </w:p>
        </w:tc>
      </w:tr>
      <w:tr>
        <w:tc>
          <w:tcPr>
            <w:tcW w:type="dxa" w:w="2160"/>
          </w:tcPr>
          <w:p>
            <w:r/>
            <w:r>
              <w:rPr>
                <w:sz w:val="18"/>
              </w:rPr>
              <w:t>介護給付費準備基金の取崩</w:t>
            </w:r>
          </w:p>
        </w:tc>
        <w:tc>
          <w:tcPr>
            <w:tcW w:type="dxa" w:w="2160"/>
          </w:tcPr>
          <w:p>
            <w:r/>
            <w:r>
              <w:rPr>
                <w:sz w:val="18"/>
              </w:rPr>
              <w:t>3年間で35,000（保険料収納必要額832,562千円→797,563千円）</w:t>
            </w:r>
          </w:p>
        </w:tc>
        <w:tc>
          <w:tcPr>
            <w:tcW w:type="dxa" w:w="2160"/>
          </w:tcPr>
          <w:p>
            <w:r/>
            <w:r>
              <w:rPr>
                <w:sz w:val="18"/>
              </w:rPr>
              <w:t>平成26〜令和5年度の取崩は19.9百万円のみ（H26・H29の2回）。同期間に108.0百万円を積立、純増88.1百万円</w:t>
            </w:r>
          </w:p>
        </w:tc>
        <w:tc>
          <w:tcPr>
            <w:tcW w:type="dxa" w:w="2160"/>
          </w:tcPr>
          <w:p>
            <w:r/>
            <w:r>
              <w:rPr>
                <w:sz w:val="18"/>
              </w:rPr>
              <w:t>第9期に計画どおり3,500万円を取り崩したかを令和6・7年度決算で確認する。繰越金も182.0百万円まで積み上がっており、取崩の要否を含めて検証する</w:t>
            </w:r>
          </w:p>
        </w:tc>
      </w:tr>
      <w:tr>
        <w:tc>
          <w:tcPr>
            <w:tcW w:type="dxa" w:w="2160"/>
          </w:tcPr>
          <w:p>
            <w:r/>
            <w:r>
              <w:rPr>
                <w:sz w:val="18"/>
              </w:rPr>
              <w:t>保険料基準額</w:t>
            </w:r>
          </w:p>
        </w:tc>
        <w:tc>
          <w:tcPr>
            <w:tcW w:type="dxa" w:w="2160"/>
          </w:tcPr>
          <w:p>
            <w:r/>
            <w:r>
              <w:rPr>
                <w:sz w:val="18"/>
              </w:rPr>
              <w:t>算定値は月額6,886円。基金取崩により6,597円となり、100円未満切上げで最終 年額79,200円・月額6,600円。予定収納率99.40％</w:t>
            </w:r>
          </w:p>
        </w:tc>
        <w:tc>
          <w:tcPr>
            <w:tcW w:type="dxa" w:w="2160"/>
          </w:tcPr>
          <w:p>
            <w:r/>
            <w:r>
              <w:rPr>
                <w:sz w:val="18"/>
              </w:rPr>
              <w:t>平成30年度以降6,600円で据置。見える化の必要保険料月額は令和7年度6,131円</w:t>
            </w:r>
          </w:p>
        </w:tc>
        <w:tc>
          <w:tcPr>
            <w:tcW w:type="dxa" w:w="2160"/>
          </w:tcPr>
          <w:p>
            <w:r/>
            <w:r>
              <w:rPr>
                <w:sz w:val="18"/>
              </w:rPr>
              <w:t>第9期は基金取崩により据置を実現した形。第10期は繰越金・基金の水準を踏まえ、据置・引下げ・取崩の判断が論点となる</w:t>
            </w:r>
          </w:p>
        </w:tc>
      </w:tr>
      <w:tr>
        <w:tc>
          <w:tcPr>
            <w:tcW w:type="dxa" w:w="2160"/>
          </w:tcPr>
          <w:p>
            <w:r/>
            <w:r>
              <w:rPr>
                <w:sz w:val="18"/>
              </w:rPr>
              <w:t>所得段階別保険料率</w:t>
            </w:r>
          </w:p>
        </w:tc>
        <w:tc>
          <w:tcPr>
            <w:tcW w:type="dxa" w:w="2160"/>
          </w:tcPr>
          <w:p>
            <w:r/>
            <w:r>
              <w:rPr>
                <w:sz w:val="18"/>
              </w:rPr>
              <w:t>第1段階0.285（22,600円）、第2段階0.485（38,500円）、第3段階0.685（54,300円）、第4段階0.9（71,300円）</w:t>
            </w:r>
          </w:p>
        </w:tc>
        <w:tc>
          <w:tcPr>
            <w:tcW w:type="dxa" w:w="2160"/>
          </w:tcPr>
          <w:p>
            <w:r/>
            <w:r>
              <w:rPr>
                <w:sz w:val="18"/>
              </w:rPr>
              <w:t>所得第1〜3段階の割合は28％。低所得者保険料軽減の繰入金は平成27年度2.1百万円→令和5年度16.5百万円</w:t>
            </w:r>
          </w:p>
        </w:tc>
        <w:tc>
          <w:tcPr>
            <w:tcW w:type="dxa" w:w="2160"/>
          </w:tcPr>
          <w:p>
            <w:r/>
            <w:r>
              <w:rPr>
                <w:sz w:val="18"/>
              </w:rPr>
              <w:t>第10期の段階設定と軽減強化の検討に用いる</w:t>
            </w:r>
          </w:p>
        </w:tc>
      </w:tr>
      <w:tr>
        <w:tc>
          <w:tcPr>
            <w:tcW w:type="dxa" w:w="2160"/>
          </w:tcPr>
          <w:p>
            <w:r/>
            <w:r>
              <w:rPr>
                <w:sz w:val="18"/>
              </w:rPr>
              <w:t>施設サービスの見込み</w:t>
            </w:r>
          </w:p>
        </w:tc>
        <w:tc>
          <w:tcPr>
            <w:tcW w:type="dxa" w:w="2160"/>
          </w:tcPr>
          <w:p>
            <w:r/>
            <w:r>
              <w:rPr>
                <w:sz w:val="18"/>
              </w:rPr>
              <w:t>介護老人福祉施設62人（187,243）、介護老人保健施設24人（81,076）、介護医療院0人</w:t>
            </w:r>
          </w:p>
        </w:tc>
        <w:tc>
          <w:tcPr>
            <w:tcW w:type="dxa" w:w="2160"/>
          </w:tcPr>
          <w:p>
            <w:r/>
            <w:r>
              <w:rPr>
                <w:sz w:val="18"/>
              </w:rPr>
              <w:t>施設受給者数は129人（令和8年1月）。町内の施設定員は112人、自給率59.74％</w:t>
            </w:r>
          </w:p>
        </w:tc>
        <w:tc>
          <w:tcPr>
            <w:tcW w:type="dxa" w:w="2160"/>
          </w:tcPr>
          <w:p>
            <w:r/>
            <w:r>
              <w:rPr>
                <w:sz w:val="18"/>
              </w:rPr>
              <w:t>見込人数と受給者数の差は町外施設の利用による。第5章の自給率分析と整合する</w:t>
            </w:r>
          </w:p>
        </w:tc>
      </w:tr>
    </w:tbl>
    <w:p>
      <w:r>
        <w:rPr>
          <w:i/>
          <w:sz w:val="18"/>
        </w:rPr>
        <w:t>※ 第9期計画は「新規施設整備は原則行わず、地域密着型サービス・居宅サービスの充実を基本とする」方針である。一方で認知症対応型共同生活介護の定員は令和4年度71人から令和6年度98人へ27人増えており（第5章4）、第9期評価においてこの整合を整理する必要がある。</w:t>
      </w:r>
    </w:p>
    <w:p>
      <w:pPr>
        <w:pStyle w:val="Heading1"/>
      </w:pPr>
      <w:r>
        <w:t>第8章　第10期に向けた分析上の示唆</w:t>
      </w:r>
    </w:p>
    <w:p>
      <w:r>
        <w:t>委託仕様書4(1)②は、給付費等の分析により「今後の見通しや具体的施策を検討する」ことを求めている。本章では、分析結果を論点別に整理したうえで、第9期計画の施策群への対応と、関連計画との役割分担を示す。</w:t>
      </w:r>
    </w:p>
    <w:p>
      <w:pPr>
        <w:pStyle w:val="Heading2"/>
      </w:pPr>
      <w:r>
        <w:t>1　論点別の分析結果と第10期での扱い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論点</w:t>
            </w:r>
          </w:p>
        </w:tc>
        <w:tc>
          <w:tcPr>
            <w:tcW w:type="dxa" w:w="2880"/>
          </w:tcPr>
          <w:p>
            <w:r/>
            <w:r>
              <w:rPr>
                <w:rFonts w:ascii="游ゴシック" w:hAnsi="游ゴシック" w:eastAsia="游ゴシック"/>
                <w:b/>
                <w:sz w:val="18"/>
              </w:rPr>
              <w:t>分析結果</w:t>
            </w:r>
          </w:p>
        </w:tc>
        <w:tc>
          <w:tcPr>
            <w:tcW w:type="dxa" w:w="2880"/>
          </w:tcPr>
          <w:p>
            <w:r/>
            <w:r>
              <w:rPr>
                <w:rFonts w:ascii="游ゴシック" w:hAnsi="游ゴシック" w:eastAsia="游ゴシック"/>
                <w:b/>
                <w:sz w:val="18"/>
              </w:rPr>
              <w:t>第10期での扱い</w:t>
            </w:r>
          </w:p>
        </w:tc>
      </w:tr>
      <w:tr>
        <w:tc>
          <w:tcPr>
            <w:tcW w:type="dxa" w:w="2880"/>
          </w:tcPr>
          <w:p>
            <w:r/>
            <w:r>
              <w:rPr>
                <w:sz w:val="18"/>
              </w:rPr>
              <w:t>認定データの確定</w:t>
            </w:r>
          </w:p>
        </w:tc>
        <w:tc>
          <w:tcPr>
            <w:tcW w:type="dxa" w:w="2880"/>
          </w:tcPr>
          <w:p>
            <w:r/>
            <w:r>
              <w:rPr>
                <w:sz w:val="18"/>
              </w:rPr>
              <w:t>令和8年3月末の認定者数が前年比16.3％減。重度ほど減少幅が大きく、受給者数はほぼ横ばい</w:t>
            </w:r>
          </w:p>
        </w:tc>
        <w:tc>
          <w:tcPr>
            <w:tcW w:type="dxa" w:w="2880"/>
          </w:tcPr>
          <w:p>
            <w:r/>
            <w:r>
              <w:rPr>
                <w:sz w:val="18"/>
              </w:rPr>
              <w:t>町の認定データで確認するまで、認定者推計・給付費推計・保険料算定は確定できない。最優先事項</w:t>
            </w:r>
          </w:p>
        </w:tc>
      </w:tr>
      <w:tr>
        <w:tc>
          <w:tcPr>
            <w:tcW w:type="dxa" w:w="2880"/>
          </w:tcPr>
          <w:p>
            <w:r/>
            <w:r>
              <w:rPr>
                <w:sz w:val="18"/>
              </w:rPr>
              <w:t>認定と利用のギャップ</w:t>
            </w:r>
          </w:p>
        </w:tc>
        <w:tc>
          <w:tcPr>
            <w:tcW w:type="dxa" w:w="2880"/>
          </w:tcPr>
          <w:p>
            <w:r/>
            <w:r>
              <w:rPr>
                <w:sz w:val="18"/>
              </w:rPr>
              <w:t>調整後認定率の地域差指数1.24に対し、受給率1.07、給付月額1.08。認定率比0.86</w:t>
            </w:r>
          </w:p>
        </w:tc>
        <w:tc>
          <w:tcPr>
            <w:tcW w:type="dxa" w:w="2880"/>
          </w:tcPr>
          <w:p>
            <w:r/>
            <w:r>
              <w:rPr>
                <w:sz w:val="18"/>
              </w:rPr>
              <w:t>認定を受けても利用に至っていない層の把握。ニーズ調査の未利用理由と突合し、利用支援か供給確保かを判別する</w:t>
            </w:r>
          </w:p>
        </w:tc>
      </w:tr>
      <w:tr>
        <w:tc>
          <w:tcPr>
            <w:tcW w:type="dxa" w:w="2880"/>
          </w:tcPr>
          <w:p>
            <w:r/>
            <w:r>
              <w:rPr>
                <w:sz w:val="18"/>
              </w:rPr>
              <w:t>在宅サービスの縮小</w:t>
            </w:r>
          </w:p>
        </w:tc>
        <w:tc>
          <w:tcPr>
            <w:tcW w:type="dxa" w:w="2880"/>
          </w:tcPr>
          <w:p>
            <w:r/>
            <w:r>
              <w:rPr>
                <w:sz w:val="18"/>
              </w:rPr>
              <w:t>在宅受給率12.2％→10.3％、在宅サービス利用率59.3％→44.1％、給付月額も平成26年度をピークに減少</w:t>
            </w:r>
          </w:p>
        </w:tc>
        <w:tc>
          <w:tcPr>
            <w:tcW w:type="dxa" w:w="2880"/>
          </w:tcPr>
          <w:p>
            <w:r/>
            <w:r>
              <w:rPr>
                <w:sz w:val="18"/>
              </w:rPr>
              <w:t>ニーズの減少と即断せず、供給・人材・移動・利用控えの影響を検証する。在宅生活の継続を第10期の重点に位置づける</w:t>
            </w:r>
          </w:p>
        </w:tc>
      </w:tr>
      <w:tr>
        <w:tc>
          <w:tcPr>
            <w:tcW w:type="dxa" w:w="2880"/>
          </w:tcPr>
          <w:p>
            <w:r/>
            <w:r>
              <w:rPr>
                <w:sz w:val="18"/>
              </w:rPr>
              <w:t>ケアマネジメント基盤</w:t>
            </w:r>
          </w:p>
        </w:tc>
        <w:tc>
          <w:tcPr>
            <w:tcW w:type="dxa" w:w="2880"/>
          </w:tcPr>
          <w:p>
            <w:r/>
            <w:r>
              <w:rPr>
                <w:sz w:val="18"/>
              </w:rPr>
              <w:t>居宅介護支援事業所5→3。人口10万人あたり事業所数の偏差値47.84</w:t>
            </w:r>
          </w:p>
        </w:tc>
        <w:tc>
          <w:tcPr>
            <w:tcW w:type="dxa" w:w="2880"/>
          </w:tcPr>
          <w:p>
            <w:r/>
            <w:r>
              <w:rPr>
                <w:sz w:val="18"/>
              </w:rPr>
              <w:t>在宅サービス利用低下との関連を確認。居宅介護支援の確保を施策に位置づける</w:t>
            </w:r>
          </w:p>
        </w:tc>
      </w:tr>
      <w:tr>
        <w:tc>
          <w:tcPr>
            <w:tcW w:type="dxa" w:w="2880"/>
          </w:tcPr>
          <w:p>
            <w:r/>
            <w:r>
              <w:rPr>
                <w:sz w:val="18"/>
              </w:rPr>
              <w:t>利用強度の上昇</w:t>
            </w:r>
          </w:p>
        </w:tc>
        <w:tc>
          <w:tcPr>
            <w:tcW w:type="dxa" w:w="2880"/>
          </w:tcPr>
          <w:p>
            <w:r/>
            <w:r>
              <w:rPr>
                <w:sz w:val="18"/>
              </w:rPr>
              <w:t>訪問介護10.9回→15.7回、通所介護7.4日→9.3日、訪問看護3.1回→6.8回</w:t>
            </w:r>
          </w:p>
        </w:tc>
        <w:tc>
          <w:tcPr>
            <w:tcW w:type="dxa" w:w="2880"/>
          </w:tcPr>
          <w:p>
            <w:r/>
            <w:r>
              <w:rPr>
                <w:sz w:val="18"/>
              </w:rPr>
              <w:t>少数の高ニーズ層への集約。重度者の在宅限界と家族介護負担の観点で分析する</w:t>
            </w:r>
          </w:p>
        </w:tc>
      </w:tr>
      <w:tr>
        <w:tc>
          <w:tcPr>
            <w:tcW w:type="dxa" w:w="2880"/>
          </w:tcPr>
          <w:p>
            <w:r/>
            <w:r>
              <w:rPr>
                <w:sz w:val="18"/>
              </w:rPr>
              <w:t>施設・居住系への依存</w:t>
            </w:r>
          </w:p>
        </w:tc>
        <w:tc>
          <w:tcPr>
            <w:tcW w:type="dxa" w:w="2880"/>
          </w:tcPr>
          <w:p>
            <w:r/>
            <w:r>
              <w:rPr>
                <w:sz w:val="18"/>
              </w:rPr>
              <w:t>給付の49.9％、受給率は施設3.5→4.0％、居住系1.0→1.4％。認知症対応型共同生活介護は2→6事業所</w:t>
            </w:r>
          </w:p>
        </w:tc>
        <w:tc>
          <w:tcPr>
            <w:tcW w:type="dxa" w:w="2880"/>
          </w:tcPr>
          <w:p>
            <w:r/>
            <w:r>
              <w:rPr>
                <w:sz w:val="18"/>
              </w:rPr>
              <w:t>在宅支援が弱まった結果としての移行かを検証。第9期の「新規施設整備は原則行わない」方針の評価に接続する</w:t>
            </w:r>
          </w:p>
        </w:tc>
      </w:tr>
      <w:tr>
        <w:tc>
          <w:tcPr>
            <w:tcW w:type="dxa" w:w="2880"/>
          </w:tcPr>
          <w:p>
            <w:r/>
            <w:r>
              <w:rPr>
                <w:sz w:val="18"/>
              </w:rPr>
              <w:t>自給率と町外依存</w:t>
            </w:r>
          </w:p>
        </w:tc>
        <w:tc>
          <w:tcPr>
            <w:tcW w:type="dxa" w:w="2880"/>
          </w:tcPr>
          <w:p>
            <w:r/>
            <w:r>
              <w:rPr>
                <w:sz w:val="18"/>
              </w:rPr>
              <w:t>全体67.57％（令和5年度72.43％から低下）。施設・居住系59.74％、短期入所系は12.5ポイント低下</w:t>
            </w:r>
          </w:p>
        </w:tc>
        <w:tc>
          <w:tcPr>
            <w:tcW w:type="dxa" w:w="2880"/>
          </w:tcPr>
          <w:p>
            <w:r/>
            <w:r>
              <w:rPr>
                <w:sz w:val="18"/>
              </w:rPr>
              <w:t>短期入所の町内受入縮小は家族介護者支援に直結する。町外利用の前提を明示し、送迎・移動の課題と併せて整理する</w:t>
            </w:r>
          </w:p>
        </w:tc>
      </w:tr>
      <w:tr>
        <w:tc>
          <w:tcPr>
            <w:tcW w:type="dxa" w:w="2880"/>
          </w:tcPr>
          <w:p>
            <w:r/>
            <w:r>
              <w:rPr>
                <w:sz w:val="18"/>
              </w:rPr>
              <w:t>医療系在宅サービスの基盤</w:t>
            </w:r>
          </w:p>
        </w:tc>
        <w:tc>
          <w:tcPr>
            <w:tcW w:type="dxa" w:w="2880"/>
          </w:tcPr>
          <w:p>
            <w:r/>
            <w:r>
              <w:rPr>
                <w:sz w:val="18"/>
              </w:rPr>
              <w:t>人口10万人あたり居宅（医療系）サービス事業所数の偏差値41.49。訪問看護1事業所</w:t>
            </w:r>
          </w:p>
        </w:tc>
        <w:tc>
          <w:tcPr>
            <w:tcW w:type="dxa" w:w="2880"/>
          </w:tcPr>
          <w:p>
            <w:r/>
            <w:r>
              <w:rPr>
                <w:sz w:val="18"/>
              </w:rPr>
              <w:t>在宅医療・医療介護連携、看取りの体制と併せて確認する</w:t>
            </w:r>
          </w:p>
        </w:tc>
      </w:tr>
      <w:tr>
        <w:tc>
          <w:tcPr>
            <w:tcW w:type="dxa" w:w="2880"/>
          </w:tcPr>
          <w:p>
            <w:r/>
            <w:r>
              <w:rPr>
                <w:sz w:val="18"/>
              </w:rPr>
              <w:t>認知症</w:t>
            </w:r>
          </w:p>
        </w:tc>
        <w:tc>
          <w:tcPr>
            <w:tcW w:type="dxa" w:w="2880"/>
          </w:tcPr>
          <w:p>
            <w:r/>
            <w:r>
              <w:rPr>
                <w:sz w:val="18"/>
              </w:rPr>
              <w:t>認知症高齢者自立度Ⅱa 68→148人、M 7→29人。認知症対応型共同生活介護の給付月額257,430円は最高単価</w:t>
            </w:r>
          </w:p>
        </w:tc>
        <w:tc>
          <w:tcPr>
            <w:tcW w:type="dxa" w:w="2880"/>
          </w:tcPr>
          <w:p>
            <w:r/>
            <w:r>
              <w:rPr>
                <w:sz w:val="18"/>
              </w:rPr>
              <w:t>認知症施策推進基本計画に基づく市町村計画として体系化。給付面でも影響が大きい</w:t>
            </w:r>
          </w:p>
        </w:tc>
      </w:tr>
      <w:tr>
        <w:tc>
          <w:tcPr>
            <w:tcW w:type="dxa" w:w="2880"/>
          </w:tcPr>
          <w:p>
            <w:r/>
            <w:r>
              <w:rPr>
                <w:sz w:val="18"/>
              </w:rPr>
              <w:t>保険料</w:t>
            </w:r>
          </w:p>
        </w:tc>
        <w:tc>
          <w:tcPr>
            <w:tcW w:type="dxa" w:w="2880"/>
          </w:tcPr>
          <w:p>
            <w:r/>
            <w:r>
              <w:rPr>
                <w:sz w:val="18"/>
              </w:rPr>
              <w:t>保険料6,600円（平成30年度以降据置）に対し必要保険料6,131円</w:t>
            </w:r>
          </w:p>
        </w:tc>
        <w:tc>
          <w:tcPr>
            <w:tcW w:type="dxa" w:w="2880"/>
          </w:tcPr>
          <w:p>
            <w:r/>
            <w:r>
              <w:rPr>
                <w:sz w:val="18"/>
              </w:rPr>
              <w:t>標準給付費・地域支援事業費・基金・所得段階別人数を接続して算定。施設整備ケース、制度改正ケース、利用移行による上振れケースを併せて検討する</w:t>
            </w:r>
          </w:p>
        </w:tc>
      </w:tr>
    </w:tbl>
    <w:p>
      <w:pPr>
        <w:pStyle w:val="Heading2"/>
      </w:pPr>
      <w:r>
        <w:t>2　第9期計画の施策体系との対応</w:t>
      </w:r>
    </w:p>
    <w:p>
      <w:r>
        <w:t>第9期計画は、基本理念「健康で自分らしく暮らせるまち」のもとに3つの基本目標と14の施策を置いている。分析結果を各施策に対応させると次のとおりである。評価は、分析結果から施策の到達状況を読み取れるもののみを記載し、分析対象外のものは「本分析の対象外」と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分析結果からみた状況</w:t>
            </w:r>
          </w:p>
        </w:tc>
        <w:tc>
          <w:tcPr>
            <w:tcW w:type="dxa" w:w="2160"/>
          </w:tcPr>
          <w:p>
            <w:r/>
            <w:r>
              <w:rPr>
                <w:rFonts w:ascii="游ゴシック" w:hAnsi="游ゴシック" w:eastAsia="游ゴシック"/>
                <w:b/>
                <w:sz w:val="18"/>
              </w:rPr>
              <w:t>第10期での扱い</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本分析の対象外（保健事業の実績による評価が必要）</w:t>
            </w:r>
          </w:p>
        </w:tc>
        <w:tc>
          <w:tcPr>
            <w:tcW w:type="dxa" w:w="2160"/>
          </w:tcPr>
          <w:p>
            <w:r/>
            <w:r>
              <w:rPr>
                <w:sz w:val="18"/>
              </w:rPr>
              <w:t>国保・後期高齢者医療の保健事業と一体的実施の実績で評価する</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調整済み軽度認定率が10.6％から15.2％へ上昇。週1回以上の通いの場は平成28年度以降0か所、月1回以上も令和元年度以降1〜3か所。一般介護予防事業費は令和5年度で1.0百万円、第9期の総合事業費見込36,220千円に対しそのほぼ全額が訪問型・通所型サービス</w:t>
            </w:r>
          </w:p>
        </w:tc>
        <w:tc>
          <w:tcPr>
            <w:tcW w:type="dxa" w:w="2160"/>
          </w:tcPr>
          <w:p>
            <w:r/>
            <w:r>
              <w:rPr>
                <w:sz w:val="18"/>
              </w:rPr>
              <w:t>強化。通いの場の立ち上げそのものを施策として位置づける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本分析の対象外（就労・交流事業の実績による評価が必要）</w:t>
            </w:r>
          </w:p>
        </w:tc>
        <w:tc>
          <w:tcPr>
            <w:tcW w:type="dxa" w:w="2160"/>
          </w:tcPr>
          <w:p>
            <w:r/>
            <w:r>
              <w:rPr>
                <w:sz w:val="18"/>
              </w:rPr>
              <w:t>老人クラブ・シルバー人材センター等の実績で評価する</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本分析の対象外</w:t>
            </w:r>
          </w:p>
        </w:tc>
        <w:tc>
          <w:tcPr>
            <w:tcW w:type="dxa" w:w="2160"/>
          </w:tcPr>
          <w:p>
            <w:r/>
            <w:r>
              <w:rPr>
                <w:sz w:val="18"/>
              </w:rPr>
              <w:t>第3期地域福祉計画と連携。本計画では生活支援体制整備事業に絞る（本章3参照）</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居宅介護支援事業所が5から3に減少。人口10万人あたり事業所数の偏差値47.84。認定率は県内2位でありながら給付月額は県内中位で、認定と利用のギャップがある</w:t>
            </w:r>
          </w:p>
        </w:tc>
        <w:tc>
          <w:tcPr>
            <w:tcW w:type="dxa" w:w="2160"/>
          </w:tcPr>
          <w:p>
            <w:r/>
            <w:r>
              <w:rPr>
                <w:sz w:val="18"/>
              </w:rPr>
              <w:t>強化。ケアマネジメント基盤の確保と、認定後に利用へつなぐ支援を施策化する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本分析の対象外</w:t>
            </w:r>
          </w:p>
        </w:tc>
        <w:tc>
          <w:tcPr>
            <w:tcW w:type="dxa" w:w="2160"/>
          </w:tcPr>
          <w:p>
            <w:r/>
            <w:r>
              <w:rPr>
                <w:sz w:val="18"/>
              </w:rPr>
              <w:t>第3期地域福祉計画に移管（同計画第5章が成年後見制度利用促進基本計画）。本計画では認知症高齢者の意思決定支援の観点から連携先として記載する</w:t>
            </w:r>
          </w:p>
        </w:tc>
      </w:tr>
      <w:tr>
        <w:tc>
          <w:tcPr>
            <w:tcW w:type="dxa" w:w="2160"/>
          </w:tcPr>
          <w:p>
            <w:r/>
            <w:r>
              <w:rPr>
                <w:sz w:val="18"/>
              </w:rPr>
            </w:r>
          </w:p>
        </w:tc>
        <w:tc>
          <w:tcPr>
            <w:tcW w:type="dxa" w:w="2160"/>
          </w:tcPr>
          <w:p>
            <w:r/>
            <w:r>
              <w:rPr>
                <w:sz w:val="18"/>
              </w:rPr>
              <w:t>④ 認知症施策の充実</w:t>
            </w:r>
          </w:p>
        </w:tc>
        <w:tc>
          <w:tcPr>
            <w:tcW w:type="dxa" w:w="2160"/>
          </w:tcPr>
          <w:p>
            <w:r/>
            <w:r>
              <w:rPr>
                <w:sz w:val="18"/>
              </w:rPr>
              <w:t>自立度Ⅱaは68人から148人、Mは7人から29人へ増加。推進員は1人から4人へ増員（県内19位）だが、初期集中支援チームの訪問実績は0件、認知症カフェは1か所で横ばい。認知症対応型共同生活介護の給付月額257,430円は全サービス中最高単価</w:t>
            </w:r>
          </w:p>
        </w:tc>
        <w:tc>
          <w:tcPr>
            <w:tcW w:type="dxa" w:w="2160"/>
          </w:tcPr>
          <w:p>
            <w:r/>
            <w:r>
              <w:rPr>
                <w:sz w:val="18"/>
              </w:rPr>
              <w:t>強化。認知症施策推進基本計画に基づく市町村計画として包含し、整備した体制を活動実績に結びつける設計とする</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本分析の対象外</w:t>
            </w:r>
          </w:p>
        </w:tc>
        <w:tc>
          <w:tcPr>
            <w:tcW w:type="dxa" w:w="2160"/>
          </w:tcPr>
          <w:p>
            <w:r/>
            <w:r>
              <w:rPr>
                <w:sz w:val="18"/>
              </w:rPr>
              <w:t>第3期地域福祉計画と連携。本計画では介護サービス事業所における虐待防止（運営基準）に絞る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本分析の対象外</w:t>
            </w:r>
          </w:p>
        </w:tc>
        <w:tc>
          <w:tcPr>
            <w:tcW w:type="dxa" w:w="2160"/>
          </w:tcPr>
          <w:p>
            <w:r/>
            <w:r>
              <w:rPr>
                <w:sz w:val="18"/>
              </w:rPr>
              <w:t>第3期地域福祉計画・地域防災計画と連携。本計画では避難行動要支援者名簿・個別避難計画・福祉避難所に絞る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短期入所系の自給率が12.5ポイント低下し、町内での受入が縮小。居宅（医療系）サービス事業所数の偏差値は41.49で訪問看護は1事業所</w:t>
            </w:r>
          </w:p>
        </w:tc>
        <w:tc>
          <w:tcPr>
            <w:tcW w:type="dxa" w:w="2160"/>
          </w:tcPr>
          <w:p>
            <w:r/>
            <w:r>
              <w:rPr>
                <w:sz w:val="18"/>
              </w:rPr>
              <w:t>強化（一部連携）。レスパイト機能の確保と移送・外出支援を具体化する。生活基盤・交通利便性は地域福祉計画及び地域公共交通計画と接続する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居宅介護支援事業所5→3、訪問看護1事業所など、在宅系の供給基盤が縮小している。町内事業所の休廃止状況の確認が必要</w:t>
            </w:r>
          </w:p>
        </w:tc>
        <w:tc>
          <w:tcPr>
            <w:tcW w:type="dxa" w:w="2160"/>
          </w:tcPr>
          <w:p>
            <w:r/>
            <w:r>
              <w:rPr>
                <w:sz w:val="18"/>
              </w:rPr>
              <w:t>継続。地域医療介護総合確保基金・県事業の活用状況と併せて設計する</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実質収支は10年連続プラス。繰越金は保険給付費の16.5％に達し、準備基金も88.1百万円純増。保険給付費は平成29年度をピークにほぼ横ばい</w:t>
            </w:r>
          </w:p>
        </w:tc>
        <w:tc>
          <w:tcPr>
            <w:tcW w:type="dxa" w:w="2160"/>
          </w:tcPr>
          <w:p>
            <w:r/>
            <w:r>
              <w:rPr>
                <w:sz w:val="18"/>
              </w:rPr>
              <w:t>継続。ただし給付抑制の成果としてではなく、認定と利用のギャップの裏返しである可能性を踏まえて評価する</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在宅受給率が12.2％から10.3％、在宅サービス利用率が59.3％から44.1％へ低下。一方で受給者1人あたりの利用量は増加（訪問介護10.9→15.7回）。調整後認定率の地域差指数1.24に対し受給率は1.07</w:t>
            </w:r>
          </w:p>
        </w:tc>
        <w:tc>
          <w:tcPr>
            <w:tcW w:type="dxa" w:w="2160"/>
          </w:tcPr>
          <w:p>
            <w:r/>
            <w:r>
              <w:rPr>
                <w:sz w:val="18"/>
              </w:rPr>
              <w:t>強化。「認定と利用をつなぐ支援」を新設し、利用につながっていない層と、高ニーズで利用が集中している層を分けて設計する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第9期は基金3,500万円の取崩により保険料を6,886円から6,600円に据え置いた。その後も繰越金182.0百万円・基金純増88.1百万円が積み上がっている</w:t>
            </w:r>
          </w:p>
        </w:tc>
        <w:tc>
          <w:tcPr>
            <w:tcW w:type="dxa" w:w="2160"/>
          </w:tcPr>
          <w:p>
            <w:r/>
            <w:r>
              <w:rPr>
                <w:sz w:val="18"/>
              </w:rPr>
              <w:t>継続。第10期は繰越金・基金の水準を踏まえた保険料設定が最大の論点となる</w:t>
            </w:r>
          </w:p>
        </w:tc>
      </w:tr>
    </w:tbl>
    <w:p>
      <w:r>
        <w:rPr>
          <w:i/>
          <w:sz w:val="18"/>
        </w:rPr>
        <w:t>※ 施策の区分・名称は第9期計画本文（令和6年3月）による。「本分析の対象外」とした施策は、給付費等の分析からは到達状況を判定できないもので、町の事業実績及び令和7年度調査結果により評価する。</w:t>
      </w:r>
    </w:p>
    <w:p>
      <w:pPr>
        <w:pStyle w:val="Heading2"/>
      </w:pPr>
      <w:r>
        <w:t>3　関連計画との役割分担を踏まえた整理</w:t>
      </w:r>
    </w:p>
    <w:p>
      <w:r>
        <w:t>第3期地域福祉計画（令和8年3月策定、令和8〜12年度）は、基本理念「ともに助け合い・支え合い、みんなが笑顔で元気に暮らせる 小野町」のもとに3つの基本目標を置き、福祉分野の最上位計画として横断的な施策を整理している。同計画は第5章に「小野町第1期成年後見制度利用促進基本計画」を一体的に策定している点が第2期からの大きな変更であり、第9期高齢者計画の施策と重複が生じている。</w:t>
      </w:r>
    </w:p>
    <w:p>
      <w:r>
        <w:t>第9期高齢者計画の基本目標2に置かれた8施策のうち5施策が同計画と重複する。重複箇所と第10期での扱いは次のとおりである。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第10期での扱い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一方、地域福祉計画にも高齢者に関する記載があり、本分析の結果を踏まえて本計画で具体化すべき事項は次のとおりである。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地域福祉計画の記載</w:t>
            </w:r>
          </w:p>
        </w:tc>
        <w:tc>
          <w:tcPr>
            <w:tcW w:type="dxa" w:w="2880"/>
          </w:tcPr>
          <w:p>
            <w:r/>
            <w:r>
              <w:rPr>
                <w:rFonts w:ascii="游ゴシック" w:hAnsi="游ゴシック" w:eastAsia="游ゴシック"/>
                <w:b/>
                <w:sz w:val="18"/>
              </w:rPr>
              <w:t>本計画で具体化する内容</w:t>
            </w:r>
          </w:p>
        </w:tc>
        <w:tc>
          <w:tcPr>
            <w:tcW w:type="dxa" w:w="2880"/>
          </w:tcPr>
          <w:p>
            <w:r/>
            <w:r>
              <w:rPr>
                <w:rFonts w:ascii="游ゴシック" w:hAnsi="游ゴシック" w:eastAsia="游ゴシック"/>
                <w:b/>
                <w:sz w:val="18"/>
              </w:rPr>
              <w:t>根拠となる分析結果</w:t>
            </w:r>
          </w:p>
        </w:tc>
      </w:tr>
      <w:tr>
        <w:tc>
          <w:tcPr>
            <w:tcW w:type="dxa" w:w="2880"/>
          </w:tcPr>
          <w:p>
            <w:r/>
            <w:r>
              <w:rPr>
                <w:sz w:val="18"/>
              </w:rPr>
              <w:t>基本目標1　推進施策1②　高齢者一人ひとりの生活機能の向上に向けたサービス提供</w:t>
            </w:r>
          </w:p>
        </w:tc>
        <w:tc>
          <w:tcPr>
            <w:tcW w:type="dxa" w:w="2880"/>
          </w:tcPr>
          <w:p>
            <w:r/>
            <w:r>
              <w:rPr>
                <w:sz w:val="18"/>
              </w:rPr>
              <w:t>介護予防・日常生活支援総合事業、一般介護予防事業、通いの場の立ち上げ、介護予防ケアマネジメント</w:t>
            </w:r>
          </w:p>
        </w:tc>
        <w:tc>
          <w:tcPr>
            <w:tcW w:type="dxa" w:w="2880"/>
          </w:tcPr>
          <w:p>
            <w:r/>
            <w:r>
              <w:rPr>
                <w:sz w:val="18"/>
              </w:rPr>
              <w:t>第6章1（週1回以上の通いの場0か所、一般介護予防事業費1.0百万円）、第4章（調整済み軽度認定率10.6％→15.2％）</w:t>
            </w:r>
          </w:p>
        </w:tc>
      </w:tr>
      <w:tr>
        <w:tc>
          <w:tcPr>
            <w:tcW w:type="dxa" w:w="2880"/>
          </w:tcPr>
          <w:p>
            <w:r/>
            <w:r>
              <w:rPr>
                <w:sz w:val="18"/>
              </w:rPr>
              <w:t>基本目標2　推進施策2②　高齢者の介護マネジメント</w:t>
            </w:r>
          </w:p>
        </w:tc>
        <w:tc>
          <w:tcPr>
            <w:tcW w:type="dxa" w:w="2880"/>
          </w:tcPr>
          <w:p>
            <w:r/>
            <w:r>
              <w:rPr>
                <w:sz w:val="18"/>
              </w:rPr>
              <w:t>地域包括支援センターの体制強化、居宅介護支援事業所の確保、認定と利用をつなぐ支援</w:t>
            </w:r>
          </w:p>
        </w:tc>
        <w:tc>
          <w:tcPr>
            <w:tcW w:type="dxa" w:w="2880"/>
          </w:tcPr>
          <w:p>
            <w:r/>
            <w:r>
              <w:rPr>
                <w:sz w:val="18"/>
              </w:rPr>
              <w:t>第5章1（居宅介護支援事業所5→3）、第4章3（認定率の地域差指数1.24に対し受給率1.07）</w:t>
            </w:r>
          </w:p>
        </w:tc>
      </w:tr>
      <w:tr>
        <w:tc>
          <w:tcPr>
            <w:tcW w:type="dxa" w:w="2880"/>
          </w:tcPr>
          <w:p>
            <w:r/>
            <w:r>
              <w:rPr>
                <w:sz w:val="18"/>
              </w:rPr>
              <w:t>基本目標3　推進施策2①　ひとり暮らし高齢者等の緊急時への対応</w:t>
            </w:r>
          </w:p>
        </w:tc>
        <w:tc>
          <w:tcPr>
            <w:tcW w:type="dxa" w:w="2880"/>
          </w:tcPr>
          <w:p>
            <w:r/>
            <w:r>
              <w:rPr>
                <w:sz w:val="18"/>
              </w:rPr>
              <w:t>緊急時の受入体制、短期入所、24時間対応の在宅サービス</w:t>
            </w:r>
          </w:p>
        </w:tc>
        <w:tc>
          <w:tcPr>
            <w:tcW w:type="dxa" w:w="2880"/>
          </w:tcPr>
          <w:p>
            <w:r/>
            <w:r>
              <w:rPr>
                <w:sz w:val="18"/>
              </w:rPr>
              <w:t>第5章2（短期入所系の自給率が12.5ポイント低下）、第5章3（居宅（医療系）サービス事業所数の偏差値41.49）</w:t>
            </w:r>
          </w:p>
        </w:tc>
      </w:tr>
      <w:tr>
        <w:tc>
          <w:tcPr>
            <w:tcW w:type="dxa" w:w="2880"/>
          </w:tcPr>
          <w:p>
            <w:r/>
            <w:r>
              <w:rPr>
                <w:sz w:val="18"/>
              </w:rPr>
              <w:t>基本目標3　推進施策2②　認知症の高齢者等への見守り活動</w:t>
            </w:r>
          </w:p>
        </w:tc>
        <w:tc>
          <w:tcPr>
            <w:tcW w:type="dxa" w:w="2880"/>
          </w:tcPr>
          <w:p>
            <w:r/>
            <w:r>
              <w:rPr>
                <w:sz w:val="18"/>
              </w:rPr>
              <w:t>認知症初期集中支援チーム、認知症地域支援推進員、認知症カフェ、医療・介護連携</w:t>
            </w:r>
          </w:p>
        </w:tc>
        <w:tc>
          <w:tcPr>
            <w:tcW w:type="dxa" w:w="2880"/>
          </w:tcPr>
          <w:p>
            <w:r/>
            <w:r>
              <w:rPr>
                <w:sz w:val="18"/>
              </w:rPr>
              <w:t>第6章2（初期集中支援チームの訪問実績0件、カフェ1か所、自立度Ⅱa 68→148人）</w:t>
            </w:r>
          </w:p>
        </w:tc>
      </w:tr>
    </w:tbl>
    <w:p>
      <w:r>
        <w:rPr>
          <w:i/>
          <w:sz w:val="18"/>
        </w:rPr>
        <w:t>※ 本整理により、地域福祉計画との重複記載を避け、本計画は介護保険制度に基づく具体化（誰に、何を、どの体制で）に集中する構成とする。第9期では成年後見制度の利用促進が基本目標2の施策として位置づけられていたが、その後に地域福祉計画が成年後見制度利用促進基本計画を一体策定したことによる変更である。</w:t>
      </w:r>
    </w:p>
    <w:p>
      <w:r>
        <w:br w:type="page"/>
      </w:r>
    </w:p>
    <w:p>
      <w:pPr>
        <w:pStyle w:val="Heading1"/>
      </w:pPr>
      <w:r>
        <w:t>参考　本報告書の確定に必要な資料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資料</w:t>
            </w:r>
          </w:p>
        </w:tc>
        <w:tc>
          <w:tcPr>
            <w:tcW w:type="dxa" w:w="2880"/>
          </w:tcPr>
          <w:p>
            <w:r/>
            <w:r>
              <w:rPr>
                <w:rFonts w:ascii="游ゴシック" w:hAnsi="游ゴシック" w:eastAsia="游ゴシック"/>
                <w:b/>
                <w:sz w:val="18"/>
              </w:rPr>
              <w:t>用途</w:t>
            </w:r>
          </w:p>
        </w:tc>
      </w:tr>
      <w:tr>
        <w:tc>
          <w:tcPr>
            <w:tcW w:type="dxa" w:w="2880"/>
          </w:tcPr>
          <w:p>
            <w:r/>
            <w:r>
              <w:rPr>
                <w:sz w:val="18"/>
              </w:rPr>
              <w:t>最優先</w:t>
            </w:r>
          </w:p>
        </w:tc>
        <w:tc>
          <w:tcPr>
            <w:tcW w:type="dxa" w:w="2880"/>
          </w:tcPr>
          <w:p>
            <w:r/>
            <w:r>
              <w:rPr>
                <w:sz w:val="18"/>
              </w:rPr>
              <w:t>令和3〜7年度 各年度末の認定者数（要介護度別・年齢階層別）の実数</w:t>
            </w:r>
          </w:p>
        </w:tc>
        <w:tc>
          <w:tcPr>
            <w:tcW w:type="dxa" w:w="2880"/>
          </w:tcPr>
          <w:p>
            <w:r/>
            <w:r>
              <w:rPr>
                <w:sz w:val="18"/>
              </w:rPr>
              <w:t>第2章の異常の確認、認定者推計の基礎</w:t>
            </w:r>
          </w:p>
        </w:tc>
      </w:tr>
      <w:tr>
        <w:tc>
          <w:tcPr>
            <w:tcW w:type="dxa" w:w="2880"/>
          </w:tcPr>
          <w:p>
            <w:r/>
            <w:r>
              <w:rPr>
                <w:sz w:val="18"/>
              </w:rPr>
              <w:t>最優先</w:t>
            </w:r>
          </w:p>
        </w:tc>
        <w:tc>
          <w:tcPr>
            <w:tcW w:type="dxa" w:w="2880"/>
          </w:tcPr>
          <w:p>
            <w:r/>
            <w:r>
              <w:rPr>
                <w:sz w:val="18"/>
              </w:rPr>
              <w:t>認定審査・更新認定の運用変更の有無</w:t>
            </w:r>
          </w:p>
        </w:tc>
        <w:tc>
          <w:tcPr>
            <w:tcW w:type="dxa" w:w="2880"/>
          </w:tcPr>
          <w:p>
            <w:r/>
            <w:r>
              <w:rPr>
                <w:sz w:val="18"/>
              </w:rPr>
              <w:t>第2章の変動要因の特定</w:t>
            </w:r>
          </w:p>
        </w:tc>
      </w:tr>
      <w:tr>
        <w:tc>
          <w:tcPr>
            <w:tcW w:type="dxa" w:w="2880"/>
          </w:tcPr>
          <w:p>
            <w:r/>
            <w:r>
              <w:rPr>
                <w:sz w:val="18"/>
              </w:rPr>
              <w:t>高</w:t>
            </w:r>
          </w:p>
        </w:tc>
        <w:tc>
          <w:tcPr>
            <w:tcW w:type="dxa" w:w="2880"/>
          </w:tcPr>
          <w:p>
            <w:r/>
            <w:r>
              <w:rPr>
                <w:sz w:val="18"/>
              </w:rPr>
              <w:t>令和3〜8年度 サービス別給付費・利用者数（居宅・施設・地域密着型）</w:t>
            </w:r>
          </w:p>
        </w:tc>
        <w:tc>
          <w:tcPr>
            <w:tcW w:type="dxa" w:w="2880"/>
          </w:tcPr>
          <w:p>
            <w:r/>
            <w:r>
              <w:rPr>
                <w:sz w:val="18"/>
              </w:rPr>
              <w:t>第3章の年度値の確定、見える化システムとの突合</w:t>
            </w:r>
          </w:p>
        </w:tc>
      </w:tr>
      <w:tr>
        <w:tc>
          <w:tcPr>
            <w:tcW w:type="dxa" w:w="2880"/>
          </w:tcPr>
          <w:p>
            <w:r/>
            <w:r>
              <w:rPr>
                <w:sz w:val="18"/>
              </w:rPr>
              <w:t>高</w:t>
            </w:r>
          </w:p>
        </w:tc>
        <w:tc>
          <w:tcPr>
            <w:tcW w:type="dxa" w:w="2880"/>
          </w:tcPr>
          <w:p>
            <w:r/>
            <w:r>
              <w:rPr>
                <w:sz w:val="18"/>
              </w:rPr>
              <w:t>令和3〜8年度 人口・第1号被保険者数（住民基本台帳）</w:t>
            </w:r>
          </w:p>
        </w:tc>
        <w:tc>
          <w:tcPr>
            <w:tcW w:type="dxa" w:w="2880"/>
          </w:tcPr>
          <w:p>
            <w:r/>
            <w:r>
              <w:rPr>
                <w:sz w:val="18"/>
              </w:rPr>
              <w:t>第3〜4章の分母の確定</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介護給付費準備基金の残高と取崩方針</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第6章の保険料算定</w:t>
            </w:r>
          </w:p>
        </w:tc>
      </w:tr>
      <w:tr>
        <w:tc>
          <w:tcPr>
            <w:tcW w:type="dxa" w:w="2880"/>
          </w:tcPr>
          <w:p>
            <w:r/>
            <w:r>
              <w:rPr>
                <w:sz w:val="18"/>
              </w:rPr>
              <w:t>中</w:t>
            </w:r>
          </w:p>
        </w:tc>
        <w:tc>
          <w:tcPr>
            <w:tcW w:type="dxa" w:w="2880"/>
          </w:tcPr>
          <w:p>
            <w:r/>
            <w:r>
              <w:rPr>
                <w:sz w:val="18"/>
              </w:rPr>
              <w:t>令和7年度 介護予防・日常生活圏域ニーズ調査、在宅介護実態調査の結果</w:t>
            </w:r>
          </w:p>
        </w:tc>
        <w:tc>
          <w:tcPr>
            <w:tcW w:type="dxa" w:w="2880"/>
          </w:tcPr>
          <w:p>
            <w:r/>
            <w:r>
              <w:rPr>
                <w:sz w:val="18"/>
              </w:rPr>
              <w:t>第4章3の認定と利用のギャップの要因特定</w:t>
            </w:r>
          </w:p>
        </w:tc>
      </w:tr>
      <w:tr>
        <w:tc>
          <w:tcPr>
            <w:tcW w:type="dxa" w:w="2880"/>
          </w:tcPr>
          <w:p>
            <w:r/>
            <w:r>
              <w:rPr>
                <w:sz w:val="18"/>
              </w:rPr>
              <w:t>中</w:t>
            </w:r>
          </w:p>
        </w:tc>
        <w:tc>
          <w:tcPr>
            <w:tcW w:type="dxa" w:w="2880"/>
          </w:tcPr>
          <w:p>
            <w:r/>
            <w:r>
              <w:rPr>
                <w:sz w:val="18"/>
              </w:rPr>
              <w:t>事業所別定員・稼働率・町内外利用・待機・休廃止の状況</w:t>
            </w:r>
          </w:p>
        </w:tc>
        <w:tc>
          <w:tcPr>
            <w:tcW w:type="dxa" w:w="2880"/>
          </w:tcPr>
          <w:p>
            <w:r/>
            <w:r>
              <w:rPr>
                <w:sz w:val="18"/>
              </w:rPr>
              <w:t>第5章の供給制約の確認</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第5章1、第7章のケアマネジメント基盤</w:t>
            </w:r>
          </w:p>
        </w:tc>
      </w:tr>
      <w:tr>
        <w:tc>
          <w:tcPr>
            <w:tcW w:type="dxa" w:w="2880"/>
          </w:tcPr>
          <w:p>
            <w:r/>
            <w:r>
              <w:rPr>
                <w:sz w:val="18"/>
              </w:rPr>
              <w:t>中</w:t>
            </w:r>
          </w:p>
        </w:tc>
        <w:tc>
          <w:tcPr>
            <w:tcW w:type="dxa" w:w="2880"/>
          </w:tcPr>
          <w:p>
            <w:r/>
            <w:r>
              <w:rPr>
                <w:sz w:val="18"/>
              </w:rPr>
              <w:t>保険料収納状況</w:t>
            </w:r>
          </w:p>
        </w:tc>
        <w:tc>
          <w:tcPr>
            <w:tcW w:type="dxa" w:w="2880"/>
          </w:tcPr>
          <w:p>
            <w:r/>
            <w:r>
              <w:rPr>
                <w:sz w:val="18"/>
              </w:rPr>
              <w:t>第6章</w:t>
            </w:r>
          </w:p>
        </w:tc>
      </w:tr>
      <w:tr>
        <w:tc>
          <w:tcPr>
            <w:tcW w:type="dxa" w:w="2880"/>
          </w:tcPr>
          <w:p>
            <w:r/>
            <w:r>
              <w:rPr>
                <w:sz w:val="18"/>
              </w:rPr>
              <w:t>高</w:t>
            </w:r>
          </w:p>
        </w:tc>
        <w:tc>
          <w:tcPr>
            <w:tcW w:type="dxa" w:w="2880"/>
          </w:tcPr>
          <w:p>
            <w:r/>
            <w:r>
              <w:rPr>
                <w:sz w:val="18"/>
              </w:rPr>
              <w:t>令和6・7年度の介護保険特別会計決算（介護給付費準備基金の取崩額・残高を含む）</w:t>
            </w:r>
          </w:p>
        </w:tc>
        <w:tc>
          <w:tcPr>
            <w:tcW w:type="dxa" w:w="2880"/>
          </w:tcPr>
          <w:p>
            <w:r/>
            <w:r>
              <w:rPr>
                <w:sz w:val="18"/>
              </w:rPr>
              <w:t>第7章7。第9期計画が見込んだ基金取崩3,500万円の実施状況の確認</w:t>
            </w:r>
          </w:p>
        </w:tc>
      </w:tr>
      <w:tr>
        <w:tc>
          <w:tcPr>
            <w:tcW w:type="dxa" w:w="2880"/>
          </w:tcPr>
          <w:p>
            <w:r/>
            <w:r>
              <w:rPr>
                <w:sz w:val="18"/>
              </w:rPr>
              <w:t>高</w:t>
            </w:r>
          </w:p>
        </w:tc>
        <w:tc>
          <w:tcPr>
            <w:tcW w:type="dxa" w:w="2880"/>
          </w:tcPr>
          <w:p>
            <w:r/>
            <w:r>
              <w:rPr>
                <w:sz w:val="18"/>
              </w:rPr>
              <w:t>第9期の各年度実績（標準給付費、地域支援事業費の事業別内訳）</w:t>
            </w:r>
          </w:p>
        </w:tc>
        <w:tc>
          <w:tcPr>
            <w:tcW w:type="dxa" w:w="2880"/>
          </w:tcPr>
          <w:p>
            <w:r/>
            <w:r>
              <w:rPr>
                <w:sz w:val="18"/>
              </w:rPr>
              <w:t>第7章7の実績欄。第9期評価の確定</w:t>
            </w:r>
          </w:p>
        </w:tc>
      </w:tr>
      <w:tr>
        <w:tc>
          <w:tcPr>
            <w:tcW w:type="dxa" w:w="2880"/>
          </w:tcPr>
          <w:p>
            <w:r/>
            <w:r>
              <w:rPr>
                <w:sz w:val="18"/>
              </w:rPr>
              <w:t>中</w:t>
            </w:r>
          </w:p>
        </w:tc>
        <w:tc>
          <w:tcPr>
            <w:tcW w:type="dxa" w:w="2880"/>
          </w:tcPr>
          <w:p>
            <w:r/>
            <w:r>
              <w:rPr>
                <w:sz w:val="18"/>
              </w:rPr>
              <w:t>総合事業・通いの場の事業実績（令和3〜7年度）</w:t>
            </w:r>
          </w:p>
        </w:tc>
        <w:tc>
          <w:tcPr>
            <w:tcW w:type="dxa" w:w="2880"/>
          </w:tcPr>
          <w:p>
            <w:r/>
            <w:r>
              <w:rPr>
                <w:sz w:val="18"/>
              </w:rPr>
              <w:t>第6章1。見える化システムに令和3年度以降のデータがないため必須</w:t>
            </w:r>
          </w:p>
        </w:tc>
      </w:tr>
      <w:tr>
        <w:tc>
          <w:tcPr>
            <w:tcW w:type="dxa" w:w="2880"/>
          </w:tcPr>
          <w:p>
            <w:r/>
            <w:r>
              <w:rPr>
                <w:sz w:val="18"/>
              </w:rPr>
              <w:t>中</w:t>
            </w:r>
          </w:p>
        </w:tc>
        <w:tc>
          <w:tcPr>
            <w:tcW w:type="dxa" w:w="2880"/>
          </w:tcPr>
          <w:p>
            <w:r/>
            <w:r>
              <w:rPr>
                <w:sz w:val="18"/>
              </w:rPr>
              <w:t>認知症施策の実績（サポーター養成、初期集中支援チーム、カフェ、推進員の活動）</w:t>
            </w:r>
          </w:p>
        </w:tc>
        <w:tc>
          <w:tcPr>
            <w:tcW w:type="dxa" w:w="2880"/>
          </w:tcPr>
          <w:p>
            <w:r/>
            <w:r>
              <w:rPr>
                <w:sz w:val="18"/>
              </w:rPr>
              <w:t>第6章2、第8章2の基本目標2④の評価</w:t>
            </w:r>
          </w:p>
        </w:tc>
      </w:tr>
    </w:tbl>
    <w:p>
      <w:r>
        <w:rPr>
          <w:i/>
          <w:sz w:val="18"/>
        </w:rPr>
        <w:t>※ 「第9期計画の見込量」は、第9期計画本文（令和6年3月）の受領により確認済みである（第7章7）。確定に要するのは、これに対応する令和6・7年度の実績である。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