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322D85">
      <w:pPr>
        <w:rPr>
          <w:rFonts w:hint="eastAsia"/>
        </w:rPr>
      </w:pPr>
      <w:r>
        <w:rPr>
          <w:rFonts w:hint="eastAsia"/>
        </w:rPr>
        <w:t>OCC的BRepMesh_IncrementalMesh在顶点阶段之前</w:t>
      </w:r>
    </w:p>
    <w:p w14:paraId="04F33A7E">
      <w:pPr>
        <w:rPr>
          <w:rFonts w:hint="eastAsia"/>
        </w:rPr>
      </w:pPr>
    </w:p>
    <w:p w14:paraId="3DA1FEBB">
      <w:pPr>
        <w:rPr>
          <w:rFonts w:hint="eastAsia"/>
        </w:rPr>
      </w:pPr>
      <w:r>
        <w:rPr>
          <w:rFonts w:hint="eastAsia"/>
          <w:lang w:val="en-US" w:eastAsia="zh-CN"/>
        </w:rPr>
        <w:t>渲染</w:t>
      </w:r>
      <w:r>
        <w:rPr>
          <w:rFonts w:hint="eastAsia"/>
        </w:rPr>
        <w:t>基础</w:t>
      </w:r>
    </w:p>
    <w:p w14:paraId="2E0662EB">
      <w:pPr>
        <w:rPr>
          <w:rFonts w:hint="eastAsia"/>
        </w:rPr>
      </w:pPr>
      <w:r>
        <w:rPr>
          <w:rFonts w:hint="eastAsia"/>
        </w:rPr>
        <w:t>顶点着色阶段（Vertex Shader Stage）</w:t>
      </w:r>
    </w:p>
    <w:p w14:paraId="78B3A540">
      <w:pPr>
        <w:rPr>
          <w:rFonts w:hint="eastAsia"/>
        </w:rPr>
      </w:pPr>
      <w:r>
        <w:rPr>
          <w:rFonts w:hint="eastAsia"/>
        </w:rPr>
        <w:t>图元组装和几何处理（Primitive Assembly &amp; Geometry Processing）</w:t>
      </w:r>
    </w:p>
    <w:p w14:paraId="0312EF88">
      <w:pPr>
        <w:rPr>
          <w:rFonts w:hint="eastAsia"/>
        </w:rPr>
      </w:pPr>
      <w:r>
        <w:rPr>
          <w:rFonts w:hint="eastAsia"/>
        </w:rPr>
        <w:t>光栅化（Rasterization）</w:t>
      </w:r>
    </w:p>
    <w:p w14:paraId="2F3EC6A8">
      <w:pPr>
        <w:rPr>
          <w:rFonts w:hint="eastAsia"/>
        </w:rPr>
      </w:pPr>
      <w:r>
        <w:rPr>
          <w:rFonts w:hint="eastAsia"/>
        </w:rPr>
        <w:t>片段着色阶段（Fragment Shader Stage）</w:t>
      </w:r>
    </w:p>
    <w:p w14:paraId="725711B9">
      <w:pPr>
        <w:rPr>
          <w:rFonts w:hint="eastAsia"/>
        </w:rPr>
      </w:pPr>
    </w:p>
    <w:p w14:paraId="6F740AED">
      <w:pPr>
        <w:rPr>
          <w:rFonts w:hint="eastAsia" w:ascii="新宋体" w:hAnsi="新宋体" w:eastAsia="新宋体"/>
          <w:color w:val="008000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>// display -&gt; NDC -&gt; clip(projection) -&gt; camera(view) -&gt; world</w:t>
      </w:r>
    </w:p>
    <w:p w14:paraId="3488D2AB">
      <w:pPr>
        <w:rPr>
          <w:rFonts w:hint="eastAsia" w:ascii="新宋体" w:hAnsi="新宋体" w:eastAsia="新宋体"/>
          <w:color w:val="000000" w:themeColor="text1"/>
          <w:sz w:val="19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新宋体" w:hAnsi="新宋体" w:eastAsia="新宋体"/>
          <w:color w:val="000000" w:themeColor="text1"/>
          <w:sz w:val="19"/>
          <w:szCs w:val="24"/>
          <w:lang w:val="en-US" w:eastAsia="zh-CN"/>
          <w14:textFill>
            <w14:solidFill>
              <w14:schemeClr w14:val="tx1"/>
            </w14:solidFill>
          </w14:textFill>
        </w:rPr>
        <w:t>见ry-s-ray项目的光线生成代码</w:t>
      </w:r>
    </w:p>
    <w:p w14:paraId="298DC649">
      <w:pPr>
        <w:rPr>
          <w:rFonts w:hint="eastAsia" w:ascii="新宋体" w:hAnsi="新宋体" w:eastAsia="新宋体"/>
          <w:color w:val="000000" w:themeColor="text1"/>
          <w:sz w:val="19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267F5B73">
      <w:pPr>
        <w:rPr>
          <w:rFonts w:hint="default" w:ascii="新宋体" w:hAnsi="新宋体" w:eastAsia="新宋体"/>
          <w:color w:val="000000" w:themeColor="text1"/>
          <w:sz w:val="19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新宋体" w:hAnsi="新宋体" w:eastAsia="新宋体"/>
          <w:color w:val="000000" w:themeColor="text1"/>
          <w:sz w:val="19"/>
          <w:szCs w:val="24"/>
          <w:lang w:val="en-US" w:eastAsia="zh-CN"/>
          <w14:textFill>
            <w14:solidFill>
              <w14:schemeClr w14:val="tx1"/>
            </w14:solidFill>
          </w14:textFill>
        </w:rPr>
        <w:t>1、画直线</w:t>
      </w:r>
    </w:p>
    <w:p w14:paraId="71A62E6F">
      <w:pPr>
        <w:rPr>
          <w:rFonts w:hint="default" w:ascii="新宋体" w:hAnsi="新宋体" w:eastAsia="新宋体"/>
          <w:color w:val="000000" w:themeColor="text1"/>
          <w:sz w:val="19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新宋体" w:hAnsi="新宋体" w:eastAsia="新宋体"/>
          <w:color w:val="000000" w:themeColor="text1"/>
          <w:sz w:val="19"/>
          <w:szCs w:val="24"/>
          <w:lang w:val="en-US" w:eastAsia="zh-CN"/>
          <w14:textFill>
            <w14:solidFill>
              <w14:schemeClr w14:val="tx1"/>
            </w14:solidFill>
          </w14:textFill>
        </w:rPr>
        <w:t>Bresenham算法 记结果 用法就行，看什么推导过程，，，</w:t>
      </w:r>
    </w:p>
    <w:p w14:paraId="21E9510D">
      <w:pPr>
        <w:rPr>
          <w:rFonts w:hint="default" w:ascii="新宋体" w:hAnsi="新宋体" w:eastAsia="新宋体"/>
          <w:color w:val="000000" w:themeColor="text1"/>
          <w:sz w:val="19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新宋体" w:hAnsi="新宋体" w:eastAsia="新宋体"/>
          <w:color w:val="000000" w:themeColor="text1"/>
          <w:sz w:val="19"/>
          <w:szCs w:val="24"/>
          <w:lang w:val="en-US" w:eastAsia="zh-CN"/>
          <w14:textFill>
            <w14:solidFill>
              <w14:schemeClr w14:val="tx1"/>
            </w14:solidFill>
          </w14:textFill>
        </w:rPr>
        <w:t>固定一套斜率小于1的算法，斜率大于1的时候，直接交换x y的值就行</w:t>
      </w:r>
    </w:p>
    <w:p w14:paraId="4A84E40C">
      <w:pPr>
        <w:rPr>
          <w:rFonts w:hint="default" w:ascii="新宋体" w:hAnsi="新宋体" w:eastAsia="新宋体"/>
          <w:color w:val="000000" w:themeColor="text1"/>
          <w:sz w:val="19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51EC28E3">
      <w:pPr>
        <w:rPr>
          <w:rFonts w:hint="default" w:ascii="新宋体" w:hAnsi="新宋体" w:eastAsia="新宋体"/>
          <w:color w:val="000000" w:themeColor="text1"/>
          <w:sz w:val="19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新宋体" w:hAnsi="新宋体" w:eastAsia="新宋体"/>
          <w:color w:val="000000" w:themeColor="text1"/>
          <w:sz w:val="19"/>
          <w:szCs w:val="24"/>
          <w:lang w:val="en-US" w:eastAsia="zh-CN"/>
          <w14:textFill>
            <w14:solidFill>
              <w14:schemeClr w14:val="tx1"/>
            </w14:solidFill>
          </w14:textFill>
        </w:rPr>
        <w:t>2、重心坐标</w:t>
      </w:r>
    </w:p>
    <w:p w14:paraId="48304C9B">
      <w:pPr>
        <w:rPr>
          <w:rFonts w:hint="default" w:ascii="新宋体" w:hAnsi="新宋体" w:eastAsia="新宋体"/>
          <w:color w:val="000000" w:themeColor="text1"/>
          <w:sz w:val="19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新宋体" w:hAnsi="新宋体" w:eastAsia="新宋体"/>
          <w:color w:val="000000" w:themeColor="text1"/>
          <w:sz w:val="19"/>
          <w:szCs w:val="24"/>
          <w:lang w:val="en-US" w:eastAsia="zh-CN"/>
          <w14:textFill>
            <w14:solidFill>
              <w14:schemeClr w14:val="tx1"/>
            </w14:solidFill>
          </w14:textFill>
        </w:rPr>
        <w:t>判断点是否在三角形内外</w:t>
      </w:r>
    </w:p>
    <w:p w14:paraId="4B5C6CEC">
      <w:pPr>
        <w:rPr>
          <w:rFonts w:hint="default" w:ascii="新宋体" w:hAnsi="新宋体" w:eastAsia="新宋体"/>
          <w:color w:val="000000" w:themeColor="text1"/>
          <w:sz w:val="19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4A390A96">
      <w:pPr>
        <w:rPr>
          <w:rFonts w:hint="default" w:ascii="新宋体" w:hAnsi="新宋体" w:eastAsia="新宋体"/>
          <w:color w:val="000000" w:themeColor="text1"/>
          <w:sz w:val="19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新宋体" w:hAnsi="新宋体" w:eastAsia="新宋体"/>
          <w:color w:val="000000" w:themeColor="text1"/>
          <w:sz w:val="19"/>
          <w:szCs w:val="24"/>
          <w:lang w:val="en-US" w:eastAsia="zh-CN"/>
          <w14:textFill>
            <w14:solidFill>
              <w14:schemeClr w14:val="tx1"/>
            </w14:solidFill>
          </w14:textFill>
        </w:rPr>
        <w:t>3、shadertoy</w:t>
      </w:r>
    </w:p>
    <w:p w14:paraId="535C8319">
      <w:pPr>
        <w:rPr>
          <w:rFonts w:hint="default" w:ascii="新宋体" w:hAnsi="新宋体" w:eastAsia="新宋体"/>
          <w:color w:val="000000" w:themeColor="text1"/>
          <w:sz w:val="19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新宋体" w:hAnsi="新宋体" w:eastAsia="新宋体"/>
          <w:color w:val="000000" w:themeColor="text1"/>
          <w:sz w:val="19"/>
          <w:szCs w:val="24"/>
          <w:lang w:val="en-US" w:eastAsia="zh-CN"/>
          <w14:textFill>
            <w14:solidFill>
              <w14:schemeClr w14:val="tx1"/>
            </w14:solidFill>
          </w14:textFill>
        </w:rPr>
        <w:t>这个让我知道了 uv坐标的妙处</w:t>
      </w:r>
    </w:p>
    <w:p w14:paraId="24035BA7">
      <w:pPr>
        <w:rPr>
          <w:rFonts w:hint="default" w:ascii="新宋体" w:hAnsi="新宋体" w:eastAsia="新宋体"/>
          <w:color w:val="000000" w:themeColor="text1"/>
          <w:sz w:val="19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新宋体" w:hAnsi="新宋体" w:eastAsia="新宋体"/>
          <w:color w:val="000000" w:themeColor="text1"/>
          <w:sz w:val="19"/>
          <w:szCs w:val="24"/>
          <w:lang w:val="en-US" w:eastAsia="zh-CN"/>
          <w14:textFill>
            <w14:solidFill>
              <w14:schemeClr w14:val="tx1"/>
            </w14:solidFill>
          </w14:textFill>
        </w:rPr>
        <w:t>实际上渲染也可以用纹理贴图的形式来完成</w:t>
      </w:r>
    </w:p>
    <w:p w14:paraId="743251AD">
      <w:pPr>
        <w:rPr>
          <w:rFonts w:hint="default" w:ascii="新宋体" w:hAnsi="新宋体" w:eastAsia="新宋体"/>
          <w:color w:val="000000" w:themeColor="text1"/>
          <w:sz w:val="19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48A94E21">
      <w:pPr>
        <w:rPr>
          <w:rFonts w:hint="default" w:ascii="新宋体" w:hAnsi="新宋体" w:eastAsia="新宋体"/>
          <w:color w:val="000000" w:themeColor="text1"/>
          <w:sz w:val="19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新宋体" w:hAnsi="新宋体" w:eastAsia="新宋体"/>
          <w:color w:val="000000" w:themeColor="text1"/>
          <w:sz w:val="19"/>
          <w:szCs w:val="24"/>
          <w:lang w:val="en-US" w:eastAsia="zh-CN"/>
          <w14:textFill>
            <w14:solidFill>
              <w14:schemeClr w14:val="tx1"/>
            </w14:solidFill>
          </w14:textFill>
        </w:rPr>
        <w:t>4、tiny render</w:t>
      </w:r>
    </w:p>
    <w:p w14:paraId="2E0FBDE1">
      <w:pPr>
        <w:rPr>
          <w:rFonts w:hint="default" w:ascii="新宋体" w:hAnsi="新宋体" w:eastAsia="新宋体"/>
          <w:color w:val="000000" w:themeColor="text1"/>
          <w:sz w:val="19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新宋体" w:hAnsi="新宋体" w:eastAsia="新宋体"/>
          <w:color w:val="000000" w:themeColor="text1"/>
          <w:sz w:val="19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4.1 </w:t>
      </w:r>
    </w:p>
    <w:p w14:paraId="2D400802">
      <w:pPr>
        <w:rPr>
          <w:rFonts w:hint="default" w:ascii="新宋体" w:hAnsi="新宋体" w:eastAsia="新宋体"/>
          <w:color w:val="000000" w:themeColor="text1"/>
          <w:sz w:val="19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新宋体" w:hAnsi="新宋体" w:eastAsia="新宋体"/>
          <w:color w:val="000000" w:themeColor="text1"/>
          <w:sz w:val="19"/>
          <w:szCs w:val="24"/>
          <w:lang w:val="en-US" w:eastAsia="zh-CN"/>
          <w14:textFill>
            <w14:solidFill>
              <w14:schemeClr w14:val="tx1"/>
            </w14:solidFill>
          </w14:textFill>
        </w:rPr>
        <w:t>直线渲染器的使用 原来可以靠画直线 把一个模型画出来</w:t>
      </w:r>
    </w:p>
    <w:p w14:paraId="2E0FAC19">
      <w:pPr>
        <w:rPr>
          <w:rFonts w:hint="default" w:ascii="新宋体" w:hAnsi="新宋体" w:eastAsia="新宋体"/>
          <w:color w:val="000000" w:themeColor="text1"/>
          <w:sz w:val="19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新宋体" w:hAnsi="新宋体" w:eastAsia="新宋体"/>
          <w:color w:val="000000" w:themeColor="text1"/>
          <w:sz w:val="19"/>
          <w:szCs w:val="24"/>
          <w:lang w:val="en-US" w:eastAsia="zh-CN"/>
          <w14:textFill>
            <w14:solidFill>
              <w14:schemeClr w14:val="tx1"/>
            </w14:solidFill>
          </w14:textFill>
        </w:rPr>
        <w:t>4.2</w:t>
      </w:r>
    </w:p>
    <w:p w14:paraId="5D2AEA7C">
      <w:pPr>
        <w:rPr>
          <w:rFonts w:hint="default" w:ascii="新宋体" w:hAnsi="新宋体" w:eastAsia="新宋体"/>
          <w:color w:val="000000" w:themeColor="text1"/>
          <w:sz w:val="19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新宋体" w:hAnsi="新宋体" w:eastAsia="新宋体"/>
          <w:color w:val="000000" w:themeColor="text1"/>
          <w:sz w:val="19"/>
          <w:szCs w:val="24"/>
          <w:lang w:val="en-US" w:eastAsia="zh-CN"/>
          <w14:textFill>
            <w14:solidFill>
              <w14:schemeClr w14:val="tx1"/>
            </w14:solidFill>
          </w14:textFill>
        </w:rPr>
        <w:t>考虑要不要把他的优化过程记录下来</w:t>
      </w:r>
    </w:p>
    <w:p w14:paraId="604761BE">
      <w:pPr>
        <w:rPr>
          <w:rFonts w:hint="default" w:ascii="新宋体" w:hAnsi="新宋体" w:eastAsia="新宋体"/>
          <w:color w:val="000000" w:themeColor="text1"/>
          <w:sz w:val="19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新宋体" w:hAnsi="新宋体" w:eastAsia="新宋体"/>
          <w:color w:val="000000" w:themeColor="text1"/>
          <w:sz w:val="19"/>
          <w:szCs w:val="24"/>
          <w:lang w:val="en-US" w:eastAsia="zh-CN"/>
          <w14:textFill>
            <w14:solidFill>
              <w14:schemeClr w14:val="tx1"/>
            </w14:solidFill>
          </w14:textFill>
        </w:rPr>
        <w:t>这一节是画 三角形</w:t>
      </w:r>
    </w:p>
    <w:p w14:paraId="6C44159B">
      <w:pPr>
        <w:rPr>
          <w:rFonts w:hint="default" w:ascii="新宋体" w:hAnsi="新宋体" w:eastAsia="新宋体"/>
          <w:color w:val="000000" w:themeColor="text1"/>
          <w:sz w:val="19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新宋体" w:hAnsi="新宋体" w:eastAsia="新宋体"/>
          <w:color w:val="000000" w:themeColor="text1"/>
          <w:sz w:val="19"/>
          <w:szCs w:val="24"/>
          <w:lang w:val="en-US" w:eastAsia="zh-CN"/>
          <w14:textFill>
            <w14:solidFill>
              <w14:schemeClr w14:val="tx1"/>
            </w14:solidFill>
          </w14:textFill>
        </w:rPr>
        <w:t>1)：直觉 直接用画直线的办法画3根线</w:t>
      </w:r>
    </w:p>
    <w:p w14:paraId="2EA42233">
      <w:pPr>
        <w:rPr>
          <w:rFonts w:hint="default" w:ascii="新宋体" w:hAnsi="新宋体" w:eastAsia="新宋体"/>
          <w:color w:val="000000" w:themeColor="text1"/>
          <w:sz w:val="19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新宋体" w:hAnsi="新宋体" w:eastAsia="新宋体"/>
          <w:color w:val="000000" w:themeColor="text1"/>
          <w:sz w:val="19"/>
          <w:szCs w:val="24"/>
          <w:lang w:val="en-US" w:eastAsia="zh-CN"/>
          <w14:textFill>
            <w14:solidFill>
              <w14:schemeClr w14:val="tx1"/>
            </w14:solidFill>
          </w14:textFill>
        </w:rPr>
        <w:t>2)：行扫描 一行一行的绘制 = 光栅化，这里分上下部进行，比如取y值最小的点，画它对应的边a，分为2半</w:t>
      </w:r>
    </w:p>
    <w:p w14:paraId="1CA07AA3">
      <w:pPr>
        <w:rPr>
          <w:rFonts w:hint="default" w:ascii="新宋体" w:hAnsi="新宋体" w:eastAsia="新宋体"/>
          <w:color w:val="000000" w:themeColor="text1"/>
          <w:sz w:val="19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新宋体" w:hAnsi="新宋体" w:eastAsia="新宋体"/>
          <w:color w:val="000000" w:themeColor="text1"/>
          <w:sz w:val="19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   先画a和b的面积，再画a和c的面积。怎么画？按y升序循环就是了，这样就做到了按高度扫描！</w:t>
      </w:r>
    </w:p>
    <w:p w14:paraId="0E800722">
      <w:pPr>
        <w:rPr>
          <w:rFonts w:hint="default" w:ascii="新宋体" w:hAnsi="新宋体" w:eastAsia="新宋体"/>
          <w:color w:val="000000" w:themeColor="text1"/>
          <w:sz w:val="19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新宋体" w:hAnsi="新宋体" w:eastAsia="新宋体"/>
          <w:color w:val="000000" w:themeColor="text1"/>
          <w:sz w:val="19"/>
          <w:szCs w:val="24"/>
          <w:lang w:val="en-US" w:eastAsia="zh-CN"/>
          <w14:textFill>
            <w14:solidFill>
              <w14:schemeClr w14:val="tx1"/>
            </w14:solidFill>
          </w14:textFill>
        </w:rPr>
        <w:t>3)：但是用重心坐标比行扫描快：找到三角形的bound box，对bound box的每一个像素进行迭代，只要在三角形内就绘制</w:t>
      </w:r>
    </w:p>
    <w:p w14:paraId="0F5820CB">
      <w:pPr>
        <w:rPr>
          <w:rFonts w:hint="default" w:ascii="新宋体" w:hAnsi="新宋体" w:eastAsia="新宋体"/>
          <w:color w:val="000000" w:themeColor="text1"/>
          <w:sz w:val="19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新宋体" w:hAnsi="新宋体" w:eastAsia="新宋体"/>
          <w:color w:val="000000" w:themeColor="text1"/>
          <w:sz w:val="19"/>
          <w:szCs w:val="24"/>
          <w:lang w:val="en-US" w:eastAsia="zh-CN"/>
          <w14:textFill>
            <w14:solidFill>
              <w14:schemeClr w14:val="tx1"/>
            </w14:solidFill>
          </w14:textFill>
        </w:rPr>
        <w:t>4)：然后讲光照和法向了，无光照时剔除三角形 叉积为负值，即背面剔除</w:t>
      </w:r>
    </w:p>
    <w:p w14:paraId="7D198F5A">
      <w:pPr>
        <w:rPr>
          <w:rFonts w:hint="default" w:ascii="新宋体" w:hAnsi="新宋体" w:eastAsia="新宋体"/>
          <w:color w:val="000000" w:themeColor="text1"/>
          <w:sz w:val="19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2F70586A">
      <w:pPr>
        <w:rPr>
          <w:rFonts w:hint="eastAsia" w:ascii="新宋体" w:hAnsi="新宋体" w:eastAsia="新宋体"/>
          <w:color w:val="000000" w:themeColor="text1"/>
          <w:sz w:val="19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新宋体" w:hAnsi="新宋体" w:eastAsia="新宋体"/>
          <w:color w:val="000000" w:themeColor="text1"/>
          <w:sz w:val="19"/>
          <w:szCs w:val="24"/>
          <w:lang w:val="en-US" w:eastAsia="zh-CN"/>
          <w14:textFill>
            <w14:solidFill>
              <w14:schemeClr w14:val="tx1"/>
            </w14:solidFill>
          </w14:textFill>
        </w:rPr>
        <w:t>后续课程就停止了，还是喜欢实践，而不是光看理论</w:t>
      </w:r>
    </w:p>
    <w:p w14:paraId="670E0B9F">
      <w:pPr>
        <w:rPr>
          <w:rFonts w:hint="eastAsia" w:ascii="新宋体" w:hAnsi="新宋体" w:eastAsia="新宋体"/>
          <w:color w:val="000000" w:themeColor="text1"/>
          <w:sz w:val="19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bookmarkStart w:id="0" w:name="_GoBack"/>
      <w:bookmarkEnd w:id="0"/>
    </w:p>
    <w:p w14:paraId="71271C01">
      <w:pPr>
        <w:rPr>
          <w:rFonts w:hint="eastAsia" w:ascii="新宋体" w:hAnsi="新宋体" w:eastAsia="新宋体"/>
          <w:color w:val="000000" w:themeColor="text1"/>
          <w:sz w:val="19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1A0F7840">
      <w:pPr>
        <w:rPr>
          <w:rFonts w:hint="default" w:ascii="新宋体" w:hAnsi="新宋体" w:eastAsia="新宋体"/>
          <w:color w:val="000000" w:themeColor="text1"/>
          <w:sz w:val="19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新宋体">
    <w:panose1 w:val="02010609030101010101"/>
    <w:charset w:val="86"/>
    <w:family w:val="auto"/>
    <w:pitch w:val="default"/>
    <w:sig w:usb0="00000283" w:usb1="288F0000" w:usb2="0000000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4BB2006"/>
    <w:rsid w:val="3F8F2F27"/>
    <w:rsid w:val="4251128C"/>
    <w:rsid w:val="62CA6624"/>
    <w:rsid w:val="6F070D5E"/>
    <w:rsid w:val="7E8825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2026-05-23T05:31:35Z</dcterms:created>
  <dc:creator>Administrator</dc:creator>
  <cp:lastModifiedBy>ry</cp:lastModifiedBy>
  <dcterms:modified xsi:type="dcterms:W3CDTF">2026-05-23T05:36:03Z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eyJoZGlkIjoiYWU4NGU1YzNhMjQ2ZDBjMTkyNmRkNjQzMTYyZGFhODAiLCJ1c2VySWQiOiIxMDAzNjUxOTgzIn0=</vt:lpwstr>
  </property>
  <property fmtid="{D5CDD505-2E9C-101B-9397-08002B2CF9AE}" pid="4" name="ICV">
    <vt:lpwstr>09CCA8B38AB34F94A921A4A4900C6E8C_12</vt:lpwstr>
  </property>
</Properties>
</file>