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43" w:type="dxa"/>
          <w:left w:w="144" w:type="dxa"/>
          <w:bottom w:w="29" w:type="dxa"/>
          <w:right w:w="144" w:type="dxa"/>
        </w:tblCellMar>
        <w:tblLook w:val="04A0" w:firstRow="1" w:lastRow="0" w:firstColumn="1" w:lastColumn="0" w:noHBand="0" w:noVBand="1"/>
      </w:tblPr>
      <w:tblGrid>
        <w:gridCol w:w="2162"/>
        <w:gridCol w:w="5218"/>
        <w:gridCol w:w="2160"/>
      </w:tblGrid>
      <w:tr w:rsidR="00ED7BDC" w:rsidRPr="00ED7BDC" w14:paraId="3B934755" w14:textId="77777777" w:rsidTr="00AC3C49">
        <w:trPr>
          <w:trHeight w:hRule="exact" w:val="720"/>
          <w:jc w:val="center"/>
        </w:trPr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E4BDE4" w14:textId="77777777" w:rsidR="00ED7BDC" w:rsidRPr="00AC3C49" w:rsidRDefault="00ED7BDC" w:rsidP="00AC3C49">
            <w:pPr>
              <w:rPr>
                <w:b/>
              </w:rPr>
            </w:pPr>
            <w:r w:rsidRPr="00AC3C49">
              <w:rPr>
                <w:b/>
              </w:rPr>
              <w:t>Ryan Reedy</w:t>
            </w:r>
          </w:p>
        </w:tc>
        <w:tc>
          <w:tcPr>
            <w:tcW w:w="2735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E55AD71" w14:textId="77777777" w:rsidR="00ED7BDC" w:rsidRPr="00AC3C49" w:rsidRDefault="00ED7BDC" w:rsidP="00AC3C49">
            <w:pPr>
              <w:jc w:val="center"/>
            </w:pPr>
            <w:r w:rsidRPr="00AC3C49">
              <w:t>Automated Mechanical Design Synthesis</w:t>
            </w:r>
          </w:p>
          <w:sdt>
            <w:sdtPr>
              <w:rPr>
                <w:rStyle w:val="TitleChar"/>
              </w:rPr>
              <w:alias w:val="Title"/>
              <w:id w:val="-884953447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TitleChar"/>
              </w:rPr>
            </w:sdtEndPr>
            <w:sdtContent>
              <w:p w14:paraId="17EBAB2F" w14:textId="5EEE30EB" w:rsidR="00ED7BDC" w:rsidRPr="00ED7BDC" w:rsidRDefault="00ED7BDC" w:rsidP="00AC3C49">
                <w:pPr>
                  <w:jc w:val="center"/>
                </w:pPr>
                <w:r w:rsidRPr="00284645">
                  <w:rPr>
                    <w:rStyle w:val="TitleChar"/>
                  </w:rPr>
                  <w:t xml:space="preserve">Homework </w:t>
                </w:r>
                <w:r w:rsidR="008E60F4">
                  <w:rPr>
                    <w:rStyle w:val="TitleChar"/>
                  </w:rPr>
                  <w:t>3</w:t>
                </w:r>
              </w:p>
            </w:sdtContent>
          </w:sdt>
        </w:tc>
        <w:tc>
          <w:tcPr>
            <w:tcW w:w="1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2E977" w14:textId="61C1CD6C" w:rsidR="00ED7BDC" w:rsidRPr="00284645" w:rsidRDefault="00AC3C49" w:rsidP="00AC3C49">
            <w:pPr>
              <w:jc w:val="right"/>
              <w:rPr>
                <w:b/>
              </w:rPr>
            </w:pPr>
            <w:r w:rsidRPr="00284645">
              <w:rPr>
                <w:b/>
              </w:rPr>
              <w:fldChar w:fldCharType="begin"/>
            </w:r>
            <w:r w:rsidRPr="00284645">
              <w:rPr>
                <w:b/>
              </w:rPr>
              <w:instrText xml:space="preserve"> CREATEDATE  \@ "dd MMM yyyy" </w:instrText>
            </w:r>
            <w:r w:rsidRPr="00284645">
              <w:rPr>
                <w:b/>
              </w:rPr>
              <w:fldChar w:fldCharType="separate"/>
            </w:r>
            <w:r w:rsidR="00AB0958">
              <w:rPr>
                <w:b/>
                <w:noProof/>
              </w:rPr>
              <w:t>03 Mar 2019</w:t>
            </w:r>
            <w:r w:rsidRPr="00284645">
              <w:rPr>
                <w:b/>
              </w:rPr>
              <w:fldChar w:fldCharType="end"/>
            </w:r>
          </w:p>
        </w:tc>
      </w:tr>
    </w:tbl>
    <w:p w14:paraId="1C245E33" w14:textId="0F7D01A9" w:rsidR="000E4DBB" w:rsidRPr="004B4860" w:rsidRDefault="000E4DBB" w:rsidP="00284645">
      <w:pPr>
        <w:pStyle w:val="Heading1"/>
        <w:rPr>
          <w:b w:val="0"/>
          <w:i/>
          <w:sz w:val="24"/>
          <w:szCs w:val="24"/>
        </w:rPr>
      </w:pPr>
      <w:r w:rsidRPr="004B4860">
        <w:rPr>
          <w:b w:val="0"/>
          <w:i/>
          <w:sz w:val="24"/>
          <w:szCs w:val="24"/>
        </w:rPr>
        <w:t xml:space="preserve">Please see the main MATLAB script, </w:t>
      </w:r>
      <w:r w:rsidRPr="004B4860">
        <w:rPr>
          <w:i/>
          <w:sz w:val="24"/>
          <w:szCs w:val="24"/>
        </w:rPr>
        <w:t>Homework</w:t>
      </w:r>
      <w:r w:rsidR="00AB0958">
        <w:rPr>
          <w:i/>
          <w:sz w:val="24"/>
          <w:szCs w:val="24"/>
        </w:rPr>
        <w:t>3</w:t>
      </w:r>
      <w:r w:rsidRPr="004B4860">
        <w:rPr>
          <w:i/>
          <w:sz w:val="24"/>
          <w:szCs w:val="24"/>
        </w:rPr>
        <w:t xml:space="preserve">.m </w:t>
      </w:r>
      <w:r w:rsidRPr="004B4860">
        <w:rPr>
          <w:b w:val="0"/>
          <w:i/>
          <w:sz w:val="24"/>
          <w:szCs w:val="24"/>
        </w:rPr>
        <w:t>for further details about my code</w:t>
      </w:r>
      <w:r w:rsidR="002F0FEB" w:rsidRPr="004B4860">
        <w:rPr>
          <w:b w:val="0"/>
          <w:i/>
          <w:sz w:val="24"/>
          <w:szCs w:val="24"/>
        </w:rPr>
        <w:t xml:space="preserve">. </w:t>
      </w:r>
    </w:p>
    <w:p w14:paraId="6F333A43" w14:textId="70493CF7" w:rsidR="000169D7" w:rsidRDefault="00193049" w:rsidP="00AB0958">
      <w:pPr>
        <w:pStyle w:val="Heading1"/>
        <w:rPr>
          <w:rFonts w:ascii="Arial" w:eastAsiaTheme="minorHAnsi" w:hAnsi="Arial" w:cs="Arial"/>
          <w:b w:val="0"/>
          <w:sz w:val="24"/>
          <w:szCs w:val="24"/>
        </w:rPr>
      </w:pPr>
      <w:r w:rsidRPr="00284645">
        <w:t xml:space="preserve">1. </w:t>
      </w:r>
      <w:r w:rsidR="00AB0958">
        <w:t>Create a Voxel</w:t>
      </w:r>
    </w:p>
    <w:p w14:paraId="44B4C5E4" w14:textId="2E82FCFC" w:rsidR="00AB0958" w:rsidRPr="00AB0958" w:rsidRDefault="00AB0958" w:rsidP="00AB0958">
      <w:r>
        <w:t xml:space="preserve">The function </w:t>
      </w:r>
      <w:proofErr w:type="spellStart"/>
      <w:r w:rsidRPr="00AB0958">
        <w:rPr>
          <w:rStyle w:val="CodeChar"/>
        </w:rPr>
        <w:t>generateEqns.m</w:t>
      </w:r>
      <w:proofErr w:type="spellEnd"/>
      <w:r w:rsidRPr="00AB0958">
        <w:rPr>
          <w:i/>
        </w:rPr>
        <w:t xml:space="preserve"> </w:t>
      </w:r>
      <w:r>
        <w:t xml:space="preserve">generates </w:t>
      </w:r>
      <w:proofErr w:type="spellStart"/>
      <w:r w:rsidRPr="00AB0958">
        <w:rPr>
          <w:rStyle w:val="CodeChar"/>
        </w:rPr>
        <w:t>autoODE.m</w:t>
      </w:r>
      <w:proofErr w:type="spellEnd"/>
      <w:r>
        <w:t xml:space="preserve">. The </w:t>
      </w:r>
      <w:r w:rsidRPr="00AB0958">
        <w:rPr>
          <w:rStyle w:val="CodeChar"/>
        </w:rPr>
        <w:t>Voxel</w:t>
      </w:r>
      <w:r>
        <w:t xml:space="preserve"> class produces either 2D pixels or 3D voxels; use </w:t>
      </w:r>
      <w:r w:rsidRPr="00AB0958">
        <w:rPr>
          <w:rStyle w:val="CodeChar"/>
        </w:rPr>
        <w:t xml:space="preserve">pix = </w:t>
      </w:r>
      <w:proofErr w:type="gramStart"/>
      <w:r w:rsidRPr="00AB0958">
        <w:rPr>
          <w:rStyle w:val="CodeChar"/>
        </w:rPr>
        <w:t>Voxel(</w:t>
      </w:r>
      <w:proofErr w:type="gramEnd"/>
      <w:r w:rsidRPr="00AB0958">
        <w:rPr>
          <w:rStyle w:val="CodeChar"/>
        </w:rPr>
        <w:t>‘dimensions’, 2)</w:t>
      </w:r>
      <w:r>
        <w:t xml:space="preserve"> to create a pixel. </w:t>
      </w:r>
    </w:p>
    <w:p w14:paraId="1B4F0864" w14:textId="678A3534" w:rsidR="008E6C5F" w:rsidRPr="00501A3B" w:rsidRDefault="005F5EC3" w:rsidP="00284645">
      <w:pPr>
        <w:pStyle w:val="Heading1"/>
      </w:pPr>
      <w:r w:rsidRPr="00501A3B">
        <w:t xml:space="preserve">2. </w:t>
      </w:r>
      <w:r w:rsidR="00AB0958">
        <w:t>Create Video</w:t>
      </w:r>
    </w:p>
    <w:p w14:paraId="46592398" w14:textId="6C4B1428" w:rsidR="00A97434" w:rsidRPr="00A97434" w:rsidRDefault="00AB0958" w:rsidP="00A97434">
      <w:r>
        <w:t xml:space="preserve">See the </w:t>
      </w:r>
      <w:r w:rsidR="00983D6D">
        <w:t>Plots folder for all plots and animations.</w:t>
      </w:r>
    </w:p>
    <w:p w14:paraId="56C6E44F" w14:textId="264797C2" w:rsidR="005F5EC3" w:rsidRDefault="005F5EC3" w:rsidP="00284645">
      <w:pPr>
        <w:pStyle w:val="Heading1"/>
      </w:pPr>
      <w:r w:rsidRPr="00501A3B">
        <w:t xml:space="preserve">3. </w:t>
      </w:r>
      <w:r w:rsidR="00A97434">
        <w:t>2D Voxel Analysis</w:t>
      </w:r>
    </w:p>
    <w:p w14:paraId="3377C426" w14:textId="2BDDF79F" w:rsidR="00416581" w:rsidRDefault="00D11BBD" w:rsidP="00A97434">
      <w:r>
        <w:t xml:space="preserve">A single pixel with unit length and </w:t>
      </w:r>
      <w:proofErr w:type="gramStart"/>
      <w:r>
        <w:t>four unit</w:t>
      </w:r>
      <w:proofErr w:type="gramEnd"/>
      <w:r>
        <w:t xml:space="preserve"> masses is simulate</w:t>
      </w:r>
      <w:r w:rsidR="00267311">
        <w:t>d</w:t>
      </w:r>
      <w:r>
        <w:t xml:space="preserve">. The top-right point is displaced </w:t>
      </w:r>
      <w:r w:rsidR="001F4F48">
        <w:t>by [</w:t>
      </w:r>
      <w:r>
        <w:t>+0.5, +0.5</w:t>
      </w:r>
      <w:r w:rsidR="001F4F48">
        <w:t>]</w:t>
      </w:r>
      <w:r>
        <w:t xml:space="preserve"> at the start of the 30 second simulation. Each of the six links have unit stiffness. </w:t>
      </w:r>
      <w:r w:rsidR="00A97434">
        <w:t>The critical damping coefficient is shown in Equatio</w:t>
      </w:r>
      <w:r w:rsidR="00416581">
        <w:t>n</w:t>
      </w:r>
      <w:r>
        <w:t xml:space="preserve"> 1.</w:t>
      </w:r>
    </w:p>
    <w:p w14:paraId="2395C106" w14:textId="4294514B" w:rsidR="00A97434" w:rsidRPr="00A97434" w:rsidRDefault="00416581" w:rsidP="00416581">
      <w:pPr>
        <w:pStyle w:val="Caption"/>
      </w:pPr>
      <w:r>
        <w:fldChar w:fldCharType="begin"/>
      </w:r>
      <w:r>
        <w:instrText xml:space="preserve"> REF eq_critical_damping \h </w:instrText>
      </w:r>
      <w:r>
        <w:fldChar w:fldCharType="end"/>
      </w:r>
      <w:r>
        <w:fldChar w:fldCharType="begin"/>
      </w:r>
      <w:r>
        <w:instrText xml:space="preserve"> REF eq_critical_damping \h </w:instrText>
      </w:r>
      <w:r>
        <w:fldChar w:fldCharType="end"/>
      </w:r>
    </w:p>
    <w:p w14:paraId="253B4825" w14:textId="0388111F" w:rsidR="00A97434" w:rsidRPr="00A97434" w:rsidRDefault="00CC3090" w:rsidP="00A97434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=2m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>=2#</m:t>
              </m:r>
              <w:bookmarkStart w:id="0" w:name="eq_critical_damping"/>
              <w:bookmarkEnd w:id="0"/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6F79BAF" w14:textId="5A9F554A" w:rsidR="00A97434" w:rsidRPr="00A97434" w:rsidRDefault="00267311" w:rsidP="00A97434">
      <w:pPr>
        <w:rPr>
          <w:rFonts w:eastAsiaTheme="minorEastAsia"/>
        </w:rPr>
      </w:pPr>
      <w:r>
        <w:rPr>
          <w:rFonts w:eastAsiaTheme="minorEastAsia"/>
        </w:rPr>
        <w:t xml:space="preserve">At zero damping, the point mass oscillates wildly, </w:t>
      </w:r>
      <w:r w:rsidR="00693853">
        <w:rPr>
          <w:rFonts w:eastAsiaTheme="minorEastAsia"/>
        </w:rPr>
        <w:t>passing</w:t>
      </w:r>
      <w:r>
        <w:rPr>
          <w:rFonts w:eastAsiaTheme="minorEastAsia"/>
        </w:rPr>
        <w:t xml:space="preserve"> through the other diagonal spring. At critical damping, there is little to no oscillation about the resting position. The simulation is reasonably well damped</w:t>
      </w:r>
      <w:r w:rsidR="00E3675A">
        <w:rPr>
          <w:rFonts w:eastAsiaTheme="minorEastAsia"/>
        </w:rPr>
        <w:t xml:space="preserve"> (and reasonably interesting to watch</w:t>
      </w:r>
      <w:r w:rsidR="00447F56">
        <w:rPr>
          <w:rFonts w:eastAsiaTheme="minorEastAsia"/>
        </w:rPr>
        <w:t xml:space="preserve"> for more than a few seconds</w:t>
      </w:r>
      <w:r w:rsidR="00E3675A">
        <w:rPr>
          <w:rFonts w:eastAsiaTheme="minorEastAsia"/>
        </w:rPr>
        <w:t>) when the damping ratio is about 0.25 to 0.50</w:t>
      </w:r>
      <w:r w:rsidR="001F4F48">
        <w:rPr>
          <w:rFonts w:eastAsiaTheme="minorEastAsia"/>
        </w:rPr>
        <w:t xml:space="preserve"> (c = 0.5 and c =1.0).</w:t>
      </w:r>
    </w:p>
    <w:p w14:paraId="285CADD5" w14:textId="77777777" w:rsidR="00267311" w:rsidRDefault="00267311" w:rsidP="00267311">
      <w:pPr>
        <w:pStyle w:val="Caption"/>
      </w:pPr>
      <w:r w:rsidRPr="00267311">
        <w:rPr>
          <w:rFonts w:eastAsiaTheme="minorEastAsia"/>
          <w:noProof/>
        </w:rPr>
        <w:lastRenderedPageBreak/>
        <w:drawing>
          <wp:inline distT="0" distB="0" distL="0" distR="0" wp14:anchorId="756932F3" wp14:editId="77A4EEAD">
            <wp:extent cx="5326380" cy="3992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22022" w14:textId="32846D5C" w:rsidR="00A97434" w:rsidRPr="00525365" w:rsidRDefault="00267311" w:rsidP="00267311">
      <w:pPr>
        <w:pStyle w:val="Caption"/>
        <w:rPr>
          <w:rFonts w:eastAsiaTheme="minorEastAsia"/>
        </w:rPr>
      </w:pPr>
      <w:r>
        <w:t xml:space="preserve">Figure </w:t>
      </w:r>
      <w:r w:rsidR="00CC3090">
        <w:rPr>
          <w:noProof/>
        </w:rPr>
        <w:fldChar w:fldCharType="begin"/>
      </w:r>
      <w:r w:rsidR="00CC3090">
        <w:rPr>
          <w:noProof/>
        </w:rPr>
        <w:instrText xml:space="preserve"> SEQ Figure \* ARABIC </w:instrText>
      </w:r>
      <w:r w:rsidR="00CC3090">
        <w:rPr>
          <w:noProof/>
        </w:rPr>
        <w:fldChar w:fldCharType="separate"/>
      </w:r>
      <w:r w:rsidR="00F65DE0">
        <w:rPr>
          <w:noProof/>
        </w:rPr>
        <w:t>1</w:t>
      </w:r>
      <w:r w:rsidR="00CC3090">
        <w:rPr>
          <w:noProof/>
        </w:rPr>
        <w:fldChar w:fldCharType="end"/>
      </w:r>
      <w:r w:rsidR="008B7496">
        <w:t xml:space="preserve">: Initial conditions (see </w:t>
      </w:r>
      <w:proofErr w:type="spellStart"/>
      <w:r w:rsidR="008B7496">
        <w:t>initialSquare.m</w:t>
      </w:r>
      <w:proofErr w:type="spellEnd"/>
      <w:r w:rsidR="008B7496">
        <w:t>)</w:t>
      </w:r>
    </w:p>
    <w:p w14:paraId="6E67A43F" w14:textId="1C304B5D" w:rsidR="00A97434" w:rsidRPr="00A97434" w:rsidRDefault="00A97434" w:rsidP="00D11BBD">
      <w:pPr>
        <w:pStyle w:val="Caption"/>
      </w:pPr>
      <w:r>
        <w:rPr>
          <w:noProof/>
        </w:rPr>
        <w:lastRenderedPageBreak/>
        <w:drawing>
          <wp:inline distT="0" distB="0" distL="0" distR="0" wp14:anchorId="1914F44F" wp14:editId="53ED3212">
            <wp:extent cx="2971800" cy="2228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A6BF4B" wp14:editId="11058986">
            <wp:extent cx="297180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799507" wp14:editId="7F56DB9F">
            <wp:extent cx="2971800" cy="2228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457CD" wp14:editId="6D1922D2">
            <wp:extent cx="2971800" cy="2228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e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BBD">
        <w:t xml:space="preserve">Figure </w:t>
      </w:r>
      <w:r w:rsidR="00CC3090">
        <w:rPr>
          <w:noProof/>
        </w:rPr>
        <w:fldChar w:fldCharType="begin"/>
      </w:r>
      <w:r w:rsidR="00CC3090">
        <w:rPr>
          <w:noProof/>
        </w:rPr>
        <w:instrText xml:space="preserve"> SEQ Figure \* ARABIC </w:instrText>
      </w:r>
      <w:r w:rsidR="00CC3090">
        <w:rPr>
          <w:noProof/>
        </w:rPr>
        <w:fldChar w:fldCharType="separate"/>
      </w:r>
      <w:r w:rsidR="00F65DE0">
        <w:rPr>
          <w:noProof/>
        </w:rPr>
        <w:t>2</w:t>
      </w:r>
      <w:r w:rsidR="00CC3090">
        <w:rPr>
          <w:noProof/>
        </w:rPr>
        <w:fldChar w:fldCharType="end"/>
      </w:r>
      <w:r w:rsidR="00D11BBD">
        <w:t>: Plots with various damping ratios</w:t>
      </w:r>
      <w:r w:rsidR="00267311">
        <w:t xml:space="preserve"> (pardon the inconsistent y-axis scale)</w:t>
      </w:r>
    </w:p>
    <w:p w14:paraId="23FD6B82" w14:textId="77777777" w:rsidR="00A97434" w:rsidRPr="00A97434" w:rsidRDefault="00A97434" w:rsidP="00A97434"/>
    <w:p w14:paraId="6E9B9471" w14:textId="4A915235" w:rsidR="005F5EC3" w:rsidRDefault="005F5EC3" w:rsidP="00284645">
      <w:pPr>
        <w:pStyle w:val="Heading1"/>
      </w:pPr>
      <w:r w:rsidRPr="00501A3B">
        <w:t xml:space="preserve">4. </w:t>
      </w:r>
      <w:r w:rsidR="00A52398">
        <w:t>Create a Row of Voxels</w:t>
      </w:r>
      <w:r w:rsidR="004234D2">
        <w:br/>
      </w:r>
    </w:p>
    <w:p w14:paraId="0416849A" w14:textId="3381EAFC" w:rsidR="004234D2" w:rsidRDefault="004234D2" w:rsidP="004234D2">
      <w:r>
        <w:t>A row of three voxels is simulated, clamped on its left end. The gravity vector is [0, -1]. The</w:t>
      </w:r>
      <w:r w:rsidR="008B7496">
        <w:t xml:space="preserve"> red</w:t>
      </w:r>
      <w:r>
        <w:t xml:space="preserve"> voxel’s damping coefficient is half that of </w:t>
      </w:r>
      <w:r w:rsidR="008B7496">
        <w:t>the blue ones</w:t>
      </w:r>
      <w:r>
        <w:t>. Note that the shared links</w:t>
      </w:r>
      <w:r w:rsidR="003E119C">
        <w:t xml:space="preserve"> are purple</w:t>
      </w:r>
      <w:r>
        <w:t xml:space="preserve">, </w:t>
      </w:r>
      <w:r w:rsidR="003E119C">
        <w:t>indicating that the stiffness and the damping (and the color) are taken as the average of its parents.</w:t>
      </w:r>
    </w:p>
    <w:p w14:paraId="3174F8D9" w14:textId="6F7B5BD8" w:rsidR="003E119C" w:rsidRDefault="003E119C" w:rsidP="004234D2"/>
    <w:p w14:paraId="6A7F6474" w14:textId="6179195C" w:rsidR="003E119C" w:rsidRPr="003E119C" w:rsidRDefault="003E119C" w:rsidP="004234D2">
      <w:r>
        <w:rPr>
          <w:i/>
        </w:rPr>
        <w:t xml:space="preserve">See </w:t>
      </w:r>
      <w:r w:rsidRPr="003E119C">
        <w:rPr>
          <w:rStyle w:val="CodeChar"/>
        </w:rPr>
        <w:t>initialPart4</w:t>
      </w:r>
      <w:r>
        <w:rPr>
          <w:rStyle w:val="CodeChar"/>
        </w:rPr>
        <w:t xml:space="preserve">.m </w:t>
      </w:r>
      <w:r>
        <w:t>for how this is generated.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34D2" w14:paraId="423CFEA2" w14:textId="77777777" w:rsidTr="004234D2">
        <w:tc>
          <w:tcPr>
            <w:tcW w:w="2337" w:type="dxa"/>
          </w:tcPr>
          <w:p w14:paraId="2FC0AAD8" w14:textId="77777777" w:rsidR="004234D2" w:rsidRDefault="004234D2" w:rsidP="004234D2"/>
        </w:tc>
        <w:tc>
          <w:tcPr>
            <w:tcW w:w="2337" w:type="dxa"/>
          </w:tcPr>
          <w:p w14:paraId="0D66F7D7" w14:textId="63E616AA" w:rsidR="004234D2" w:rsidRDefault="004234D2" w:rsidP="004234D2">
            <w:r>
              <w:t>Stiffness</w:t>
            </w:r>
          </w:p>
        </w:tc>
        <w:tc>
          <w:tcPr>
            <w:tcW w:w="2338" w:type="dxa"/>
          </w:tcPr>
          <w:p w14:paraId="423EAA24" w14:textId="368FEEC5" w:rsidR="004234D2" w:rsidRDefault="004234D2" w:rsidP="004234D2">
            <w:r>
              <w:t>Damping</w:t>
            </w:r>
          </w:p>
        </w:tc>
        <w:tc>
          <w:tcPr>
            <w:tcW w:w="2338" w:type="dxa"/>
          </w:tcPr>
          <w:p w14:paraId="7911FDA8" w14:textId="6332604B" w:rsidR="004234D2" w:rsidRDefault="004234D2" w:rsidP="004234D2">
            <w:r>
              <w:t>Mass per Point</w:t>
            </w:r>
          </w:p>
        </w:tc>
      </w:tr>
      <w:tr w:rsidR="004234D2" w14:paraId="4F315E1A" w14:textId="77777777" w:rsidTr="004234D2">
        <w:tc>
          <w:tcPr>
            <w:tcW w:w="2337" w:type="dxa"/>
          </w:tcPr>
          <w:p w14:paraId="39015635" w14:textId="18BE0D2E" w:rsidR="004234D2" w:rsidRDefault="004234D2" w:rsidP="004234D2">
            <w:r>
              <w:t>Blue</w:t>
            </w:r>
          </w:p>
        </w:tc>
        <w:tc>
          <w:tcPr>
            <w:tcW w:w="2337" w:type="dxa"/>
          </w:tcPr>
          <w:p w14:paraId="0355026E" w14:textId="0CD6467F" w:rsidR="004234D2" w:rsidRDefault="004234D2" w:rsidP="004234D2">
            <w:r>
              <w:t>100</w:t>
            </w:r>
          </w:p>
        </w:tc>
        <w:tc>
          <w:tcPr>
            <w:tcW w:w="2338" w:type="dxa"/>
          </w:tcPr>
          <w:p w14:paraId="6F4ADAE6" w14:textId="05DA1F69" w:rsidR="004234D2" w:rsidRDefault="004234D2" w:rsidP="004234D2">
            <w:r>
              <w:t>50</w:t>
            </w:r>
          </w:p>
        </w:tc>
        <w:tc>
          <w:tcPr>
            <w:tcW w:w="2338" w:type="dxa"/>
          </w:tcPr>
          <w:p w14:paraId="25BC9874" w14:textId="3476B115" w:rsidR="004234D2" w:rsidRDefault="004234D2" w:rsidP="004234D2">
            <w:r>
              <w:t>1</w:t>
            </w:r>
          </w:p>
        </w:tc>
      </w:tr>
      <w:tr w:rsidR="004234D2" w14:paraId="7A4657B1" w14:textId="77777777" w:rsidTr="004234D2">
        <w:tc>
          <w:tcPr>
            <w:tcW w:w="2337" w:type="dxa"/>
          </w:tcPr>
          <w:p w14:paraId="33F3DB9F" w14:textId="638DB23F" w:rsidR="004234D2" w:rsidRDefault="004234D2" w:rsidP="004234D2">
            <w:r>
              <w:t>Red</w:t>
            </w:r>
          </w:p>
        </w:tc>
        <w:tc>
          <w:tcPr>
            <w:tcW w:w="2337" w:type="dxa"/>
          </w:tcPr>
          <w:p w14:paraId="2D3D23E0" w14:textId="2609E007" w:rsidR="004234D2" w:rsidRDefault="004234D2" w:rsidP="004234D2">
            <w:r>
              <w:t>100</w:t>
            </w:r>
          </w:p>
        </w:tc>
        <w:tc>
          <w:tcPr>
            <w:tcW w:w="2338" w:type="dxa"/>
          </w:tcPr>
          <w:p w14:paraId="1D961C4C" w14:textId="6D356528" w:rsidR="004234D2" w:rsidRDefault="004234D2" w:rsidP="004234D2">
            <w:r>
              <w:t>25</w:t>
            </w:r>
          </w:p>
        </w:tc>
        <w:tc>
          <w:tcPr>
            <w:tcW w:w="2338" w:type="dxa"/>
          </w:tcPr>
          <w:p w14:paraId="22C853DF" w14:textId="48744EB7" w:rsidR="004234D2" w:rsidRDefault="004234D2" w:rsidP="004234D2">
            <w:r>
              <w:t>1</w:t>
            </w:r>
          </w:p>
        </w:tc>
      </w:tr>
    </w:tbl>
    <w:p w14:paraId="3972940F" w14:textId="77777777" w:rsidR="004234D2" w:rsidRPr="004234D2" w:rsidRDefault="004234D2" w:rsidP="004234D2"/>
    <w:p w14:paraId="364264C0" w14:textId="77777777" w:rsidR="00A85311" w:rsidRDefault="004234D2" w:rsidP="00A85311">
      <w:pPr>
        <w:keepNext/>
      </w:pPr>
      <w:r w:rsidRPr="004234D2">
        <w:rPr>
          <w:noProof/>
        </w:rPr>
        <w:lastRenderedPageBreak/>
        <w:drawing>
          <wp:inline distT="0" distB="0" distL="0" distR="0" wp14:anchorId="191649C0" wp14:editId="41C4B5A6">
            <wp:extent cx="5326380" cy="39928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95BB" w14:textId="7F8D6B7A" w:rsidR="004234D2" w:rsidRDefault="00A85311" w:rsidP="00A85311">
      <w:pPr>
        <w:pStyle w:val="Caption"/>
      </w:pPr>
      <w:r>
        <w:t xml:space="preserve">Figure </w:t>
      </w:r>
      <w:fldSimple w:instr=" SEQ Figure \* ARABIC ">
        <w:r w:rsidR="00F65DE0">
          <w:rPr>
            <w:noProof/>
          </w:rPr>
          <w:t>3</w:t>
        </w:r>
      </w:fldSimple>
      <w:r>
        <w:t>: Results of initialPart4.m</w:t>
      </w:r>
    </w:p>
    <w:p w14:paraId="22CCDD03" w14:textId="77777777" w:rsidR="004234D2" w:rsidRPr="004234D2" w:rsidRDefault="004234D2" w:rsidP="004234D2"/>
    <w:p w14:paraId="782E3B47" w14:textId="478FFAED" w:rsidR="005F5EC3" w:rsidRDefault="005F5EC3" w:rsidP="00284645">
      <w:pPr>
        <w:pStyle w:val="Heading1"/>
      </w:pPr>
      <w:r w:rsidRPr="00501A3B">
        <w:t xml:space="preserve">5. </w:t>
      </w:r>
      <w:r w:rsidR="003E119C">
        <w:t>3D Array of Voxels Analysis</w:t>
      </w:r>
    </w:p>
    <w:p w14:paraId="799A35DA" w14:textId="3A48FB14" w:rsidR="00983D6D" w:rsidRPr="00983D6D" w:rsidRDefault="00983D6D" w:rsidP="00983D6D">
      <w:r>
        <w:t xml:space="preserve">See Plots/Test1.avi and </w:t>
      </w:r>
      <w:r w:rsidR="00A85311">
        <w:t>Plots/</w:t>
      </w:r>
      <w:r>
        <w:t>Test2.avi.</w:t>
      </w:r>
      <w:r w:rsidR="00A85311">
        <w:t xml:space="preserve"> The setup file is </w:t>
      </w:r>
      <w:r w:rsidR="00A85311" w:rsidRPr="00A85311">
        <w:rPr>
          <w:rStyle w:val="CodeChar"/>
        </w:rPr>
        <w:t>initial3DArray.</w:t>
      </w:r>
      <w:proofErr w:type="gramStart"/>
      <w:r w:rsidR="00A85311" w:rsidRPr="00A85311">
        <w:rPr>
          <w:rStyle w:val="CodeChar"/>
        </w:rPr>
        <w:t>m</w:t>
      </w:r>
      <w:r w:rsidR="00A85311">
        <w:t>, and</w:t>
      </w:r>
      <w:proofErr w:type="gramEnd"/>
      <w:r w:rsidR="00A85311">
        <w:t xml:space="preserve"> setting</w:t>
      </w:r>
      <w:r w:rsidR="00747B94">
        <w:t xml:space="preserve"> the flag</w:t>
      </w:r>
      <w:r w:rsidR="00A85311">
        <w:t xml:space="preserve"> </w:t>
      </w:r>
      <w:r w:rsidR="00A85311" w:rsidRPr="00A85311">
        <w:rPr>
          <w:rStyle w:val="CodeChar"/>
        </w:rPr>
        <w:t xml:space="preserve">orange = </w:t>
      </w:r>
      <w:r w:rsidR="00747B94">
        <w:rPr>
          <w:rStyle w:val="CodeChar"/>
        </w:rPr>
        <w:t xml:space="preserve">0 </w:t>
      </w:r>
      <w:r w:rsidR="00A85311">
        <w:t xml:space="preserve">or </w:t>
      </w:r>
      <w:r w:rsidR="00747B94">
        <w:rPr>
          <w:rStyle w:val="CodeChar"/>
        </w:rPr>
        <w:t>1</w:t>
      </w:r>
      <w:r w:rsidR="00A85311">
        <w:t xml:space="preserve"> changes to case 1 or 2</w:t>
      </w:r>
      <w:r w:rsidR="00BF6713">
        <w:t>.</w:t>
      </w:r>
    </w:p>
    <w:p w14:paraId="2C418DE5" w14:textId="77777777" w:rsidR="00983D6D" w:rsidRDefault="008B7496" w:rsidP="00983D6D">
      <w:pPr>
        <w:keepNext/>
      </w:pPr>
      <w:r w:rsidRPr="008B7496">
        <w:rPr>
          <w:noProof/>
        </w:rPr>
        <w:lastRenderedPageBreak/>
        <w:drawing>
          <wp:inline distT="0" distB="0" distL="0" distR="0" wp14:anchorId="00791C35" wp14:editId="1F405117">
            <wp:extent cx="5326380" cy="3992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67EE" w14:textId="50BD94F8" w:rsidR="003E119C" w:rsidRDefault="00983D6D" w:rsidP="00983D6D">
      <w:pPr>
        <w:pStyle w:val="Caption"/>
      </w:pPr>
      <w:r>
        <w:t xml:space="preserve">Figure </w:t>
      </w:r>
      <w:fldSimple w:instr=" SEQ Figure \* ARABIC ">
        <w:r w:rsidR="00F65DE0">
          <w:rPr>
            <w:noProof/>
          </w:rPr>
          <w:t>4</w:t>
        </w:r>
      </w:fldSimple>
      <w:r>
        <w:t>: State at end of Test2.avi</w:t>
      </w:r>
    </w:p>
    <w:p w14:paraId="79353949" w14:textId="77777777" w:rsidR="00A85311" w:rsidRDefault="00F9790B" w:rsidP="00A85311">
      <w:pPr>
        <w:keepNext/>
      </w:pPr>
      <w:r w:rsidRPr="00F9790B">
        <w:rPr>
          <w:noProof/>
        </w:rPr>
        <w:drawing>
          <wp:inline distT="0" distB="0" distL="0" distR="0" wp14:anchorId="3EF3D521" wp14:editId="22618F67">
            <wp:extent cx="2971800" cy="222778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8E8" w:rsidRPr="003338E8">
        <w:rPr>
          <w:noProof/>
        </w:rPr>
        <w:drawing>
          <wp:inline distT="0" distB="0" distL="0" distR="0" wp14:anchorId="36169042" wp14:editId="57C5222E">
            <wp:extent cx="2971800" cy="22277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F3C1" w14:textId="2F605C23" w:rsidR="003338E8" w:rsidRPr="003E119C" w:rsidRDefault="00A85311" w:rsidP="00A85311">
      <w:pPr>
        <w:pStyle w:val="Caption"/>
      </w:pPr>
      <w:r>
        <w:t xml:space="preserve">Figure </w:t>
      </w:r>
      <w:fldSimple w:instr=" SEQ Figure \* ARABIC ">
        <w:r w:rsidR="00F65DE0">
          <w:rPr>
            <w:noProof/>
          </w:rPr>
          <w:t>5</w:t>
        </w:r>
      </w:fldSimple>
      <w:r>
        <w:t>: Side views of resting positions of Test1 and Test2</w:t>
      </w:r>
    </w:p>
    <w:p w14:paraId="19E9877B" w14:textId="6DAD7038" w:rsidR="005F5EC3" w:rsidRPr="00501A3B" w:rsidRDefault="005F5EC3" w:rsidP="0082155D">
      <w:pPr>
        <w:jc w:val="center"/>
      </w:pPr>
    </w:p>
    <w:sectPr w:rsidR="005F5EC3" w:rsidRPr="00501A3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BEEB1" w14:textId="77777777" w:rsidR="00CC3090" w:rsidRDefault="00CC3090" w:rsidP="00AC3C49">
      <w:r>
        <w:separator/>
      </w:r>
    </w:p>
  </w:endnote>
  <w:endnote w:type="continuationSeparator" w:id="0">
    <w:p w14:paraId="5E619142" w14:textId="77777777" w:rsidR="00CC3090" w:rsidRDefault="00CC3090" w:rsidP="00AC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B8597" w14:textId="77777777" w:rsidR="00DB12B6" w:rsidRDefault="00DB12B6" w:rsidP="00DB12B6">
    <w:pPr>
      <w:pStyle w:val="Header"/>
    </w:pPr>
    <w:r>
      <w:tab/>
    </w:r>
    <w:r w:rsidRPr="00DB12B6">
      <w:rPr>
        <w:bCs/>
      </w:rPr>
      <w:fldChar w:fldCharType="begin"/>
    </w:r>
    <w:r w:rsidRPr="00DB12B6">
      <w:rPr>
        <w:bCs/>
      </w:rPr>
      <w:instrText xml:space="preserve"> PAGE  \* Arabic  \* MERGEFORMAT </w:instrText>
    </w:r>
    <w:r w:rsidRPr="00DB12B6">
      <w:rPr>
        <w:bCs/>
      </w:rPr>
      <w:fldChar w:fldCharType="separate"/>
    </w:r>
    <w:r>
      <w:rPr>
        <w:bCs/>
      </w:rPr>
      <w:t>1</w:t>
    </w:r>
    <w:r w:rsidRPr="00DB12B6">
      <w:rPr>
        <w:bCs/>
      </w:rPr>
      <w:fldChar w:fldCharType="end"/>
    </w:r>
    <w:r w:rsidRPr="00DB12B6">
      <w:t>/</w:t>
    </w:r>
    <w:r w:rsidRPr="00DB12B6">
      <w:rPr>
        <w:bCs/>
      </w:rPr>
      <w:fldChar w:fldCharType="begin"/>
    </w:r>
    <w:r w:rsidRPr="00DB12B6">
      <w:rPr>
        <w:bCs/>
      </w:rPr>
      <w:instrText xml:space="preserve"> NUMPAGES  \* Arabic  \* MERGEFORMAT </w:instrText>
    </w:r>
    <w:r w:rsidRPr="00DB12B6">
      <w:rPr>
        <w:bCs/>
      </w:rPr>
      <w:fldChar w:fldCharType="separate"/>
    </w:r>
    <w:r>
      <w:rPr>
        <w:bCs/>
      </w:rPr>
      <w:t>4</w:t>
    </w:r>
    <w:r w:rsidRPr="00DB12B6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A5D3C" w14:textId="77777777" w:rsidR="00CC3090" w:rsidRDefault="00CC3090" w:rsidP="00AC3C49">
      <w:r>
        <w:separator/>
      </w:r>
    </w:p>
  </w:footnote>
  <w:footnote w:type="continuationSeparator" w:id="0">
    <w:p w14:paraId="64BA79D7" w14:textId="77777777" w:rsidR="00CC3090" w:rsidRDefault="00CC3090" w:rsidP="00AC3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4246E" w14:textId="77777777" w:rsidR="00DB12B6" w:rsidRPr="00DB12B6" w:rsidRDefault="00DB12B6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64"/>
    <w:rsid w:val="000135C7"/>
    <w:rsid w:val="0001674B"/>
    <w:rsid w:val="000169D7"/>
    <w:rsid w:val="00080965"/>
    <w:rsid w:val="000E4DBB"/>
    <w:rsid w:val="00193049"/>
    <w:rsid w:val="001F4F48"/>
    <w:rsid w:val="00267311"/>
    <w:rsid w:val="00284645"/>
    <w:rsid w:val="002F0FEB"/>
    <w:rsid w:val="002F38F2"/>
    <w:rsid w:val="002F6135"/>
    <w:rsid w:val="003338E8"/>
    <w:rsid w:val="00380DEF"/>
    <w:rsid w:val="003A4285"/>
    <w:rsid w:val="003E119C"/>
    <w:rsid w:val="00416581"/>
    <w:rsid w:val="004234D2"/>
    <w:rsid w:val="00447F56"/>
    <w:rsid w:val="004A6251"/>
    <w:rsid w:val="004B0DF9"/>
    <w:rsid w:val="004B1876"/>
    <w:rsid w:val="004B4860"/>
    <w:rsid w:val="004F3E2F"/>
    <w:rsid w:val="00501A3B"/>
    <w:rsid w:val="00516D0C"/>
    <w:rsid w:val="00525365"/>
    <w:rsid w:val="00570E50"/>
    <w:rsid w:val="005F5EC3"/>
    <w:rsid w:val="00693853"/>
    <w:rsid w:val="006F6D82"/>
    <w:rsid w:val="0070777D"/>
    <w:rsid w:val="00747B94"/>
    <w:rsid w:val="007C4781"/>
    <w:rsid w:val="0082155D"/>
    <w:rsid w:val="0087238D"/>
    <w:rsid w:val="00883E3B"/>
    <w:rsid w:val="008B7496"/>
    <w:rsid w:val="008E60F4"/>
    <w:rsid w:val="008E6C5F"/>
    <w:rsid w:val="00912764"/>
    <w:rsid w:val="0098158F"/>
    <w:rsid w:val="00983D6D"/>
    <w:rsid w:val="00A00364"/>
    <w:rsid w:val="00A017E5"/>
    <w:rsid w:val="00A52398"/>
    <w:rsid w:val="00A72DA3"/>
    <w:rsid w:val="00A85311"/>
    <w:rsid w:val="00A97434"/>
    <w:rsid w:val="00AB0958"/>
    <w:rsid w:val="00AC3C49"/>
    <w:rsid w:val="00B7689E"/>
    <w:rsid w:val="00BF6713"/>
    <w:rsid w:val="00C0315B"/>
    <w:rsid w:val="00C13A44"/>
    <w:rsid w:val="00C86BFF"/>
    <w:rsid w:val="00CC2B95"/>
    <w:rsid w:val="00CC3090"/>
    <w:rsid w:val="00CC3F9F"/>
    <w:rsid w:val="00D11BBD"/>
    <w:rsid w:val="00D73189"/>
    <w:rsid w:val="00DB12B6"/>
    <w:rsid w:val="00E3675A"/>
    <w:rsid w:val="00E56104"/>
    <w:rsid w:val="00ED7BDC"/>
    <w:rsid w:val="00F12CE2"/>
    <w:rsid w:val="00F65DE0"/>
    <w:rsid w:val="00F9790B"/>
    <w:rsid w:val="00FD1E6B"/>
    <w:rsid w:val="00FD38ED"/>
    <w:rsid w:val="00F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86C2E"/>
  <w15:chartTrackingRefBased/>
  <w15:docId w15:val="{6DBFB43E-0662-452F-BF79-5BE35A02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C49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6C5F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67311"/>
    <w:pPr>
      <w:spacing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paragraph" w:styleId="Header">
    <w:name w:val="header"/>
    <w:basedOn w:val="Normal"/>
    <w:link w:val="HeaderChar"/>
    <w:uiPriority w:val="99"/>
    <w:unhideWhenUsed/>
    <w:rsid w:val="00ED7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BDC"/>
  </w:style>
  <w:style w:type="paragraph" w:styleId="Footer">
    <w:name w:val="footer"/>
    <w:basedOn w:val="Normal"/>
    <w:link w:val="FooterChar"/>
    <w:uiPriority w:val="99"/>
    <w:unhideWhenUsed/>
    <w:rsid w:val="00ED7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BDC"/>
  </w:style>
  <w:style w:type="table" w:styleId="TableGrid">
    <w:name w:val="Table Grid"/>
    <w:basedOn w:val="TableNormal"/>
    <w:uiPriority w:val="59"/>
    <w:rsid w:val="00ED7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4645"/>
    <w:pPr>
      <w:spacing w:after="0" w:line="240" w:lineRule="auto"/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284645"/>
    <w:rPr>
      <w:rFonts w:ascii="Arial" w:hAnsi="Arial" w:cs="Arial"/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84645"/>
    <w:rPr>
      <w:rFonts w:asciiTheme="majorHAnsi" w:eastAsiaTheme="majorEastAsia" w:hAnsiTheme="majorHAnsi" w:cstheme="majorBidi"/>
      <w:b/>
      <w:sz w:val="28"/>
      <w:szCs w:val="32"/>
    </w:rPr>
  </w:style>
  <w:style w:type="paragraph" w:customStyle="1" w:styleId="Code">
    <w:name w:val="Code"/>
    <w:basedOn w:val="Normal"/>
    <w:link w:val="CodeChar"/>
    <w:qFormat/>
    <w:rsid w:val="00AB0958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AB0958"/>
    <w:rPr>
      <w:rFonts w:ascii="Courier New" w:hAnsi="Courier New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31355F3-16CF-4564-83FB-6CCBFBCE2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2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3</dc:title>
  <dc:subject/>
  <dc:creator>Ryan Reedy</dc:creator>
  <cp:keywords/>
  <dc:description/>
  <cp:lastModifiedBy>Ryan Reedy</cp:lastModifiedBy>
  <cp:revision>13</cp:revision>
  <cp:lastPrinted>2019-03-04T22:19:00Z</cp:lastPrinted>
  <dcterms:created xsi:type="dcterms:W3CDTF">2019-03-04T06:13:00Z</dcterms:created>
  <dcterms:modified xsi:type="dcterms:W3CDTF">2019-03-04T22:19:00Z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9d992400-809a-3bb2-b10f-18279f1d6aaf</vt:lpwstr>
  </property>
  <property fmtid="{D5CDD505-2E9C-101B-9397-08002B2CF9AE}" pid="4" name="Mendeley Citation Style_1">
    <vt:lpwstr>http://www.zotero.org/styles/aiaa-journal</vt:lpwstr>
  </property>
</Properties>
</file>