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4CE07" w14:textId="0013CE55" w:rsidR="00A65C67" w:rsidRPr="00017A7C" w:rsidRDefault="00A65C67" w:rsidP="00A65C67">
      <w:pPr>
        <w:pStyle w:val="Heading2"/>
        <w:jc w:val="center"/>
        <w:rPr>
          <w:b/>
          <w:bCs/>
          <w:color w:val="000000" w:themeColor="text1"/>
        </w:rPr>
      </w:pPr>
      <w:bookmarkStart w:id="0" w:name="_Toc221895313"/>
      <w:bookmarkStart w:id="1" w:name="_Toc221895378"/>
      <w:bookmarkStart w:id="2" w:name="_Toc222223983"/>
      <w:bookmarkStart w:id="3" w:name="_Toc228353110"/>
      <w:r w:rsidRPr="00017A7C">
        <w:rPr>
          <w:b/>
          <w:bCs/>
          <w:color w:val="000000" w:themeColor="text1"/>
        </w:rPr>
        <w:t>Project</w:t>
      </w:r>
      <w:r w:rsidR="00513576">
        <w:rPr>
          <w:b/>
          <w:bCs/>
          <w:color w:val="000000" w:themeColor="text1"/>
        </w:rPr>
        <w:t xml:space="preserve"> </w:t>
      </w:r>
      <w:r w:rsidR="00E23ACC">
        <w:rPr>
          <w:b/>
          <w:bCs/>
          <w:color w:val="000000" w:themeColor="text1"/>
        </w:rPr>
        <w:t>3</w:t>
      </w:r>
      <w:r w:rsidR="00785657">
        <w:rPr>
          <w:b/>
          <w:bCs/>
          <w:color w:val="000000" w:themeColor="text1"/>
        </w:rPr>
        <w:t xml:space="preserve"> Data Analysis Plan</w:t>
      </w:r>
      <w:r w:rsidRPr="00017A7C">
        <w:rPr>
          <w:b/>
          <w:bCs/>
          <w:color w:val="000000" w:themeColor="text1"/>
        </w:rPr>
        <w:t>:</w:t>
      </w:r>
      <w:bookmarkEnd w:id="0"/>
      <w:bookmarkEnd w:id="1"/>
      <w:bookmarkEnd w:id="2"/>
      <w:bookmarkEnd w:id="3"/>
    </w:p>
    <w:p w14:paraId="4875CB18" w14:textId="57BA62C2" w:rsidR="00785657" w:rsidRDefault="00785657" w:rsidP="00A65C67">
      <w:pPr>
        <w:rPr>
          <w:rFonts w:asciiTheme="majorHAnsi" w:eastAsiaTheme="majorEastAsia" w:hAnsiTheme="majorHAnsi" w:cstheme="majorBidi"/>
          <w:b/>
          <w:bCs/>
          <w:color w:val="000000" w:themeColor="text1"/>
          <w:sz w:val="32"/>
          <w:szCs w:val="32"/>
        </w:rPr>
      </w:pPr>
      <w:r w:rsidRPr="00785657">
        <w:rPr>
          <w:rFonts w:asciiTheme="majorHAnsi" w:eastAsiaTheme="majorEastAsia" w:hAnsiTheme="majorHAnsi" w:cstheme="majorBidi"/>
          <w:b/>
          <w:bCs/>
          <w:color w:val="000000" w:themeColor="text1"/>
          <w:sz w:val="32"/>
          <w:szCs w:val="32"/>
        </w:rPr>
        <w:t xml:space="preserve">Investigation of Variable Selection </w:t>
      </w:r>
      <w:r w:rsidR="00EA449C">
        <w:rPr>
          <w:rFonts w:asciiTheme="majorHAnsi" w:eastAsiaTheme="majorEastAsia" w:hAnsiTheme="majorHAnsi" w:cstheme="majorBidi"/>
          <w:b/>
          <w:bCs/>
          <w:color w:val="000000" w:themeColor="text1"/>
          <w:sz w:val="32"/>
          <w:szCs w:val="32"/>
        </w:rPr>
        <w:t>Methods</w:t>
      </w:r>
      <w:r w:rsidRPr="00785657">
        <w:rPr>
          <w:rFonts w:asciiTheme="majorHAnsi" w:eastAsiaTheme="majorEastAsia" w:hAnsiTheme="majorHAnsi" w:cstheme="majorBidi"/>
          <w:b/>
          <w:bCs/>
          <w:color w:val="000000" w:themeColor="text1"/>
          <w:sz w:val="32"/>
          <w:szCs w:val="32"/>
        </w:rPr>
        <w:t xml:space="preserve"> in Linear Regression</w:t>
      </w:r>
    </w:p>
    <w:p w14:paraId="1A10E8F1" w14:textId="77777777" w:rsidR="00785657" w:rsidRPr="00785657" w:rsidRDefault="00785657" w:rsidP="00A65C67">
      <w:pPr>
        <w:rPr>
          <w:rFonts w:asciiTheme="majorHAnsi" w:eastAsiaTheme="majorEastAsia" w:hAnsiTheme="majorHAnsi" w:cstheme="majorBidi"/>
          <w:b/>
          <w:bCs/>
          <w:color w:val="000000" w:themeColor="text1"/>
          <w:sz w:val="32"/>
          <w:szCs w:val="32"/>
        </w:rPr>
      </w:pPr>
    </w:p>
    <w:p w14:paraId="2E6BB5CF" w14:textId="66408089" w:rsidR="00A65C67" w:rsidRDefault="00A65C67" w:rsidP="00A65C67">
      <w:pPr>
        <w:contextualSpacing/>
        <w:jc w:val="center"/>
      </w:pPr>
      <w:r>
        <w:t>Ryan Summers</w:t>
      </w:r>
    </w:p>
    <w:p w14:paraId="579A2C9C" w14:textId="32B51C10" w:rsidR="00A65C67" w:rsidRPr="00A65C67" w:rsidRDefault="002E4E96" w:rsidP="00A65C67">
      <w:pPr>
        <w:contextualSpacing/>
        <w:jc w:val="center"/>
      </w:pPr>
      <w:r>
        <w:t>5</w:t>
      </w:r>
      <w:r w:rsidR="00A65C67">
        <w:t>/</w:t>
      </w:r>
      <w:r>
        <w:t>4</w:t>
      </w:r>
      <w:r w:rsidR="00A65C67">
        <w:t>/26</w:t>
      </w:r>
    </w:p>
    <w:p w14:paraId="29FF1C53" w14:textId="77777777" w:rsidR="00A65C67" w:rsidRDefault="00A65C67" w:rsidP="00D22069">
      <w:pPr>
        <w:pStyle w:val="Heading2"/>
        <w:spacing w:before="0" w:after="0" w:line="240" w:lineRule="auto"/>
        <w:contextualSpacing/>
      </w:pPr>
    </w:p>
    <w:p w14:paraId="25ED1446" w14:textId="77777777" w:rsidR="00A65C67" w:rsidRDefault="00A65C67" w:rsidP="00D22069">
      <w:pPr>
        <w:pStyle w:val="Heading2"/>
        <w:spacing w:before="0" w:after="0" w:line="240" w:lineRule="auto"/>
        <w:contextualSpacing/>
      </w:pPr>
    </w:p>
    <w:sdt>
      <w:sdtPr>
        <w:rPr>
          <w:rFonts w:asciiTheme="minorHAnsi" w:eastAsiaTheme="minorHAnsi" w:hAnsiTheme="minorHAnsi" w:cstheme="minorBidi"/>
          <w:b w:val="0"/>
          <w:bCs w:val="0"/>
          <w:color w:val="auto"/>
          <w:kern w:val="2"/>
          <w:sz w:val="24"/>
          <w:szCs w:val="24"/>
          <w14:ligatures w14:val="standardContextual"/>
        </w:rPr>
        <w:id w:val="1857219255"/>
        <w:docPartObj>
          <w:docPartGallery w:val="Table of Contents"/>
          <w:docPartUnique/>
        </w:docPartObj>
      </w:sdtPr>
      <w:sdtEndPr>
        <w:rPr>
          <w:noProof/>
        </w:rPr>
      </w:sdtEndPr>
      <w:sdtContent>
        <w:p w14:paraId="533D4523" w14:textId="77777777" w:rsidR="00FA740F" w:rsidRDefault="00FB3E21" w:rsidP="00FB3E21">
          <w:pPr>
            <w:pStyle w:val="TOCHeading"/>
            <w:rPr>
              <w:noProof/>
            </w:rPr>
          </w:pPr>
          <w:r>
            <w:t>Table of Contents</w:t>
          </w:r>
          <w:r>
            <w:rPr>
              <w:b w:val="0"/>
              <w:bCs w:val="0"/>
            </w:rPr>
            <w:fldChar w:fldCharType="begin"/>
          </w:r>
          <w:r>
            <w:instrText xml:space="preserve"> TOC \o "1-3" \h \z \u </w:instrText>
          </w:r>
          <w:r>
            <w:rPr>
              <w:b w:val="0"/>
              <w:bCs w:val="0"/>
            </w:rPr>
            <w:fldChar w:fldCharType="separate"/>
          </w:r>
        </w:p>
        <w:p w14:paraId="32793C73" w14:textId="0C36DAAA" w:rsidR="00FA740F" w:rsidRDefault="00FA740F">
          <w:pPr>
            <w:pStyle w:val="TOC2"/>
            <w:tabs>
              <w:tab w:val="right" w:leader="dot" w:pos="9350"/>
            </w:tabs>
            <w:rPr>
              <w:rFonts w:eastAsiaTheme="minorEastAsia"/>
              <w:b w:val="0"/>
              <w:bCs w:val="0"/>
              <w:noProof/>
              <w:sz w:val="24"/>
              <w:szCs w:val="24"/>
              <w:lang w:eastAsia="zh-CN"/>
            </w:rPr>
          </w:pPr>
          <w:hyperlink w:anchor="_Toc228353111" w:history="1">
            <w:r w:rsidRPr="00A42CFD">
              <w:rPr>
                <w:rStyle w:val="Hyperlink"/>
                <w:noProof/>
              </w:rPr>
              <w:t>1. Introduction</w:t>
            </w:r>
            <w:r>
              <w:rPr>
                <w:noProof/>
                <w:webHidden/>
              </w:rPr>
              <w:tab/>
            </w:r>
            <w:r>
              <w:rPr>
                <w:noProof/>
                <w:webHidden/>
              </w:rPr>
              <w:fldChar w:fldCharType="begin"/>
            </w:r>
            <w:r>
              <w:rPr>
                <w:noProof/>
                <w:webHidden/>
              </w:rPr>
              <w:instrText xml:space="preserve"> PAGEREF _Toc228353111 \h </w:instrText>
            </w:r>
            <w:r>
              <w:rPr>
                <w:noProof/>
                <w:webHidden/>
              </w:rPr>
            </w:r>
            <w:r>
              <w:rPr>
                <w:noProof/>
                <w:webHidden/>
              </w:rPr>
              <w:fldChar w:fldCharType="separate"/>
            </w:r>
            <w:r>
              <w:rPr>
                <w:noProof/>
                <w:webHidden/>
              </w:rPr>
              <w:t>2</w:t>
            </w:r>
            <w:r>
              <w:rPr>
                <w:noProof/>
                <w:webHidden/>
              </w:rPr>
              <w:fldChar w:fldCharType="end"/>
            </w:r>
          </w:hyperlink>
        </w:p>
        <w:p w14:paraId="7010CDD5" w14:textId="60689E2A" w:rsidR="00FA740F" w:rsidRDefault="00FA740F">
          <w:pPr>
            <w:pStyle w:val="TOC2"/>
            <w:tabs>
              <w:tab w:val="right" w:leader="dot" w:pos="9350"/>
            </w:tabs>
            <w:rPr>
              <w:rFonts w:eastAsiaTheme="minorEastAsia"/>
              <w:b w:val="0"/>
              <w:bCs w:val="0"/>
              <w:noProof/>
              <w:sz w:val="24"/>
              <w:szCs w:val="24"/>
              <w:lang w:eastAsia="zh-CN"/>
            </w:rPr>
          </w:pPr>
          <w:hyperlink w:anchor="_Toc228353112" w:history="1">
            <w:r w:rsidRPr="00A42CFD">
              <w:rPr>
                <w:rStyle w:val="Hyperlink"/>
                <w:noProof/>
              </w:rPr>
              <w:t>2. Methods</w:t>
            </w:r>
            <w:r>
              <w:rPr>
                <w:noProof/>
                <w:webHidden/>
              </w:rPr>
              <w:tab/>
            </w:r>
            <w:r>
              <w:rPr>
                <w:noProof/>
                <w:webHidden/>
              </w:rPr>
              <w:fldChar w:fldCharType="begin"/>
            </w:r>
            <w:r>
              <w:rPr>
                <w:noProof/>
                <w:webHidden/>
              </w:rPr>
              <w:instrText xml:space="preserve"> PAGEREF _Toc228353112 \h </w:instrText>
            </w:r>
            <w:r>
              <w:rPr>
                <w:noProof/>
                <w:webHidden/>
              </w:rPr>
            </w:r>
            <w:r>
              <w:rPr>
                <w:noProof/>
                <w:webHidden/>
              </w:rPr>
              <w:fldChar w:fldCharType="separate"/>
            </w:r>
            <w:r>
              <w:rPr>
                <w:noProof/>
                <w:webHidden/>
              </w:rPr>
              <w:t>2</w:t>
            </w:r>
            <w:r>
              <w:rPr>
                <w:noProof/>
                <w:webHidden/>
              </w:rPr>
              <w:fldChar w:fldCharType="end"/>
            </w:r>
          </w:hyperlink>
        </w:p>
        <w:p w14:paraId="4FB55E36" w14:textId="1A02279C" w:rsidR="00FA740F" w:rsidRDefault="00FA740F">
          <w:pPr>
            <w:pStyle w:val="TOC2"/>
            <w:tabs>
              <w:tab w:val="right" w:leader="dot" w:pos="9350"/>
            </w:tabs>
            <w:rPr>
              <w:rFonts w:eastAsiaTheme="minorEastAsia"/>
              <w:b w:val="0"/>
              <w:bCs w:val="0"/>
              <w:noProof/>
              <w:sz w:val="24"/>
              <w:szCs w:val="24"/>
              <w:lang w:eastAsia="zh-CN"/>
            </w:rPr>
          </w:pPr>
          <w:hyperlink w:anchor="_Toc228353113" w:history="1">
            <w:r w:rsidRPr="00A42CFD">
              <w:rPr>
                <w:rStyle w:val="Hyperlink"/>
                <w:noProof/>
              </w:rPr>
              <w:t>3. Analysis Plan</w:t>
            </w:r>
            <w:r>
              <w:rPr>
                <w:noProof/>
                <w:webHidden/>
              </w:rPr>
              <w:tab/>
            </w:r>
            <w:r>
              <w:rPr>
                <w:noProof/>
                <w:webHidden/>
              </w:rPr>
              <w:fldChar w:fldCharType="begin"/>
            </w:r>
            <w:r>
              <w:rPr>
                <w:noProof/>
                <w:webHidden/>
              </w:rPr>
              <w:instrText xml:space="preserve"> PAGEREF _Toc228353113 \h </w:instrText>
            </w:r>
            <w:r>
              <w:rPr>
                <w:noProof/>
                <w:webHidden/>
              </w:rPr>
            </w:r>
            <w:r>
              <w:rPr>
                <w:noProof/>
                <w:webHidden/>
              </w:rPr>
              <w:fldChar w:fldCharType="separate"/>
            </w:r>
            <w:r>
              <w:rPr>
                <w:noProof/>
                <w:webHidden/>
              </w:rPr>
              <w:t>3</w:t>
            </w:r>
            <w:r>
              <w:rPr>
                <w:noProof/>
                <w:webHidden/>
              </w:rPr>
              <w:fldChar w:fldCharType="end"/>
            </w:r>
          </w:hyperlink>
        </w:p>
        <w:p w14:paraId="7BEC24CA" w14:textId="6EE637DC" w:rsidR="00FA740F" w:rsidRDefault="00FA740F">
          <w:pPr>
            <w:pStyle w:val="TOC2"/>
            <w:tabs>
              <w:tab w:val="right" w:leader="dot" w:pos="9350"/>
            </w:tabs>
            <w:rPr>
              <w:rFonts w:eastAsiaTheme="minorEastAsia"/>
              <w:b w:val="0"/>
              <w:bCs w:val="0"/>
              <w:noProof/>
              <w:sz w:val="24"/>
              <w:szCs w:val="24"/>
              <w:lang w:eastAsia="zh-CN"/>
            </w:rPr>
          </w:pPr>
          <w:hyperlink w:anchor="_Toc228353114" w:history="1">
            <w:r w:rsidRPr="00A42CFD">
              <w:rPr>
                <w:rStyle w:val="Hyperlink"/>
                <w:noProof/>
              </w:rPr>
              <w:t>4. Presentation of Results</w:t>
            </w:r>
            <w:r>
              <w:rPr>
                <w:noProof/>
                <w:webHidden/>
              </w:rPr>
              <w:tab/>
            </w:r>
            <w:r>
              <w:rPr>
                <w:noProof/>
                <w:webHidden/>
              </w:rPr>
              <w:fldChar w:fldCharType="begin"/>
            </w:r>
            <w:r>
              <w:rPr>
                <w:noProof/>
                <w:webHidden/>
              </w:rPr>
              <w:instrText xml:space="preserve"> PAGEREF _Toc228353114 \h </w:instrText>
            </w:r>
            <w:r>
              <w:rPr>
                <w:noProof/>
                <w:webHidden/>
              </w:rPr>
            </w:r>
            <w:r>
              <w:rPr>
                <w:noProof/>
                <w:webHidden/>
              </w:rPr>
              <w:fldChar w:fldCharType="separate"/>
            </w:r>
            <w:r>
              <w:rPr>
                <w:noProof/>
                <w:webHidden/>
              </w:rPr>
              <w:t>3</w:t>
            </w:r>
            <w:r>
              <w:rPr>
                <w:noProof/>
                <w:webHidden/>
              </w:rPr>
              <w:fldChar w:fldCharType="end"/>
            </w:r>
          </w:hyperlink>
        </w:p>
        <w:p w14:paraId="2D4C5E28" w14:textId="5F138E41" w:rsidR="00FA740F" w:rsidRDefault="00FA740F">
          <w:pPr>
            <w:pStyle w:val="TOC2"/>
            <w:tabs>
              <w:tab w:val="right" w:leader="dot" w:pos="9350"/>
            </w:tabs>
            <w:rPr>
              <w:rFonts w:eastAsiaTheme="minorEastAsia"/>
              <w:b w:val="0"/>
              <w:bCs w:val="0"/>
              <w:noProof/>
              <w:sz w:val="24"/>
              <w:szCs w:val="24"/>
              <w:lang w:eastAsia="zh-CN"/>
            </w:rPr>
          </w:pPr>
          <w:hyperlink w:anchor="_Toc228353115" w:history="1">
            <w:r w:rsidRPr="00A42CFD">
              <w:rPr>
                <w:rStyle w:val="Hyperlink"/>
                <w:noProof/>
              </w:rPr>
              <w:t>References</w:t>
            </w:r>
            <w:r>
              <w:rPr>
                <w:noProof/>
                <w:webHidden/>
              </w:rPr>
              <w:tab/>
            </w:r>
            <w:r>
              <w:rPr>
                <w:noProof/>
                <w:webHidden/>
              </w:rPr>
              <w:fldChar w:fldCharType="begin"/>
            </w:r>
            <w:r>
              <w:rPr>
                <w:noProof/>
                <w:webHidden/>
              </w:rPr>
              <w:instrText xml:space="preserve"> PAGEREF _Toc228353115 \h </w:instrText>
            </w:r>
            <w:r>
              <w:rPr>
                <w:noProof/>
                <w:webHidden/>
              </w:rPr>
            </w:r>
            <w:r>
              <w:rPr>
                <w:noProof/>
                <w:webHidden/>
              </w:rPr>
              <w:fldChar w:fldCharType="separate"/>
            </w:r>
            <w:r>
              <w:rPr>
                <w:noProof/>
                <w:webHidden/>
              </w:rPr>
              <w:t>3</w:t>
            </w:r>
            <w:r>
              <w:rPr>
                <w:noProof/>
                <w:webHidden/>
              </w:rPr>
              <w:fldChar w:fldCharType="end"/>
            </w:r>
          </w:hyperlink>
        </w:p>
        <w:p w14:paraId="0631DA06" w14:textId="4B5F157E" w:rsidR="00FB3E21" w:rsidRDefault="00FB3E21">
          <w:r>
            <w:rPr>
              <w:b/>
              <w:bCs/>
              <w:noProof/>
            </w:rPr>
            <w:fldChar w:fldCharType="end"/>
          </w:r>
        </w:p>
      </w:sdtContent>
    </w:sdt>
    <w:p w14:paraId="207944E0" w14:textId="77777777" w:rsidR="00A65C67" w:rsidRDefault="00A65C67" w:rsidP="00D22069">
      <w:pPr>
        <w:pStyle w:val="Heading2"/>
        <w:spacing w:before="0" w:after="0" w:line="240" w:lineRule="auto"/>
        <w:contextualSpacing/>
      </w:pPr>
    </w:p>
    <w:p w14:paraId="1E3ED52F" w14:textId="77777777" w:rsidR="00A65C67" w:rsidRDefault="00A65C67" w:rsidP="00D22069">
      <w:pPr>
        <w:pStyle w:val="Heading2"/>
        <w:spacing w:before="0" w:after="0" w:line="240" w:lineRule="auto"/>
        <w:contextualSpacing/>
      </w:pPr>
    </w:p>
    <w:p w14:paraId="570C93E9" w14:textId="77777777" w:rsidR="00A65C67" w:rsidRDefault="00A65C67" w:rsidP="00D22069">
      <w:pPr>
        <w:pStyle w:val="Heading2"/>
        <w:spacing w:before="0" w:after="0" w:line="240" w:lineRule="auto"/>
        <w:contextualSpacing/>
      </w:pPr>
    </w:p>
    <w:p w14:paraId="63ACC68D" w14:textId="77777777" w:rsidR="00A65C67" w:rsidRDefault="00A65C67" w:rsidP="00D22069">
      <w:pPr>
        <w:pStyle w:val="Heading2"/>
        <w:spacing w:before="0" w:after="0" w:line="240" w:lineRule="auto"/>
        <w:contextualSpacing/>
      </w:pPr>
    </w:p>
    <w:p w14:paraId="0D1175E4" w14:textId="77777777" w:rsidR="00A65C67" w:rsidRDefault="00A65C67" w:rsidP="00D22069">
      <w:pPr>
        <w:pStyle w:val="Heading2"/>
        <w:spacing w:before="0" w:after="0" w:line="240" w:lineRule="auto"/>
        <w:contextualSpacing/>
      </w:pPr>
    </w:p>
    <w:p w14:paraId="6F38A83C" w14:textId="77777777" w:rsidR="00D22069" w:rsidRDefault="00D22069" w:rsidP="00656BA2">
      <w:pPr>
        <w:pStyle w:val="Heading2"/>
      </w:pPr>
    </w:p>
    <w:p w14:paraId="20531653" w14:textId="77777777" w:rsidR="00D22069" w:rsidRDefault="00D22069" w:rsidP="00D22069"/>
    <w:p w14:paraId="54CCE2CD" w14:textId="77777777" w:rsidR="00D22069" w:rsidRPr="00D22069" w:rsidRDefault="00D22069" w:rsidP="00D22069"/>
    <w:p w14:paraId="10F1B6C3" w14:textId="77777777" w:rsidR="00C02AA1" w:rsidRDefault="00C02AA1" w:rsidP="00656BA2">
      <w:pPr>
        <w:pStyle w:val="Heading2"/>
      </w:pPr>
    </w:p>
    <w:p w14:paraId="5CD86823" w14:textId="77777777" w:rsidR="00C02AA1" w:rsidRDefault="00C02AA1" w:rsidP="00656BA2">
      <w:pPr>
        <w:pStyle w:val="Heading2"/>
      </w:pPr>
      <w:bookmarkStart w:id="4" w:name="_Toc221895315"/>
    </w:p>
    <w:p w14:paraId="6554FDF8" w14:textId="77777777" w:rsidR="00C02AA1" w:rsidRDefault="00C02AA1" w:rsidP="00C02AA1"/>
    <w:p w14:paraId="2913118D" w14:textId="77777777" w:rsidR="00696B01" w:rsidRPr="00696B01" w:rsidRDefault="00696B01" w:rsidP="00696B01">
      <w:bookmarkStart w:id="5" w:name="_Toc221895380"/>
    </w:p>
    <w:p w14:paraId="16AEBB8E" w14:textId="5A9958C3" w:rsidR="00D901B9" w:rsidRPr="00D901B9" w:rsidRDefault="002C349F" w:rsidP="00C53208">
      <w:pPr>
        <w:pStyle w:val="Heading2"/>
      </w:pPr>
      <w:bookmarkStart w:id="6" w:name="_Toc228353111"/>
      <w:r>
        <w:lastRenderedPageBreak/>
        <w:t>1. I</w:t>
      </w:r>
      <w:r w:rsidR="006D1CA8" w:rsidRPr="00A966DB">
        <w:t>ntroduction</w:t>
      </w:r>
      <w:bookmarkEnd w:id="4"/>
      <w:bookmarkEnd w:id="5"/>
      <w:bookmarkEnd w:id="6"/>
    </w:p>
    <w:p w14:paraId="63797CAC" w14:textId="63670855" w:rsidR="00C53208" w:rsidRDefault="00C53208" w:rsidP="00C53208">
      <w:pPr>
        <w:pStyle w:val="FirstParagraph"/>
      </w:pPr>
      <w:r>
        <w:t xml:space="preserve">Simulation studies </w:t>
      </w:r>
      <w:r w:rsidR="00F122F1">
        <w:t>enable the evaluation of model performance, testing procedures, and theoretical properties under controlled conditions. This</w:t>
      </w:r>
      <w:r>
        <w:t xml:space="preserve"> allows </w:t>
      </w:r>
      <w:r w:rsidR="00F122F1">
        <w:t>us to understand and assess</w:t>
      </w:r>
      <w:r>
        <w:t xml:space="preserve"> statistical properties such as bias, variability, variable selection accuracy, and confidence interval </w:t>
      </w:r>
      <w:r w:rsidR="00F122F1">
        <w:t>coverage</w:t>
      </w:r>
      <w:r>
        <w:t>.</w:t>
      </w:r>
    </w:p>
    <w:p w14:paraId="46B0C50D" w14:textId="567F866C" w:rsidR="00C53208" w:rsidRDefault="00C53208" w:rsidP="00C53208">
      <w:pPr>
        <w:pStyle w:val="BodyText"/>
      </w:pPr>
      <w:r>
        <w:t xml:space="preserve">The objective of this project is to investigate and compare the performance of several variable selection methods in the context of linear regression. Specifically, this </w:t>
      </w:r>
      <w:r w:rsidR="009B64F0">
        <w:t>project</w:t>
      </w:r>
      <w:r>
        <w:t xml:space="preserve"> will evaluate backward selection based on </w:t>
      </w:r>
      <w:r w:rsidR="009B64F0">
        <w:t>hypothesis testing (F-tests and p-values)</w:t>
      </w:r>
      <w:r>
        <w:t xml:space="preserve">, </w:t>
      </w:r>
      <w:r w:rsidR="00B400C1">
        <w:t>information criterions such as</w:t>
      </w:r>
      <w:r>
        <w:t xml:space="preserve"> Akaike Information Criterion (AIC) and Bayesian Information Criterion (BIC), and penalized regression approaches including the </w:t>
      </w:r>
      <w:r w:rsidR="00D764F3">
        <w:t>LASSO</w:t>
      </w:r>
      <w:r>
        <w:t xml:space="preserve"> and </w:t>
      </w:r>
      <w:r w:rsidR="00D764F3">
        <w:t>E</w:t>
      </w:r>
      <w:r>
        <w:t xml:space="preserve">lastic </w:t>
      </w:r>
      <w:r w:rsidR="00D764F3">
        <w:t>N</w:t>
      </w:r>
      <w:r>
        <w:t xml:space="preserve">et. </w:t>
      </w:r>
      <w:r w:rsidR="0053749F">
        <w:t xml:space="preserve">Findings will be summarized in terms of true positive rates and false positive </w:t>
      </w:r>
      <w:r w:rsidR="00B107A9">
        <w:t>rates.</w:t>
      </w:r>
      <w:r w:rsidR="0053749F">
        <w:t xml:space="preserve"> </w:t>
      </w:r>
      <w:r>
        <w:t>These methods will be assessed under varying sample sizes and levels of correlation among predictors.</w:t>
      </w:r>
    </w:p>
    <w:p w14:paraId="06845327" w14:textId="77777777" w:rsidR="00C53208" w:rsidRDefault="00C53208" w:rsidP="00C53208">
      <w:pPr>
        <w:pStyle w:val="BodyText"/>
      </w:pPr>
      <w:r>
        <w:t>The primary research question guiding this analysis is:</w:t>
      </w:r>
    </w:p>
    <w:p w14:paraId="1D76A0F7" w14:textId="77777777" w:rsidR="00C53208" w:rsidRDefault="00C53208" w:rsidP="00F26A49">
      <w:pPr>
        <w:pStyle w:val="BlockText"/>
      </w:pPr>
      <w:r>
        <w:t>How do different variable selection methods perform in identifying true predictors and excluding irrelevant predictors in linear regression models under varying sample sizes and correlation structures?</w:t>
      </w:r>
    </w:p>
    <w:p w14:paraId="6B09D422" w14:textId="77777777" w:rsidR="00C53208" w:rsidRDefault="00C53208" w:rsidP="00C53208">
      <w:pPr>
        <w:pStyle w:val="FirstParagraph"/>
      </w:pPr>
      <w:r>
        <w:t>A secondary objective is to evaluate the statistical properties of parameter estimates obtained after model selection, including bias, confidence interval coverage, and type I and type II error rates.</w:t>
      </w:r>
    </w:p>
    <w:p w14:paraId="32655A8F" w14:textId="754FF9EF" w:rsidR="005F679E" w:rsidRDefault="00C53208" w:rsidP="005F679E">
      <w:pPr>
        <w:pStyle w:val="BodyText"/>
      </w:pPr>
      <w:r>
        <w:t>This simulation study is structured using the ADEMP framework (Aims, Data-generating mechanisms, Estimands, Methods, Performance measures), which provides a</w:t>
      </w:r>
      <w:r w:rsidR="00B839F1">
        <w:t xml:space="preserve">n </w:t>
      </w:r>
      <w:r>
        <w:t>approach to the design and reporting of simulation studies</w:t>
      </w:r>
      <w:r w:rsidR="00EC3832">
        <w:t xml:space="preserve"> (</w:t>
      </w:r>
      <w:r w:rsidR="00EC3832" w:rsidRPr="00CC26A4">
        <w:rPr>
          <w:i/>
          <w:iCs/>
        </w:rPr>
        <w:t>Morris et al 2018</w:t>
      </w:r>
      <w:r w:rsidR="00EC3832">
        <w:t>)</w:t>
      </w:r>
      <w:r>
        <w:t>.</w:t>
      </w:r>
    </w:p>
    <w:p w14:paraId="334D230F" w14:textId="374050F8" w:rsidR="0075402C" w:rsidRDefault="002C349F" w:rsidP="00A419C8">
      <w:pPr>
        <w:pStyle w:val="Heading2"/>
      </w:pPr>
      <w:bookmarkStart w:id="7" w:name="_Toc221895316"/>
      <w:bookmarkStart w:id="8" w:name="_Toc221895381"/>
      <w:bookmarkStart w:id="9" w:name="_Toc228353112"/>
      <w:r>
        <w:t xml:space="preserve">2. </w:t>
      </w:r>
      <w:r w:rsidR="006D1CA8" w:rsidRPr="00A966DB">
        <w:t>Methods</w:t>
      </w:r>
      <w:bookmarkEnd w:id="7"/>
      <w:bookmarkEnd w:id="8"/>
      <w:bookmarkEnd w:id="9"/>
    </w:p>
    <w:p w14:paraId="6EAA1B81" w14:textId="1DE7D92A" w:rsidR="00261BE0" w:rsidRDefault="006E0C0F" w:rsidP="00D732A8">
      <w:pPr>
        <w:pStyle w:val="Heading4"/>
        <w:rPr>
          <w:sz w:val="26"/>
          <w:szCs w:val="26"/>
        </w:rPr>
      </w:pPr>
      <w:r w:rsidRPr="00D732A8">
        <w:rPr>
          <w:sz w:val="26"/>
          <w:szCs w:val="26"/>
        </w:rPr>
        <w:t>2.1 Data</w:t>
      </w:r>
      <w:r w:rsidR="00F26A49">
        <w:rPr>
          <w:sz w:val="26"/>
          <w:szCs w:val="26"/>
        </w:rPr>
        <w:t>-generating Mechanism</w:t>
      </w:r>
    </w:p>
    <w:p w14:paraId="02AE0E5C" w14:textId="0C609602" w:rsidR="004B5500" w:rsidRDefault="004B5500" w:rsidP="006C3149">
      <w:pPr>
        <w:pStyle w:val="FirstParagraph"/>
      </w:pPr>
      <w:r>
        <w:t xml:space="preserve">Data for this simulation study will be generated using the </w:t>
      </w:r>
      <w:proofErr w:type="spellStart"/>
      <w:r>
        <w:t>hdrm</w:t>
      </w:r>
      <w:proofErr w:type="spellEnd"/>
      <w:r>
        <w:t xml:space="preserve"> package available on GitHub</w:t>
      </w:r>
      <w:r>
        <w:t xml:space="preserve"> (</w:t>
      </w:r>
      <w:r w:rsidRPr="004B5500">
        <w:t>Breheny, 2025</w:t>
      </w:r>
      <w:r>
        <w:t>)</w:t>
      </w:r>
      <w:r>
        <w:t>. For each simulated dataset, the outcome will be generated according to the linear regression model:</w:t>
      </w:r>
    </w:p>
    <w:p w14:paraId="6A698003" w14:textId="77777777" w:rsidR="004B5500" w:rsidRDefault="004B5500" w:rsidP="004B55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Xβ</m:t>
          </m:r>
          <m:r>
            <m:rPr>
              <m:sty m:val="p"/>
            </m:rPr>
            <w:rPr>
              <w:rFonts w:ascii="Cambria Math" w:hAnsi="Cambria Math"/>
            </w:rPr>
            <m:t>+</m:t>
          </m:r>
          <m:r>
            <w:rPr>
              <w:rFonts w:ascii="Cambria Math" w:hAnsi="Cambria Math"/>
            </w:rPr>
            <m:t>ϵ</m:t>
          </m:r>
        </m:oMath>
      </m:oMathPara>
    </w:p>
    <w:p w14:paraId="1FE24D3A" w14:textId="706784F1" w:rsidR="005F679E" w:rsidRPr="005F679E" w:rsidRDefault="004B5500" w:rsidP="006C3149">
      <w:pPr>
        <w:pStyle w:val="FirstParagraph"/>
      </w:pPr>
      <w:r>
        <w:t>where (</w:t>
      </w:r>
      <m:oMath>
        <m:r>
          <w:rPr>
            <w:rFonts w:ascii="Cambria Math" w:hAnsi="Cambria Math"/>
          </w:rPr>
          <m:t>Y</m:t>
        </m:r>
      </m:oMath>
      <w:r>
        <w:t>) is the outcome variable, (</w:t>
      </w:r>
      <m:oMath>
        <m:r>
          <w:rPr>
            <w:rFonts w:ascii="Cambria Math" w:hAnsi="Cambria Math"/>
          </w:rPr>
          <m:t>X</m:t>
        </m:r>
      </m:oMath>
      <w:r>
        <w:t xml:space="preserve">) </w:t>
      </w:r>
      <w:r w:rsidR="00B47C17">
        <w:t>is an (</w:t>
      </w:r>
      <m:oMath>
        <m:r>
          <w:rPr>
            <w:rFonts w:ascii="Cambria Math" w:hAnsi="Cambria Math"/>
          </w:rPr>
          <m:t>N</m:t>
        </m:r>
        <m:r>
          <m:rPr>
            <m:sty m:val="p"/>
          </m:rPr>
          <w:rPr>
            <w:rFonts w:ascii="Cambria Math" w:hAnsi="Cambria Math"/>
          </w:rPr>
          <m:t>×</m:t>
        </m:r>
        <m:r>
          <w:rPr>
            <w:rFonts w:ascii="Cambria Math" w:hAnsi="Cambria Math"/>
          </w:rPr>
          <m:t>20</m:t>
        </m:r>
      </m:oMath>
      <w:r w:rsidR="00B47C17">
        <w:t>) matrix</w:t>
      </w:r>
      <w:r>
        <w:t>, (</w:t>
      </w:r>
      <m:oMath>
        <m:r>
          <w:rPr>
            <w:rFonts w:ascii="Cambria Math" w:hAnsi="Cambria Math"/>
          </w:rPr>
          <m:t>β</m:t>
        </m:r>
      </m:oMath>
      <w:r>
        <w:t xml:space="preserve">) is the vector of regression coefficients, and </w:t>
      </w:r>
      <w:r w:rsidR="00B47C17">
        <w:t>(</w:t>
      </w:r>
      <m:oMath>
        <m:r>
          <w:rPr>
            <w:rFonts w:ascii="Cambria Math" w:hAnsi="Cambria Math"/>
          </w:rPr>
          <m:t>ϵ</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w:r w:rsidR="00B47C17">
        <w:t>.</w:t>
      </w:r>
    </w:p>
    <w:p w14:paraId="02464B23" w14:textId="77777777" w:rsidR="005F679E" w:rsidRDefault="005F679E" w:rsidP="005F679E">
      <w:pPr>
        <w:pStyle w:val="BodyText"/>
      </w:pPr>
      <w:r>
        <w:t>The true regression coefficients for the five relevant predictors will be specified as:</w:t>
      </w:r>
    </w:p>
    <w:p w14:paraId="5DBD2666" w14:textId="77777777" w:rsidR="005F679E" w:rsidRDefault="005F679E" w:rsidP="005F679E">
      <w:pPr>
        <w:pStyle w:val="BodyText"/>
      </w:pPr>
      <m:oMathPara>
        <m:oMathParaPr>
          <m:jc m:val="center"/>
        </m:oMathParaPr>
        <m:oMath>
          <m:r>
            <w:rPr>
              <w:rFonts w:ascii="Cambria Math" w:hAnsi="Cambria Math"/>
            </w:rPr>
            <m:t>β</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0.5</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3</m:t>
                  </m:r>
                </m:den>
              </m:f>
            </m:e>
          </m:d>
        </m:oMath>
      </m:oMathPara>
    </w:p>
    <w:p w14:paraId="3C770919" w14:textId="77777777" w:rsidR="005F679E" w:rsidRDefault="005F679E" w:rsidP="005F679E">
      <w:pPr>
        <w:pStyle w:val="FirstParagraph"/>
      </w:pPr>
      <w:r>
        <w:lastRenderedPageBreak/>
        <w:t>All predictors will be generated as continuous variables.</w:t>
      </w:r>
    </w:p>
    <w:p w14:paraId="3DA4E018" w14:textId="263600C1" w:rsidR="005F679E" w:rsidRDefault="005F679E" w:rsidP="005F679E">
      <w:pPr>
        <w:pStyle w:val="BodyText"/>
      </w:pPr>
      <w:r>
        <w:t>To evaluate the impact of predictor correlation, an exchangeable correlation structure will be imposed such that all pairwise correlations between predictors are equal to a constant value (</w:t>
      </w:r>
      <m:oMath>
        <m:r>
          <w:rPr>
            <w:rFonts w:ascii="Cambria Math" w:hAnsi="Cambria Math"/>
          </w:rPr>
          <m:t>ρ</m:t>
        </m:r>
      </m:oMath>
      <w:r>
        <w:t>). Three correlation levels will be considered:</w:t>
      </w:r>
    </w:p>
    <w:p w14:paraId="7935D4A7" w14:textId="1FDC7820" w:rsidR="005F679E" w:rsidRDefault="005F679E" w:rsidP="00E63D1B">
      <w:pPr>
        <w:pStyle w:val="Compact"/>
        <w:numPr>
          <w:ilvl w:val="0"/>
          <w:numId w:val="7"/>
        </w:numPr>
      </w:pPr>
      <m:oMath>
        <m:r>
          <w:rPr>
            <w:rFonts w:ascii="Cambria Math" w:hAnsi="Cambria Math"/>
          </w:rPr>
          <m:t>ρ</m:t>
        </m:r>
        <m:r>
          <m:rPr>
            <m:sty m:val="p"/>
          </m:rPr>
          <w:rPr>
            <w:rFonts w:ascii="Cambria Math" w:hAnsi="Cambria Math"/>
          </w:rPr>
          <m:t>=</m:t>
        </m:r>
        <m:r>
          <w:rPr>
            <w:rFonts w:ascii="Cambria Math" w:hAnsi="Cambria Math"/>
          </w:rPr>
          <m:t>0</m:t>
        </m:r>
      </m:oMath>
      <w:r>
        <w:t xml:space="preserve">  (independent predictors)</w:t>
      </w:r>
    </w:p>
    <w:p w14:paraId="0CA74B17" w14:textId="77777777" w:rsidR="00E63D1B" w:rsidRDefault="005F679E" w:rsidP="00E63D1B">
      <w:pPr>
        <w:pStyle w:val="Compact"/>
        <w:numPr>
          <w:ilvl w:val="0"/>
          <w:numId w:val="7"/>
        </w:numPr>
      </w:pPr>
      <m:oMath>
        <m:r>
          <w:rPr>
            <w:rFonts w:ascii="Cambria Math" w:hAnsi="Cambria Math"/>
          </w:rPr>
          <m:t>ρ</m:t>
        </m:r>
        <m:r>
          <m:rPr>
            <m:sty m:val="p"/>
          </m:rPr>
          <w:rPr>
            <w:rFonts w:ascii="Cambria Math" w:hAnsi="Cambria Math"/>
          </w:rPr>
          <m:t>=</m:t>
        </m:r>
        <m:r>
          <w:rPr>
            <w:rFonts w:ascii="Cambria Math" w:hAnsi="Cambria Math"/>
          </w:rPr>
          <m:t>0.35</m:t>
        </m:r>
      </m:oMath>
      <w:r>
        <w:t xml:space="preserve"> (moderate correlation)</w:t>
      </w:r>
    </w:p>
    <w:p w14:paraId="30EF0717" w14:textId="6CE0F1C0" w:rsidR="005F679E" w:rsidRDefault="005F679E" w:rsidP="00E63D1B">
      <w:pPr>
        <w:pStyle w:val="Compact"/>
        <w:numPr>
          <w:ilvl w:val="0"/>
          <w:numId w:val="7"/>
        </w:numPr>
      </w:pPr>
      <m:oMath>
        <m:r>
          <w:rPr>
            <w:rFonts w:ascii="Cambria Math" w:hAnsi="Cambria Math"/>
          </w:rPr>
          <m:t>ρ</m:t>
        </m:r>
        <m:r>
          <m:rPr>
            <m:sty m:val="p"/>
          </m:rPr>
          <w:rPr>
            <w:rFonts w:ascii="Cambria Math" w:hAnsi="Cambria Math"/>
          </w:rPr>
          <m:t>=</m:t>
        </m:r>
        <m:r>
          <w:rPr>
            <w:rFonts w:ascii="Cambria Math" w:hAnsi="Cambria Math"/>
          </w:rPr>
          <m:t>0.70</m:t>
        </m:r>
      </m:oMath>
      <w:r>
        <w:t xml:space="preserve"> (strong correlation)</w:t>
      </w:r>
    </w:p>
    <w:p w14:paraId="5CEFD612" w14:textId="77777777" w:rsidR="005F679E" w:rsidRDefault="005F679E" w:rsidP="005F679E">
      <w:pPr>
        <w:pStyle w:val="FirstParagraph"/>
      </w:pPr>
      <w:r>
        <w:t>Two sample sizes will be evaluated: (N = 250) and (N = 500), resulting in a total of six simulation scenarios formed by the combination of sample size and correlation level.</w:t>
      </w:r>
    </w:p>
    <w:p w14:paraId="23CACE6E" w14:textId="14C68218" w:rsidR="00ED1877" w:rsidRPr="00ED1877" w:rsidRDefault="005F679E" w:rsidP="00ED1877">
      <w:pPr>
        <w:pStyle w:val="BodyText"/>
      </w:pPr>
      <w:r>
        <w:t xml:space="preserve">Each simulation scenario will be replicated </w:t>
      </w:r>
      <w:r w:rsidR="00C52F9A">
        <w:t>many</w:t>
      </w:r>
      <w:r>
        <w:t xml:space="preserve"> times (e.g., 1</w:t>
      </w:r>
      <w:r w:rsidR="0087792D">
        <w:t>0</w:t>
      </w:r>
      <w:r>
        <w:t>,000 iterations) to ensure stable estimation of performance measures.</w:t>
      </w:r>
    </w:p>
    <w:p w14:paraId="2390F80D" w14:textId="7D5AE9DD" w:rsidR="009A59F5" w:rsidRDefault="006E0C0F" w:rsidP="00373813">
      <w:pPr>
        <w:pStyle w:val="Heading4"/>
        <w:rPr>
          <w:sz w:val="26"/>
          <w:szCs w:val="26"/>
        </w:rPr>
      </w:pPr>
      <w:r w:rsidRPr="00D732A8">
        <w:rPr>
          <w:sz w:val="26"/>
          <w:szCs w:val="26"/>
        </w:rPr>
        <w:t xml:space="preserve">2.2 </w:t>
      </w:r>
      <w:r w:rsidR="005F679E">
        <w:rPr>
          <w:sz w:val="26"/>
          <w:szCs w:val="26"/>
        </w:rPr>
        <w:t xml:space="preserve">Model Fitting </w:t>
      </w:r>
      <w:r w:rsidR="00F26A49">
        <w:rPr>
          <w:sz w:val="26"/>
          <w:szCs w:val="26"/>
        </w:rPr>
        <w:t>Methods</w:t>
      </w:r>
    </w:p>
    <w:p w14:paraId="3D90A3A9" w14:textId="2F57CDAA" w:rsidR="00C927E0" w:rsidRPr="00C927E0" w:rsidRDefault="00C927E0" w:rsidP="00C927E0">
      <w:r w:rsidRPr="00C927E0">
        <w:t>For each simulated dataset, all 20 predictors will initially be included in the full model. Variable selection will be conducted using backward selection procedures based on different selection criteria and penalized regression methods.</w:t>
      </w:r>
    </w:p>
    <w:p w14:paraId="70E3717E" w14:textId="77777777" w:rsidR="00C927E0" w:rsidRPr="00C927E0" w:rsidRDefault="00C927E0" w:rsidP="00C927E0">
      <w:r w:rsidRPr="00C927E0">
        <w:t>First, backward selection will be implemented using several criteria. In each case, the procedure will begin with the full model and sequentially remove predictors until a stopping rule is satisfied. Specifically:</w:t>
      </w:r>
    </w:p>
    <w:p w14:paraId="6085EC94" w14:textId="0A23AACA" w:rsidR="00C927E0" w:rsidRPr="00C927E0" w:rsidRDefault="00C927E0" w:rsidP="00C927E0">
      <w:pPr>
        <w:numPr>
          <w:ilvl w:val="0"/>
          <w:numId w:val="9"/>
        </w:numPr>
      </w:pPr>
      <w:r w:rsidRPr="00C927E0">
        <w:t xml:space="preserve">Backward selection based on hypothesis testing will be performed using F-tests and corresponding p-values. At each step, the predictor with the largest p-value will be removed if it exceeds a predefined significance threshold (e.g., </w:t>
      </w:r>
      <m:oMath>
        <m:r>
          <w:rPr>
            <w:rFonts w:ascii="Cambria Math" w:hAnsi="Cambria Math"/>
          </w:rPr>
          <m:t>α</m:t>
        </m:r>
      </m:oMath>
      <w:r w:rsidR="00213815" w:rsidRPr="00C927E0">
        <w:t xml:space="preserve"> </w:t>
      </w:r>
      <w:r w:rsidRPr="00C927E0">
        <w:t>= 0.15).</w:t>
      </w:r>
    </w:p>
    <w:p w14:paraId="0CD1C2B5" w14:textId="1D380DEF" w:rsidR="00C927E0" w:rsidRPr="00C927E0" w:rsidRDefault="00C927E0" w:rsidP="00C927E0">
      <w:pPr>
        <w:numPr>
          <w:ilvl w:val="0"/>
          <w:numId w:val="9"/>
        </w:numPr>
      </w:pPr>
      <w:r w:rsidRPr="00C927E0">
        <w:t xml:space="preserve">Backward selection based on </w:t>
      </w:r>
      <w:r w:rsidR="00DF44F4">
        <w:t>AIC</w:t>
      </w:r>
      <w:r w:rsidRPr="00C927E0">
        <w:t xml:space="preserve"> will be conducted by selecting the model that minimizes the AIC across candidate models visited during the backward elimination process.</w:t>
      </w:r>
    </w:p>
    <w:p w14:paraId="66276488" w14:textId="3C3B35A6" w:rsidR="00C927E0" w:rsidRPr="00C927E0" w:rsidRDefault="00C927E0" w:rsidP="00C927E0">
      <w:pPr>
        <w:numPr>
          <w:ilvl w:val="0"/>
          <w:numId w:val="9"/>
        </w:numPr>
      </w:pPr>
      <w:r w:rsidRPr="00C927E0">
        <w:t xml:space="preserve">Backward selection based on </w:t>
      </w:r>
      <w:r w:rsidR="00DF44F4">
        <w:t>BIC</w:t>
      </w:r>
      <w:r w:rsidRPr="00C927E0">
        <w:t xml:space="preserve"> will be similarly implemented, selecting the model that minimizes the BIC. Because BIC imposes a stronger penalty on model complexity, it is expected to yield more parsimonious models compared to AIC.</w:t>
      </w:r>
    </w:p>
    <w:p w14:paraId="104899E3" w14:textId="77777777" w:rsidR="00C927E0" w:rsidRPr="00C927E0" w:rsidRDefault="00C927E0" w:rsidP="00C927E0">
      <w:r w:rsidRPr="00C927E0">
        <w:t>In addition to backward selection methods, penalized regression approaches will be applied:</w:t>
      </w:r>
    </w:p>
    <w:p w14:paraId="4C446332" w14:textId="14188C5F" w:rsidR="00C927E0" w:rsidRPr="00C927E0" w:rsidRDefault="00C927E0" w:rsidP="00C927E0">
      <w:pPr>
        <w:numPr>
          <w:ilvl w:val="0"/>
          <w:numId w:val="10"/>
        </w:numPr>
      </w:pPr>
      <w:r w:rsidRPr="00C927E0">
        <w:t xml:space="preserve">Lasso regression will be implemented using an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00C17559">
        <w:t xml:space="preserve"> </w:t>
      </w:r>
      <w:r w:rsidRPr="00C927E0">
        <w:t>penalty on the regression coefficients. This approach performs variable selection by shrinking some coefficients exactly to zero.</w:t>
      </w:r>
    </w:p>
    <w:p w14:paraId="769E44CF" w14:textId="7E29215F" w:rsidR="00C927E0" w:rsidRPr="00C927E0" w:rsidRDefault="00C927E0" w:rsidP="00C927E0">
      <w:pPr>
        <w:numPr>
          <w:ilvl w:val="0"/>
          <w:numId w:val="10"/>
        </w:numPr>
      </w:pPr>
      <w:r w:rsidRPr="00C927E0">
        <w:lastRenderedPageBreak/>
        <w:t xml:space="preserve">Elastic net regression will be implemented using a combination of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C927E0">
        <w:t xml:space="preserve"> and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C927E0">
        <w:t xml:space="preserve"> penalties. This method is particularly well-suited for settings with correlated predictors, as it encourages the selection of groups of related variables.</w:t>
      </w:r>
    </w:p>
    <w:p w14:paraId="1EAC56D4" w14:textId="279580F5" w:rsidR="00ED1877" w:rsidRPr="00ED1877" w:rsidRDefault="00C927E0" w:rsidP="00F47A75">
      <w:r w:rsidRPr="00C927E0">
        <w:t>For both lasso and elastic net, the regularization parameter (</w:t>
      </w:r>
      <m:oMath>
        <m:r>
          <w:rPr>
            <w:rFonts w:ascii="Cambria Math" w:hAnsi="Cambria Math"/>
          </w:rPr>
          <m:t>λ</m:t>
        </m:r>
      </m:oMath>
      <w:r w:rsidRPr="00C927E0">
        <w:t xml:space="preserve">) will be selected using k-fold cross-validation. Two commonly used selection rules will be evaluated: the value of </w:t>
      </w:r>
      <m:oMath>
        <m:r>
          <w:rPr>
            <w:rFonts w:ascii="Cambria Math" w:hAnsi="Cambria Math"/>
          </w:rPr>
          <m:t>λ</m:t>
        </m:r>
      </m:oMath>
      <w:r w:rsidRPr="00C927E0">
        <w:t xml:space="preserve"> that minimizes cross-validated prediction error (</w:t>
      </w:r>
      <m:oMath>
        <m:sSub>
          <m:sSubPr>
            <m:ctrlPr>
              <w:rPr>
                <w:rFonts w:ascii="Cambria Math" w:hAnsi="Cambria Math"/>
              </w:rPr>
            </m:ctrlPr>
          </m:sSubPr>
          <m:e>
            <m:r>
              <w:rPr>
                <w:rFonts w:ascii="Cambria Math" w:hAnsi="Cambria Math"/>
              </w:rPr>
              <m:t>λ</m:t>
            </m:r>
          </m:e>
          <m:sub>
            <m:r>
              <w:rPr>
                <w:rFonts w:ascii="Cambria Math" w:hAnsi="Cambria Math"/>
              </w:rPr>
              <m:t>min</m:t>
            </m:r>
          </m:sub>
        </m:sSub>
      </m:oMath>
      <w:r w:rsidR="0006031E">
        <w:rPr>
          <w:rFonts w:eastAsiaTheme="minorEastAsia"/>
        </w:rPr>
        <w:t xml:space="preserve">) </w:t>
      </w:r>
      <w:r w:rsidRPr="00C927E0">
        <w:t xml:space="preserve">and the largest value within one standard error of the minimum </w:t>
      </w:r>
      <w:r w:rsidR="00B75F1E">
        <w:t>(</w:t>
      </w:r>
      <m:oMath>
        <m:sSub>
          <m:sSubPr>
            <m:ctrlPr>
              <w:rPr>
                <w:rFonts w:ascii="Cambria Math" w:hAnsi="Cambria Math"/>
              </w:rPr>
            </m:ctrlPr>
          </m:sSubPr>
          <m:e>
            <m:r>
              <w:rPr>
                <w:rFonts w:ascii="Cambria Math" w:hAnsi="Cambria Math"/>
              </w:rPr>
              <m:t>λ</m:t>
            </m:r>
          </m:e>
          <m:sub>
            <m:r>
              <w:rPr>
                <w:rFonts w:ascii="Cambria Math" w:hAnsi="Cambria Math"/>
              </w:rPr>
              <m:t>1se</m:t>
            </m:r>
          </m:sub>
        </m:sSub>
      </m:oMath>
      <w:r w:rsidRPr="00C927E0">
        <w:t xml:space="preserve">). For the elastic net, the mixing parameter will be fixed at a predetermined value (e.g., </w:t>
      </w:r>
      <m:oMath>
        <m:r>
          <w:rPr>
            <w:rFonts w:ascii="Cambria Math" w:hAnsi="Cambria Math"/>
          </w:rPr>
          <m:t>α</m:t>
        </m:r>
      </m:oMath>
      <w:r w:rsidR="00B75F1E" w:rsidRPr="00C927E0">
        <w:t xml:space="preserve"> </w:t>
      </w:r>
      <w:r w:rsidRPr="00C927E0">
        <w:t>= 0.5).</w:t>
      </w:r>
    </w:p>
    <w:p w14:paraId="7360F86A" w14:textId="4AC70348" w:rsidR="00F26A49" w:rsidRDefault="00F26A49" w:rsidP="00F26A49">
      <w:pPr>
        <w:pStyle w:val="Heading4"/>
        <w:rPr>
          <w:sz w:val="26"/>
          <w:szCs w:val="26"/>
        </w:rPr>
      </w:pPr>
      <w:r w:rsidRPr="00D732A8">
        <w:rPr>
          <w:sz w:val="26"/>
          <w:szCs w:val="26"/>
        </w:rPr>
        <w:t>2.</w:t>
      </w:r>
      <w:r>
        <w:rPr>
          <w:sz w:val="26"/>
          <w:szCs w:val="26"/>
        </w:rPr>
        <w:t>3</w:t>
      </w:r>
      <w:r w:rsidRPr="00D732A8">
        <w:rPr>
          <w:sz w:val="26"/>
          <w:szCs w:val="26"/>
        </w:rPr>
        <w:t xml:space="preserve"> </w:t>
      </w:r>
      <w:r>
        <w:rPr>
          <w:sz w:val="26"/>
          <w:szCs w:val="26"/>
        </w:rPr>
        <w:t>Estimands</w:t>
      </w:r>
      <w:r w:rsidR="00BD00BC">
        <w:rPr>
          <w:sz w:val="26"/>
          <w:szCs w:val="26"/>
        </w:rPr>
        <w:t xml:space="preserve"> &amp; Targets</w:t>
      </w:r>
    </w:p>
    <w:p w14:paraId="3BACC7B2" w14:textId="3F36E815" w:rsidR="00F01035" w:rsidRDefault="00F01035" w:rsidP="00F01035">
      <w:pPr>
        <w:pStyle w:val="FirstParagraph"/>
      </w:pPr>
      <w:r>
        <w:t xml:space="preserve">The primary </w:t>
      </w:r>
      <w:r w:rsidR="00A44A80">
        <w:t>estimands and</w:t>
      </w:r>
      <w:r w:rsidR="004F1BB3">
        <w:t xml:space="preserve"> targets </w:t>
      </w:r>
      <w:r>
        <w:t>of interest in this simulation study include:</w:t>
      </w:r>
    </w:p>
    <w:p w14:paraId="6E75C19E" w14:textId="2F9B6FB3" w:rsidR="00F01035" w:rsidRDefault="00F01035" w:rsidP="00F01035">
      <w:pPr>
        <w:pStyle w:val="Compact"/>
        <w:numPr>
          <w:ilvl w:val="0"/>
          <w:numId w:val="6"/>
        </w:numPr>
      </w:pPr>
      <w:r>
        <w:t xml:space="preserve">The </w:t>
      </w:r>
      <w:r>
        <w:t>true positive and false positive rates</w:t>
      </w:r>
      <w:r w:rsidR="004F1BB3">
        <w:t xml:space="preserve"> (target)</w:t>
      </w:r>
    </w:p>
    <w:p w14:paraId="3691AEF4" w14:textId="3ECE5B10" w:rsidR="00F01035" w:rsidRDefault="00F01035" w:rsidP="00F01035">
      <w:pPr>
        <w:pStyle w:val="Compact"/>
        <w:numPr>
          <w:ilvl w:val="0"/>
          <w:numId w:val="6"/>
        </w:numPr>
      </w:pPr>
      <w:r>
        <w:t>The regression coefficients for selected variables</w:t>
      </w:r>
      <w:r w:rsidR="004F1BB3">
        <w:t xml:space="preserve"> (estimand)</w:t>
      </w:r>
    </w:p>
    <w:p w14:paraId="0DF19757" w14:textId="5F55C187" w:rsidR="00F01035" w:rsidRDefault="00F01035" w:rsidP="00F01035">
      <w:pPr>
        <w:pStyle w:val="Compact"/>
        <w:numPr>
          <w:ilvl w:val="0"/>
          <w:numId w:val="6"/>
        </w:numPr>
      </w:pPr>
      <w:r>
        <w:t>The coverage probability of nominal 95% confidence intervals</w:t>
      </w:r>
      <w:r w:rsidR="004F1BB3">
        <w:t xml:space="preserve"> (</w:t>
      </w:r>
      <w:r w:rsidR="000F1347">
        <w:t>estimand</w:t>
      </w:r>
      <w:r w:rsidR="004F1BB3">
        <w:t>)</w:t>
      </w:r>
    </w:p>
    <w:p w14:paraId="31FFC171" w14:textId="44B34D5B" w:rsidR="00F01035" w:rsidRDefault="00F01035" w:rsidP="004037DE">
      <w:pPr>
        <w:pStyle w:val="Compact"/>
        <w:numPr>
          <w:ilvl w:val="0"/>
          <w:numId w:val="6"/>
        </w:numPr>
      </w:pPr>
      <w:r>
        <w:t>Type I and type II error rates for hypothesis testing</w:t>
      </w:r>
      <w:r w:rsidR="004F1BB3">
        <w:t xml:space="preserve"> (target)</w:t>
      </w:r>
    </w:p>
    <w:p w14:paraId="0400B14C" w14:textId="77777777" w:rsidR="00FF5F93" w:rsidRPr="00F01035" w:rsidRDefault="00FF5F93" w:rsidP="00FF5F93">
      <w:pPr>
        <w:pStyle w:val="Compact"/>
        <w:ind w:left="720"/>
      </w:pPr>
    </w:p>
    <w:p w14:paraId="265D6B8B" w14:textId="0F52B383" w:rsidR="00F26A49" w:rsidRDefault="00F26A49" w:rsidP="00F26A49">
      <w:pPr>
        <w:pStyle w:val="Heading4"/>
        <w:rPr>
          <w:sz w:val="26"/>
          <w:szCs w:val="26"/>
        </w:rPr>
      </w:pPr>
      <w:r w:rsidRPr="00D732A8">
        <w:rPr>
          <w:sz w:val="26"/>
          <w:szCs w:val="26"/>
        </w:rPr>
        <w:t>2.</w:t>
      </w:r>
      <w:r>
        <w:rPr>
          <w:sz w:val="26"/>
          <w:szCs w:val="26"/>
        </w:rPr>
        <w:t>4</w:t>
      </w:r>
      <w:r w:rsidRPr="00D732A8">
        <w:rPr>
          <w:sz w:val="26"/>
          <w:szCs w:val="26"/>
        </w:rPr>
        <w:t xml:space="preserve"> </w:t>
      </w:r>
      <w:r>
        <w:rPr>
          <w:sz w:val="26"/>
          <w:szCs w:val="26"/>
        </w:rPr>
        <w:t>Performance Measures</w:t>
      </w:r>
    </w:p>
    <w:p w14:paraId="72D8BEBB" w14:textId="63C3ECF4" w:rsidR="003748B0" w:rsidRPr="003748B0" w:rsidRDefault="003748B0" w:rsidP="003748B0">
      <w:pPr>
        <w:rPr>
          <w:rFonts w:eastAsiaTheme="minorEastAsia"/>
          <w:kern w:val="0"/>
          <w:lang w:eastAsia="zh-CN"/>
          <w14:ligatures w14:val="none"/>
        </w:rPr>
      </w:pPr>
      <w:bookmarkStart w:id="10" w:name="_Toc221895317"/>
      <w:bookmarkStart w:id="11" w:name="_Toc221895382"/>
      <w:bookmarkStart w:id="12" w:name="_Toc228353113"/>
      <w:r w:rsidRPr="003748B0">
        <w:rPr>
          <w:rFonts w:eastAsiaTheme="minorEastAsia"/>
          <w:kern w:val="0"/>
          <w:lang w:eastAsia="zh-CN"/>
          <w14:ligatures w14:val="none"/>
        </w:rPr>
        <w:t>Variable selection performance will be assessed across several metrics. The true positive and false positive rates, along with sensitivity, specificity, and confusion matrix summaries, will be evaluated to determine how often the final model includes the five variables known to have an association and how often it includes the 15 that are not associated with the outcome. For variables retained in the final model with known associations, bias of regression coefficient estimates, coverage probability of 95% confidence intervals, and type I and type II error rates will be evaluated. Finally, Monte Carlo standard errors will be computed for all performance measures to quantify the uncertainty arising from the finite number of simulation repetitions.</w:t>
      </w:r>
    </w:p>
    <w:p w14:paraId="2C0E2E17" w14:textId="45F05F3B" w:rsidR="00B62CA2" w:rsidRDefault="002C349F" w:rsidP="00C968BE">
      <w:pPr>
        <w:pStyle w:val="Heading2"/>
      </w:pPr>
      <w:r>
        <w:t xml:space="preserve">3. </w:t>
      </w:r>
      <w:bookmarkEnd w:id="10"/>
      <w:bookmarkEnd w:id="11"/>
      <w:r w:rsidR="00F26A49">
        <w:t xml:space="preserve">Analysis </w:t>
      </w:r>
      <w:bookmarkEnd w:id="12"/>
    </w:p>
    <w:p w14:paraId="69BE439A" w14:textId="77777777" w:rsidR="004E5A03" w:rsidRDefault="004E5A03" w:rsidP="004E5A03">
      <w:pPr>
        <w:pStyle w:val="FirstParagraph"/>
      </w:pPr>
      <w:r>
        <w:t>For each simulation scenario, the following steps will be performed:</w:t>
      </w:r>
    </w:p>
    <w:p w14:paraId="43345472" w14:textId="77777777" w:rsidR="004E5A03" w:rsidRDefault="004E5A03" w:rsidP="004E5A03">
      <w:pPr>
        <w:pStyle w:val="Compact"/>
        <w:numPr>
          <w:ilvl w:val="0"/>
          <w:numId w:val="8"/>
        </w:numPr>
      </w:pPr>
      <w:r>
        <w:t xml:space="preserve">Generate a dataset </w:t>
      </w:r>
      <w:r w:rsidRPr="003748B0">
        <w:t>according to the specified</w:t>
      </w:r>
      <w:r>
        <w:t xml:space="preserve"> data-generating mechanism</w:t>
      </w:r>
    </w:p>
    <w:p w14:paraId="499869A9" w14:textId="77777777" w:rsidR="004E5A03" w:rsidRDefault="004E5A03" w:rsidP="004E5A03">
      <w:pPr>
        <w:pStyle w:val="Compact"/>
        <w:numPr>
          <w:ilvl w:val="0"/>
          <w:numId w:val="8"/>
        </w:numPr>
      </w:pPr>
      <w:r>
        <w:t>Apply each variable selection method</w:t>
      </w:r>
    </w:p>
    <w:p w14:paraId="771A66D6" w14:textId="77777777" w:rsidR="004E5A03" w:rsidRDefault="004E5A03" w:rsidP="004E5A03">
      <w:pPr>
        <w:pStyle w:val="Compact"/>
        <w:numPr>
          <w:ilvl w:val="0"/>
          <w:numId w:val="8"/>
        </w:numPr>
      </w:pPr>
      <w:r>
        <w:t>Record selected variables, estimated coefficients, and inferential statistics</w:t>
      </w:r>
    </w:p>
    <w:p w14:paraId="4AE815E7" w14:textId="77777777" w:rsidR="004E5A03" w:rsidRDefault="004E5A03" w:rsidP="004E5A03">
      <w:pPr>
        <w:pStyle w:val="Compact"/>
        <w:numPr>
          <w:ilvl w:val="0"/>
          <w:numId w:val="8"/>
        </w:numPr>
      </w:pPr>
      <w:r>
        <w:t>Repeat the process across all simulation iterations</w:t>
      </w:r>
    </w:p>
    <w:p w14:paraId="5393D77A" w14:textId="4E9CBDF1" w:rsidR="004E5A03" w:rsidRPr="004E5A03" w:rsidRDefault="004E5A03" w:rsidP="004E5A03">
      <w:pPr>
        <w:pStyle w:val="FirstParagraph"/>
      </w:pPr>
      <w:r>
        <w:t>After all simulations are completed, performance measures will be summarized across repetitions. Results will be compared across methods, sample sizes, and correlation structures.</w:t>
      </w:r>
    </w:p>
    <w:p w14:paraId="7D7D1B39" w14:textId="4D6FFFFE" w:rsidR="00F26A49" w:rsidRDefault="00F26A49" w:rsidP="00F26A49">
      <w:pPr>
        <w:pStyle w:val="Heading2"/>
      </w:pPr>
      <w:bookmarkStart w:id="13" w:name="_Toc228353114"/>
      <w:r>
        <w:lastRenderedPageBreak/>
        <w:t>4</w:t>
      </w:r>
      <w:r>
        <w:t xml:space="preserve">. </w:t>
      </w:r>
      <w:r w:rsidR="002E3CF9">
        <w:t>Reporting</w:t>
      </w:r>
      <w:r>
        <w:t xml:space="preserve"> Results</w:t>
      </w:r>
      <w:bookmarkEnd w:id="13"/>
    </w:p>
    <w:p w14:paraId="462E88B8" w14:textId="77777777" w:rsidR="0075402C" w:rsidRPr="0075402C" w:rsidRDefault="0075402C" w:rsidP="0075402C">
      <w:r w:rsidRPr="0075402C">
        <w:t>Results will be presented using a combination of tables and graphical summaries. Tables will report performance metrics for each method across all simulation scenarios. Graphical displays may include plots of selection probabilities, false positive rates, and bias across varying conditions.</w:t>
      </w:r>
    </w:p>
    <w:p w14:paraId="023FD955" w14:textId="1CED33AD" w:rsidR="0075402C" w:rsidRPr="0075402C" w:rsidRDefault="0075402C" w:rsidP="0075402C">
      <w:r w:rsidRPr="0075402C">
        <w:t xml:space="preserve">Comparisons between methods will focus on trade-offs between variable selection accuracy, estimation bias, and </w:t>
      </w:r>
      <w:r w:rsidR="003748B0">
        <w:t>control of type I and type II error rates</w:t>
      </w:r>
      <w:r w:rsidRPr="0075402C">
        <w:t>.</w:t>
      </w:r>
    </w:p>
    <w:p w14:paraId="353952AA" w14:textId="77777777" w:rsidR="0075402C" w:rsidRPr="0075402C" w:rsidRDefault="0075402C" w:rsidP="0075402C"/>
    <w:p w14:paraId="561BD15C" w14:textId="54F54BEF" w:rsidR="006C63A1" w:rsidRDefault="006C63A1" w:rsidP="00F26A49">
      <w:pPr>
        <w:rPr>
          <w:color w:val="000000" w:themeColor="text1"/>
        </w:rPr>
      </w:pPr>
    </w:p>
    <w:p w14:paraId="7F30AC03" w14:textId="616F0144" w:rsidR="00DB3261" w:rsidRDefault="00DB3261" w:rsidP="00DB3261">
      <w:pPr>
        <w:jc w:val="center"/>
        <w:rPr>
          <w:color w:val="000000" w:themeColor="text1"/>
        </w:rPr>
      </w:pPr>
    </w:p>
    <w:p w14:paraId="34C83668" w14:textId="10E6D0EA" w:rsidR="00A645B6" w:rsidRDefault="00A645B6" w:rsidP="0098502F">
      <w:pPr>
        <w:jc w:val="center"/>
      </w:pPr>
    </w:p>
    <w:p w14:paraId="083FE24E" w14:textId="01E94BCC" w:rsidR="007F7944" w:rsidRDefault="007F7944" w:rsidP="00A645B6">
      <w:pPr>
        <w:jc w:val="center"/>
      </w:pPr>
    </w:p>
    <w:p w14:paraId="32407FF2" w14:textId="77777777" w:rsidR="00EC3832" w:rsidRDefault="00EC3832" w:rsidP="006807BB"/>
    <w:p w14:paraId="11AD7D60" w14:textId="77777777" w:rsidR="00EC3832" w:rsidRDefault="00EC3832" w:rsidP="00EC3832">
      <w:pPr>
        <w:pStyle w:val="Heading2"/>
      </w:pPr>
      <w:bookmarkStart w:id="14" w:name="_Toc228353115"/>
      <w:r>
        <w:t>References</w:t>
      </w:r>
      <w:bookmarkEnd w:id="14"/>
    </w:p>
    <w:p w14:paraId="47AF89C4" w14:textId="77777777" w:rsidR="00EC3832" w:rsidRPr="002F2970" w:rsidRDefault="00EC3832" w:rsidP="00EC3832">
      <w:pPr>
        <w:rPr>
          <w:color w:val="000000" w:themeColor="text1"/>
        </w:rPr>
      </w:pPr>
      <w:r w:rsidRPr="002F2970">
        <w:rPr>
          <w:color w:val="000000" w:themeColor="text1"/>
        </w:rPr>
        <w:t>ChatGPT was used to check R code errors for some of the packages used and to grammar check (OpenAI, 2025).</w:t>
      </w:r>
    </w:p>
    <w:p w14:paraId="7F97F052" w14:textId="5910E0E3" w:rsidR="00EC3832" w:rsidRPr="00EC3832" w:rsidRDefault="00EC3832" w:rsidP="00EC3832">
      <w:r w:rsidRPr="00EC3832">
        <w:t>Morris, T. P., White, I. R., &amp; Crowther, M. J. (201</w:t>
      </w:r>
      <w:r>
        <w:t>8</w:t>
      </w:r>
      <w:r w:rsidRPr="00EC3832">
        <w:t xml:space="preserve">). Using simulation studies to evaluate statistical methods. </w:t>
      </w:r>
      <w:r w:rsidRPr="00EC3832">
        <w:rPr>
          <w:i/>
          <w:iCs/>
        </w:rPr>
        <w:t>Statistics in Medicine, 38</w:t>
      </w:r>
      <w:r w:rsidRPr="00EC3832">
        <w:t>(11), 2074–2102.</w:t>
      </w:r>
      <w:r w:rsidR="001D667A">
        <w:t xml:space="preserve"> </w:t>
      </w:r>
      <w:r w:rsidRPr="00EC3832">
        <w:t>https://doi.org/10.1002/sim.8086</w:t>
      </w:r>
    </w:p>
    <w:p w14:paraId="4F6345BE" w14:textId="77777777" w:rsidR="004B5500" w:rsidRPr="004B5500" w:rsidRDefault="004B5500" w:rsidP="004B5500">
      <w:r w:rsidRPr="004B5500">
        <w:t xml:space="preserve">Breheny, P. (2025). </w:t>
      </w:r>
      <w:proofErr w:type="spellStart"/>
      <w:r w:rsidRPr="004B5500">
        <w:rPr>
          <w:i/>
          <w:iCs/>
        </w:rPr>
        <w:t>hdrm</w:t>
      </w:r>
      <w:proofErr w:type="spellEnd"/>
      <w:r w:rsidRPr="004B5500">
        <w:rPr>
          <w:i/>
          <w:iCs/>
        </w:rPr>
        <w:t>: High-dimensional regression modeling</w:t>
      </w:r>
      <w:r w:rsidRPr="004B5500">
        <w:t xml:space="preserve"> (Version 0.17.1) [R package]. GitHub. https://github.com/pbreheny/hdrm</w:t>
      </w:r>
    </w:p>
    <w:p w14:paraId="181250AB" w14:textId="77777777" w:rsidR="00EC3832" w:rsidRPr="006807BB" w:rsidRDefault="00EC3832" w:rsidP="006807BB"/>
    <w:sectPr w:rsidR="00EC3832" w:rsidRPr="006807BB" w:rsidSect="00527F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6B4A1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0924F8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4E4AD4"/>
    <w:multiLevelType w:val="multilevel"/>
    <w:tmpl w:val="9FA8A052"/>
    <w:lvl w:ilvl="0">
      <w:start w:val="1"/>
      <w:numFmt w:val="decimal"/>
      <w:lvlText w:val="%1."/>
      <w:lvlJc w:val="left"/>
      <w:pPr>
        <w:ind w:left="720" w:hanging="360"/>
      </w:pPr>
      <w:rPr>
        <w:rFonts w:eastAsiaTheme="majorEastAsia" w:hint="default"/>
      </w:rPr>
    </w:lvl>
    <w:lvl w:ilvl="1">
      <w:start w:val="2"/>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E1604C8"/>
    <w:multiLevelType w:val="multilevel"/>
    <w:tmpl w:val="5D46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F4967"/>
    <w:multiLevelType w:val="multilevel"/>
    <w:tmpl w:val="573CE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474C3"/>
    <w:multiLevelType w:val="multilevel"/>
    <w:tmpl w:val="35D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F4ED2"/>
    <w:multiLevelType w:val="multilevel"/>
    <w:tmpl w:val="0CD0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C5D2C"/>
    <w:multiLevelType w:val="hybridMultilevel"/>
    <w:tmpl w:val="BC302B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9793381"/>
    <w:multiLevelType w:val="multilevel"/>
    <w:tmpl w:val="1B96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33F4E"/>
    <w:multiLevelType w:val="hybridMultilevel"/>
    <w:tmpl w:val="A8426F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6302049">
    <w:abstractNumId w:val="4"/>
  </w:num>
  <w:num w:numId="2" w16cid:durableId="1785618220">
    <w:abstractNumId w:val="5"/>
  </w:num>
  <w:num w:numId="3" w16cid:durableId="464080542">
    <w:abstractNumId w:val="9"/>
  </w:num>
  <w:num w:numId="4" w16cid:durableId="1792894366">
    <w:abstractNumId w:val="2"/>
  </w:num>
  <w:num w:numId="5" w16cid:durableId="521092250">
    <w:abstractNumId w:val="8"/>
  </w:num>
  <w:num w:numId="6" w16cid:durableId="1731269288">
    <w:abstractNumId w:val="0"/>
  </w:num>
  <w:num w:numId="7" w16cid:durableId="870188376">
    <w:abstractNumId w:val="7"/>
  </w:num>
  <w:num w:numId="8" w16cid:durableId="3439401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31146216">
    <w:abstractNumId w:val="6"/>
  </w:num>
  <w:num w:numId="10" w16cid:durableId="1190071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D0"/>
    <w:rsid w:val="00000F05"/>
    <w:rsid w:val="000024AA"/>
    <w:rsid w:val="000045B5"/>
    <w:rsid w:val="00011E36"/>
    <w:rsid w:val="00012B65"/>
    <w:rsid w:val="000138A4"/>
    <w:rsid w:val="00017A7C"/>
    <w:rsid w:val="00022FD2"/>
    <w:rsid w:val="0002461F"/>
    <w:rsid w:val="000271D0"/>
    <w:rsid w:val="00030494"/>
    <w:rsid w:val="000375A9"/>
    <w:rsid w:val="00040D1B"/>
    <w:rsid w:val="00043E24"/>
    <w:rsid w:val="000463BA"/>
    <w:rsid w:val="0006031E"/>
    <w:rsid w:val="0006081C"/>
    <w:rsid w:val="00061D15"/>
    <w:rsid w:val="000649B3"/>
    <w:rsid w:val="00064C20"/>
    <w:rsid w:val="00064CE9"/>
    <w:rsid w:val="0006566F"/>
    <w:rsid w:val="00072DBD"/>
    <w:rsid w:val="000754E3"/>
    <w:rsid w:val="00080712"/>
    <w:rsid w:val="000809BC"/>
    <w:rsid w:val="00081C77"/>
    <w:rsid w:val="000845C3"/>
    <w:rsid w:val="00085F10"/>
    <w:rsid w:val="000907A9"/>
    <w:rsid w:val="0009171C"/>
    <w:rsid w:val="000925B8"/>
    <w:rsid w:val="000A1602"/>
    <w:rsid w:val="000A4C8F"/>
    <w:rsid w:val="000A6BB5"/>
    <w:rsid w:val="000B6D7D"/>
    <w:rsid w:val="000C6035"/>
    <w:rsid w:val="000D0105"/>
    <w:rsid w:val="000D30A0"/>
    <w:rsid w:val="000E0516"/>
    <w:rsid w:val="000E0BBE"/>
    <w:rsid w:val="000E5A3C"/>
    <w:rsid w:val="000E72B7"/>
    <w:rsid w:val="000F1347"/>
    <w:rsid w:val="000F3484"/>
    <w:rsid w:val="000F4D67"/>
    <w:rsid w:val="00101B83"/>
    <w:rsid w:val="00105C86"/>
    <w:rsid w:val="00105E03"/>
    <w:rsid w:val="00106C8C"/>
    <w:rsid w:val="00107AA5"/>
    <w:rsid w:val="0011046D"/>
    <w:rsid w:val="001116D8"/>
    <w:rsid w:val="001139CA"/>
    <w:rsid w:val="0011554B"/>
    <w:rsid w:val="001163BB"/>
    <w:rsid w:val="001271A1"/>
    <w:rsid w:val="0013279C"/>
    <w:rsid w:val="00137ABE"/>
    <w:rsid w:val="00141F4D"/>
    <w:rsid w:val="00161343"/>
    <w:rsid w:val="00165A98"/>
    <w:rsid w:val="0016792D"/>
    <w:rsid w:val="00173BAA"/>
    <w:rsid w:val="00186BED"/>
    <w:rsid w:val="00190FCC"/>
    <w:rsid w:val="00191B21"/>
    <w:rsid w:val="00194D98"/>
    <w:rsid w:val="001979C9"/>
    <w:rsid w:val="001A0276"/>
    <w:rsid w:val="001B192F"/>
    <w:rsid w:val="001B3FE9"/>
    <w:rsid w:val="001C1883"/>
    <w:rsid w:val="001C6ADC"/>
    <w:rsid w:val="001C770D"/>
    <w:rsid w:val="001C78C3"/>
    <w:rsid w:val="001D667A"/>
    <w:rsid w:val="001E24A6"/>
    <w:rsid w:val="001E3499"/>
    <w:rsid w:val="001E34E4"/>
    <w:rsid w:val="001F1726"/>
    <w:rsid w:val="0020070A"/>
    <w:rsid w:val="002121F2"/>
    <w:rsid w:val="00213815"/>
    <w:rsid w:val="00216171"/>
    <w:rsid w:val="00220B7A"/>
    <w:rsid w:val="002225E4"/>
    <w:rsid w:val="002235BF"/>
    <w:rsid w:val="00225599"/>
    <w:rsid w:val="002338AA"/>
    <w:rsid w:val="0023493E"/>
    <w:rsid w:val="0023592B"/>
    <w:rsid w:val="00236314"/>
    <w:rsid w:val="002408F5"/>
    <w:rsid w:val="002417A8"/>
    <w:rsid w:val="00244B8C"/>
    <w:rsid w:val="002500A9"/>
    <w:rsid w:val="00250318"/>
    <w:rsid w:val="00260ACF"/>
    <w:rsid w:val="00261BE0"/>
    <w:rsid w:val="00267F27"/>
    <w:rsid w:val="0027086D"/>
    <w:rsid w:val="00273C1B"/>
    <w:rsid w:val="00274A61"/>
    <w:rsid w:val="00274C30"/>
    <w:rsid w:val="002777EC"/>
    <w:rsid w:val="0028319E"/>
    <w:rsid w:val="002838FE"/>
    <w:rsid w:val="00283FF8"/>
    <w:rsid w:val="00285908"/>
    <w:rsid w:val="0028592A"/>
    <w:rsid w:val="00291A70"/>
    <w:rsid w:val="00296411"/>
    <w:rsid w:val="002A145B"/>
    <w:rsid w:val="002A1AEA"/>
    <w:rsid w:val="002A2E80"/>
    <w:rsid w:val="002B182C"/>
    <w:rsid w:val="002B37B4"/>
    <w:rsid w:val="002C349F"/>
    <w:rsid w:val="002C3ED1"/>
    <w:rsid w:val="002C4F6B"/>
    <w:rsid w:val="002C6FA6"/>
    <w:rsid w:val="002D2583"/>
    <w:rsid w:val="002E3CF9"/>
    <w:rsid w:val="002E4E96"/>
    <w:rsid w:val="002F024B"/>
    <w:rsid w:val="002F610B"/>
    <w:rsid w:val="00301111"/>
    <w:rsid w:val="003014C6"/>
    <w:rsid w:val="003200BE"/>
    <w:rsid w:val="00322D16"/>
    <w:rsid w:val="00327852"/>
    <w:rsid w:val="003278D2"/>
    <w:rsid w:val="00332BA4"/>
    <w:rsid w:val="00337343"/>
    <w:rsid w:val="00341B83"/>
    <w:rsid w:val="00343783"/>
    <w:rsid w:val="0034563A"/>
    <w:rsid w:val="00347515"/>
    <w:rsid w:val="00356382"/>
    <w:rsid w:val="0036126A"/>
    <w:rsid w:val="00373813"/>
    <w:rsid w:val="003748B0"/>
    <w:rsid w:val="00375008"/>
    <w:rsid w:val="0038582D"/>
    <w:rsid w:val="003A07A8"/>
    <w:rsid w:val="003A3F34"/>
    <w:rsid w:val="003C0B55"/>
    <w:rsid w:val="003C1071"/>
    <w:rsid w:val="003D1A11"/>
    <w:rsid w:val="003D4BE1"/>
    <w:rsid w:val="003D78AD"/>
    <w:rsid w:val="003E02FF"/>
    <w:rsid w:val="003E0C04"/>
    <w:rsid w:val="003E1EB9"/>
    <w:rsid w:val="003E399D"/>
    <w:rsid w:val="003E3AC1"/>
    <w:rsid w:val="003E64B7"/>
    <w:rsid w:val="003E7BDD"/>
    <w:rsid w:val="00401CD1"/>
    <w:rsid w:val="004037DE"/>
    <w:rsid w:val="00410369"/>
    <w:rsid w:val="004168BE"/>
    <w:rsid w:val="004170FB"/>
    <w:rsid w:val="004218A3"/>
    <w:rsid w:val="00433620"/>
    <w:rsid w:val="00436CEC"/>
    <w:rsid w:val="00443397"/>
    <w:rsid w:val="0044653E"/>
    <w:rsid w:val="00446CBC"/>
    <w:rsid w:val="00457714"/>
    <w:rsid w:val="004665FD"/>
    <w:rsid w:val="00467414"/>
    <w:rsid w:val="004700B2"/>
    <w:rsid w:val="00474AC5"/>
    <w:rsid w:val="0049007E"/>
    <w:rsid w:val="004901BE"/>
    <w:rsid w:val="00492400"/>
    <w:rsid w:val="00493A97"/>
    <w:rsid w:val="00494C2D"/>
    <w:rsid w:val="00496160"/>
    <w:rsid w:val="004A5CC2"/>
    <w:rsid w:val="004B1057"/>
    <w:rsid w:val="004B3A73"/>
    <w:rsid w:val="004B5500"/>
    <w:rsid w:val="004B7207"/>
    <w:rsid w:val="004C70A9"/>
    <w:rsid w:val="004C7411"/>
    <w:rsid w:val="004D274B"/>
    <w:rsid w:val="004D4BA5"/>
    <w:rsid w:val="004D73E9"/>
    <w:rsid w:val="004D78F0"/>
    <w:rsid w:val="004E5A03"/>
    <w:rsid w:val="004F1BB3"/>
    <w:rsid w:val="004F287F"/>
    <w:rsid w:val="00510A64"/>
    <w:rsid w:val="00511BBA"/>
    <w:rsid w:val="00512442"/>
    <w:rsid w:val="00513576"/>
    <w:rsid w:val="00513BAF"/>
    <w:rsid w:val="00514659"/>
    <w:rsid w:val="00516FF9"/>
    <w:rsid w:val="00525D92"/>
    <w:rsid w:val="00526413"/>
    <w:rsid w:val="00527F7C"/>
    <w:rsid w:val="00527FA3"/>
    <w:rsid w:val="0053137D"/>
    <w:rsid w:val="00531902"/>
    <w:rsid w:val="00532040"/>
    <w:rsid w:val="0053749F"/>
    <w:rsid w:val="00544923"/>
    <w:rsid w:val="00546878"/>
    <w:rsid w:val="00552381"/>
    <w:rsid w:val="00556FD1"/>
    <w:rsid w:val="0056373B"/>
    <w:rsid w:val="0057165C"/>
    <w:rsid w:val="00584FE1"/>
    <w:rsid w:val="005871FF"/>
    <w:rsid w:val="005917CB"/>
    <w:rsid w:val="00594181"/>
    <w:rsid w:val="005A4C30"/>
    <w:rsid w:val="005B0B69"/>
    <w:rsid w:val="005B10D8"/>
    <w:rsid w:val="005B301B"/>
    <w:rsid w:val="005B3027"/>
    <w:rsid w:val="005B4357"/>
    <w:rsid w:val="005B7666"/>
    <w:rsid w:val="005C0173"/>
    <w:rsid w:val="005C1D1A"/>
    <w:rsid w:val="005C38A5"/>
    <w:rsid w:val="005C6BBF"/>
    <w:rsid w:val="005D511E"/>
    <w:rsid w:val="005D57B1"/>
    <w:rsid w:val="005E140B"/>
    <w:rsid w:val="005E5D00"/>
    <w:rsid w:val="005E654C"/>
    <w:rsid w:val="005E666D"/>
    <w:rsid w:val="005E7EE9"/>
    <w:rsid w:val="005F679E"/>
    <w:rsid w:val="005F70DD"/>
    <w:rsid w:val="00600723"/>
    <w:rsid w:val="00606E91"/>
    <w:rsid w:val="00607303"/>
    <w:rsid w:val="006074AD"/>
    <w:rsid w:val="00610754"/>
    <w:rsid w:val="00615880"/>
    <w:rsid w:val="00617B5F"/>
    <w:rsid w:val="00627A78"/>
    <w:rsid w:val="006333D3"/>
    <w:rsid w:val="006423D7"/>
    <w:rsid w:val="0064401D"/>
    <w:rsid w:val="00644986"/>
    <w:rsid w:val="00644C20"/>
    <w:rsid w:val="00654DB0"/>
    <w:rsid w:val="00656BA2"/>
    <w:rsid w:val="006734D5"/>
    <w:rsid w:val="006807BB"/>
    <w:rsid w:val="00683E4B"/>
    <w:rsid w:val="00693388"/>
    <w:rsid w:val="00696B01"/>
    <w:rsid w:val="006A4676"/>
    <w:rsid w:val="006A4E10"/>
    <w:rsid w:val="006B2FEB"/>
    <w:rsid w:val="006B3503"/>
    <w:rsid w:val="006B56F0"/>
    <w:rsid w:val="006B6991"/>
    <w:rsid w:val="006B7D3E"/>
    <w:rsid w:val="006C029A"/>
    <w:rsid w:val="006C13F5"/>
    <w:rsid w:val="006C3149"/>
    <w:rsid w:val="006C63A1"/>
    <w:rsid w:val="006D122D"/>
    <w:rsid w:val="006D1CA8"/>
    <w:rsid w:val="006D2F29"/>
    <w:rsid w:val="006E0C0F"/>
    <w:rsid w:val="006E2858"/>
    <w:rsid w:val="006F0468"/>
    <w:rsid w:val="006F2069"/>
    <w:rsid w:val="006F72FD"/>
    <w:rsid w:val="00701D84"/>
    <w:rsid w:val="00703D74"/>
    <w:rsid w:val="00704249"/>
    <w:rsid w:val="00706BCE"/>
    <w:rsid w:val="007220A7"/>
    <w:rsid w:val="0072541C"/>
    <w:rsid w:val="00734689"/>
    <w:rsid w:val="00734E69"/>
    <w:rsid w:val="00747132"/>
    <w:rsid w:val="0075081B"/>
    <w:rsid w:val="00752702"/>
    <w:rsid w:val="007534DD"/>
    <w:rsid w:val="0075402C"/>
    <w:rsid w:val="007547BC"/>
    <w:rsid w:val="00761632"/>
    <w:rsid w:val="00763930"/>
    <w:rsid w:val="00763D82"/>
    <w:rsid w:val="00775A60"/>
    <w:rsid w:val="00780F09"/>
    <w:rsid w:val="0078304B"/>
    <w:rsid w:val="007831FC"/>
    <w:rsid w:val="00784781"/>
    <w:rsid w:val="00785657"/>
    <w:rsid w:val="00786F1B"/>
    <w:rsid w:val="00792226"/>
    <w:rsid w:val="007A0DD2"/>
    <w:rsid w:val="007B2228"/>
    <w:rsid w:val="007B286F"/>
    <w:rsid w:val="007B6AB0"/>
    <w:rsid w:val="007C2CBA"/>
    <w:rsid w:val="007C7D7A"/>
    <w:rsid w:val="007D2982"/>
    <w:rsid w:val="007D49D9"/>
    <w:rsid w:val="007D6650"/>
    <w:rsid w:val="007D689A"/>
    <w:rsid w:val="007E29A5"/>
    <w:rsid w:val="007E5D79"/>
    <w:rsid w:val="007E7FF0"/>
    <w:rsid w:val="007F07C8"/>
    <w:rsid w:val="007F682D"/>
    <w:rsid w:val="007F7944"/>
    <w:rsid w:val="00804742"/>
    <w:rsid w:val="008068DA"/>
    <w:rsid w:val="00807DE7"/>
    <w:rsid w:val="00812CD4"/>
    <w:rsid w:val="00813C2A"/>
    <w:rsid w:val="0082135C"/>
    <w:rsid w:val="0082564A"/>
    <w:rsid w:val="00832BFD"/>
    <w:rsid w:val="008447A9"/>
    <w:rsid w:val="0085599C"/>
    <w:rsid w:val="008622FC"/>
    <w:rsid w:val="00863476"/>
    <w:rsid w:val="0086582E"/>
    <w:rsid w:val="00867E5E"/>
    <w:rsid w:val="0087792D"/>
    <w:rsid w:val="00884C80"/>
    <w:rsid w:val="00892C67"/>
    <w:rsid w:val="00892D84"/>
    <w:rsid w:val="00893169"/>
    <w:rsid w:val="008966E4"/>
    <w:rsid w:val="00897BAA"/>
    <w:rsid w:val="008A0852"/>
    <w:rsid w:val="008A2C91"/>
    <w:rsid w:val="008B6CAD"/>
    <w:rsid w:val="008B77BC"/>
    <w:rsid w:val="008B7EA4"/>
    <w:rsid w:val="008D1688"/>
    <w:rsid w:val="008D5DA8"/>
    <w:rsid w:val="008D62C3"/>
    <w:rsid w:val="008E1CFB"/>
    <w:rsid w:val="008E2B37"/>
    <w:rsid w:val="008E47A7"/>
    <w:rsid w:val="00912B74"/>
    <w:rsid w:val="009175DC"/>
    <w:rsid w:val="009315C8"/>
    <w:rsid w:val="009319C4"/>
    <w:rsid w:val="00932DF6"/>
    <w:rsid w:val="00936432"/>
    <w:rsid w:val="00936CAC"/>
    <w:rsid w:val="00940747"/>
    <w:rsid w:val="009550D5"/>
    <w:rsid w:val="009608B7"/>
    <w:rsid w:val="00962CEE"/>
    <w:rsid w:val="00971A68"/>
    <w:rsid w:val="0097320A"/>
    <w:rsid w:val="0098502F"/>
    <w:rsid w:val="009860D9"/>
    <w:rsid w:val="00995143"/>
    <w:rsid w:val="00996708"/>
    <w:rsid w:val="009A3007"/>
    <w:rsid w:val="009A59F5"/>
    <w:rsid w:val="009B13BE"/>
    <w:rsid w:val="009B5BD4"/>
    <w:rsid w:val="009B64F0"/>
    <w:rsid w:val="009C1982"/>
    <w:rsid w:val="009C35ED"/>
    <w:rsid w:val="009E3B7C"/>
    <w:rsid w:val="009E7390"/>
    <w:rsid w:val="009F2BFD"/>
    <w:rsid w:val="009F7F2A"/>
    <w:rsid w:val="00A120C8"/>
    <w:rsid w:val="00A24095"/>
    <w:rsid w:val="00A24492"/>
    <w:rsid w:val="00A27FE7"/>
    <w:rsid w:val="00A3037C"/>
    <w:rsid w:val="00A309EE"/>
    <w:rsid w:val="00A349BB"/>
    <w:rsid w:val="00A35984"/>
    <w:rsid w:val="00A419C4"/>
    <w:rsid w:val="00A419C8"/>
    <w:rsid w:val="00A42BEE"/>
    <w:rsid w:val="00A44A80"/>
    <w:rsid w:val="00A645B6"/>
    <w:rsid w:val="00A65C67"/>
    <w:rsid w:val="00A664BF"/>
    <w:rsid w:val="00A70C89"/>
    <w:rsid w:val="00A732FC"/>
    <w:rsid w:val="00A74108"/>
    <w:rsid w:val="00A770FC"/>
    <w:rsid w:val="00A916CF"/>
    <w:rsid w:val="00A966DB"/>
    <w:rsid w:val="00AA44AE"/>
    <w:rsid w:val="00AB182B"/>
    <w:rsid w:val="00AD4D24"/>
    <w:rsid w:val="00AE1607"/>
    <w:rsid w:val="00AE3058"/>
    <w:rsid w:val="00AE7102"/>
    <w:rsid w:val="00AF085E"/>
    <w:rsid w:val="00AF1254"/>
    <w:rsid w:val="00B02FC6"/>
    <w:rsid w:val="00B107A9"/>
    <w:rsid w:val="00B13C73"/>
    <w:rsid w:val="00B14BD5"/>
    <w:rsid w:val="00B26B75"/>
    <w:rsid w:val="00B400C1"/>
    <w:rsid w:val="00B4157B"/>
    <w:rsid w:val="00B45F3E"/>
    <w:rsid w:val="00B47C17"/>
    <w:rsid w:val="00B53856"/>
    <w:rsid w:val="00B60A59"/>
    <w:rsid w:val="00B60B19"/>
    <w:rsid w:val="00B6272D"/>
    <w:rsid w:val="00B62CA2"/>
    <w:rsid w:val="00B75F1E"/>
    <w:rsid w:val="00B83485"/>
    <w:rsid w:val="00B839F1"/>
    <w:rsid w:val="00B97CB8"/>
    <w:rsid w:val="00BA0141"/>
    <w:rsid w:val="00BA1C67"/>
    <w:rsid w:val="00BA1D33"/>
    <w:rsid w:val="00BA39F1"/>
    <w:rsid w:val="00BA6AFD"/>
    <w:rsid w:val="00BB0DA3"/>
    <w:rsid w:val="00BB3377"/>
    <w:rsid w:val="00BC66C4"/>
    <w:rsid w:val="00BD00BC"/>
    <w:rsid w:val="00BD73B5"/>
    <w:rsid w:val="00BE0D46"/>
    <w:rsid w:val="00BE4046"/>
    <w:rsid w:val="00BE67BE"/>
    <w:rsid w:val="00BF3557"/>
    <w:rsid w:val="00BF3EF4"/>
    <w:rsid w:val="00BF5425"/>
    <w:rsid w:val="00BF6539"/>
    <w:rsid w:val="00BF756A"/>
    <w:rsid w:val="00C02AA1"/>
    <w:rsid w:val="00C0561A"/>
    <w:rsid w:val="00C05674"/>
    <w:rsid w:val="00C059F9"/>
    <w:rsid w:val="00C11427"/>
    <w:rsid w:val="00C140B9"/>
    <w:rsid w:val="00C17559"/>
    <w:rsid w:val="00C215A7"/>
    <w:rsid w:val="00C22804"/>
    <w:rsid w:val="00C24D8A"/>
    <w:rsid w:val="00C34ED6"/>
    <w:rsid w:val="00C37617"/>
    <w:rsid w:val="00C40449"/>
    <w:rsid w:val="00C444F8"/>
    <w:rsid w:val="00C52870"/>
    <w:rsid w:val="00C52F9A"/>
    <w:rsid w:val="00C53208"/>
    <w:rsid w:val="00C56766"/>
    <w:rsid w:val="00C56A3A"/>
    <w:rsid w:val="00C56F37"/>
    <w:rsid w:val="00C5730A"/>
    <w:rsid w:val="00C57CF8"/>
    <w:rsid w:val="00C608B1"/>
    <w:rsid w:val="00C611AB"/>
    <w:rsid w:val="00C61D50"/>
    <w:rsid w:val="00C7106B"/>
    <w:rsid w:val="00C73AC9"/>
    <w:rsid w:val="00C74C1C"/>
    <w:rsid w:val="00C809A4"/>
    <w:rsid w:val="00C927E0"/>
    <w:rsid w:val="00C968BE"/>
    <w:rsid w:val="00CA4F54"/>
    <w:rsid w:val="00CB142B"/>
    <w:rsid w:val="00CB1727"/>
    <w:rsid w:val="00CB6412"/>
    <w:rsid w:val="00CC1D54"/>
    <w:rsid w:val="00CC26A4"/>
    <w:rsid w:val="00CC6AD9"/>
    <w:rsid w:val="00CD3969"/>
    <w:rsid w:val="00CE68DD"/>
    <w:rsid w:val="00CF0353"/>
    <w:rsid w:val="00CF408A"/>
    <w:rsid w:val="00CF5ADD"/>
    <w:rsid w:val="00D01DA1"/>
    <w:rsid w:val="00D0262A"/>
    <w:rsid w:val="00D05AAE"/>
    <w:rsid w:val="00D07A6A"/>
    <w:rsid w:val="00D10F54"/>
    <w:rsid w:val="00D114A5"/>
    <w:rsid w:val="00D147BB"/>
    <w:rsid w:val="00D20D81"/>
    <w:rsid w:val="00D21B9B"/>
    <w:rsid w:val="00D22069"/>
    <w:rsid w:val="00D27FA2"/>
    <w:rsid w:val="00D34E0C"/>
    <w:rsid w:val="00D3553C"/>
    <w:rsid w:val="00D37391"/>
    <w:rsid w:val="00D375BA"/>
    <w:rsid w:val="00D51D5D"/>
    <w:rsid w:val="00D56EE3"/>
    <w:rsid w:val="00D64EB3"/>
    <w:rsid w:val="00D67C98"/>
    <w:rsid w:val="00D732A8"/>
    <w:rsid w:val="00D73C79"/>
    <w:rsid w:val="00D7641F"/>
    <w:rsid w:val="00D764F3"/>
    <w:rsid w:val="00D823D5"/>
    <w:rsid w:val="00D82765"/>
    <w:rsid w:val="00D827FF"/>
    <w:rsid w:val="00D858F5"/>
    <w:rsid w:val="00D901B9"/>
    <w:rsid w:val="00D96111"/>
    <w:rsid w:val="00DB3261"/>
    <w:rsid w:val="00DB4132"/>
    <w:rsid w:val="00DB5296"/>
    <w:rsid w:val="00DB5AE1"/>
    <w:rsid w:val="00DC2632"/>
    <w:rsid w:val="00DD2186"/>
    <w:rsid w:val="00DD3450"/>
    <w:rsid w:val="00DE419C"/>
    <w:rsid w:val="00DE56F0"/>
    <w:rsid w:val="00DE7FDD"/>
    <w:rsid w:val="00DF3314"/>
    <w:rsid w:val="00DF44F4"/>
    <w:rsid w:val="00E02CBE"/>
    <w:rsid w:val="00E07106"/>
    <w:rsid w:val="00E1649B"/>
    <w:rsid w:val="00E2105B"/>
    <w:rsid w:val="00E21892"/>
    <w:rsid w:val="00E23ACC"/>
    <w:rsid w:val="00E31008"/>
    <w:rsid w:val="00E33ABE"/>
    <w:rsid w:val="00E35826"/>
    <w:rsid w:val="00E45B40"/>
    <w:rsid w:val="00E506A8"/>
    <w:rsid w:val="00E53FE6"/>
    <w:rsid w:val="00E56388"/>
    <w:rsid w:val="00E63D1B"/>
    <w:rsid w:val="00E64CAF"/>
    <w:rsid w:val="00E67206"/>
    <w:rsid w:val="00E71140"/>
    <w:rsid w:val="00E71383"/>
    <w:rsid w:val="00E773A9"/>
    <w:rsid w:val="00E83597"/>
    <w:rsid w:val="00E9374A"/>
    <w:rsid w:val="00E96081"/>
    <w:rsid w:val="00E96377"/>
    <w:rsid w:val="00EA37BC"/>
    <w:rsid w:val="00EA449C"/>
    <w:rsid w:val="00EA691D"/>
    <w:rsid w:val="00EA714D"/>
    <w:rsid w:val="00EA7ADD"/>
    <w:rsid w:val="00EB3271"/>
    <w:rsid w:val="00EB33A7"/>
    <w:rsid w:val="00EB3714"/>
    <w:rsid w:val="00EB4BA7"/>
    <w:rsid w:val="00EC3832"/>
    <w:rsid w:val="00EC6399"/>
    <w:rsid w:val="00ED1877"/>
    <w:rsid w:val="00ED1FF8"/>
    <w:rsid w:val="00EF0FFC"/>
    <w:rsid w:val="00EF5627"/>
    <w:rsid w:val="00EF72B8"/>
    <w:rsid w:val="00F01035"/>
    <w:rsid w:val="00F047DA"/>
    <w:rsid w:val="00F04C46"/>
    <w:rsid w:val="00F106CE"/>
    <w:rsid w:val="00F11AA5"/>
    <w:rsid w:val="00F122F1"/>
    <w:rsid w:val="00F127A7"/>
    <w:rsid w:val="00F13C8A"/>
    <w:rsid w:val="00F161CF"/>
    <w:rsid w:val="00F24B8D"/>
    <w:rsid w:val="00F254AC"/>
    <w:rsid w:val="00F26A49"/>
    <w:rsid w:val="00F30AF9"/>
    <w:rsid w:val="00F30C70"/>
    <w:rsid w:val="00F36039"/>
    <w:rsid w:val="00F418B6"/>
    <w:rsid w:val="00F41DCA"/>
    <w:rsid w:val="00F47A75"/>
    <w:rsid w:val="00F52ACE"/>
    <w:rsid w:val="00F52DD2"/>
    <w:rsid w:val="00F53942"/>
    <w:rsid w:val="00F67304"/>
    <w:rsid w:val="00F71BDE"/>
    <w:rsid w:val="00F7229E"/>
    <w:rsid w:val="00F74395"/>
    <w:rsid w:val="00F76D53"/>
    <w:rsid w:val="00F847A8"/>
    <w:rsid w:val="00F9146E"/>
    <w:rsid w:val="00F955F3"/>
    <w:rsid w:val="00F9688B"/>
    <w:rsid w:val="00FA4596"/>
    <w:rsid w:val="00FA4F6D"/>
    <w:rsid w:val="00FA740F"/>
    <w:rsid w:val="00FA7D62"/>
    <w:rsid w:val="00FB2C5D"/>
    <w:rsid w:val="00FB2C83"/>
    <w:rsid w:val="00FB3E21"/>
    <w:rsid w:val="00FB6019"/>
    <w:rsid w:val="00FB74D0"/>
    <w:rsid w:val="00FB760F"/>
    <w:rsid w:val="00FC06DB"/>
    <w:rsid w:val="00FD6C3F"/>
    <w:rsid w:val="00FE3D4F"/>
    <w:rsid w:val="00FE4AF8"/>
    <w:rsid w:val="00FE5E47"/>
    <w:rsid w:val="00FE64A0"/>
    <w:rsid w:val="00FE7860"/>
    <w:rsid w:val="00FF153E"/>
    <w:rsid w:val="00FF20B2"/>
    <w:rsid w:val="00FF28C7"/>
    <w:rsid w:val="00FF5F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8D11"/>
  <w15:chartTrackingRefBased/>
  <w15:docId w15:val="{16AEBDED-0667-D447-8672-40EADE1C6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7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7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B7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7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7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7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4D0"/>
    <w:rPr>
      <w:rFonts w:eastAsiaTheme="majorEastAsia" w:cstheme="majorBidi"/>
      <w:color w:val="272727" w:themeColor="text1" w:themeTint="D8"/>
    </w:rPr>
  </w:style>
  <w:style w:type="paragraph" w:styleId="Title">
    <w:name w:val="Title"/>
    <w:basedOn w:val="Normal"/>
    <w:next w:val="Normal"/>
    <w:link w:val="TitleChar"/>
    <w:uiPriority w:val="10"/>
    <w:qFormat/>
    <w:rsid w:val="00FB7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4D0"/>
    <w:pPr>
      <w:spacing w:before="160"/>
      <w:jc w:val="center"/>
    </w:pPr>
    <w:rPr>
      <w:i/>
      <w:iCs/>
      <w:color w:val="404040" w:themeColor="text1" w:themeTint="BF"/>
    </w:rPr>
  </w:style>
  <w:style w:type="character" w:customStyle="1" w:styleId="QuoteChar">
    <w:name w:val="Quote Char"/>
    <w:basedOn w:val="DefaultParagraphFont"/>
    <w:link w:val="Quote"/>
    <w:uiPriority w:val="29"/>
    <w:rsid w:val="00FB74D0"/>
    <w:rPr>
      <w:i/>
      <w:iCs/>
      <w:color w:val="404040" w:themeColor="text1" w:themeTint="BF"/>
    </w:rPr>
  </w:style>
  <w:style w:type="paragraph" w:styleId="ListParagraph">
    <w:name w:val="List Paragraph"/>
    <w:basedOn w:val="Normal"/>
    <w:uiPriority w:val="34"/>
    <w:qFormat/>
    <w:rsid w:val="00FB74D0"/>
    <w:pPr>
      <w:ind w:left="720"/>
      <w:contextualSpacing/>
    </w:pPr>
  </w:style>
  <w:style w:type="character" w:styleId="IntenseEmphasis">
    <w:name w:val="Intense Emphasis"/>
    <w:basedOn w:val="DefaultParagraphFont"/>
    <w:uiPriority w:val="21"/>
    <w:qFormat/>
    <w:rsid w:val="00FB74D0"/>
    <w:rPr>
      <w:i/>
      <w:iCs/>
      <w:color w:val="0F4761" w:themeColor="accent1" w:themeShade="BF"/>
    </w:rPr>
  </w:style>
  <w:style w:type="paragraph" w:styleId="IntenseQuote">
    <w:name w:val="Intense Quote"/>
    <w:basedOn w:val="Normal"/>
    <w:next w:val="Normal"/>
    <w:link w:val="IntenseQuoteChar"/>
    <w:uiPriority w:val="30"/>
    <w:qFormat/>
    <w:rsid w:val="00FB7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4D0"/>
    <w:rPr>
      <w:i/>
      <w:iCs/>
      <w:color w:val="0F4761" w:themeColor="accent1" w:themeShade="BF"/>
    </w:rPr>
  </w:style>
  <w:style w:type="character" w:styleId="IntenseReference">
    <w:name w:val="Intense Reference"/>
    <w:basedOn w:val="DefaultParagraphFont"/>
    <w:uiPriority w:val="32"/>
    <w:qFormat/>
    <w:rsid w:val="00FB74D0"/>
    <w:rPr>
      <w:b/>
      <w:bCs/>
      <w:smallCaps/>
      <w:color w:val="0F4761" w:themeColor="accent1" w:themeShade="BF"/>
      <w:spacing w:val="5"/>
    </w:rPr>
  </w:style>
  <w:style w:type="paragraph" w:styleId="NormalWeb">
    <w:name w:val="Normal (Web)"/>
    <w:basedOn w:val="Normal"/>
    <w:uiPriority w:val="99"/>
    <w:semiHidden/>
    <w:unhideWhenUsed/>
    <w:rsid w:val="006D1C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D1CA8"/>
  </w:style>
  <w:style w:type="character" w:styleId="Strong">
    <w:name w:val="Strong"/>
    <w:basedOn w:val="DefaultParagraphFont"/>
    <w:uiPriority w:val="22"/>
    <w:qFormat/>
    <w:rsid w:val="006D1CA8"/>
    <w:rPr>
      <w:b/>
      <w:bCs/>
    </w:rPr>
  </w:style>
  <w:style w:type="character" w:styleId="HTMLCode">
    <w:name w:val="HTML Code"/>
    <w:basedOn w:val="DefaultParagraphFont"/>
    <w:uiPriority w:val="99"/>
    <w:semiHidden/>
    <w:unhideWhenUsed/>
    <w:rsid w:val="006D1CA8"/>
    <w:rPr>
      <w:rFonts w:ascii="Courier New" w:eastAsia="Times New Roman" w:hAnsi="Courier New" w:cs="Courier New"/>
      <w:sz w:val="20"/>
      <w:szCs w:val="20"/>
    </w:rPr>
  </w:style>
  <w:style w:type="paragraph" w:styleId="Caption">
    <w:name w:val="caption"/>
    <w:basedOn w:val="Normal"/>
    <w:next w:val="Normal"/>
    <w:uiPriority w:val="35"/>
    <w:unhideWhenUsed/>
    <w:qFormat/>
    <w:rsid w:val="0002461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BB3377"/>
    <w:rPr>
      <w:color w:val="666666"/>
    </w:rPr>
  </w:style>
  <w:style w:type="character" w:customStyle="1" w:styleId="citation">
    <w:name w:val="citation"/>
    <w:basedOn w:val="DefaultParagraphFont"/>
    <w:rsid w:val="00940747"/>
  </w:style>
  <w:style w:type="character" w:styleId="Hyperlink">
    <w:name w:val="Hyperlink"/>
    <w:basedOn w:val="DefaultParagraphFont"/>
    <w:uiPriority w:val="99"/>
    <w:unhideWhenUsed/>
    <w:rsid w:val="00DB4132"/>
    <w:rPr>
      <w:color w:val="467886" w:themeColor="hyperlink"/>
      <w:u w:val="single"/>
    </w:rPr>
  </w:style>
  <w:style w:type="character" w:styleId="UnresolvedMention">
    <w:name w:val="Unresolved Mention"/>
    <w:basedOn w:val="DefaultParagraphFont"/>
    <w:uiPriority w:val="99"/>
    <w:semiHidden/>
    <w:unhideWhenUsed/>
    <w:rsid w:val="00DB4132"/>
    <w:rPr>
      <w:color w:val="605E5C"/>
      <w:shd w:val="clear" w:color="auto" w:fill="E1DFDD"/>
    </w:rPr>
  </w:style>
  <w:style w:type="paragraph" w:styleId="TOCHeading">
    <w:name w:val="TOC Heading"/>
    <w:basedOn w:val="Heading1"/>
    <w:next w:val="Normal"/>
    <w:uiPriority w:val="39"/>
    <w:unhideWhenUsed/>
    <w:qFormat/>
    <w:rsid w:val="00A65C67"/>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A65C67"/>
    <w:pPr>
      <w:spacing w:before="120" w:after="0"/>
      <w:ind w:left="240"/>
    </w:pPr>
    <w:rPr>
      <w:b/>
      <w:bCs/>
      <w:sz w:val="22"/>
      <w:szCs w:val="22"/>
    </w:rPr>
  </w:style>
  <w:style w:type="paragraph" w:styleId="TOC1">
    <w:name w:val="toc 1"/>
    <w:basedOn w:val="Normal"/>
    <w:next w:val="Normal"/>
    <w:autoRedefine/>
    <w:uiPriority w:val="39"/>
    <w:semiHidden/>
    <w:unhideWhenUsed/>
    <w:rsid w:val="00A65C67"/>
    <w:pPr>
      <w:spacing w:before="120" w:after="0"/>
    </w:pPr>
    <w:rPr>
      <w:b/>
      <w:bCs/>
      <w:i/>
      <w:iCs/>
    </w:rPr>
  </w:style>
  <w:style w:type="paragraph" w:styleId="TOC3">
    <w:name w:val="toc 3"/>
    <w:basedOn w:val="Normal"/>
    <w:next w:val="Normal"/>
    <w:autoRedefine/>
    <w:uiPriority w:val="39"/>
    <w:semiHidden/>
    <w:unhideWhenUsed/>
    <w:rsid w:val="00A65C67"/>
    <w:pPr>
      <w:spacing w:after="0"/>
      <w:ind w:left="480"/>
    </w:pPr>
    <w:rPr>
      <w:sz w:val="20"/>
      <w:szCs w:val="20"/>
    </w:rPr>
  </w:style>
  <w:style w:type="paragraph" w:styleId="TOC4">
    <w:name w:val="toc 4"/>
    <w:basedOn w:val="Normal"/>
    <w:next w:val="Normal"/>
    <w:autoRedefine/>
    <w:uiPriority w:val="39"/>
    <w:semiHidden/>
    <w:unhideWhenUsed/>
    <w:rsid w:val="00A65C67"/>
    <w:pPr>
      <w:spacing w:after="0"/>
      <w:ind w:left="720"/>
    </w:pPr>
    <w:rPr>
      <w:sz w:val="20"/>
      <w:szCs w:val="20"/>
    </w:rPr>
  </w:style>
  <w:style w:type="paragraph" w:styleId="TOC5">
    <w:name w:val="toc 5"/>
    <w:basedOn w:val="Normal"/>
    <w:next w:val="Normal"/>
    <w:autoRedefine/>
    <w:uiPriority w:val="39"/>
    <w:semiHidden/>
    <w:unhideWhenUsed/>
    <w:rsid w:val="00A65C67"/>
    <w:pPr>
      <w:spacing w:after="0"/>
      <w:ind w:left="960"/>
    </w:pPr>
    <w:rPr>
      <w:sz w:val="20"/>
      <w:szCs w:val="20"/>
    </w:rPr>
  </w:style>
  <w:style w:type="paragraph" w:styleId="TOC6">
    <w:name w:val="toc 6"/>
    <w:basedOn w:val="Normal"/>
    <w:next w:val="Normal"/>
    <w:autoRedefine/>
    <w:uiPriority w:val="39"/>
    <w:semiHidden/>
    <w:unhideWhenUsed/>
    <w:rsid w:val="00A65C67"/>
    <w:pPr>
      <w:spacing w:after="0"/>
      <w:ind w:left="1200"/>
    </w:pPr>
    <w:rPr>
      <w:sz w:val="20"/>
      <w:szCs w:val="20"/>
    </w:rPr>
  </w:style>
  <w:style w:type="paragraph" w:styleId="TOC7">
    <w:name w:val="toc 7"/>
    <w:basedOn w:val="Normal"/>
    <w:next w:val="Normal"/>
    <w:autoRedefine/>
    <w:uiPriority w:val="39"/>
    <w:semiHidden/>
    <w:unhideWhenUsed/>
    <w:rsid w:val="00A65C67"/>
    <w:pPr>
      <w:spacing w:after="0"/>
      <w:ind w:left="1440"/>
    </w:pPr>
    <w:rPr>
      <w:sz w:val="20"/>
      <w:szCs w:val="20"/>
    </w:rPr>
  </w:style>
  <w:style w:type="paragraph" w:styleId="TOC8">
    <w:name w:val="toc 8"/>
    <w:basedOn w:val="Normal"/>
    <w:next w:val="Normal"/>
    <w:autoRedefine/>
    <w:uiPriority w:val="39"/>
    <w:semiHidden/>
    <w:unhideWhenUsed/>
    <w:rsid w:val="00A65C67"/>
    <w:pPr>
      <w:spacing w:after="0"/>
      <w:ind w:left="1680"/>
    </w:pPr>
    <w:rPr>
      <w:sz w:val="20"/>
      <w:szCs w:val="20"/>
    </w:rPr>
  </w:style>
  <w:style w:type="paragraph" w:styleId="TOC9">
    <w:name w:val="toc 9"/>
    <w:basedOn w:val="Normal"/>
    <w:next w:val="Normal"/>
    <w:autoRedefine/>
    <w:uiPriority w:val="39"/>
    <w:semiHidden/>
    <w:unhideWhenUsed/>
    <w:rsid w:val="00A65C67"/>
    <w:pPr>
      <w:spacing w:after="0"/>
      <w:ind w:left="1920"/>
    </w:pPr>
    <w:rPr>
      <w:sz w:val="20"/>
      <w:szCs w:val="20"/>
    </w:rPr>
  </w:style>
  <w:style w:type="paragraph" w:customStyle="1" w:styleId="p1">
    <w:name w:val="p1"/>
    <w:basedOn w:val="Normal"/>
    <w:rsid w:val="00525D9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25D92"/>
  </w:style>
  <w:style w:type="paragraph" w:styleId="BodyText">
    <w:name w:val="Body Text"/>
    <w:basedOn w:val="Normal"/>
    <w:link w:val="BodyTextChar"/>
    <w:qFormat/>
    <w:rsid w:val="00C53208"/>
    <w:pPr>
      <w:spacing w:before="180" w:after="180" w:line="240" w:lineRule="auto"/>
    </w:pPr>
    <w:rPr>
      <w:rFonts w:eastAsiaTheme="minorEastAsia"/>
      <w:kern w:val="0"/>
      <w:lang w:eastAsia="zh-CN"/>
      <w14:ligatures w14:val="none"/>
    </w:rPr>
  </w:style>
  <w:style w:type="character" w:customStyle="1" w:styleId="BodyTextChar">
    <w:name w:val="Body Text Char"/>
    <w:basedOn w:val="DefaultParagraphFont"/>
    <w:link w:val="BodyText"/>
    <w:rsid w:val="00C53208"/>
    <w:rPr>
      <w:rFonts w:eastAsiaTheme="minorEastAsia"/>
      <w:kern w:val="0"/>
      <w:lang w:eastAsia="zh-CN"/>
      <w14:ligatures w14:val="none"/>
    </w:rPr>
  </w:style>
  <w:style w:type="paragraph" w:customStyle="1" w:styleId="FirstParagraph">
    <w:name w:val="First Paragraph"/>
    <w:basedOn w:val="BodyText"/>
    <w:next w:val="BodyText"/>
    <w:qFormat/>
    <w:rsid w:val="00C53208"/>
  </w:style>
  <w:style w:type="paragraph" w:styleId="BlockText">
    <w:name w:val="Block Text"/>
    <w:basedOn w:val="BodyText"/>
    <w:next w:val="BodyText"/>
    <w:uiPriority w:val="9"/>
    <w:unhideWhenUsed/>
    <w:qFormat/>
    <w:rsid w:val="00C53208"/>
    <w:pPr>
      <w:spacing w:before="100" w:after="100"/>
      <w:ind w:left="480" w:right="480"/>
    </w:pPr>
  </w:style>
  <w:style w:type="paragraph" w:customStyle="1" w:styleId="Compact">
    <w:name w:val="Compact"/>
    <w:basedOn w:val="BodyText"/>
    <w:qFormat/>
    <w:rsid w:val="005F679E"/>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79761">
      <w:bodyDiv w:val="1"/>
      <w:marLeft w:val="0"/>
      <w:marRight w:val="0"/>
      <w:marTop w:val="0"/>
      <w:marBottom w:val="0"/>
      <w:divBdr>
        <w:top w:val="none" w:sz="0" w:space="0" w:color="auto"/>
        <w:left w:val="none" w:sz="0" w:space="0" w:color="auto"/>
        <w:bottom w:val="none" w:sz="0" w:space="0" w:color="auto"/>
        <w:right w:val="none" w:sz="0" w:space="0" w:color="auto"/>
      </w:divBdr>
    </w:div>
    <w:div w:id="187454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Mor</b:Tag>
    <b:SourceType>Book</b:SourceType>
    <b:Guid>{FD2F1334-D2E0-574F-9C26-E91A2A07BF5D}</b:Guid>
    <b:Author>
      <b:Author>
        <b:NameList>
          <b:Person>
            <b:Last>Morris</b:Last>
            <b:First>T.</b:First>
            <b:Middle>P., White, I. R., &amp; Crowther, M. J. (2018)</b:Middle>
          </b:Person>
        </b:NameList>
      </b:Author>
    </b:Author>
    <b:RefOrder>1</b:RefOrder>
  </b:Source>
</b:Sources>
</file>

<file path=customXml/itemProps1.xml><?xml version="1.0" encoding="utf-8"?>
<ds:datastoreItem xmlns:ds="http://schemas.openxmlformats.org/officeDocument/2006/customXml" ds:itemID="{38816A29-A487-F945-968D-CA8924ACE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5</Pages>
  <Words>1202</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Summers</dc:creator>
  <cp:keywords/>
  <dc:description/>
  <cp:lastModifiedBy>Ryan Summers</cp:lastModifiedBy>
  <cp:revision>104</cp:revision>
  <dcterms:created xsi:type="dcterms:W3CDTF">2026-04-28T20:34:00Z</dcterms:created>
  <dcterms:modified xsi:type="dcterms:W3CDTF">2026-04-29T22:33:00Z</dcterms:modified>
</cp:coreProperties>
</file>