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A9E279C"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bookmarkStart w:id="3" w:name="_Toc228353110"/>
      <w:bookmarkStart w:id="4" w:name="_Toc228694927"/>
      <w:r w:rsidRPr="00017A7C">
        <w:rPr>
          <w:b/>
          <w:bCs/>
          <w:color w:val="000000" w:themeColor="text1"/>
        </w:rPr>
        <w:t>Project</w:t>
      </w:r>
      <w:r w:rsidR="00513576">
        <w:rPr>
          <w:b/>
          <w:bCs/>
          <w:color w:val="000000" w:themeColor="text1"/>
        </w:rPr>
        <w:t xml:space="preserve"> </w:t>
      </w:r>
      <w:r w:rsidR="00207742">
        <w:rPr>
          <w:b/>
          <w:bCs/>
          <w:color w:val="000000" w:themeColor="text1"/>
        </w:rPr>
        <w:t>4</w:t>
      </w:r>
      <w:r w:rsidR="00785657">
        <w:rPr>
          <w:b/>
          <w:bCs/>
          <w:color w:val="000000" w:themeColor="text1"/>
        </w:rPr>
        <w:t xml:space="preserve"> Data Analysis Plan</w:t>
      </w:r>
      <w:r w:rsidRPr="00017A7C">
        <w:rPr>
          <w:b/>
          <w:bCs/>
          <w:color w:val="000000" w:themeColor="text1"/>
        </w:rPr>
        <w:t>:</w:t>
      </w:r>
      <w:bookmarkEnd w:id="0"/>
      <w:bookmarkEnd w:id="1"/>
      <w:bookmarkEnd w:id="2"/>
      <w:bookmarkEnd w:id="3"/>
      <w:bookmarkEnd w:id="4"/>
    </w:p>
    <w:p w14:paraId="4875CB18" w14:textId="57BA62C2" w:rsidR="00785657" w:rsidRDefault="00785657" w:rsidP="00A65C67">
      <w:pPr>
        <w:rPr>
          <w:rFonts w:asciiTheme="majorHAnsi" w:eastAsiaTheme="majorEastAsia" w:hAnsiTheme="majorHAnsi" w:cstheme="majorBidi"/>
          <w:b/>
          <w:bCs/>
          <w:color w:val="000000" w:themeColor="text1"/>
          <w:sz w:val="32"/>
          <w:szCs w:val="32"/>
        </w:rPr>
      </w:pPr>
      <w:r w:rsidRPr="00785657">
        <w:rPr>
          <w:rFonts w:asciiTheme="majorHAnsi" w:eastAsiaTheme="majorEastAsia" w:hAnsiTheme="majorHAnsi" w:cstheme="majorBidi"/>
          <w:b/>
          <w:bCs/>
          <w:color w:val="000000" w:themeColor="text1"/>
          <w:sz w:val="32"/>
          <w:szCs w:val="32"/>
        </w:rPr>
        <w:t xml:space="preserve">Investigation of Variable Selection </w:t>
      </w:r>
      <w:r w:rsidR="00EA449C">
        <w:rPr>
          <w:rFonts w:asciiTheme="majorHAnsi" w:eastAsiaTheme="majorEastAsia" w:hAnsiTheme="majorHAnsi" w:cstheme="majorBidi"/>
          <w:b/>
          <w:bCs/>
          <w:color w:val="000000" w:themeColor="text1"/>
          <w:sz w:val="32"/>
          <w:szCs w:val="32"/>
        </w:rPr>
        <w:t>Methods</w:t>
      </w:r>
      <w:r w:rsidRPr="00785657">
        <w:rPr>
          <w:rFonts w:asciiTheme="majorHAnsi" w:eastAsiaTheme="majorEastAsia" w:hAnsiTheme="majorHAnsi" w:cstheme="majorBidi"/>
          <w:b/>
          <w:bCs/>
          <w:color w:val="000000" w:themeColor="text1"/>
          <w:sz w:val="32"/>
          <w:szCs w:val="32"/>
        </w:rPr>
        <w:t xml:space="preserve"> in Linear Regression</w:t>
      </w:r>
    </w:p>
    <w:p w14:paraId="1A10E8F1" w14:textId="77777777" w:rsidR="00785657" w:rsidRPr="00785657" w:rsidRDefault="00785657" w:rsidP="00A65C67">
      <w:pPr>
        <w:rPr>
          <w:rFonts w:asciiTheme="majorHAnsi" w:eastAsiaTheme="majorEastAsia" w:hAnsiTheme="majorHAnsi" w:cstheme="majorBidi"/>
          <w:b/>
          <w:bCs/>
          <w:color w:val="000000" w:themeColor="text1"/>
          <w:sz w:val="32"/>
          <w:szCs w:val="32"/>
        </w:rPr>
      </w:pPr>
    </w:p>
    <w:p w14:paraId="2E6BB5CF" w14:textId="66408089" w:rsidR="00A65C67" w:rsidRDefault="00A65C67" w:rsidP="00A65C67">
      <w:pPr>
        <w:contextualSpacing/>
        <w:jc w:val="center"/>
      </w:pPr>
      <w:r>
        <w:t>Ryan Summers</w:t>
      </w:r>
    </w:p>
    <w:p w14:paraId="579A2C9C" w14:textId="32B51C10" w:rsidR="00A65C67" w:rsidRPr="00A65C67" w:rsidRDefault="002E4E96" w:rsidP="00A65C67">
      <w:pPr>
        <w:contextualSpacing/>
        <w:jc w:val="center"/>
      </w:pPr>
      <w:r>
        <w:t>5</w:t>
      </w:r>
      <w:r w:rsidR="00A65C67">
        <w:t>/</w:t>
      </w:r>
      <w:r>
        <w:t>4</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5CE7D25A" w14:textId="77777777" w:rsidR="00C641C8"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243F2587" w14:textId="55070D9F" w:rsidR="00C641C8" w:rsidRDefault="00C641C8">
          <w:pPr>
            <w:pStyle w:val="TOC2"/>
            <w:tabs>
              <w:tab w:val="right" w:leader="dot" w:pos="9350"/>
            </w:tabs>
            <w:rPr>
              <w:rFonts w:eastAsiaTheme="minorEastAsia"/>
              <w:b w:val="0"/>
              <w:bCs w:val="0"/>
              <w:noProof/>
              <w:sz w:val="24"/>
              <w:szCs w:val="24"/>
            </w:rPr>
          </w:pPr>
          <w:hyperlink w:anchor="_Toc228694928" w:history="1">
            <w:r w:rsidRPr="00824F49">
              <w:rPr>
                <w:rStyle w:val="Hyperlink"/>
                <w:noProof/>
              </w:rPr>
              <w:t>1. Introduction</w:t>
            </w:r>
            <w:r>
              <w:rPr>
                <w:noProof/>
                <w:webHidden/>
              </w:rPr>
              <w:tab/>
            </w:r>
            <w:r>
              <w:rPr>
                <w:noProof/>
                <w:webHidden/>
              </w:rPr>
              <w:fldChar w:fldCharType="begin"/>
            </w:r>
            <w:r>
              <w:rPr>
                <w:noProof/>
                <w:webHidden/>
              </w:rPr>
              <w:instrText xml:space="preserve"> PAGEREF _Toc228694928 \h </w:instrText>
            </w:r>
            <w:r>
              <w:rPr>
                <w:noProof/>
                <w:webHidden/>
              </w:rPr>
            </w:r>
            <w:r>
              <w:rPr>
                <w:noProof/>
                <w:webHidden/>
              </w:rPr>
              <w:fldChar w:fldCharType="separate"/>
            </w:r>
            <w:r w:rsidR="006E2FFF">
              <w:rPr>
                <w:noProof/>
                <w:webHidden/>
              </w:rPr>
              <w:t>2</w:t>
            </w:r>
            <w:r>
              <w:rPr>
                <w:noProof/>
                <w:webHidden/>
              </w:rPr>
              <w:fldChar w:fldCharType="end"/>
            </w:r>
          </w:hyperlink>
        </w:p>
        <w:p w14:paraId="258F709B" w14:textId="2A70B137" w:rsidR="00C641C8" w:rsidRDefault="00C641C8">
          <w:pPr>
            <w:pStyle w:val="TOC2"/>
            <w:tabs>
              <w:tab w:val="right" w:leader="dot" w:pos="9350"/>
            </w:tabs>
            <w:rPr>
              <w:rFonts w:eastAsiaTheme="minorEastAsia"/>
              <w:b w:val="0"/>
              <w:bCs w:val="0"/>
              <w:noProof/>
              <w:sz w:val="24"/>
              <w:szCs w:val="24"/>
            </w:rPr>
          </w:pPr>
          <w:hyperlink w:anchor="_Toc228694929" w:history="1">
            <w:r w:rsidRPr="00824F49">
              <w:rPr>
                <w:rStyle w:val="Hyperlink"/>
                <w:noProof/>
              </w:rPr>
              <w:t>2. Methods</w:t>
            </w:r>
            <w:r>
              <w:rPr>
                <w:noProof/>
                <w:webHidden/>
              </w:rPr>
              <w:tab/>
            </w:r>
            <w:r>
              <w:rPr>
                <w:noProof/>
                <w:webHidden/>
              </w:rPr>
              <w:fldChar w:fldCharType="begin"/>
            </w:r>
            <w:r>
              <w:rPr>
                <w:noProof/>
                <w:webHidden/>
              </w:rPr>
              <w:instrText xml:space="preserve"> PAGEREF _Toc228694929 \h </w:instrText>
            </w:r>
            <w:r>
              <w:rPr>
                <w:noProof/>
                <w:webHidden/>
              </w:rPr>
            </w:r>
            <w:r>
              <w:rPr>
                <w:noProof/>
                <w:webHidden/>
              </w:rPr>
              <w:fldChar w:fldCharType="separate"/>
            </w:r>
            <w:r w:rsidR="006E2FFF">
              <w:rPr>
                <w:noProof/>
                <w:webHidden/>
              </w:rPr>
              <w:t>2</w:t>
            </w:r>
            <w:r>
              <w:rPr>
                <w:noProof/>
                <w:webHidden/>
              </w:rPr>
              <w:fldChar w:fldCharType="end"/>
            </w:r>
          </w:hyperlink>
        </w:p>
        <w:p w14:paraId="0ADFA581" w14:textId="2584B3B1" w:rsidR="00C641C8" w:rsidRDefault="00C641C8">
          <w:pPr>
            <w:pStyle w:val="TOC2"/>
            <w:tabs>
              <w:tab w:val="right" w:leader="dot" w:pos="9350"/>
            </w:tabs>
            <w:rPr>
              <w:rFonts w:eastAsiaTheme="minorEastAsia"/>
              <w:b w:val="0"/>
              <w:bCs w:val="0"/>
              <w:noProof/>
              <w:sz w:val="24"/>
              <w:szCs w:val="24"/>
            </w:rPr>
          </w:pPr>
          <w:hyperlink w:anchor="_Toc228694930" w:history="1">
            <w:r w:rsidRPr="00824F49">
              <w:rPr>
                <w:rStyle w:val="Hyperlink"/>
                <w:noProof/>
              </w:rPr>
              <w:t>3. Analysis &amp; Reporting</w:t>
            </w:r>
            <w:r>
              <w:rPr>
                <w:noProof/>
                <w:webHidden/>
              </w:rPr>
              <w:tab/>
            </w:r>
            <w:r>
              <w:rPr>
                <w:noProof/>
                <w:webHidden/>
              </w:rPr>
              <w:fldChar w:fldCharType="begin"/>
            </w:r>
            <w:r>
              <w:rPr>
                <w:noProof/>
                <w:webHidden/>
              </w:rPr>
              <w:instrText xml:space="preserve"> PAGEREF _Toc228694930 \h </w:instrText>
            </w:r>
            <w:r>
              <w:rPr>
                <w:noProof/>
                <w:webHidden/>
              </w:rPr>
            </w:r>
            <w:r>
              <w:rPr>
                <w:noProof/>
                <w:webHidden/>
              </w:rPr>
              <w:fldChar w:fldCharType="separate"/>
            </w:r>
            <w:r w:rsidR="006E2FFF">
              <w:rPr>
                <w:noProof/>
                <w:webHidden/>
              </w:rPr>
              <w:t>3</w:t>
            </w:r>
            <w:r>
              <w:rPr>
                <w:noProof/>
                <w:webHidden/>
              </w:rPr>
              <w:fldChar w:fldCharType="end"/>
            </w:r>
          </w:hyperlink>
        </w:p>
        <w:p w14:paraId="40DD0C5F" w14:textId="456BA1A3" w:rsidR="00C641C8" w:rsidRDefault="00C641C8">
          <w:pPr>
            <w:pStyle w:val="TOC2"/>
            <w:tabs>
              <w:tab w:val="right" w:leader="dot" w:pos="9350"/>
            </w:tabs>
            <w:rPr>
              <w:rFonts w:eastAsiaTheme="minorEastAsia"/>
              <w:b w:val="0"/>
              <w:bCs w:val="0"/>
              <w:noProof/>
              <w:sz w:val="24"/>
              <w:szCs w:val="24"/>
            </w:rPr>
          </w:pPr>
          <w:hyperlink w:anchor="_Toc228694931" w:history="1">
            <w:r w:rsidRPr="00824F49">
              <w:rPr>
                <w:rStyle w:val="Hyperlink"/>
                <w:noProof/>
              </w:rPr>
              <w:t>References</w:t>
            </w:r>
            <w:r>
              <w:rPr>
                <w:noProof/>
                <w:webHidden/>
              </w:rPr>
              <w:tab/>
            </w:r>
            <w:r>
              <w:rPr>
                <w:noProof/>
                <w:webHidden/>
              </w:rPr>
              <w:fldChar w:fldCharType="begin"/>
            </w:r>
            <w:r>
              <w:rPr>
                <w:noProof/>
                <w:webHidden/>
              </w:rPr>
              <w:instrText xml:space="preserve"> PAGEREF _Toc228694931 \h </w:instrText>
            </w:r>
            <w:r>
              <w:rPr>
                <w:noProof/>
                <w:webHidden/>
              </w:rPr>
            </w:r>
            <w:r>
              <w:rPr>
                <w:noProof/>
                <w:webHidden/>
              </w:rPr>
              <w:fldChar w:fldCharType="separate"/>
            </w:r>
            <w:r w:rsidR="006E2FFF">
              <w:rPr>
                <w:noProof/>
                <w:webHidden/>
              </w:rPr>
              <w:t>3</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5" w:name="_Toc221895315"/>
    </w:p>
    <w:p w14:paraId="6554FDF8" w14:textId="77777777" w:rsidR="00C02AA1" w:rsidRDefault="00C02AA1" w:rsidP="00C02AA1"/>
    <w:p w14:paraId="2913118D" w14:textId="77777777" w:rsidR="00696B01" w:rsidRPr="00696B01" w:rsidRDefault="00696B01" w:rsidP="00696B01">
      <w:bookmarkStart w:id="6" w:name="_Toc221895380"/>
    </w:p>
    <w:p w14:paraId="16AEBB8E" w14:textId="5A9958C3" w:rsidR="00D901B9" w:rsidRDefault="002C349F" w:rsidP="00C53208">
      <w:pPr>
        <w:pStyle w:val="Heading2"/>
      </w:pPr>
      <w:bookmarkStart w:id="7" w:name="_Toc228694928"/>
      <w:r>
        <w:lastRenderedPageBreak/>
        <w:t>1. I</w:t>
      </w:r>
      <w:r w:rsidR="006D1CA8" w:rsidRPr="00A966DB">
        <w:t>ntroduction</w:t>
      </w:r>
      <w:bookmarkEnd w:id="5"/>
      <w:bookmarkEnd w:id="6"/>
      <w:bookmarkEnd w:id="7"/>
    </w:p>
    <w:p w14:paraId="0A8EC5F1" w14:textId="77777777" w:rsidR="00D35E9C" w:rsidRPr="00D35E9C" w:rsidRDefault="00D35E9C" w:rsidP="00D35E9C">
      <w:pPr>
        <w:pStyle w:val="FirstParagraph"/>
      </w:pPr>
      <w:r w:rsidRPr="00D35E9C">
        <w:t>Simulation studies allow evaluation of statistical methods under controlled conditions. This project compares several variable selection methods in linear regression, focusing on their ability to correctly identify relevant predictors and exclude irrelevant ones.</w:t>
      </w:r>
    </w:p>
    <w:p w14:paraId="46B0C50D" w14:textId="567F866C" w:rsidR="00C53208" w:rsidRDefault="00C53208" w:rsidP="00C53208">
      <w:pPr>
        <w:pStyle w:val="BodyText"/>
      </w:pPr>
      <w:r>
        <w:t xml:space="preserve">The objective of this project is to investigate and compare the performance of several variable selection methods in the context of linear regression. Specifically, this </w:t>
      </w:r>
      <w:r w:rsidR="009B64F0">
        <w:t>project</w:t>
      </w:r>
      <w:r>
        <w:t xml:space="preserve"> will evaluate backward selection based on </w:t>
      </w:r>
      <w:r w:rsidR="009B64F0">
        <w:t>hypothesis testing (F-tests and p-values)</w:t>
      </w:r>
      <w:r>
        <w:t xml:space="preserve">, </w:t>
      </w:r>
      <w:r w:rsidR="00B400C1">
        <w:t>information criterions such as</w:t>
      </w:r>
      <w:r>
        <w:t xml:space="preserve"> Akaike Information Criterion (AIC) and Bayesian Information Criterion (BIC), and penalized regression approaches including the </w:t>
      </w:r>
      <w:r w:rsidR="00D764F3">
        <w:t>LASSO</w:t>
      </w:r>
      <w:r>
        <w:t xml:space="preserve"> and </w:t>
      </w:r>
      <w:r w:rsidR="00D764F3">
        <w:t>E</w:t>
      </w:r>
      <w:r>
        <w:t xml:space="preserve">lastic </w:t>
      </w:r>
      <w:r w:rsidR="00D764F3">
        <w:t>N</w:t>
      </w:r>
      <w:r>
        <w:t xml:space="preserve">et. </w:t>
      </w:r>
      <w:r w:rsidR="0053749F">
        <w:t xml:space="preserve">Findings will be summarized in terms of true positive rates and false positive </w:t>
      </w:r>
      <w:r w:rsidR="00B107A9">
        <w:t>rates.</w:t>
      </w:r>
      <w:r w:rsidR="0053749F">
        <w:t xml:space="preserve"> </w:t>
      </w:r>
      <w:r>
        <w:t>These methods will be assessed under varying sample sizes and levels of correlation among predictors.</w:t>
      </w:r>
    </w:p>
    <w:p w14:paraId="06845327" w14:textId="77777777" w:rsidR="00C53208" w:rsidRDefault="00C53208" w:rsidP="00C53208">
      <w:pPr>
        <w:pStyle w:val="BodyText"/>
      </w:pPr>
      <w:r>
        <w:t>The primary research question guiding this analysis is:</w:t>
      </w:r>
    </w:p>
    <w:p w14:paraId="1D76A0F7" w14:textId="2ADCD2BE" w:rsidR="00C53208" w:rsidRDefault="00C53208" w:rsidP="00F26A49">
      <w:pPr>
        <w:pStyle w:val="BlockText"/>
      </w:pPr>
      <w:r>
        <w:t xml:space="preserve">How do different variable selection methods perform in identifying true predictors and excluding irrelevant predictors in linear regression models under varying sample sizes and </w:t>
      </w:r>
      <w:r w:rsidR="00E86BFF">
        <w:t>levels of correlation among predictors</w:t>
      </w:r>
      <w:r>
        <w:t>?</w:t>
      </w:r>
    </w:p>
    <w:p w14:paraId="6B09D422" w14:textId="77777777" w:rsidR="00C53208" w:rsidRDefault="00C53208" w:rsidP="00C53208">
      <w:pPr>
        <w:pStyle w:val="FirstParagraph"/>
      </w:pPr>
      <w:r>
        <w:t>A secondary objective is to evaluate the statistical properties of parameter estimates obtained after model selection, including bias, confidence interval coverage, and type I and type II error rates.</w:t>
      </w:r>
    </w:p>
    <w:p w14:paraId="4B3F4299" w14:textId="07FFE42B" w:rsidR="006D2A1E" w:rsidRPr="006D2A1E" w:rsidRDefault="006D2A1E" w:rsidP="006D2A1E">
      <w:pPr>
        <w:pStyle w:val="BodyText"/>
      </w:pPr>
      <w:r>
        <w:t xml:space="preserve">This simulation study will be structured using the ADEMP framework (Aims, Data-generating mechanisms, </w:t>
      </w:r>
      <w:proofErr w:type="spellStart"/>
      <w:r>
        <w:t>Estimands</w:t>
      </w:r>
      <w:proofErr w:type="spellEnd"/>
      <w:r>
        <w:t xml:space="preserve">, Methods, Performance measures), which provides an approach to the design and reporting of simulation studies by </w:t>
      </w:r>
      <w:r w:rsidRPr="00BB6F2F">
        <w:t>Morris et al</w:t>
      </w:r>
      <w:r w:rsidRPr="00CC26A4">
        <w:rPr>
          <w:i/>
          <w:iCs/>
        </w:rPr>
        <w:t xml:space="preserve"> </w:t>
      </w:r>
      <w:r>
        <w:rPr>
          <w:i/>
          <w:iCs/>
        </w:rPr>
        <w:t>(</w:t>
      </w:r>
      <w:r w:rsidRPr="00CC26A4">
        <w:rPr>
          <w:i/>
          <w:iCs/>
        </w:rPr>
        <w:t>2018</w:t>
      </w:r>
      <w:r>
        <w:t>).</w:t>
      </w:r>
    </w:p>
    <w:p w14:paraId="334D230F" w14:textId="374050F8" w:rsidR="0075402C" w:rsidRDefault="002C349F" w:rsidP="00A419C8">
      <w:pPr>
        <w:pStyle w:val="Heading2"/>
      </w:pPr>
      <w:bookmarkStart w:id="8" w:name="_Toc221895316"/>
      <w:bookmarkStart w:id="9" w:name="_Toc221895381"/>
      <w:bookmarkStart w:id="10" w:name="_Toc228694929"/>
      <w:r>
        <w:t xml:space="preserve">2. </w:t>
      </w:r>
      <w:r w:rsidR="006D1CA8" w:rsidRPr="00A966DB">
        <w:t>Methods</w:t>
      </w:r>
      <w:bookmarkEnd w:id="8"/>
      <w:bookmarkEnd w:id="9"/>
      <w:bookmarkEnd w:id="10"/>
    </w:p>
    <w:p w14:paraId="6EAA1B81" w14:textId="1DE7D92A" w:rsidR="00261BE0" w:rsidRDefault="006E0C0F" w:rsidP="00D732A8">
      <w:pPr>
        <w:pStyle w:val="Heading4"/>
        <w:rPr>
          <w:sz w:val="26"/>
          <w:szCs w:val="26"/>
        </w:rPr>
      </w:pPr>
      <w:r w:rsidRPr="00D732A8">
        <w:rPr>
          <w:sz w:val="26"/>
          <w:szCs w:val="26"/>
        </w:rPr>
        <w:t>2.1 Data</w:t>
      </w:r>
      <w:r w:rsidR="00F26A49">
        <w:rPr>
          <w:sz w:val="26"/>
          <w:szCs w:val="26"/>
        </w:rPr>
        <w:t>-generating Mechanism</w:t>
      </w:r>
    </w:p>
    <w:p w14:paraId="428C1DBC" w14:textId="38561E0D" w:rsidR="008B1DBE" w:rsidRPr="00C0038A" w:rsidRDefault="008B1DBE" w:rsidP="008B1DBE">
      <w:r w:rsidRPr="00C0038A">
        <w:t xml:space="preserve">Data will be generated using the </w:t>
      </w:r>
      <w:proofErr w:type="spellStart"/>
      <w:r w:rsidRPr="00C0038A">
        <w:t>hdrm</w:t>
      </w:r>
      <w:proofErr w:type="spellEnd"/>
      <w:r w:rsidRPr="00C0038A">
        <w:t xml:space="preserve"> package (Breheny, 2025) under the model Y = Xβ + ε, where X is an N</w:t>
      </w:r>
      <w:r w:rsidR="000B486B">
        <w:t>x</w:t>
      </w:r>
      <w:r w:rsidRPr="00C0038A">
        <w:t>20 matrix and ε ~ N(0, σ²). Five predictors are truly associated, with coefficients β = (0.5/3, 1/3, 1.5/3, 2/3, 2.5/3)</w:t>
      </w:r>
      <w:r>
        <w:t>, while</w:t>
      </w:r>
      <w:r w:rsidRPr="00C0038A">
        <w:t xml:space="preserve"> the remaining 15 are null. An exchangeable correlation structure </w:t>
      </w:r>
      <w:r>
        <w:t>will be imposed</w:t>
      </w:r>
      <w:r w:rsidRPr="00C0038A">
        <w:t xml:space="preserve"> at ρ </w:t>
      </w:r>
      <w:r w:rsidRPr="00C0038A">
        <w:rPr>
          <w:rFonts w:ascii="Cambria Math" w:hAnsi="Cambria Math" w:cs="Cambria Math"/>
        </w:rPr>
        <w:t>∈</w:t>
      </w:r>
      <w:r w:rsidRPr="00C0038A">
        <w:t xml:space="preserve"> {0, 0.35, 0.70}, crossed with sample sizes N </w:t>
      </w:r>
      <w:r w:rsidRPr="00C0038A">
        <w:rPr>
          <w:rFonts w:ascii="Cambria Math" w:hAnsi="Cambria Math" w:cs="Cambria Math"/>
        </w:rPr>
        <w:t>∈</w:t>
      </w:r>
      <w:r w:rsidRPr="00C0038A">
        <w:t xml:space="preserve"> {250, 500}, yielding six scenarios each replicated 10,000 times.</w:t>
      </w:r>
    </w:p>
    <w:p w14:paraId="2390F80D" w14:textId="5D4D7EE4" w:rsidR="009A59F5" w:rsidRDefault="006E0C0F" w:rsidP="00373813">
      <w:pPr>
        <w:pStyle w:val="Heading4"/>
        <w:rPr>
          <w:sz w:val="26"/>
          <w:szCs w:val="26"/>
        </w:rPr>
      </w:pPr>
      <w:r w:rsidRPr="00D732A8">
        <w:rPr>
          <w:sz w:val="26"/>
          <w:szCs w:val="26"/>
        </w:rPr>
        <w:t xml:space="preserve">2.2 </w:t>
      </w:r>
      <w:r w:rsidR="00D35E9C">
        <w:rPr>
          <w:sz w:val="26"/>
          <w:szCs w:val="26"/>
        </w:rPr>
        <w:t>Variable Selection</w:t>
      </w:r>
      <w:r w:rsidR="005F679E">
        <w:rPr>
          <w:sz w:val="26"/>
          <w:szCs w:val="26"/>
        </w:rPr>
        <w:t xml:space="preserve"> </w:t>
      </w:r>
      <w:r w:rsidR="00F26A49">
        <w:rPr>
          <w:sz w:val="26"/>
          <w:szCs w:val="26"/>
        </w:rPr>
        <w:t>Methods</w:t>
      </w:r>
    </w:p>
    <w:p w14:paraId="4EA831A8" w14:textId="0453B569" w:rsidR="0020209C" w:rsidRPr="00FB1D41" w:rsidRDefault="0020209C" w:rsidP="0020209C">
      <w:r w:rsidRPr="00C0038A">
        <w:t xml:space="preserve">All 20 predictors </w:t>
      </w:r>
      <w:r w:rsidRPr="00D35E9C">
        <w:t xml:space="preserve">will initially be included in a full model. </w:t>
      </w:r>
      <w:r>
        <w:t>Two types of variables selection methods will be reviewed. The first is b</w:t>
      </w:r>
      <w:r w:rsidRPr="00C0038A">
        <w:t>ackward selection</w:t>
      </w:r>
      <w:r>
        <w:t>, where it</w:t>
      </w:r>
      <w:r w:rsidRPr="00C0038A">
        <w:t xml:space="preserve"> iteratively remov</w:t>
      </w:r>
      <w:r>
        <w:t>es</w:t>
      </w:r>
      <w:r w:rsidRPr="00C0038A">
        <w:t xml:space="preserve"> </w:t>
      </w:r>
      <w:r>
        <w:t xml:space="preserve">a variable by </w:t>
      </w:r>
      <w:r w:rsidRPr="00C0038A">
        <w:t>largest p-value (α = 0.1</w:t>
      </w:r>
      <w:r w:rsidR="000D6423">
        <w:t>0</w:t>
      </w:r>
      <w:r w:rsidRPr="00C0038A">
        <w:t xml:space="preserve">), </w:t>
      </w:r>
      <w:r>
        <w:t>or by minimizing</w:t>
      </w:r>
      <w:r w:rsidRPr="00C0038A">
        <w:t xml:space="preserve"> AIC or BIC. </w:t>
      </w:r>
      <w:r>
        <w:t xml:space="preserve"> </w:t>
      </w:r>
      <w:r w:rsidRPr="00FB1D41">
        <w:t xml:space="preserve">The second method is penalized regression methods. These include LASSO, which can shrink coefficients exactly </w:t>
      </w:r>
      <w:r w:rsidRPr="00FB1D41">
        <w:lastRenderedPageBreak/>
        <w:t>to zero</w:t>
      </w:r>
      <w:r>
        <w:t xml:space="preserve"> using </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00D3723A">
        <w:t xml:space="preserve"> </w:t>
      </w:r>
      <w:r>
        <w:t xml:space="preserve"> penalty </w:t>
      </w:r>
      <w:r w:rsidRPr="00FB1D41">
        <w:t xml:space="preserve">and elastic net, which combines </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00D3723A">
        <w:t xml:space="preserve"> </w:t>
      </w:r>
      <w:r w:rsidRPr="00FB1D41">
        <w:t xml:space="preserve"> and </w:t>
      </w:r>
      <m:oMath>
        <m:sSub>
          <m:sSubPr>
            <m:ctrlPr>
              <w:rPr>
                <w:rFonts w:ascii="Cambria Math" w:hAnsi="Cambria Math"/>
              </w:rPr>
            </m:ctrlPr>
          </m:sSubPr>
          <m:e>
            <m:r>
              <w:rPr>
                <w:rFonts w:ascii="Cambria Math" w:hAnsi="Cambria Math"/>
              </w:rPr>
              <m:t>L</m:t>
            </m:r>
          </m:e>
          <m:sub>
            <m:r>
              <w:rPr>
                <w:rFonts w:ascii="Cambria Math" w:hAnsi="Cambria Math"/>
              </w:rPr>
              <m:t>2</m:t>
            </m:r>
          </m:sub>
        </m:sSub>
      </m:oMath>
      <w:r w:rsidR="00D3723A" w:rsidRPr="00C927E0">
        <w:t xml:space="preserve"> </w:t>
      </w:r>
      <w:r w:rsidRPr="00FB1D41">
        <w:t xml:space="preserve">penalties and is </w:t>
      </w:r>
      <w:r>
        <w:t>said to be</w:t>
      </w:r>
      <w:r w:rsidRPr="00FB1D41">
        <w:t xml:space="preserve"> </w:t>
      </w:r>
      <w:r>
        <w:t xml:space="preserve">more </w:t>
      </w:r>
      <w:r w:rsidRPr="00FB1D41">
        <w:t xml:space="preserve">useful when predictors are </w:t>
      </w:r>
      <w:r>
        <w:t xml:space="preserve">strongly </w:t>
      </w:r>
      <w:r w:rsidRPr="00FB1D41">
        <w:t>correlated.</w:t>
      </w:r>
    </w:p>
    <w:p w14:paraId="0400B14C" w14:textId="321DC18E" w:rsidR="00FF5F93" w:rsidRPr="00F01035" w:rsidRDefault="0020209C" w:rsidP="00C641C8">
      <w:r w:rsidRPr="00FB1D41">
        <w:t>For both LASSO and elastic net, the tuning parameter lambda will be selected by using 10-fold cross-validation, and two lambdas</w:t>
      </w:r>
      <w:r>
        <w:t xml:space="preserve"> will be investigated</w:t>
      </w:r>
      <w:r w:rsidRPr="00FB1D41">
        <w:t>, one that minimizes CV prediction error</w:t>
      </w:r>
      <w:r w:rsidR="00976B01">
        <w:t xml:space="preserve"> </w:t>
      </w:r>
      <w:r w:rsidR="00976B01">
        <w:rPr>
          <w:rFonts w:eastAsiaTheme="minorEastAsia"/>
        </w:rPr>
        <w:t>(</w:t>
      </w:r>
      <m:oMath>
        <m:sSub>
          <m:sSubPr>
            <m:ctrlPr>
              <w:rPr>
                <w:rFonts w:ascii="Cambria Math" w:hAnsi="Cambria Math"/>
              </w:rPr>
            </m:ctrlPr>
          </m:sSubPr>
          <m:e>
            <m:r>
              <w:rPr>
                <w:rFonts w:ascii="Cambria Math" w:hAnsi="Cambria Math"/>
              </w:rPr>
              <m:t>λ</m:t>
            </m:r>
          </m:e>
          <m:sub>
            <m:r>
              <w:rPr>
                <w:rFonts w:ascii="Cambria Math" w:hAnsi="Cambria Math"/>
              </w:rPr>
              <m:t>min</m:t>
            </m:r>
          </m:sub>
        </m:sSub>
      </m:oMath>
      <w:r w:rsidR="00976B01">
        <w:t>)</w:t>
      </w:r>
      <w:r w:rsidRPr="00FB1D41">
        <w:t xml:space="preserve"> and a more conservative choice within 1 SE of that minimum</w:t>
      </w:r>
      <w:r w:rsidR="00976B01">
        <w:t xml:space="preserve"> (</w:t>
      </w:r>
      <m:oMath>
        <m:sSub>
          <m:sSubPr>
            <m:ctrlPr>
              <w:rPr>
                <w:rFonts w:ascii="Cambria Math" w:hAnsi="Cambria Math"/>
              </w:rPr>
            </m:ctrlPr>
          </m:sSubPr>
          <m:e>
            <m:r>
              <w:rPr>
                <w:rFonts w:ascii="Cambria Math" w:hAnsi="Cambria Math"/>
              </w:rPr>
              <m:t>λ</m:t>
            </m:r>
          </m:e>
          <m:sub>
            <m:r>
              <w:rPr>
                <w:rFonts w:ascii="Cambria Math" w:hAnsi="Cambria Math"/>
              </w:rPr>
              <m:t>1se</m:t>
            </m:r>
          </m:sub>
        </m:sSub>
      </m:oMath>
      <w:r w:rsidR="00976B01">
        <w:t>)</w:t>
      </w:r>
      <w:r>
        <w:t>.</w:t>
      </w:r>
    </w:p>
    <w:p w14:paraId="265D6B8B" w14:textId="0F52B383" w:rsidR="00F26A49" w:rsidRDefault="00F26A49" w:rsidP="00F26A49">
      <w:pPr>
        <w:pStyle w:val="Heading4"/>
        <w:rPr>
          <w:sz w:val="26"/>
          <w:szCs w:val="26"/>
        </w:rPr>
      </w:pPr>
      <w:r w:rsidRPr="00D732A8">
        <w:rPr>
          <w:sz w:val="26"/>
          <w:szCs w:val="26"/>
        </w:rPr>
        <w:t>2.</w:t>
      </w:r>
      <w:r>
        <w:rPr>
          <w:sz w:val="26"/>
          <w:szCs w:val="26"/>
        </w:rPr>
        <w:t>4</w:t>
      </w:r>
      <w:r w:rsidRPr="00D732A8">
        <w:rPr>
          <w:sz w:val="26"/>
          <w:szCs w:val="26"/>
        </w:rPr>
        <w:t xml:space="preserve"> </w:t>
      </w:r>
      <w:r>
        <w:rPr>
          <w:sz w:val="26"/>
          <w:szCs w:val="26"/>
        </w:rPr>
        <w:t>Performance Measures</w:t>
      </w:r>
    </w:p>
    <w:p w14:paraId="33D3394A" w14:textId="42CE0C37" w:rsidR="000B486B" w:rsidRPr="00C0038A" w:rsidRDefault="000B486B" w:rsidP="000B486B">
      <w:bookmarkStart w:id="11" w:name="_Toc221895317"/>
      <w:bookmarkStart w:id="12" w:name="_Toc221895382"/>
      <w:r w:rsidRPr="00C0038A">
        <w:t xml:space="preserve">Methods </w:t>
      </w:r>
      <w:r w:rsidR="00FB6BCD">
        <w:t>will be</w:t>
      </w:r>
      <w:r w:rsidRPr="00C0038A">
        <w:t xml:space="preserve"> evaluated on true and false positive rates, sensitivity, specificity, and confusion matrices. For retained true predictors, bias, 95% CI coverage, and type I/II error rates are reported. </w:t>
      </w:r>
      <w:r w:rsidRPr="003224B4">
        <w:t xml:space="preserve">Coverage of 95% </w:t>
      </w:r>
      <w:r>
        <w:t>CIs</w:t>
      </w:r>
      <w:r w:rsidRPr="003224B4">
        <w:t xml:space="preserve"> will be evaluated across all variables</w:t>
      </w:r>
      <w:r>
        <w:t xml:space="preserve"> (20)</w:t>
      </w:r>
      <w:r w:rsidRPr="003224B4">
        <w:t xml:space="preserve">. For selected variables, coverage is determined by whether the </w:t>
      </w:r>
      <w:r>
        <w:t>CI</w:t>
      </w:r>
      <w:r w:rsidRPr="003224B4">
        <w:t xml:space="preserve"> contains the true parameter. For non-selected variables, coefficients are treated as zero</w:t>
      </w:r>
      <w:r>
        <w:t xml:space="preserve"> and f</w:t>
      </w:r>
      <w:r w:rsidRPr="003224B4">
        <w:t>ailure to select a true predictor is counted as non-coverage</w:t>
      </w:r>
      <w:r>
        <w:t>. C</w:t>
      </w:r>
      <w:r w:rsidRPr="003224B4">
        <w:t>orrectly excluding null predictors is considered coverage.</w:t>
      </w:r>
      <w:r w:rsidR="002F0673">
        <w:t xml:space="preserve"> </w:t>
      </w:r>
      <w:r w:rsidRPr="00C0038A">
        <w:t xml:space="preserve">Monte Carlo standard errors </w:t>
      </w:r>
      <w:r w:rsidR="00A652B4">
        <w:t>will be</w:t>
      </w:r>
      <w:r w:rsidRPr="00C0038A">
        <w:t xml:space="preserve"> computed for all metrics.</w:t>
      </w:r>
    </w:p>
    <w:p w14:paraId="2C0E2E17" w14:textId="19CDD0D8" w:rsidR="00B62CA2" w:rsidRDefault="002C349F" w:rsidP="00C968BE">
      <w:pPr>
        <w:pStyle w:val="Heading2"/>
      </w:pPr>
      <w:bookmarkStart w:id="13" w:name="_Toc228694930"/>
      <w:r>
        <w:t xml:space="preserve">3. </w:t>
      </w:r>
      <w:bookmarkEnd w:id="11"/>
      <w:bookmarkEnd w:id="12"/>
      <w:r w:rsidR="00F26A49">
        <w:t xml:space="preserve">Analysis </w:t>
      </w:r>
      <w:r w:rsidR="000B486B">
        <w:t>&amp; Reporting</w:t>
      </w:r>
      <w:bookmarkEnd w:id="13"/>
    </w:p>
    <w:p w14:paraId="63D83F4F" w14:textId="033F6E1F" w:rsidR="000B486B" w:rsidRPr="00C0038A" w:rsidRDefault="000B486B" w:rsidP="000B486B">
      <w:r w:rsidRPr="00C0038A">
        <w:t xml:space="preserve">Each </w:t>
      </w:r>
      <w:r w:rsidR="0066169E">
        <w:t xml:space="preserve">of the six </w:t>
      </w:r>
      <w:r w:rsidRPr="00C0038A">
        <w:t>scenario</w:t>
      </w:r>
      <w:r w:rsidR="0066169E">
        <w:t>s generates a dataset</w:t>
      </w:r>
      <w:r w:rsidRPr="00C0038A">
        <w:t xml:space="preserve">, </w:t>
      </w:r>
      <w:r w:rsidR="0066169E">
        <w:t>applies a selection method</w:t>
      </w:r>
      <w:r w:rsidRPr="00C0038A">
        <w:t xml:space="preserve">, and </w:t>
      </w:r>
      <w:r w:rsidR="0066169E">
        <w:t xml:space="preserve">records the </w:t>
      </w:r>
      <w:r w:rsidRPr="00C0038A">
        <w:t xml:space="preserve">selected variables, estimates, and inferential statistics. Results </w:t>
      </w:r>
      <w:r w:rsidR="00D85F0F">
        <w:t>will be</w:t>
      </w:r>
      <w:r w:rsidRPr="00C0038A">
        <w:t xml:space="preserve"> summarized in tables and plots comparing selection accuracy, bias, and error rates across methods, sample sizes, and correlation levels.</w:t>
      </w:r>
    </w:p>
    <w:p w14:paraId="11AD7D60" w14:textId="77777777" w:rsidR="00EC3832" w:rsidRDefault="00EC3832" w:rsidP="00EC3832">
      <w:pPr>
        <w:pStyle w:val="Heading2"/>
      </w:pPr>
      <w:bookmarkStart w:id="14" w:name="_Toc228694931"/>
      <w:r>
        <w:t>References</w:t>
      </w:r>
      <w:bookmarkEnd w:id="14"/>
    </w:p>
    <w:p w14:paraId="47AF89C4" w14:textId="77777777" w:rsidR="00EC3832" w:rsidRPr="002F2970" w:rsidRDefault="00EC3832" w:rsidP="00EC3832">
      <w:pPr>
        <w:rPr>
          <w:color w:val="000000" w:themeColor="text1"/>
        </w:rPr>
      </w:pPr>
      <w:r w:rsidRPr="002F2970">
        <w:rPr>
          <w:color w:val="000000" w:themeColor="text1"/>
        </w:rPr>
        <w:t>ChatGPT was used to check R code errors for some of the packages used and to grammar check (OpenAI, 2025).</w:t>
      </w:r>
    </w:p>
    <w:p w14:paraId="7F97F052" w14:textId="5910E0E3" w:rsidR="00EC3832" w:rsidRPr="00EC3832" w:rsidRDefault="00EC3832" w:rsidP="00EC3832">
      <w:r w:rsidRPr="00EC3832">
        <w:t>Morris, T. P., White, I. R., &amp; Crowther, M. J. (201</w:t>
      </w:r>
      <w:r>
        <w:t>8</w:t>
      </w:r>
      <w:r w:rsidRPr="00EC3832">
        <w:t xml:space="preserve">). Using simulation studies to evaluate statistical methods. </w:t>
      </w:r>
      <w:r w:rsidRPr="00EC3832">
        <w:rPr>
          <w:i/>
          <w:iCs/>
        </w:rPr>
        <w:t>Statistics in Medicine, 38</w:t>
      </w:r>
      <w:r w:rsidRPr="00EC3832">
        <w:t>(11), 2074–2102.</w:t>
      </w:r>
      <w:r w:rsidR="001D667A">
        <w:t xml:space="preserve"> </w:t>
      </w:r>
      <w:r w:rsidRPr="00EC3832">
        <w:t>https://doi.org/10.1002/sim.8086</w:t>
      </w:r>
    </w:p>
    <w:p w14:paraId="4F6345BE" w14:textId="77777777" w:rsidR="004B5500" w:rsidRPr="004B5500" w:rsidRDefault="004B5500" w:rsidP="004B5500">
      <w:r w:rsidRPr="004B5500">
        <w:t xml:space="preserve">Breheny, P. (2025). </w:t>
      </w:r>
      <w:proofErr w:type="spellStart"/>
      <w:r w:rsidRPr="004B5500">
        <w:rPr>
          <w:i/>
          <w:iCs/>
        </w:rPr>
        <w:t>hdrm</w:t>
      </w:r>
      <w:proofErr w:type="spellEnd"/>
      <w:r w:rsidRPr="004B5500">
        <w:rPr>
          <w:i/>
          <w:iCs/>
        </w:rPr>
        <w:t>: High-dimensional regression modeling</w:t>
      </w:r>
      <w:r w:rsidRPr="004B5500">
        <w:t xml:space="preserve"> (Version 0.17.1) [R package]. GitHub. https://github.com/pbreheny/hdrm</w:t>
      </w:r>
    </w:p>
    <w:p w14:paraId="181250AB" w14:textId="77777777" w:rsidR="00EC3832" w:rsidRPr="006807BB" w:rsidRDefault="00EC3832" w:rsidP="006807BB"/>
    <w:sectPr w:rsidR="00EC3832"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6B4A1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924F8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1604C8"/>
    <w:multiLevelType w:val="multilevel"/>
    <w:tmpl w:val="5D46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F4ED2"/>
    <w:multiLevelType w:val="multilevel"/>
    <w:tmpl w:val="0CD0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C5D2C"/>
    <w:multiLevelType w:val="hybridMultilevel"/>
    <w:tmpl w:val="BC302B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BEC6C6E"/>
    <w:multiLevelType w:val="multilevel"/>
    <w:tmpl w:val="3258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793381"/>
    <w:multiLevelType w:val="multilevel"/>
    <w:tmpl w:val="1B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3B5A93"/>
    <w:multiLevelType w:val="multilevel"/>
    <w:tmpl w:val="E17C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B5378A"/>
    <w:multiLevelType w:val="multilevel"/>
    <w:tmpl w:val="DF94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302049">
    <w:abstractNumId w:val="4"/>
  </w:num>
  <w:num w:numId="2" w16cid:durableId="1785618220">
    <w:abstractNumId w:val="5"/>
  </w:num>
  <w:num w:numId="3" w16cid:durableId="464080542">
    <w:abstractNumId w:val="10"/>
  </w:num>
  <w:num w:numId="4" w16cid:durableId="1792894366">
    <w:abstractNumId w:val="2"/>
  </w:num>
  <w:num w:numId="5" w16cid:durableId="521092250">
    <w:abstractNumId w:val="9"/>
  </w:num>
  <w:num w:numId="6" w16cid:durableId="1731269288">
    <w:abstractNumId w:val="0"/>
  </w:num>
  <w:num w:numId="7" w16cid:durableId="870188376">
    <w:abstractNumId w:val="7"/>
  </w:num>
  <w:num w:numId="8" w16cid:durableId="343940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1146216">
    <w:abstractNumId w:val="6"/>
  </w:num>
  <w:num w:numId="10" w16cid:durableId="1190071664">
    <w:abstractNumId w:val="3"/>
  </w:num>
  <w:num w:numId="11" w16cid:durableId="1792091006">
    <w:abstractNumId w:val="11"/>
  </w:num>
  <w:num w:numId="12" w16cid:durableId="605162869">
    <w:abstractNumId w:val="8"/>
  </w:num>
  <w:num w:numId="13" w16cid:durableId="13741155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31E"/>
    <w:rsid w:val="0006081C"/>
    <w:rsid w:val="00061D15"/>
    <w:rsid w:val="000649B3"/>
    <w:rsid w:val="00064C20"/>
    <w:rsid w:val="00064CE9"/>
    <w:rsid w:val="0006566F"/>
    <w:rsid w:val="00072DBD"/>
    <w:rsid w:val="000754E3"/>
    <w:rsid w:val="00080712"/>
    <w:rsid w:val="000809BC"/>
    <w:rsid w:val="00081C77"/>
    <w:rsid w:val="000845C3"/>
    <w:rsid w:val="00085F10"/>
    <w:rsid w:val="000907A9"/>
    <w:rsid w:val="0009171C"/>
    <w:rsid w:val="000925B8"/>
    <w:rsid w:val="000A1602"/>
    <w:rsid w:val="000A4C8F"/>
    <w:rsid w:val="000A6BB5"/>
    <w:rsid w:val="000B486B"/>
    <w:rsid w:val="000B6D7D"/>
    <w:rsid w:val="000B78F6"/>
    <w:rsid w:val="000C6035"/>
    <w:rsid w:val="000D0105"/>
    <w:rsid w:val="000D30A0"/>
    <w:rsid w:val="000D6423"/>
    <w:rsid w:val="000E0516"/>
    <w:rsid w:val="000E0BBE"/>
    <w:rsid w:val="000E5A3C"/>
    <w:rsid w:val="000E72B7"/>
    <w:rsid w:val="000F1347"/>
    <w:rsid w:val="000F3484"/>
    <w:rsid w:val="000F4D67"/>
    <w:rsid w:val="00101B83"/>
    <w:rsid w:val="00105C86"/>
    <w:rsid w:val="00105E03"/>
    <w:rsid w:val="00106C8C"/>
    <w:rsid w:val="00107AA5"/>
    <w:rsid w:val="0011046D"/>
    <w:rsid w:val="001116D8"/>
    <w:rsid w:val="001139CA"/>
    <w:rsid w:val="0011554B"/>
    <w:rsid w:val="001163BB"/>
    <w:rsid w:val="001271A1"/>
    <w:rsid w:val="0013279C"/>
    <w:rsid w:val="00137ABE"/>
    <w:rsid w:val="00141F4D"/>
    <w:rsid w:val="00161343"/>
    <w:rsid w:val="00165A98"/>
    <w:rsid w:val="0016792D"/>
    <w:rsid w:val="00173BAA"/>
    <w:rsid w:val="00186BED"/>
    <w:rsid w:val="00190FCC"/>
    <w:rsid w:val="00191B21"/>
    <w:rsid w:val="00194D98"/>
    <w:rsid w:val="001979C9"/>
    <w:rsid w:val="001A0276"/>
    <w:rsid w:val="001B192F"/>
    <w:rsid w:val="001B3FE9"/>
    <w:rsid w:val="001C1883"/>
    <w:rsid w:val="001C6ADC"/>
    <w:rsid w:val="001C770D"/>
    <w:rsid w:val="001C78C3"/>
    <w:rsid w:val="001D667A"/>
    <w:rsid w:val="001E24A6"/>
    <w:rsid w:val="001E3499"/>
    <w:rsid w:val="001E34E4"/>
    <w:rsid w:val="001F1726"/>
    <w:rsid w:val="0020070A"/>
    <w:rsid w:val="0020209C"/>
    <w:rsid w:val="00207742"/>
    <w:rsid w:val="00210067"/>
    <w:rsid w:val="002121F2"/>
    <w:rsid w:val="00213815"/>
    <w:rsid w:val="00216171"/>
    <w:rsid w:val="00220B7A"/>
    <w:rsid w:val="002225E4"/>
    <w:rsid w:val="002235BF"/>
    <w:rsid w:val="00225599"/>
    <w:rsid w:val="002338AA"/>
    <w:rsid w:val="0023493E"/>
    <w:rsid w:val="0023592B"/>
    <w:rsid w:val="00236314"/>
    <w:rsid w:val="00240656"/>
    <w:rsid w:val="002408F5"/>
    <w:rsid w:val="002417A8"/>
    <w:rsid w:val="00244B8C"/>
    <w:rsid w:val="002500A9"/>
    <w:rsid w:val="00250318"/>
    <w:rsid w:val="00260ACF"/>
    <w:rsid w:val="00261BE0"/>
    <w:rsid w:val="00267F27"/>
    <w:rsid w:val="0027086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C349F"/>
    <w:rsid w:val="002C3ED1"/>
    <w:rsid w:val="002C4F6B"/>
    <w:rsid w:val="002C6FA6"/>
    <w:rsid w:val="002D2583"/>
    <w:rsid w:val="002E1D26"/>
    <w:rsid w:val="002E3CF9"/>
    <w:rsid w:val="002E4E96"/>
    <w:rsid w:val="002F024B"/>
    <w:rsid w:val="002F0673"/>
    <w:rsid w:val="002F610B"/>
    <w:rsid w:val="00301111"/>
    <w:rsid w:val="003014C6"/>
    <w:rsid w:val="003200BE"/>
    <w:rsid w:val="003224B4"/>
    <w:rsid w:val="00322D16"/>
    <w:rsid w:val="00327852"/>
    <w:rsid w:val="003278D2"/>
    <w:rsid w:val="00332BA4"/>
    <w:rsid w:val="00337343"/>
    <w:rsid w:val="00341B83"/>
    <w:rsid w:val="00343783"/>
    <w:rsid w:val="0034563A"/>
    <w:rsid w:val="00347515"/>
    <w:rsid w:val="00356382"/>
    <w:rsid w:val="0036126A"/>
    <w:rsid w:val="00365CAF"/>
    <w:rsid w:val="00373813"/>
    <w:rsid w:val="003748B0"/>
    <w:rsid w:val="00375008"/>
    <w:rsid w:val="0038582D"/>
    <w:rsid w:val="003A07A8"/>
    <w:rsid w:val="003A3F34"/>
    <w:rsid w:val="003C0B55"/>
    <w:rsid w:val="003C1071"/>
    <w:rsid w:val="003D1A11"/>
    <w:rsid w:val="003D4BE1"/>
    <w:rsid w:val="003D78AD"/>
    <w:rsid w:val="003E02FF"/>
    <w:rsid w:val="003E0C04"/>
    <w:rsid w:val="003E1EB9"/>
    <w:rsid w:val="003E399D"/>
    <w:rsid w:val="003E3AC1"/>
    <w:rsid w:val="003E64B7"/>
    <w:rsid w:val="003E7BDD"/>
    <w:rsid w:val="00401CD1"/>
    <w:rsid w:val="004037DE"/>
    <w:rsid w:val="00410369"/>
    <w:rsid w:val="004168BE"/>
    <w:rsid w:val="004170FB"/>
    <w:rsid w:val="004218A3"/>
    <w:rsid w:val="00433620"/>
    <w:rsid w:val="00436CEC"/>
    <w:rsid w:val="00443397"/>
    <w:rsid w:val="0044653E"/>
    <w:rsid w:val="00446CBC"/>
    <w:rsid w:val="00457714"/>
    <w:rsid w:val="004665FD"/>
    <w:rsid w:val="00467414"/>
    <w:rsid w:val="004700B2"/>
    <w:rsid w:val="00474AC5"/>
    <w:rsid w:val="0049007E"/>
    <w:rsid w:val="004901BE"/>
    <w:rsid w:val="00492400"/>
    <w:rsid w:val="00493A97"/>
    <w:rsid w:val="00494C2D"/>
    <w:rsid w:val="00496160"/>
    <w:rsid w:val="004A5CC2"/>
    <w:rsid w:val="004B1057"/>
    <w:rsid w:val="004B3A73"/>
    <w:rsid w:val="004B5500"/>
    <w:rsid w:val="004B7207"/>
    <w:rsid w:val="004C70A9"/>
    <w:rsid w:val="004C7411"/>
    <w:rsid w:val="004D274B"/>
    <w:rsid w:val="004D4BA5"/>
    <w:rsid w:val="004D73E9"/>
    <w:rsid w:val="004D78F0"/>
    <w:rsid w:val="004E5A03"/>
    <w:rsid w:val="004F1BB3"/>
    <w:rsid w:val="004F287F"/>
    <w:rsid w:val="00510A64"/>
    <w:rsid w:val="00511BBA"/>
    <w:rsid w:val="00512442"/>
    <w:rsid w:val="00513576"/>
    <w:rsid w:val="00513BAF"/>
    <w:rsid w:val="00514659"/>
    <w:rsid w:val="00516FF9"/>
    <w:rsid w:val="00525D92"/>
    <w:rsid w:val="00526413"/>
    <w:rsid w:val="00527F7C"/>
    <w:rsid w:val="00527FA3"/>
    <w:rsid w:val="0053137D"/>
    <w:rsid w:val="00531902"/>
    <w:rsid w:val="00532040"/>
    <w:rsid w:val="0053749F"/>
    <w:rsid w:val="00544923"/>
    <w:rsid w:val="00546878"/>
    <w:rsid w:val="00552381"/>
    <w:rsid w:val="00556FD1"/>
    <w:rsid w:val="0056373B"/>
    <w:rsid w:val="0057165C"/>
    <w:rsid w:val="00584FE1"/>
    <w:rsid w:val="005871FF"/>
    <w:rsid w:val="005917CB"/>
    <w:rsid w:val="00594181"/>
    <w:rsid w:val="005A4C30"/>
    <w:rsid w:val="005B0B69"/>
    <w:rsid w:val="005B10D8"/>
    <w:rsid w:val="005B301B"/>
    <w:rsid w:val="005B3027"/>
    <w:rsid w:val="005B4357"/>
    <w:rsid w:val="005B7666"/>
    <w:rsid w:val="005C0173"/>
    <w:rsid w:val="005C1D1A"/>
    <w:rsid w:val="005C38A5"/>
    <w:rsid w:val="005C6BBF"/>
    <w:rsid w:val="005D511E"/>
    <w:rsid w:val="005D57B1"/>
    <w:rsid w:val="005E140B"/>
    <w:rsid w:val="005E5D00"/>
    <w:rsid w:val="005E654C"/>
    <w:rsid w:val="005E666D"/>
    <w:rsid w:val="005E7EE9"/>
    <w:rsid w:val="005F679E"/>
    <w:rsid w:val="005F70DD"/>
    <w:rsid w:val="00600723"/>
    <w:rsid w:val="00606E91"/>
    <w:rsid w:val="00607303"/>
    <w:rsid w:val="006074AD"/>
    <w:rsid w:val="00610754"/>
    <w:rsid w:val="00615880"/>
    <w:rsid w:val="00617B5F"/>
    <w:rsid w:val="00627A78"/>
    <w:rsid w:val="006333D3"/>
    <w:rsid w:val="006423D7"/>
    <w:rsid w:val="0064401D"/>
    <w:rsid w:val="00644986"/>
    <w:rsid w:val="00644C20"/>
    <w:rsid w:val="00654DB0"/>
    <w:rsid w:val="00656BA2"/>
    <w:rsid w:val="0066169E"/>
    <w:rsid w:val="006734D5"/>
    <w:rsid w:val="006807BB"/>
    <w:rsid w:val="00683E4B"/>
    <w:rsid w:val="00693388"/>
    <w:rsid w:val="00696B01"/>
    <w:rsid w:val="006A4676"/>
    <w:rsid w:val="006A4E10"/>
    <w:rsid w:val="006B2FEB"/>
    <w:rsid w:val="006B3503"/>
    <w:rsid w:val="006B56F0"/>
    <w:rsid w:val="006B6991"/>
    <w:rsid w:val="006B7D3E"/>
    <w:rsid w:val="006C029A"/>
    <w:rsid w:val="006C13F5"/>
    <w:rsid w:val="006C3149"/>
    <w:rsid w:val="006C63A1"/>
    <w:rsid w:val="006D122D"/>
    <w:rsid w:val="006D1CA8"/>
    <w:rsid w:val="006D2A1E"/>
    <w:rsid w:val="006D2F29"/>
    <w:rsid w:val="006E0C0F"/>
    <w:rsid w:val="006E2858"/>
    <w:rsid w:val="006E2FFF"/>
    <w:rsid w:val="006F0468"/>
    <w:rsid w:val="006F2069"/>
    <w:rsid w:val="006F53F1"/>
    <w:rsid w:val="006F72FD"/>
    <w:rsid w:val="00701D84"/>
    <w:rsid w:val="00703D74"/>
    <w:rsid w:val="00704249"/>
    <w:rsid w:val="00706BCE"/>
    <w:rsid w:val="007220A7"/>
    <w:rsid w:val="0072541C"/>
    <w:rsid w:val="00734689"/>
    <w:rsid w:val="00734E69"/>
    <w:rsid w:val="00747132"/>
    <w:rsid w:val="0075081B"/>
    <w:rsid w:val="00752702"/>
    <w:rsid w:val="007528E8"/>
    <w:rsid w:val="007534DD"/>
    <w:rsid w:val="0075402C"/>
    <w:rsid w:val="007547BC"/>
    <w:rsid w:val="00761632"/>
    <w:rsid w:val="00763930"/>
    <w:rsid w:val="00763D82"/>
    <w:rsid w:val="00775A60"/>
    <w:rsid w:val="00780F09"/>
    <w:rsid w:val="0078304B"/>
    <w:rsid w:val="007831FC"/>
    <w:rsid w:val="00784781"/>
    <w:rsid w:val="00785657"/>
    <w:rsid w:val="00786F1B"/>
    <w:rsid w:val="00792226"/>
    <w:rsid w:val="007A0DD2"/>
    <w:rsid w:val="007B2228"/>
    <w:rsid w:val="007B286F"/>
    <w:rsid w:val="007B6AB0"/>
    <w:rsid w:val="007C2CBA"/>
    <w:rsid w:val="007C7D7A"/>
    <w:rsid w:val="007D2982"/>
    <w:rsid w:val="007D49D9"/>
    <w:rsid w:val="007D6650"/>
    <w:rsid w:val="007D689A"/>
    <w:rsid w:val="007E29A5"/>
    <w:rsid w:val="007E2E70"/>
    <w:rsid w:val="007E5D79"/>
    <w:rsid w:val="007E7FF0"/>
    <w:rsid w:val="007F07C8"/>
    <w:rsid w:val="007F682D"/>
    <w:rsid w:val="007F7944"/>
    <w:rsid w:val="00804742"/>
    <w:rsid w:val="008068DA"/>
    <w:rsid w:val="00807DE7"/>
    <w:rsid w:val="00812CD4"/>
    <w:rsid w:val="00813C2A"/>
    <w:rsid w:val="0082135C"/>
    <w:rsid w:val="0082564A"/>
    <w:rsid w:val="00832BFD"/>
    <w:rsid w:val="008447A9"/>
    <w:rsid w:val="0085599C"/>
    <w:rsid w:val="00855D64"/>
    <w:rsid w:val="008622FC"/>
    <w:rsid w:val="00863476"/>
    <w:rsid w:val="0086582E"/>
    <w:rsid w:val="00867E5E"/>
    <w:rsid w:val="0087792D"/>
    <w:rsid w:val="00884C80"/>
    <w:rsid w:val="00892C67"/>
    <w:rsid w:val="00892D84"/>
    <w:rsid w:val="00893169"/>
    <w:rsid w:val="008966E4"/>
    <w:rsid w:val="00897BAA"/>
    <w:rsid w:val="008A0852"/>
    <w:rsid w:val="008A2C91"/>
    <w:rsid w:val="008B1DBE"/>
    <w:rsid w:val="008B6CAD"/>
    <w:rsid w:val="008B77BC"/>
    <w:rsid w:val="008B7EA4"/>
    <w:rsid w:val="008D1688"/>
    <w:rsid w:val="008D5DA8"/>
    <w:rsid w:val="008D62C3"/>
    <w:rsid w:val="008E1CFB"/>
    <w:rsid w:val="008E2B37"/>
    <w:rsid w:val="008E47A7"/>
    <w:rsid w:val="00912B74"/>
    <w:rsid w:val="009175DC"/>
    <w:rsid w:val="009315C8"/>
    <w:rsid w:val="009319C4"/>
    <w:rsid w:val="00932DF6"/>
    <w:rsid w:val="00936432"/>
    <w:rsid w:val="00936CAC"/>
    <w:rsid w:val="00940747"/>
    <w:rsid w:val="009550D5"/>
    <w:rsid w:val="009608B7"/>
    <w:rsid w:val="00962CEE"/>
    <w:rsid w:val="00971A68"/>
    <w:rsid w:val="0097320A"/>
    <w:rsid w:val="009760C4"/>
    <w:rsid w:val="00976B01"/>
    <w:rsid w:val="0098502F"/>
    <w:rsid w:val="009860D9"/>
    <w:rsid w:val="00995143"/>
    <w:rsid w:val="00996708"/>
    <w:rsid w:val="009A3007"/>
    <w:rsid w:val="009A59F5"/>
    <w:rsid w:val="009B13BE"/>
    <w:rsid w:val="009B5BD4"/>
    <w:rsid w:val="009B64F0"/>
    <w:rsid w:val="009C1982"/>
    <w:rsid w:val="009C35ED"/>
    <w:rsid w:val="009E3B7C"/>
    <w:rsid w:val="009E7390"/>
    <w:rsid w:val="009F2BFD"/>
    <w:rsid w:val="009F7F2A"/>
    <w:rsid w:val="00A120C8"/>
    <w:rsid w:val="00A24095"/>
    <w:rsid w:val="00A24492"/>
    <w:rsid w:val="00A27FE7"/>
    <w:rsid w:val="00A3037C"/>
    <w:rsid w:val="00A309EE"/>
    <w:rsid w:val="00A349BB"/>
    <w:rsid w:val="00A35984"/>
    <w:rsid w:val="00A419C4"/>
    <w:rsid w:val="00A419C8"/>
    <w:rsid w:val="00A42BEE"/>
    <w:rsid w:val="00A44A80"/>
    <w:rsid w:val="00A645B6"/>
    <w:rsid w:val="00A652B4"/>
    <w:rsid w:val="00A65C67"/>
    <w:rsid w:val="00A664BF"/>
    <w:rsid w:val="00A70C89"/>
    <w:rsid w:val="00A732FC"/>
    <w:rsid w:val="00A74108"/>
    <w:rsid w:val="00A770FC"/>
    <w:rsid w:val="00A916CF"/>
    <w:rsid w:val="00A966DB"/>
    <w:rsid w:val="00AA44AE"/>
    <w:rsid w:val="00AB182B"/>
    <w:rsid w:val="00AC2F04"/>
    <w:rsid w:val="00AD4D24"/>
    <w:rsid w:val="00AE1607"/>
    <w:rsid w:val="00AE3058"/>
    <w:rsid w:val="00AE7102"/>
    <w:rsid w:val="00AF085E"/>
    <w:rsid w:val="00AF1254"/>
    <w:rsid w:val="00B02FC6"/>
    <w:rsid w:val="00B107A9"/>
    <w:rsid w:val="00B13C73"/>
    <w:rsid w:val="00B14BD5"/>
    <w:rsid w:val="00B26B75"/>
    <w:rsid w:val="00B400C1"/>
    <w:rsid w:val="00B4157B"/>
    <w:rsid w:val="00B45F3E"/>
    <w:rsid w:val="00B47C17"/>
    <w:rsid w:val="00B53856"/>
    <w:rsid w:val="00B60A59"/>
    <w:rsid w:val="00B60B19"/>
    <w:rsid w:val="00B6272D"/>
    <w:rsid w:val="00B62CA2"/>
    <w:rsid w:val="00B75F1E"/>
    <w:rsid w:val="00B83485"/>
    <w:rsid w:val="00B839F1"/>
    <w:rsid w:val="00B97CB8"/>
    <w:rsid w:val="00BA0141"/>
    <w:rsid w:val="00BA1C67"/>
    <w:rsid w:val="00BA1D33"/>
    <w:rsid w:val="00BA39F1"/>
    <w:rsid w:val="00BA6AFD"/>
    <w:rsid w:val="00BB0DA3"/>
    <w:rsid w:val="00BB3377"/>
    <w:rsid w:val="00BB6F2F"/>
    <w:rsid w:val="00BC66C4"/>
    <w:rsid w:val="00BD00BC"/>
    <w:rsid w:val="00BD73B5"/>
    <w:rsid w:val="00BE0D46"/>
    <w:rsid w:val="00BE4046"/>
    <w:rsid w:val="00BE67BE"/>
    <w:rsid w:val="00BF3557"/>
    <w:rsid w:val="00BF3EF4"/>
    <w:rsid w:val="00BF5425"/>
    <w:rsid w:val="00BF6539"/>
    <w:rsid w:val="00BF756A"/>
    <w:rsid w:val="00C02AA1"/>
    <w:rsid w:val="00C0561A"/>
    <w:rsid w:val="00C05674"/>
    <w:rsid w:val="00C059F9"/>
    <w:rsid w:val="00C11427"/>
    <w:rsid w:val="00C11E96"/>
    <w:rsid w:val="00C140B9"/>
    <w:rsid w:val="00C17559"/>
    <w:rsid w:val="00C215A7"/>
    <w:rsid w:val="00C22804"/>
    <w:rsid w:val="00C24D8A"/>
    <w:rsid w:val="00C34ED6"/>
    <w:rsid w:val="00C37617"/>
    <w:rsid w:val="00C40449"/>
    <w:rsid w:val="00C444F8"/>
    <w:rsid w:val="00C52870"/>
    <w:rsid w:val="00C52F9A"/>
    <w:rsid w:val="00C53208"/>
    <w:rsid w:val="00C56766"/>
    <w:rsid w:val="00C56A3A"/>
    <w:rsid w:val="00C56F37"/>
    <w:rsid w:val="00C5730A"/>
    <w:rsid w:val="00C57CF8"/>
    <w:rsid w:val="00C608B1"/>
    <w:rsid w:val="00C611AB"/>
    <w:rsid w:val="00C61D50"/>
    <w:rsid w:val="00C641C8"/>
    <w:rsid w:val="00C7106B"/>
    <w:rsid w:val="00C73AC9"/>
    <w:rsid w:val="00C74C1C"/>
    <w:rsid w:val="00C809A4"/>
    <w:rsid w:val="00C927E0"/>
    <w:rsid w:val="00C968BE"/>
    <w:rsid w:val="00CA4F54"/>
    <w:rsid w:val="00CB142B"/>
    <w:rsid w:val="00CB1727"/>
    <w:rsid w:val="00CB6412"/>
    <w:rsid w:val="00CC1D54"/>
    <w:rsid w:val="00CC26A4"/>
    <w:rsid w:val="00CC6AD9"/>
    <w:rsid w:val="00CD3969"/>
    <w:rsid w:val="00CD6966"/>
    <w:rsid w:val="00CE5494"/>
    <w:rsid w:val="00CE68DD"/>
    <w:rsid w:val="00CF0353"/>
    <w:rsid w:val="00CF408A"/>
    <w:rsid w:val="00CF5ADD"/>
    <w:rsid w:val="00D01DA1"/>
    <w:rsid w:val="00D0262A"/>
    <w:rsid w:val="00D05AAE"/>
    <w:rsid w:val="00D07A6A"/>
    <w:rsid w:val="00D10F54"/>
    <w:rsid w:val="00D114A5"/>
    <w:rsid w:val="00D147BB"/>
    <w:rsid w:val="00D20D81"/>
    <w:rsid w:val="00D21B9B"/>
    <w:rsid w:val="00D22069"/>
    <w:rsid w:val="00D27FA2"/>
    <w:rsid w:val="00D34E0C"/>
    <w:rsid w:val="00D3553C"/>
    <w:rsid w:val="00D35E9C"/>
    <w:rsid w:val="00D3723A"/>
    <w:rsid w:val="00D37391"/>
    <w:rsid w:val="00D375BA"/>
    <w:rsid w:val="00D51D5D"/>
    <w:rsid w:val="00D555CB"/>
    <w:rsid w:val="00D56EE3"/>
    <w:rsid w:val="00D64EB3"/>
    <w:rsid w:val="00D67C98"/>
    <w:rsid w:val="00D732A8"/>
    <w:rsid w:val="00D73C79"/>
    <w:rsid w:val="00D7641F"/>
    <w:rsid w:val="00D764F3"/>
    <w:rsid w:val="00D812E6"/>
    <w:rsid w:val="00D823D5"/>
    <w:rsid w:val="00D82765"/>
    <w:rsid w:val="00D827FF"/>
    <w:rsid w:val="00D858F5"/>
    <w:rsid w:val="00D85F0F"/>
    <w:rsid w:val="00D901B9"/>
    <w:rsid w:val="00D96111"/>
    <w:rsid w:val="00DB3261"/>
    <w:rsid w:val="00DB4132"/>
    <w:rsid w:val="00DB5296"/>
    <w:rsid w:val="00DB5AE1"/>
    <w:rsid w:val="00DC2632"/>
    <w:rsid w:val="00DD2186"/>
    <w:rsid w:val="00DD3450"/>
    <w:rsid w:val="00DE419C"/>
    <w:rsid w:val="00DE56F0"/>
    <w:rsid w:val="00DE7FDD"/>
    <w:rsid w:val="00DF3314"/>
    <w:rsid w:val="00DF44F4"/>
    <w:rsid w:val="00E02CBE"/>
    <w:rsid w:val="00E07106"/>
    <w:rsid w:val="00E1649B"/>
    <w:rsid w:val="00E2105B"/>
    <w:rsid w:val="00E21892"/>
    <w:rsid w:val="00E23ACC"/>
    <w:rsid w:val="00E2457F"/>
    <w:rsid w:val="00E31008"/>
    <w:rsid w:val="00E33ABE"/>
    <w:rsid w:val="00E35826"/>
    <w:rsid w:val="00E45B40"/>
    <w:rsid w:val="00E461B8"/>
    <w:rsid w:val="00E506A8"/>
    <w:rsid w:val="00E53FE6"/>
    <w:rsid w:val="00E56388"/>
    <w:rsid w:val="00E63D1B"/>
    <w:rsid w:val="00E64CAF"/>
    <w:rsid w:val="00E67206"/>
    <w:rsid w:val="00E71140"/>
    <w:rsid w:val="00E71383"/>
    <w:rsid w:val="00E773A9"/>
    <w:rsid w:val="00E82CC8"/>
    <w:rsid w:val="00E83597"/>
    <w:rsid w:val="00E86BFF"/>
    <w:rsid w:val="00E9374A"/>
    <w:rsid w:val="00E96081"/>
    <w:rsid w:val="00E96377"/>
    <w:rsid w:val="00EA37BC"/>
    <w:rsid w:val="00EA449C"/>
    <w:rsid w:val="00EA691D"/>
    <w:rsid w:val="00EA714D"/>
    <w:rsid w:val="00EA7ADD"/>
    <w:rsid w:val="00EB2D2C"/>
    <w:rsid w:val="00EB3271"/>
    <w:rsid w:val="00EB33A7"/>
    <w:rsid w:val="00EB3714"/>
    <w:rsid w:val="00EB4BA7"/>
    <w:rsid w:val="00EC3832"/>
    <w:rsid w:val="00EC6399"/>
    <w:rsid w:val="00ED1877"/>
    <w:rsid w:val="00ED1FF8"/>
    <w:rsid w:val="00ED2363"/>
    <w:rsid w:val="00EF0FFC"/>
    <w:rsid w:val="00EF5627"/>
    <w:rsid w:val="00EF72B8"/>
    <w:rsid w:val="00F01035"/>
    <w:rsid w:val="00F047DA"/>
    <w:rsid w:val="00F04C46"/>
    <w:rsid w:val="00F106CE"/>
    <w:rsid w:val="00F11AA5"/>
    <w:rsid w:val="00F122F1"/>
    <w:rsid w:val="00F127A7"/>
    <w:rsid w:val="00F13C8A"/>
    <w:rsid w:val="00F161CF"/>
    <w:rsid w:val="00F24B8D"/>
    <w:rsid w:val="00F254AC"/>
    <w:rsid w:val="00F26A49"/>
    <w:rsid w:val="00F30AF9"/>
    <w:rsid w:val="00F30C70"/>
    <w:rsid w:val="00F36039"/>
    <w:rsid w:val="00F418B6"/>
    <w:rsid w:val="00F41DCA"/>
    <w:rsid w:val="00F47A75"/>
    <w:rsid w:val="00F52ACE"/>
    <w:rsid w:val="00F52DD2"/>
    <w:rsid w:val="00F53942"/>
    <w:rsid w:val="00F67304"/>
    <w:rsid w:val="00F71BDE"/>
    <w:rsid w:val="00F7229E"/>
    <w:rsid w:val="00F74395"/>
    <w:rsid w:val="00F76D53"/>
    <w:rsid w:val="00F847A8"/>
    <w:rsid w:val="00F9146E"/>
    <w:rsid w:val="00F955F3"/>
    <w:rsid w:val="00F9688B"/>
    <w:rsid w:val="00FA4596"/>
    <w:rsid w:val="00FA4F6D"/>
    <w:rsid w:val="00FA740F"/>
    <w:rsid w:val="00FA7D62"/>
    <w:rsid w:val="00FB2C5D"/>
    <w:rsid w:val="00FB2C83"/>
    <w:rsid w:val="00FB3E21"/>
    <w:rsid w:val="00FB6019"/>
    <w:rsid w:val="00FB6BCD"/>
    <w:rsid w:val="00FB74D0"/>
    <w:rsid w:val="00FB760F"/>
    <w:rsid w:val="00FC06DB"/>
    <w:rsid w:val="00FD3961"/>
    <w:rsid w:val="00FD6C3F"/>
    <w:rsid w:val="00FE3D4F"/>
    <w:rsid w:val="00FE4AF8"/>
    <w:rsid w:val="00FE5E47"/>
    <w:rsid w:val="00FE64A0"/>
    <w:rsid w:val="00FE7860"/>
    <w:rsid w:val="00FF153E"/>
    <w:rsid w:val="00FF20B2"/>
    <w:rsid w:val="00FF28C7"/>
    <w:rsid w:val="00FF5F9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BodyText">
    <w:name w:val="Body Text"/>
    <w:basedOn w:val="Normal"/>
    <w:link w:val="BodyTextChar"/>
    <w:qFormat/>
    <w:rsid w:val="00C5320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rsid w:val="00C53208"/>
    <w:rPr>
      <w:rFonts w:eastAsiaTheme="minorEastAsia"/>
      <w:kern w:val="0"/>
      <w:lang w:eastAsia="zh-CN"/>
      <w14:ligatures w14:val="none"/>
    </w:rPr>
  </w:style>
  <w:style w:type="paragraph" w:customStyle="1" w:styleId="FirstParagraph">
    <w:name w:val="First Paragraph"/>
    <w:basedOn w:val="BodyText"/>
    <w:next w:val="BodyText"/>
    <w:qFormat/>
    <w:rsid w:val="00C53208"/>
  </w:style>
  <w:style w:type="paragraph" w:styleId="BlockText">
    <w:name w:val="Block Text"/>
    <w:basedOn w:val="BodyText"/>
    <w:next w:val="BodyText"/>
    <w:uiPriority w:val="9"/>
    <w:unhideWhenUsed/>
    <w:qFormat/>
    <w:rsid w:val="00C53208"/>
    <w:pPr>
      <w:spacing w:before="100" w:after="100"/>
      <w:ind w:left="480" w:right="480"/>
    </w:pPr>
  </w:style>
  <w:style w:type="paragraph" w:customStyle="1" w:styleId="Compact">
    <w:name w:val="Compact"/>
    <w:basedOn w:val="BodyText"/>
    <w:qFormat/>
    <w:rsid w:val="005F679E"/>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79761">
      <w:bodyDiv w:val="1"/>
      <w:marLeft w:val="0"/>
      <w:marRight w:val="0"/>
      <w:marTop w:val="0"/>
      <w:marBottom w:val="0"/>
      <w:divBdr>
        <w:top w:val="none" w:sz="0" w:space="0" w:color="auto"/>
        <w:left w:val="none" w:sz="0" w:space="0" w:color="auto"/>
        <w:bottom w:val="none" w:sz="0" w:space="0" w:color="auto"/>
        <w:right w:val="none" w:sz="0" w:space="0" w:color="auto"/>
      </w:divBdr>
    </w:div>
    <w:div w:id="18745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b:Tag>
    <b:SourceType>Book</b:SourceType>
    <b:Guid>{FD2F1334-D2E0-574F-9C26-E91A2A07BF5D}</b:Guid>
    <b:Author>
      <b:Author>
        <b:NameList>
          <b:Person>
            <b:Last>Morris</b:Last>
            <b:First>T.</b:First>
            <b:Middle>P., White, I. R., &amp; Crowther, M. J. (2018)</b:Middle>
          </b:Person>
        </b:NameList>
      </b:Author>
    </b:Author>
    <b:RefOrder>1</b:RefOrder>
  </b:Source>
</b:Sources>
</file>

<file path=customXml/itemProps1.xml><?xml version="1.0" encoding="utf-8"?>
<ds:datastoreItem xmlns:ds="http://schemas.openxmlformats.org/officeDocument/2006/customXml" ds:itemID="{38816A29-A487-F945-968D-CA8924ACE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5</cp:revision>
  <cp:lastPrinted>2026-05-04T14:37:00Z</cp:lastPrinted>
  <dcterms:created xsi:type="dcterms:W3CDTF">2026-05-04T14:37:00Z</dcterms:created>
  <dcterms:modified xsi:type="dcterms:W3CDTF">2026-05-07T17:15:00Z</dcterms:modified>
</cp:coreProperties>
</file>