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7.1182250976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АД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DOM&amp;Co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5.720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клон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Пловдив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2085.03997802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94677734375" w:line="240" w:lineRule="auto"/>
        <w:ind w:left="0" w:right="1078.601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Изпълнителния Директор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0.4003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АД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DOM&amp;Co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-3821123</wp:posOffset>
            </wp:positionH>
            <wp:positionV relativeFrom="paragraph">
              <wp:posOffset>141986</wp:posOffset>
            </wp:positionV>
            <wp:extent cx="6430163" cy="329539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163" cy="3295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09228515625" w:line="240" w:lineRule="auto"/>
        <w:ind w:left="3904.84008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Д О К Л А 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81689453125" w:line="240" w:lineRule="auto"/>
        <w:ind w:left="1102.960052490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Г-н Директор,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96.00006103515625" w:right="594.9609375" w:firstLine="706.71997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отговор на Вашето запитване от 15.10.2020 г. Ви информирам, че е изработен  модел за оборотна фактура и e разработена схема, съгласно взетите решения от Съвета  по комуникации. Във връзка с това прилагам следната конкретна информация: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Примерна оборотна фактура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548828125" w:line="240" w:lineRule="auto"/>
        <w:ind w:left="1115.679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на работните звена и комуникациите между тях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18994140625" w:line="240" w:lineRule="auto"/>
        <w:ind w:left="0" w:right="659.8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Примерна оборотна фактура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97.120056152344" w:type="dxa"/>
        <w:jc w:val="left"/>
        <w:tblInd w:w="114.7201538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.719970703125"/>
        <w:gridCol w:w="1798.2000732421875"/>
        <w:gridCol w:w="1798.0001831054688"/>
        <w:gridCol w:w="2798.9996337890625"/>
        <w:gridCol w:w="2225.2001953125"/>
        <w:tblGridChange w:id="0">
          <w:tblGrid>
            <w:gridCol w:w="976.719970703125"/>
            <w:gridCol w:w="1798.2000732421875"/>
            <w:gridCol w:w="1798.0001831054688"/>
            <w:gridCol w:w="2798.9996337890625"/>
            <w:gridCol w:w="2225.2001953125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Артикули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Стойност в лева 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Ед. цена в лева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Бройки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Трион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7,50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90,00 лв.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Лопата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12,14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48,56 лв.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Чук-среден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7,68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61,44 лв.</w:t>
            </w:r>
          </w:p>
        </w:tc>
      </w:tr>
      <w:tr>
        <w:trPr>
          <w:cantSplit w:val="0"/>
          <w:trHeight w:val="30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7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Сума: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200,00 лв.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837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ДДС 20%: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40,00 лв.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280151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  <w:rtl w:val="0"/>
              </w:rPr>
              <w:t xml:space="preserve">Общо: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48022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  <w:rtl w:val="0"/>
              </w:rPr>
              <w:t xml:space="preserve">240,00 лв.</w:t>
            </w:r>
          </w:p>
        </w:tc>
      </w:tr>
      <w:tr>
        <w:trPr>
          <w:cantSplit w:val="0"/>
          <w:trHeight w:val="30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e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84094238281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Търговска отстъпка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60000006357829"/>
                <w:szCs w:val="21.60000006357829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190917968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24,00 лв.</w:t>
            </w:r>
          </w:p>
        </w:tc>
      </w:tr>
      <w:tr>
        <w:trPr>
          <w:cantSplit w:val="0"/>
          <w:trHeight w:val="312.7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.070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fbd4b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fbd4b4" w:val="clear"/>
                <w:vertAlign w:val="baseline"/>
                <w:rtl w:val="0"/>
              </w:rPr>
              <w:t xml:space="preserve">Сума за плащане: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644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fbd4b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fbd4b4" w:val="clear"/>
                <w:vertAlign w:val="baseline"/>
                <w:rtl w:val="0"/>
              </w:rPr>
              <w:t xml:space="preserve">216,00 лв.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7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Схема на работните звена и комуникациите между тях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9873046875" w:line="260.482120513916" w:lineRule="auto"/>
        <w:ind w:left="788.6399841308594" w:right="948.00109863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8092" cy="46786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092" cy="4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58468" cy="33985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33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1788" cy="23317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1211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8092" cy="46786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092" cy="4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58468" cy="33985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33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1788" cy="23317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1213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56588" cy="62636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62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78280" cy="356616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Централен Клон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7449951171875" w:line="240" w:lineRule="auto"/>
        <w:ind w:left="78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8092" cy="46786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092" cy="4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58468" cy="3398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33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1788" cy="23317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1212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8092" cy="46786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092" cy="4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58468" cy="339852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33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1788" cy="23317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1214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5406494140625" w:line="229.90804195404053" w:lineRule="auto"/>
        <w:ind w:left="394.320068359375" w:right="703.60107421875" w:firstLine="2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15.10.2020 г. С уважение:......................... гр. Пловдив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/инж. Д. Донев/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11962890625" w:line="240" w:lineRule="auto"/>
        <w:ind w:left="390.72006225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39096832275" w:lineRule="auto"/>
        <w:ind w:left="394.6800231933594" w:right="619.923095703125" w:firstLine="9.360046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Търговската отстъпка е в размер на 10% от общото, ако общото надминава 200 лева, в противен случай отстъпка  няма.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7289123535156" w:line="240" w:lineRule="auto"/>
        <w:ind w:left="390.72006225585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 контакти: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0887966156006" w:lineRule="auto"/>
        <w:ind w:left="1543.6001586914062" w:right="1020.640869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🖃🖂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4000 Пловдив, ул. „Банкова“ № 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DOM&amp;Co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“, клон Пловдив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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032-444-444;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🖫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е-mail: DOM&amp;Co@yahoo.com </w:t>
      </w:r>
    </w:p>
    <w:sectPr>
      <w:pgSz w:h="16820" w:w="11900" w:orient="portrait"/>
      <w:pgMar w:bottom="765.6000518798828" w:top="679.200439453125" w:left="1025.7598876953125" w:right="75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