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82C2" w14:textId="0AAF2E72" w:rsidR="00303AB0" w:rsidRPr="00767351" w:rsidRDefault="00303AB0" w:rsidP="00767351">
      <w:pPr>
        <w:spacing w:after="0" w:line="240" w:lineRule="auto"/>
        <w:jc w:val="center"/>
        <w:rPr>
          <w:rFonts w:ascii="Times New Roman" w:hAnsi="Times New Roman"/>
          <w:b/>
          <w:sz w:val="24"/>
          <w:szCs w:val="24"/>
          <w:lang w:val="en-US"/>
        </w:rPr>
      </w:pPr>
      <w:r>
        <w:rPr>
          <w:rFonts w:ascii="Times New Roman" w:hAnsi="Times New Roman"/>
          <w:b/>
          <w:sz w:val="24"/>
          <w:szCs w:val="24"/>
        </w:rPr>
        <w:t>10</w:t>
      </w:r>
      <w:r w:rsidR="00767351">
        <w:rPr>
          <w:rFonts w:ascii="Times New Roman" w:hAnsi="Times New Roman"/>
          <w:b/>
          <w:sz w:val="24"/>
          <w:szCs w:val="24"/>
          <w:lang w:val="en-US"/>
        </w:rPr>
        <w:t>.</w:t>
      </w:r>
    </w:p>
    <w:p w14:paraId="7A53FAC7" w14:textId="77777777" w:rsidR="00C54270" w:rsidRDefault="00303AB0" w:rsidP="00767351">
      <w:pPr>
        <w:spacing w:after="0" w:line="240" w:lineRule="auto"/>
        <w:jc w:val="center"/>
        <w:rPr>
          <w:rFonts w:ascii="Times New Roman" w:hAnsi="Times New Roman"/>
          <w:b/>
          <w:sz w:val="24"/>
          <w:szCs w:val="24"/>
        </w:rPr>
      </w:pPr>
      <w:r w:rsidRPr="00C54270">
        <w:rPr>
          <w:rFonts w:ascii="Times New Roman" w:hAnsi="Times New Roman"/>
          <w:b/>
          <w:sz w:val="24"/>
          <w:szCs w:val="24"/>
        </w:rPr>
        <w:t>ДАНЪЧНИ И МИТ</w:t>
      </w:r>
      <w:r>
        <w:rPr>
          <w:rFonts w:ascii="Times New Roman" w:hAnsi="Times New Roman"/>
          <w:b/>
          <w:sz w:val="24"/>
          <w:szCs w:val="24"/>
        </w:rPr>
        <w:t>НИЧЕСКИ РЕЖИМИ ЗА ТЪРГОВЦИТЕ</w:t>
      </w:r>
    </w:p>
    <w:p w14:paraId="02C8AE3E" w14:textId="77777777" w:rsidR="008B54A5" w:rsidRPr="00303AB0" w:rsidRDefault="008B54A5" w:rsidP="008B54A5">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303AB0">
        <w:rPr>
          <w:rFonts w:ascii="Times New Roman" w:eastAsia="Times New Roman" w:hAnsi="Times New Roman" w:cs="Times New Roman"/>
          <w:b/>
          <w:bCs/>
          <w:kern w:val="36"/>
          <w:sz w:val="24"/>
          <w:szCs w:val="24"/>
        </w:rPr>
        <w:t xml:space="preserve">Данъчен режим </w:t>
      </w:r>
    </w:p>
    <w:p w14:paraId="67D1289C" w14:textId="77777777" w:rsidR="008B54A5" w:rsidRPr="008B54A5" w:rsidRDefault="008B54A5" w:rsidP="008B54A5">
      <w:pPr>
        <w:spacing w:before="100" w:beforeAutospacing="1" w:after="100" w:afterAutospacing="1" w:line="240" w:lineRule="auto"/>
        <w:jc w:val="both"/>
        <w:outlineLvl w:val="1"/>
        <w:rPr>
          <w:rFonts w:ascii="Times New Roman" w:eastAsia="Times New Roman" w:hAnsi="Times New Roman" w:cs="Times New Roman"/>
          <w:b/>
          <w:bCs/>
        </w:rPr>
      </w:pPr>
      <w:r w:rsidRPr="008B54A5">
        <w:rPr>
          <w:rFonts w:ascii="Times New Roman" w:eastAsia="Times New Roman" w:hAnsi="Times New Roman" w:cs="Times New Roman"/>
          <w:b/>
          <w:bCs/>
        </w:rPr>
        <w:t>Корпоративното подоходно облагане</w:t>
      </w:r>
    </w:p>
    <w:p w14:paraId="5E0FC955"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Корпоративният данък в България е 10% и се регулира от Закона за корпоративното подоходно облагане (ЗКПО). Данъчната основа за определяне на корпоративния данък е данъчната печалба.</w:t>
      </w:r>
    </w:p>
    <w:p w14:paraId="1EAB9880"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С корпоративен данък се облага данъчната печалба на местните юридически лица и на чуждестранните юридически лица от място на стопанска дейност в България.  Юридически лица, които не са регистрирани в България и не извършват дейност в страната чрез място на стопанска дейност, плащат данък само върху доходите, получени от източник в България.</w:t>
      </w:r>
    </w:p>
    <w:p w14:paraId="38061914"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Данъчно задължени лица са:</w:t>
      </w:r>
    </w:p>
    <w:p w14:paraId="5CFCDF0B" w14:textId="77777777" w:rsidR="008B54A5" w:rsidRPr="008B54A5" w:rsidRDefault="008B54A5" w:rsidP="008B54A5">
      <w:pPr>
        <w:numPr>
          <w:ilvl w:val="0"/>
          <w:numId w:val="2"/>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местните юридически лица;</w:t>
      </w:r>
    </w:p>
    <w:p w14:paraId="6C058D79" w14:textId="77777777" w:rsidR="008B54A5" w:rsidRPr="008B54A5" w:rsidRDefault="008B54A5" w:rsidP="008B54A5">
      <w:pPr>
        <w:numPr>
          <w:ilvl w:val="0"/>
          <w:numId w:val="2"/>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чуждестранните юридически лица, които осъществяват икономическа дейност в Република България чрез място на стопанска дейност, извършват разпореждане с имущество на такова място на стопанска дейност или получават доходи от източник в Република България;</w:t>
      </w:r>
    </w:p>
    <w:p w14:paraId="2C114B0D" w14:textId="77777777" w:rsidR="00303AB0" w:rsidRDefault="008B54A5" w:rsidP="008B54A5">
      <w:pPr>
        <w:numPr>
          <w:ilvl w:val="0"/>
          <w:numId w:val="2"/>
        </w:numPr>
        <w:spacing w:before="100" w:beforeAutospacing="1" w:after="100" w:afterAutospacing="1" w:line="240" w:lineRule="auto"/>
        <w:jc w:val="both"/>
        <w:rPr>
          <w:rFonts w:ascii="Times New Roman" w:eastAsia="Times New Roman" w:hAnsi="Times New Roman" w:cs="Times New Roman"/>
        </w:rPr>
      </w:pPr>
      <w:r w:rsidRPr="00303AB0">
        <w:rPr>
          <w:rFonts w:ascii="Times New Roman" w:eastAsia="Times New Roman" w:hAnsi="Times New Roman" w:cs="Times New Roman"/>
        </w:rPr>
        <w:t>едноличните търговци, както и физическите лица, регистрирани като тютюнопроизводители и земеделски производители</w:t>
      </w:r>
      <w:r w:rsidR="00303AB0">
        <w:rPr>
          <w:rFonts w:ascii="Times New Roman" w:eastAsia="Times New Roman" w:hAnsi="Times New Roman" w:cs="Times New Roman"/>
        </w:rPr>
        <w:t>;</w:t>
      </w:r>
    </w:p>
    <w:p w14:paraId="2E79015F" w14:textId="77777777" w:rsidR="008B54A5" w:rsidRPr="00303AB0" w:rsidRDefault="008B54A5" w:rsidP="008B54A5">
      <w:pPr>
        <w:numPr>
          <w:ilvl w:val="0"/>
          <w:numId w:val="2"/>
        </w:numPr>
        <w:spacing w:before="100" w:beforeAutospacing="1" w:after="100" w:afterAutospacing="1" w:line="240" w:lineRule="auto"/>
        <w:jc w:val="both"/>
        <w:rPr>
          <w:rFonts w:ascii="Times New Roman" w:eastAsia="Times New Roman" w:hAnsi="Times New Roman" w:cs="Times New Roman"/>
        </w:rPr>
      </w:pPr>
      <w:r w:rsidRPr="00303AB0">
        <w:rPr>
          <w:rFonts w:ascii="Times New Roman" w:eastAsia="Times New Roman" w:hAnsi="Times New Roman" w:cs="Times New Roman"/>
        </w:rPr>
        <w:t xml:space="preserve">физическите лица </w:t>
      </w:r>
      <w:r w:rsidR="00303AB0">
        <w:rPr>
          <w:rFonts w:ascii="Times New Roman" w:eastAsia="Times New Roman" w:hAnsi="Times New Roman" w:cs="Times New Roman"/>
        </w:rPr>
        <w:t>–</w:t>
      </w:r>
      <w:r w:rsidRPr="00303AB0">
        <w:rPr>
          <w:rFonts w:ascii="Times New Roman" w:eastAsia="Times New Roman" w:hAnsi="Times New Roman" w:cs="Times New Roman"/>
        </w:rPr>
        <w:t xml:space="preserve"> търговци</w:t>
      </w:r>
      <w:r w:rsidR="00303AB0">
        <w:rPr>
          <w:rFonts w:ascii="Times New Roman" w:eastAsia="Times New Roman" w:hAnsi="Times New Roman" w:cs="Times New Roman"/>
        </w:rPr>
        <w:t xml:space="preserve"> - ЕТ</w:t>
      </w:r>
      <w:r w:rsidRPr="00303AB0">
        <w:rPr>
          <w:rFonts w:ascii="Times New Roman" w:eastAsia="Times New Roman" w:hAnsi="Times New Roman" w:cs="Times New Roman"/>
        </w:rPr>
        <w:t>;</w:t>
      </w:r>
    </w:p>
    <w:p w14:paraId="73367692" w14:textId="77777777" w:rsidR="008B54A5" w:rsidRPr="008B54A5" w:rsidRDefault="008B54A5" w:rsidP="008B54A5">
      <w:pPr>
        <w:numPr>
          <w:ilvl w:val="0"/>
          <w:numId w:val="2"/>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работодателите и възложителите по договори за управление и контрол - за данъка върху социалните разходи.</w:t>
      </w:r>
    </w:p>
    <w:p w14:paraId="0B6FAFCF" w14:textId="77777777" w:rsidR="008B54A5" w:rsidRPr="008B54A5" w:rsidRDefault="00303AB0" w:rsidP="008B54A5">
      <w:pPr>
        <w:numPr>
          <w:ilvl w:val="0"/>
          <w:numId w:val="2"/>
        </w:numPr>
        <w:spacing w:before="100" w:beforeAutospacing="1" w:after="100" w:afterAutospacing="1"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Н</w:t>
      </w:r>
      <w:r w:rsidR="008B54A5" w:rsidRPr="008B54A5">
        <w:rPr>
          <w:rFonts w:ascii="Times New Roman" w:eastAsia="Times New Roman" w:hAnsi="Times New Roman" w:cs="Times New Roman"/>
        </w:rPr>
        <w:t>еперсонифицираните</w:t>
      </w:r>
      <w:proofErr w:type="spellEnd"/>
      <w:r w:rsidR="008B54A5" w:rsidRPr="008B54A5">
        <w:rPr>
          <w:rFonts w:ascii="Times New Roman" w:eastAsia="Times New Roman" w:hAnsi="Times New Roman" w:cs="Times New Roman"/>
        </w:rPr>
        <w:t xml:space="preserve"> дружества и осигурителните каси, създадени на основание Кодекса за социално осигуряване, се приравняват на юридическите лица.</w:t>
      </w:r>
    </w:p>
    <w:p w14:paraId="56B859E9" w14:textId="77777777" w:rsidR="008B54A5" w:rsidRPr="008B54A5" w:rsidRDefault="008B54A5" w:rsidP="008B54A5">
      <w:pPr>
        <w:numPr>
          <w:ilvl w:val="0"/>
          <w:numId w:val="2"/>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За целите на облагане на доходите с източник в Република България данъчно задължено лице е и всяко чуждестранно организационно и стопански обособено образувание (тръст, фонд и други подобни), което самостоятелно извършва стопанска дейност или извършва и управлява инвестиции, когато не може да се установи притежателят на дохода.</w:t>
      </w:r>
    </w:p>
    <w:p w14:paraId="795E24F2"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В ЗКПО са дадени следните определения за:</w:t>
      </w:r>
    </w:p>
    <w:p w14:paraId="2BBC47EF"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8B54A5">
        <w:rPr>
          <w:rFonts w:ascii="Times New Roman" w:eastAsia="Times New Roman" w:hAnsi="Times New Roman" w:cs="Times New Roman"/>
          <w:b/>
          <w:bCs/>
        </w:rPr>
        <w:t>Местни юридически лица</w:t>
      </w:r>
      <w:r w:rsidRPr="008B54A5">
        <w:rPr>
          <w:rFonts w:ascii="Times New Roman" w:eastAsia="Times New Roman" w:hAnsi="Times New Roman" w:cs="Times New Roman"/>
        </w:rPr>
        <w:t xml:space="preserve"> – </w:t>
      </w:r>
      <w:r w:rsidRPr="00303AB0">
        <w:rPr>
          <w:rFonts w:ascii="Times New Roman" w:eastAsia="Times New Roman" w:hAnsi="Times New Roman" w:cs="Times New Roman"/>
          <w:b/>
          <w:u w:val="single"/>
        </w:rPr>
        <w:t>това са юридическите лица, учредени съгласно българското законодателство и дружествата, учредени съгласно Регламент (ЕО) № 2157/2001 на Съвета, и кооперациите, учредени съгласно Регламент (ЕО) № 1435/2003 на Съвета, когато седалището им е в страната и са вписани в български регистър.</w:t>
      </w:r>
    </w:p>
    <w:p w14:paraId="71206494"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Чуждестранни юридически лица</w:t>
      </w:r>
      <w:r w:rsidRPr="008B54A5">
        <w:rPr>
          <w:rFonts w:ascii="Times New Roman" w:eastAsia="Times New Roman" w:hAnsi="Times New Roman" w:cs="Times New Roman"/>
        </w:rPr>
        <w:t xml:space="preserve"> - това са тези юридическите лица, които не са местни.</w:t>
      </w:r>
    </w:p>
    <w:p w14:paraId="02BF69EC" w14:textId="77777777" w:rsidR="00303AB0"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Място на стопанска дейност  </w:t>
      </w:r>
      <w:r w:rsidRPr="008B54A5">
        <w:rPr>
          <w:rFonts w:ascii="Times New Roman" w:eastAsia="Times New Roman" w:hAnsi="Times New Roman" w:cs="Times New Roman"/>
        </w:rPr>
        <w:t>- това е:</w:t>
      </w:r>
    </w:p>
    <w:p w14:paraId="044F226F"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а) определено място (собствено, наето или ползвано на друго основание), посредством което чуждестранно лице извършва цялостно или частично стопанска дейност в страната, като например: място на управление; клон; търговско представителство, офис; кантора; ателие; завод; работилница (фабрика); магазин; склад за търговия; сервиз; монтажен обект; строителна площадка; мина; кариера; сонда; петролен или газов кладенец; извор или друг обект на извличане на природни ресурси;</w:t>
      </w:r>
    </w:p>
    <w:p w14:paraId="6AE8A96E"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lastRenderedPageBreak/>
        <w:t xml:space="preserve">б) </w:t>
      </w:r>
      <w:r w:rsidRPr="00303AB0">
        <w:rPr>
          <w:rFonts w:ascii="Times New Roman" w:eastAsia="Times New Roman" w:hAnsi="Times New Roman" w:cs="Times New Roman"/>
          <w:b/>
          <w:u w:val="single"/>
        </w:rPr>
        <w:t>извършването на дейност в страната от лица, упълномощени да сключват договори от името на чуждестранни лица</w:t>
      </w:r>
      <w:r w:rsidRPr="008B54A5">
        <w:rPr>
          <w:rFonts w:ascii="Times New Roman" w:eastAsia="Times New Roman" w:hAnsi="Times New Roman" w:cs="Times New Roman"/>
        </w:rPr>
        <w:t>, с изключение на дейността на представителите с независим статут по Търговския закон;</w:t>
      </w:r>
    </w:p>
    <w:p w14:paraId="7AB8DF21"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8B54A5">
        <w:rPr>
          <w:rFonts w:ascii="Times New Roman" w:eastAsia="Times New Roman" w:hAnsi="Times New Roman" w:cs="Times New Roman"/>
        </w:rPr>
        <w:t xml:space="preserve">в) </w:t>
      </w:r>
      <w:r w:rsidRPr="00303AB0">
        <w:rPr>
          <w:rFonts w:ascii="Times New Roman" w:eastAsia="Times New Roman" w:hAnsi="Times New Roman" w:cs="Times New Roman"/>
          <w:b/>
          <w:u w:val="single"/>
        </w:rPr>
        <w:t>трайно извършване на търговски сделки с място на изпълнение в страната, дори когато чуждестранното лице няма постоянен представител или определено място.</w:t>
      </w:r>
    </w:p>
    <w:p w14:paraId="2154E190"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Данъчно задължените лица, които се облагат с корпоративен данък, подават годишна данъчна декларация по образец за данъчния финансов резултат и дължимия годишен корпоративен данък.</w:t>
      </w:r>
    </w:p>
    <w:p w14:paraId="505E0C6E"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303AB0">
        <w:rPr>
          <w:rFonts w:ascii="Times New Roman" w:eastAsia="Times New Roman" w:hAnsi="Times New Roman" w:cs="Times New Roman"/>
          <w:b/>
          <w:u w:val="single"/>
        </w:rPr>
        <w:t>Годишната данъчна декларация се подава в срок до 31 март на следващата година</w:t>
      </w:r>
      <w:r w:rsidRPr="008B54A5">
        <w:rPr>
          <w:rFonts w:ascii="Times New Roman" w:eastAsia="Times New Roman" w:hAnsi="Times New Roman" w:cs="Times New Roman"/>
        </w:rPr>
        <w:t xml:space="preserve"> в териториалната дирекция на Националната агенция за приходите по регистрация на данъчно задълженото лице. С годишната данъчна декларация се подава и годишният отчет за дейността.</w:t>
      </w:r>
    </w:p>
    <w:p w14:paraId="430FBDDD"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Годишен отчет за дейността не подават данъчно задължените лица, които едновременно са изпълнили следните условия:</w:t>
      </w:r>
    </w:p>
    <w:p w14:paraId="4DF3A253" w14:textId="77777777" w:rsidR="008B54A5" w:rsidRPr="00303AB0" w:rsidRDefault="008B54A5" w:rsidP="008B54A5">
      <w:pPr>
        <w:numPr>
          <w:ilvl w:val="0"/>
          <w:numId w:val="3"/>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не са извършвали дейност през годината;</w:t>
      </w:r>
    </w:p>
    <w:p w14:paraId="16A7183B" w14:textId="77777777" w:rsidR="008B54A5" w:rsidRPr="008B54A5" w:rsidRDefault="008B54A5" w:rsidP="008B54A5">
      <w:pPr>
        <w:numPr>
          <w:ilvl w:val="0"/>
          <w:numId w:val="3"/>
        </w:numPr>
        <w:spacing w:before="100" w:beforeAutospacing="1" w:after="100" w:afterAutospacing="1" w:line="240" w:lineRule="auto"/>
        <w:jc w:val="both"/>
        <w:rPr>
          <w:rFonts w:ascii="Times New Roman" w:eastAsia="Times New Roman" w:hAnsi="Times New Roman" w:cs="Times New Roman"/>
        </w:rPr>
      </w:pPr>
      <w:r w:rsidRPr="00303AB0">
        <w:rPr>
          <w:rFonts w:ascii="Times New Roman" w:eastAsia="Times New Roman" w:hAnsi="Times New Roman" w:cs="Times New Roman"/>
          <w:b/>
          <w:u w:val="single"/>
        </w:rPr>
        <w:t>не са отчели приходи или разходи за годината съгласно счетоводното законодателство</w:t>
      </w:r>
      <w:r w:rsidRPr="008B54A5">
        <w:rPr>
          <w:rFonts w:ascii="Times New Roman" w:eastAsia="Times New Roman" w:hAnsi="Times New Roman" w:cs="Times New Roman"/>
        </w:rPr>
        <w:t>.</w:t>
      </w:r>
    </w:p>
    <w:p w14:paraId="23594D40"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Данъчно задължените лица внасят корпоративния данък за съответната година в срок до 31 март на следващата годината след приспадане на внесените авансови вноски за съответната година.</w:t>
      </w:r>
    </w:p>
    <w:p w14:paraId="33F56478"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u w:val="single"/>
        </w:rPr>
      </w:pPr>
      <w:r w:rsidRPr="00303AB0">
        <w:rPr>
          <w:rFonts w:ascii="Times New Roman" w:eastAsia="Times New Roman" w:hAnsi="Times New Roman" w:cs="Times New Roman"/>
          <w:b/>
          <w:bCs/>
          <w:u w:val="single"/>
        </w:rPr>
        <w:t>Данък при източника</w:t>
      </w:r>
    </w:p>
    <w:p w14:paraId="681C2FBA"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С данък при източника се облагат дивиденти и ликвидационни дялове, разпределени от местни юридически лица в полза на:</w:t>
      </w:r>
    </w:p>
    <w:p w14:paraId="1C5FCE23" w14:textId="77777777" w:rsidR="008B54A5" w:rsidRPr="00303AB0" w:rsidRDefault="008B54A5" w:rsidP="008B54A5">
      <w:pPr>
        <w:numPr>
          <w:ilvl w:val="0"/>
          <w:numId w:val="4"/>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чуждестранни юридически лица, с изключение на случаите, когато дивидентите се реализират от чуждестранно юридическо лице чрез място на стопанска дейност в страната;</w:t>
      </w:r>
    </w:p>
    <w:p w14:paraId="2273C6D8" w14:textId="77777777" w:rsidR="008B54A5" w:rsidRPr="00303AB0" w:rsidRDefault="008B54A5" w:rsidP="008B54A5">
      <w:pPr>
        <w:numPr>
          <w:ilvl w:val="0"/>
          <w:numId w:val="4"/>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местни юридически лица, които не са търговци. </w:t>
      </w:r>
    </w:p>
    <w:p w14:paraId="4EA013CD"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Данъчната ставка на данъка, удържан при доходи от дивиденти е 5%.</w:t>
      </w:r>
    </w:p>
    <w:p w14:paraId="6E247650"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303AB0">
        <w:rPr>
          <w:rFonts w:ascii="Times New Roman" w:eastAsia="Times New Roman" w:hAnsi="Times New Roman" w:cs="Times New Roman"/>
          <w:b/>
          <w:u w:val="single"/>
        </w:rPr>
        <w:t>Не се удържа данък, когато дивидентите са разпределени в полза на: местно юридическо лице, което участва в капитала на дружество като представител на държавата</w:t>
      </w:r>
      <w:r w:rsidRPr="008B54A5">
        <w:rPr>
          <w:rFonts w:ascii="Times New Roman" w:eastAsia="Times New Roman" w:hAnsi="Times New Roman" w:cs="Times New Roman"/>
        </w:rPr>
        <w:t>; договорен фонд; чуждестранно юридическо лице, което е местно лице за данъчни цели на държава членка на Европейския съюз, или на друга държава - страна по Споразумението за Европейското икономическо пространство.</w:t>
      </w:r>
    </w:p>
    <w:p w14:paraId="07DBC8E9"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Данък при източника върху доходите на чуждестранни лица</w:t>
      </w:r>
    </w:p>
    <w:p w14:paraId="15B75136"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С данък, удържан при източника се облагат следните доходи на чуждестранно юридическо лице, когато не са реализирани чрез място на стопанска дейност в страната</w:t>
      </w:r>
      <w:r w:rsidRPr="008B54A5">
        <w:rPr>
          <w:rFonts w:ascii="Times New Roman" w:eastAsia="Times New Roman" w:hAnsi="Times New Roman" w:cs="Times New Roman"/>
          <w:i/>
          <w:iCs/>
        </w:rPr>
        <w:t>:</w:t>
      </w:r>
    </w:p>
    <w:p w14:paraId="34B351CB"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Доходи от финансови активи и от сделки с финансови активи, издадени от местни юридически лица, държавата и общините.</w:t>
      </w:r>
    </w:p>
    <w:p w14:paraId="5E55B608"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Лихви, в това число лихви, съдържащи се във вноските по финансов лизинг.</w:t>
      </w:r>
    </w:p>
    <w:p w14:paraId="19353038"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Доходи от наем или друго предоставяне за ползване на движимо имущество;</w:t>
      </w:r>
    </w:p>
    <w:p w14:paraId="2887899F"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lastRenderedPageBreak/>
        <w:t>Авторски и лицензионни възнаграждения.</w:t>
      </w:r>
    </w:p>
    <w:p w14:paraId="72B751DB"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Възнаграждения за технически услуги.</w:t>
      </w:r>
    </w:p>
    <w:p w14:paraId="7DCC2821"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Възнаграждения по договори за франчайз и факторинг.</w:t>
      </w:r>
    </w:p>
    <w:p w14:paraId="1C2C77A5"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Възнаграждения за управление или контрол на българско юридическо лице.</w:t>
      </w:r>
    </w:p>
    <w:p w14:paraId="70F6BFF1"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Доходите от наем или друго предоставяне за ползване на недвижимо имущество, намиращо се в страната.</w:t>
      </w:r>
    </w:p>
    <w:p w14:paraId="452E79EF"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Доходите от разпореждане с недвижимо имущество, намиращо се в страната.</w:t>
      </w:r>
    </w:p>
    <w:p w14:paraId="2308A98E"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 Възнаграждения на чуждестранни юридически лица, установени в юрисдикции с преференциален данъчен режим, за услуги или права, с изключение на случаите, когато услугите или правата са реално предоставени.</w:t>
      </w:r>
    </w:p>
    <w:p w14:paraId="1E5D7D5C" w14:textId="77777777" w:rsidR="008B54A5" w:rsidRPr="008B54A5" w:rsidRDefault="008B54A5" w:rsidP="008B54A5">
      <w:pPr>
        <w:numPr>
          <w:ilvl w:val="0"/>
          <w:numId w:val="5"/>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Неустойки и обезщетения от всякакъв вид, начислени в полза на чуждестранни юридически лица, установени в юрисдикции с преференциален данъчен режим, с изключение на обезщетенията по застрахователни договори.</w:t>
      </w:r>
    </w:p>
    <w:p w14:paraId="039F04EC"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Данъчната ставка за данъка върху доходите от лихви, авторски и лицензионни възнаграждения е 5% (при условията посочени в ЗКПО), а върху всички останали доходи е 10%.</w:t>
      </w:r>
    </w:p>
    <w:p w14:paraId="068C84B0"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303AB0">
        <w:rPr>
          <w:rFonts w:ascii="Times New Roman" w:eastAsia="Times New Roman" w:hAnsi="Times New Roman" w:cs="Times New Roman"/>
          <w:b/>
          <w:u w:val="single"/>
        </w:rPr>
        <w:t>Лицата, задължени да удържат и внасят данък при източника, декларират дължимия данък за тримесечието с декларация по образец</w:t>
      </w:r>
      <w:r w:rsidRPr="008B54A5">
        <w:rPr>
          <w:rFonts w:ascii="Times New Roman" w:eastAsia="Times New Roman" w:hAnsi="Times New Roman" w:cs="Times New Roman"/>
        </w:rPr>
        <w:t xml:space="preserve"> в срок до края на месеца, следващ тримесечието. Декларацията се подава в териториалната дирекция на Националната агенция за приходите, където е регистриран или подлежи на регистрация платецът на дохода.  </w:t>
      </w:r>
    </w:p>
    <w:p w14:paraId="57CB1B31"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Данък върху разходите</w:t>
      </w:r>
    </w:p>
    <w:p w14:paraId="25DF1D0A"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Данъчната ставка на данъка върху всички видове разходи е 10%. Следните разходи, подкрепени с документи, са предмет на облагане с данък върху разходите:</w:t>
      </w:r>
    </w:p>
    <w:p w14:paraId="7B69D43B" w14:textId="77777777" w:rsidR="008B54A5" w:rsidRPr="008B54A5" w:rsidRDefault="008B54A5" w:rsidP="008B54A5">
      <w:pPr>
        <w:numPr>
          <w:ilvl w:val="0"/>
          <w:numId w:val="6"/>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Представителни разходи, свързани с дейността - данъчно задължени лица за този вид данък са лицата, които подлежат на облагане с корпоративен данък. Разходите на юридическите лица, които се облагат с алтернативен данък, не се облагат с данък върху разходите. Данъчната основа за определяне на данъка върху разходите е брутната сума на начислените разходи за съответния месец.</w:t>
      </w:r>
    </w:p>
    <w:p w14:paraId="25FFE634" w14:textId="77777777" w:rsidR="008B54A5" w:rsidRPr="008B54A5" w:rsidRDefault="008B54A5" w:rsidP="008B54A5">
      <w:pPr>
        <w:numPr>
          <w:ilvl w:val="0"/>
          <w:numId w:val="6"/>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Социални разходи в полза на персонала - данъчно облагаемите разходи за социалните разходи, предоставени в натура на работници и служители и лица, наети по договор за управление и контрол (наети лица). Социалните разходи, предоставени в натура включват и: разходите за вноски за допълнително доброволно осигуряване, за доброволно здравно осигуряване и за застраховки "Живот" и разходите за ваучери за храна.</w:t>
      </w:r>
    </w:p>
    <w:p w14:paraId="652F1BA6" w14:textId="77777777" w:rsidR="008B54A5" w:rsidRPr="008B54A5" w:rsidRDefault="008B54A5" w:rsidP="008B54A5">
      <w:pPr>
        <w:numPr>
          <w:ilvl w:val="0"/>
          <w:numId w:val="6"/>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Социалните разходи, които не са предоставени в натура, представляващи доход на физическо лице, се облагат при условията и по реда на Закона за данъците върху доходите на физическите лица. Данъчно задължените лица са всички работодатели и възложители по договори за управление и контрол.</w:t>
      </w:r>
    </w:p>
    <w:p w14:paraId="5B44A970" w14:textId="77777777" w:rsidR="008B54A5" w:rsidRPr="008B54A5" w:rsidRDefault="008B54A5" w:rsidP="008B54A5">
      <w:pPr>
        <w:numPr>
          <w:ilvl w:val="0"/>
          <w:numId w:val="6"/>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Разходите, свързани с експлоатация на превозни средства, когато с тях се осъществява управленска дейност.</w:t>
      </w:r>
    </w:p>
    <w:p w14:paraId="74250A5F"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В определени случаи, посочени в чл. 208, 209 и 210 от ЗКПО, данъчно задължените лица са освободени от облагане.</w:t>
      </w:r>
    </w:p>
    <w:p w14:paraId="4C0BD2CD"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Данъкът върху разходите се декларира с годишната данъчна декларация и се внася до 31 март на следващата календарна година.</w:t>
      </w:r>
    </w:p>
    <w:p w14:paraId="7CA2D8B6"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u w:val="single"/>
        </w:rPr>
      </w:pPr>
      <w:r w:rsidRPr="00303AB0">
        <w:rPr>
          <w:rFonts w:ascii="Times New Roman" w:eastAsia="Times New Roman" w:hAnsi="Times New Roman" w:cs="Times New Roman"/>
          <w:b/>
          <w:bCs/>
          <w:u w:val="single"/>
        </w:rPr>
        <w:t>Алтернативни данъци</w:t>
      </w:r>
    </w:p>
    <w:p w14:paraId="0E60C0F2"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С алтернативен на корпоративния данък се облагат:</w:t>
      </w:r>
    </w:p>
    <w:p w14:paraId="30D6BD16" w14:textId="77777777" w:rsidR="008B54A5" w:rsidRPr="00303AB0" w:rsidRDefault="008B54A5" w:rsidP="008B54A5">
      <w:pPr>
        <w:numPr>
          <w:ilvl w:val="0"/>
          <w:numId w:val="7"/>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lastRenderedPageBreak/>
        <w:t>Бюджетните предприятия (ведомства, общини и др.). Данъчната ставка е 3%, а за общините – 2%.</w:t>
      </w:r>
    </w:p>
    <w:p w14:paraId="3920BF2C" w14:textId="77777777" w:rsidR="008B54A5" w:rsidRPr="00303AB0" w:rsidRDefault="008B54A5" w:rsidP="008B54A5">
      <w:pPr>
        <w:numPr>
          <w:ilvl w:val="0"/>
          <w:numId w:val="7"/>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Организаторите на хазартни игри - заплащат данък върху хазартната дейност, определен на база получените залози или брой хазартни съоръжения. Данъкът е в размер на 15%.</w:t>
      </w:r>
    </w:p>
    <w:p w14:paraId="3852CE15" w14:textId="77777777" w:rsidR="008B54A5" w:rsidRPr="00303AB0" w:rsidRDefault="008B54A5" w:rsidP="008B54A5">
      <w:pPr>
        <w:numPr>
          <w:ilvl w:val="0"/>
          <w:numId w:val="7"/>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Лицата, извършващи морско търговско корабоплаване - заплащат данък 10% върху дейността от опериране на кораби, който се определя на база нетния тонаж на корабите за ден експлоатация.</w:t>
      </w:r>
    </w:p>
    <w:p w14:paraId="5BB8BFF6"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За дейностите извън подлежащите на облагане с алтернативен данък, тези лица са задължени за корпоративен данък.</w:t>
      </w:r>
    </w:p>
    <w:p w14:paraId="59A93362"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u w:val="single"/>
        </w:rPr>
      </w:pPr>
      <w:r w:rsidRPr="00303AB0">
        <w:rPr>
          <w:rFonts w:ascii="Times New Roman" w:eastAsia="Times New Roman" w:hAnsi="Times New Roman" w:cs="Times New Roman"/>
          <w:b/>
          <w:bCs/>
          <w:u w:val="single"/>
        </w:rPr>
        <w:t>Спогодби за избягване на двойното данъчно облагане</w:t>
      </w:r>
    </w:p>
    <w:p w14:paraId="4B250979"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Когато в данъчна спогодба или в друг международен договор, ратифициран от България има разпоредби, различни от тези на ЗКПО, прилагат се разпоредбите на съответната данъчна спогодба или договор.</w:t>
      </w:r>
    </w:p>
    <w:p w14:paraId="66E93CBF"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Данъчно задължените лица имат право на данъчен кредит при условията и по реда на ЗКПО, за данъци, платени в чужбина, когато не се прилагат разпоредби на международен договор.</w:t>
      </w:r>
    </w:p>
    <w:p w14:paraId="1CCC6AC4"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Данъчният кредит се определя за всяка държава и за всеки вид доход поотделно и се ограничава до размера на българския данък върху тези печалби или доходи.</w:t>
      </w:r>
    </w:p>
    <w:p w14:paraId="6928B2F3"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За да се възползва от облекченията, предвидени в договор за избягване на двойното данъчно облагане, чуждестранно лице трябва да подаде заявление по образец до данъчната администрация, като приложи документи, доказващи, че лицето:</w:t>
      </w:r>
    </w:p>
    <w:p w14:paraId="5965F4A2" w14:textId="77777777" w:rsidR="008B54A5" w:rsidRPr="008B54A5" w:rsidRDefault="008B54A5" w:rsidP="008B54A5">
      <w:pPr>
        <w:numPr>
          <w:ilvl w:val="0"/>
          <w:numId w:val="8"/>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е гражданин на договарящата държава по смисъла на съответния договор за избягване на двойното данъчно облагане;</w:t>
      </w:r>
    </w:p>
    <w:p w14:paraId="3766DB52" w14:textId="77777777" w:rsidR="008B54A5" w:rsidRPr="008B54A5" w:rsidRDefault="008B54A5" w:rsidP="008B54A5">
      <w:pPr>
        <w:numPr>
          <w:ilvl w:val="0"/>
          <w:numId w:val="8"/>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е придобило дохода от източник в България;</w:t>
      </w:r>
    </w:p>
    <w:p w14:paraId="7FF8A4EA" w14:textId="77777777" w:rsidR="008B54A5" w:rsidRPr="008B54A5" w:rsidRDefault="008B54A5" w:rsidP="008B54A5">
      <w:pPr>
        <w:numPr>
          <w:ilvl w:val="0"/>
          <w:numId w:val="8"/>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не притежава място на стопанска дейност или определена база в България, с които да е свързан дохода;</w:t>
      </w:r>
    </w:p>
    <w:p w14:paraId="00DB93D5" w14:textId="77777777" w:rsidR="008B54A5" w:rsidRPr="008B54A5" w:rsidRDefault="008B54A5" w:rsidP="008B54A5">
      <w:pPr>
        <w:numPr>
          <w:ilvl w:val="0"/>
          <w:numId w:val="8"/>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изпълнява специалните изисквания за приложимост на договора или на отделни негови разпоредби по отношение на лицата, посочени в договора, в случаите, когато са предвидени такива специални изисквания в съответния договор.</w:t>
      </w:r>
    </w:p>
    <w:p w14:paraId="02C2F85F"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Към заявлението трябва да се приложат писмени доказателства относно вида, основанието за получаване и размера на съответния доход.</w:t>
      </w:r>
    </w:p>
    <w:p w14:paraId="0CBF0B84"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u w:val="single"/>
        </w:rPr>
      </w:pPr>
      <w:r w:rsidRPr="00303AB0">
        <w:rPr>
          <w:rFonts w:ascii="Times New Roman" w:eastAsia="Times New Roman" w:hAnsi="Times New Roman" w:cs="Times New Roman"/>
          <w:b/>
          <w:bCs/>
          <w:u w:val="single"/>
        </w:rPr>
        <w:t xml:space="preserve">Данък върху доходите на физическите лица </w:t>
      </w:r>
    </w:p>
    <w:p w14:paraId="18296C01"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Облагането на доходите на физическите лица, включително на доходите от дейност като едноличен търговец, е уредено със Закона за данъците върху доходите на физическите лица (ЗДДФЛ).</w:t>
      </w:r>
    </w:p>
    <w:p w14:paraId="0821318A"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Данъчно задължени по ЗДДФЛ лица са:</w:t>
      </w:r>
    </w:p>
    <w:p w14:paraId="7C7626F6" w14:textId="77777777" w:rsidR="008B54A5" w:rsidRPr="00303AB0" w:rsidRDefault="008B54A5" w:rsidP="008B54A5">
      <w:pPr>
        <w:numPr>
          <w:ilvl w:val="0"/>
          <w:numId w:val="9"/>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местните физически лица - за придобити доходи от източници в България и в чужбина;</w:t>
      </w:r>
    </w:p>
    <w:p w14:paraId="5BC1B589" w14:textId="77777777" w:rsidR="008B54A5" w:rsidRPr="00303AB0" w:rsidRDefault="008B54A5" w:rsidP="008B54A5">
      <w:pPr>
        <w:numPr>
          <w:ilvl w:val="0"/>
          <w:numId w:val="9"/>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чуждестранните физически лица - за придобити доходи от източници в България;</w:t>
      </w:r>
    </w:p>
    <w:p w14:paraId="315E2083" w14:textId="77777777" w:rsidR="008B54A5" w:rsidRPr="00303AB0" w:rsidRDefault="008B54A5" w:rsidP="008B54A5">
      <w:pPr>
        <w:numPr>
          <w:ilvl w:val="0"/>
          <w:numId w:val="9"/>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местните и чуждестранни лица, задължени да удържат и внасят данъците по ЗДДФЛ.</w:t>
      </w:r>
    </w:p>
    <w:p w14:paraId="03120FF8"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lastRenderedPageBreak/>
        <w:t>Видовете данъци върху доходите на физическите лица са:</w:t>
      </w:r>
    </w:p>
    <w:p w14:paraId="66FB506B" w14:textId="77777777" w:rsidR="008B54A5" w:rsidRPr="00303AB0" w:rsidRDefault="008B54A5" w:rsidP="008B54A5">
      <w:pPr>
        <w:numPr>
          <w:ilvl w:val="0"/>
          <w:numId w:val="10"/>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bCs/>
          <w:u w:val="single"/>
        </w:rPr>
        <w:t>данък върху общата годишна данъчна основа</w:t>
      </w:r>
      <w:r w:rsidRPr="00303AB0">
        <w:rPr>
          <w:rFonts w:ascii="Times New Roman" w:eastAsia="Times New Roman" w:hAnsi="Times New Roman" w:cs="Times New Roman"/>
          <w:b/>
          <w:u w:val="single"/>
        </w:rPr>
        <w:t xml:space="preserve"> </w:t>
      </w:r>
      <w:r w:rsidRPr="00303AB0">
        <w:rPr>
          <w:rFonts w:ascii="Times New Roman" w:eastAsia="Times New Roman" w:hAnsi="Times New Roman" w:cs="Times New Roman"/>
          <w:b/>
          <w:bCs/>
          <w:u w:val="single"/>
        </w:rPr>
        <w:t>– 10%</w:t>
      </w:r>
    </w:p>
    <w:p w14:paraId="524902F9"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С данък върху общата годишна данъчна основа се облагат доходите от: трудови правоотношения; друга стопанска дейност (упражняване на свободна професия, занаят и др.); наем или от друго възмездно предоставяне за ползване на права или имущество; доходи от прехвърляне на права или имущество; доходи от други източници.</w:t>
      </w:r>
    </w:p>
    <w:p w14:paraId="5603DCBA" w14:textId="77777777" w:rsidR="008B54A5" w:rsidRPr="00303AB0" w:rsidRDefault="008B54A5" w:rsidP="008B54A5">
      <w:pPr>
        <w:numPr>
          <w:ilvl w:val="0"/>
          <w:numId w:val="11"/>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bCs/>
          <w:u w:val="single"/>
        </w:rPr>
        <w:t xml:space="preserve">данък върху годишната данъчна основа – 15% </w:t>
      </w:r>
    </w:p>
    <w:p w14:paraId="6D37B657"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С данък върху годишната данъчна основа се облагат доходите от стопанска дейност като едноличен търговец, както и доходите на физическите лица, регистрирани като земеделски производители или като тютюнопроизводители, които се облагат по ред аналогичен на предвидения за едноличните търговци.</w:t>
      </w:r>
    </w:p>
    <w:p w14:paraId="0D5B2198" w14:textId="77777777" w:rsidR="008B54A5" w:rsidRPr="008B54A5" w:rsidRDefault="008B54A5" w:rsidP="008B54A5">
      <w:pPr>
        <w:numPr>
          <w:ilvl w:val="0"/>
          <w:numId w:val="12"/>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окончателен данък – 10%, 7% или 5%.</w:t>
      </w:r>
    </w:p>
    <w:p w14:paraId="7C246C9A"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С окончателен данък се облагат конкретно изброени доходи начислени/изплатени в полза на чуждестранни физически лица от източници в България, ако не са реализирани чрез определена база в страната, както и някои видове доходи, придобити от местни физически лица. Данъчна ставка от 5% се прилага за доходите от дивиденти и ликвидационни дялове в полза на местни и чуждестранни физически лица. Ставка от 7% се прилага за облагаемите доходи по дългосрочни договори за застраховка "Живот" (когато срокът на договора е 15 или повече години). За останалите доходи, подлежащи на облагане с окончателен данък по реда на ЗДДФЛ ставката е 10%.</w:t>
      </w:r>
    </w:p>
    <w:p w14:paraId="1C674C7B"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Когато в данъчна спогодба или в друг международен договор, ратифициран от България има разпоредби, различни от тези на данъчния закон, прилагат се разпоредбите на съответната данъчна спогодба или договор.</w:t>
      </w:r>
    </w:p>
    <w:p w14:paraId="41EDB9F7" w14:textId="77777777" w:rsidR="008B54A5" w:rsidRPr="008B54A5" w:rsidRDefault="008B54A5" w:rsidP="008B54A5">
      <w:pPr>
        <w:numPr>
          <w:ilvl w:val="0"/>
          <w:numId w:val="13"/>
        </w:numPr>
        <w:spacing w:before="100" w:beforeAutospacing="1" w:after="100" w:afterAutospacing="1" w:line="240" w:lineRule="auto"/>
        <w:jc w:val="both"/>
        <w:rPr>
          <w:rFonts w:ascii="Times New Roman" w:eastAsia="Times New Roman" w:hAnsi="Times New Roman" w:cs="Times New Roman"/>
        </w:rPr>
      </w:pPr>
      <w:r w:rsidRPr="00303AB0">
        <w:rPr>
          <w:rFonts w:ascii="Times New Roman" w:eastAsia="Times New Roman" w:hAnsi="Times New Roman" w:cs="Times New Roman"/>
          <w:b/>
          <w:u w:val="single"/>
        </w:rPr>
        <w:t>Физическите лица подават годишна данъчна декларация. Данъчната декларация се подава до 30 април на следваща година на придобиване на дохода. Данъкът следва да бъде платен до 30 април на годината, следваща годината на придобиване на дохода.</w:t>
      </w:r>
      <w:r w:rsidRPr="008B54A5">
        <w:rPr>
          <w:rFonts w:ascii="Times New Roman" w:eastAsia="Times New Roman" w:hAnsi="Times New Roman" w:cs="Times New Roman"/>
        </w:rPr>
        <w:t xml:space="preserve"> Върху определени видове доходи, данъкът се удържа авансово на месечни или тримесечни вноски.</w:t>
      </w:r>
    </w:p>
    <w:p w14:paraId="580403CF"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Годишна данъчна декларация се подава от местни и чуждестранни физически лица, които през предходната година са придобили доходи: </w:t>
      </w:r>
    </w:p>
    <w:p w14:paraId="2D12F631" w14:textId="77777777" w:rsidR="008B54A5" w:rsidRPr="008B54A5" w:rsidRDefault="008B54A5" w:rsidP="008B54A5">
      <w:pPr>
        <w:numPr>
          <w:ilvl w:val="0"/>
          <w:numId w:val="14"/>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подлежащи на облагане с данък върху общата годишна данъчна основа, включително за доходите от трудови правоотношения по §1, т. 26, букви „е" и „и" от допълнителните разпоредби на ЗДДФЛ;</w:t>
      </w:r>
    </w:p>
    <w:p w14:paraId="4B7B6F0C" w14:textId="77777777" w:rsidR="008B54A5" w:rsidRPr="008B54A5" w:rsidRDefault="008B54A5" w:rsidP="008B54A5">
      <w:pPr>
        <w:numPr>
          <w:ilvl w:val="0"/>
          <w:numId w:val="14"/>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подлежащи на облагане с данък върху годишната данъчна основа - доходи от стопанска дейност като едноличен търговец и доходи от друга стопанска дейност по чл. 29а от ЗДДФЛ;</w:t>
      </w:r>
    </w:p>
    <w:p w14:paraId="595FF081" w14:textId="77777777" w:rsidR="008B54A5" w:rsidRPr="008B54A5" w:rsidRDefault="008B54A5" w:rsidP="008B54A5">
      <w:pPr>
        <w:numPr>
          <w:ilvl w:val="0"/>
          <w:numId w:val="14"/>
        </w:num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подлежащи на облагане с патентен данък по реда на Закона за местните данъци и такси.</w:t>
      </w:r>
    </w:p>
    <w:p w14:paraId="509A7A33"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bCs/>
          <w:u w:val="single"/>
        </w:rPr>
        <w:t>Местните физически лица</w:t>
      </w:r>
      <w:r w:rsidRPr="00303AB0">
        <w:rPr>
          <w:rFonts w:ascii="Times New Roman" w:eastAsia="Times New Roman" w:hAnsi="Times New Roman" w:cs="Times New Roman"/>
          <w:b/>
          <w:u w:val="single"/>
        </w:rPr>
        <w:t> следва да декларират:  </w:t>
      </w:r>
    </w:p>
    <w:p w14:paraId="514EE199" w14:textId="77777777" w:rsidR="008B54A5" w:rsidRPr="00303AB0" w:rsidRDefault="008B54A5" w:rsidP="008B54A5">
      <w:pPr>
        <w:numPr>
          <w:ilvl w:val="0"/>
          <w:numId w:val="15"/>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Придобитите през годината от източник в чужбина доходи от дивиденти, ликвидационни дялове, както и облагаеми доходи от допълнително доброволно осигуряване, от доброволно здравно осигуряване и от застраховки „Живот".  </w:t>
      </w:r>
    </w:p>
    <w:p w14:paraId="5A319A13" w14:textId="77777777" w:rsidR="008B54A5" w:rsidRPr="00303AB0" w:rsidRDefault="008B54A5" w:rsidP="008B54A5">
      <w:pPr>
        <w:numPr>
          <w:ilvl w:val="0"/>
          <w:numId w:val="15"/>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lastRenderedPageBreak/>
        <w:t>Притежаваните акции и дялови участия в дружества, място на стопанска дейност, определена база и недвижима собственост в чужбина.  </w:t>
      </w:r>
    </w:p>
    <w:p w14:paraId="3BF0AF88" w14:textId="77777777" w:rsidR="008B54A5" w:rsidRPr="00303AB0" w:rsidRDefault="008B54A5" w:rsidP="008B54A5">
      <w:pPr>
        <w:numPr>
          <w:ilvl w:val="0"/>
          <w:numId w:val="15"/>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Предоставените/получените парични заеми. </w:t>
      </w:r>
    </w:p>
    <w:p w14:paraId="1B8ACC13"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Чуждестранните физически лица</w:t>
      </w:r>
      <w:r w:rsidRPr="008B54A5">
        <w:rPr>
          <w:rFonts w:ascii="Times New Roman" w:eastAsia="Times New Roman" w:hAnsi="Times New Roman" w:cs="Times New Roman"/>
        </w:rPr>
        <w:t xml:space="preserve">, които са местни лица за данъчни цели на държави членки на Европейския съюз, или на други държави – страни по Споразумението за Европейското икономическо пространство, имат право да изберат да </w:t>
      </w:r>
      <w:proofErr w:type="spellStart"/>
      <w:r w:rsidRPr="008B54A5">
        <w:rPr>
          <w:rFonts w:ascii="Times New Roman" w:eastAsia="Times New Roman" w:hAnsi="Times New Roman" w:cs="Times New Roman"/>
        </w:rPr>
        <w:t>преизчислят</w:t>
      </w:r>
      <w:proofErr w:type="spellEnd"/>
      <w:r w:rsidRPr="008B54A5">
        <w:rPr>
          <w:rFonts w:ascii="Times New Roman" w:eastAsia="Times New Roman" w:hAnsi="Times New Roman" w:cs="Times New Roman"/>
        </w:rPr>
        <w:t xml:space="preserve"> окончателния данък за доходите по чл. 37 от ЗДДФЛ. Изборът се упражнява чрез подаване на годишна данъчна декларация по чл. 50 от ЗДДФЛ, като в декларацията се включват и всички други доходи, подлежащи на деклариране от чуждестранното физическо лице.</w:t>
      </w:r>
    </w:p>
    <w:p w14:paraId="36C3BC4F"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bCs/>
          <w:u w:val="single"/>
        </w:rPr>
        <w:t>Годишна данъчна декларация </w:t>
      </w:r>
      <w:r w:rsidRPr="00303AB0">
        <w:rPr>
          <w:rFonts w:ascii="Times New Roman" w:eastAsia="Times New Roman" w:hAnsi="Times New Roman" w:cs="Times New Roman"/>
          <w:b/>
          <w:u w:val="single"/>
        </w:rPr>
        <w:t>не са задължени да подават физическите лица, които са получили само:</w:t>
      </w:r>
    </w:p>
    <w:p w14:paraId="0E1C0083" w14:textId="77777777" w:rsidR="008B54A5" w:rsidRPr="00303AB0" w:rsidRDefault="008B54A5" w:rsidP="008B54A5">
      <w:pPr>
        <w:numPr>
          <w:ilvl w:val="0"/>
          <w:numId w:val="16"/>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доходи от трудови правоотношения,</w:t>
      </w:r>
    </w:p>
    <w:p w14:paraId="634C64F3" w14:textId="77777777" w:rsidR="008B54A5" w:rsidRPr="00303AB0" w:rsidRDefault="008B54A5" w:rsidP="008B54A5">
      <w:pPr>
        <w:numPr>
          <w:ilvl w:val="0"/>
          <w:numId w:val="16"/>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доходи, които са данъчно необлагаеми;</w:t>
      </w:r>
    </w:p>
    <w:p w14:paraId="04C9A36F" w14:textId="77777777" w:rsidR="008B54A5" w:rsidRPr="00303AB0" w:rsidRDefault="008B54A5" w:rsidP="008B54A5">
      <w:pPr>
        <w:numPr>
          <w:ilvl w:val="0"/>
          <w:numId w:val="16"/>
        </w:num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доходи, облагаеми с окончателен данък;</w:t>
      </w:r>
    </w:p>
    <w:p w14:paraId="468F950B" w14:textId="77777777" w:rsidR="008B54A5" w:rsidRPr="00303AB0"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303AB0">
        <w:rPr>
          <w:rFonts w:ascii="Times New Roman" w:eastAsia="Times New Roman" w:hAnsi="Times New Roman" w:cs="Times New Roman"/>
          <w:b/>
          <w:u w:val="single"/>
        </w:rPr>
        <w:t>Годишна данъчна декларация не се подава и в случаите,  когато физическо лице е регистрирано като едноличен търговец, но през предходната година не е осъществявало стопанска дейност, не е придобивало други доходи, подлежащи на деклариране и не са налице обстоятелства, които е длъжно да декларира (недвижима собственост в чужбина, получени и предоставени парични заеми и др.).</w:t>
      </w:r>
    </w:p>
    <w:p w14:paraId="0D5597EC"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bCs/>
          <w:u w:val="single"/>
        </w:rPr>
        <w:t>Данък добавена стойност</w:t>
      </w:r>
    </w:p>
    <w:p w14:paraId="27B1F2CE"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Облагането с данък върху добавената стойност (ДДС) е уредено в Закона за данък върху добавената стойност (ЗДДС).</w:t>
      </w:r>
    </w:p>
    <w:p w14:paraId="70BC99E8"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Съгласно закона, данъчно задължено лице е всяко лице, което извършва независима икономическа дейност, без значение от целите и резултатите от нея.</w:t>
      </w:r>
    </w:p>
    <w:p w14:paraId="0E6947A7"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bCs/>
          <w:u w:val="single"/>
        </w:rPr>
        <w:t>Ставката по ДДС е 20% и се прилага спрямо:</w:t>
      </w:r>
    </w:p>
    <w:p w14:paraId="77EE9A92" w14:textId="77777777" w:rsidR="008B54A5" w:rsidRPr="00634936" w:rsidRDefault="008B54A5" w:rsidP="008B54A5">
      <w:pPr>
        <w:numPr>
          <w:ilvl w:val="0"/>
          <w:numId w:val="17"/>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всяка възмездна облагаема доставка на стока или услуга, освен за изрично посочените в закона, които се облагат с данъчна ставка 0%;</w:t>
      </w:r>
    </w:p>
    <w:p w14:paraId="17ACC921" w14:textId="77777777" w:rsidR="008B54A5" w:rsidRPr="00634936" w:rsidRDefault="008B54A5" w:rsidP="008B54A5">
      <w:pPr>
        <w:numPr>
          <w:ilvl w:val="0"/>
          <w:numId w:val="17"/>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вносът на стоки на територията на страната;</w:t>
      </w:r>
    </w:p>
    <w:p w14:paraId="5AACB4A7" w14:textId="77777777" w:rsidR="008B54A5" w:rsidRPr="00634936" w:rsidRDefault="008B54A5" w:rsidP="008B54A5">
      <w:pPr>
        <w:numPr>
          <w:ilvl w:val="0"/>
          <w:numId w:val="17"/>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 xml:space="preserve">всяко възмездно </w:t>
      </w:r>
      <w:proofErr w:type="spellStart"/>
      <w:r w:rsidRPr="00634936">
        <w:rPr>
          <w:rFonts w:ascii="Times New Roman" w:eastAsia="Times New Roman" w:hAnsi="Times New Roman" w:cs="Times New Roman"/>
          <w:b/>
          <w:u w:val="single"/>
        </w:rPr>
        <w:t>вътреобщностно</w:t>
      </w:r>
      <w:proofErr w:type="spellEnd"/>
      <w:r w:rsidRPr="00634936">
        <w:rPr>
          <w:rFonts w:ascii="Times New Roman" w:eastAsia="Times New Roman" w:hAnsi="Times New Roman" w:cs="Times New Roman"/>
          <w:b/>
          <w:u w:val="single"/>
        </w:rPr>
        <w:t xml:space="preserve"> придобиване с място на изпълнение на територията на страната.</w:t>
      </w:r>
    </w:p>
    <w:p w14:paraId="2E9B5751"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Намалена ставка от 9% се прилага за настаняване в хотели и подобни заведения, включително за ваканционно настаняване и отдаване под наем на места за площадки за къмпинг или каравани.</w:t>
      </w:r>
    </w:p>
    <w:p w14:paraId="18718071" w14:textId="77777777" w:rsidR="00634936" w:rsidRDefault="00634936" w:rsidP="008B54A5">
      <w:pPr>
        <w:spacing w:before="100" w:beforeAutospacing="1" w:after="100" w:afterAutospacing="1" w:line="240" w:lineRule="auto"/>
        <w:jc w:val="both"/>
        <w:rPr>
          <w:rFonts w:ascii="Times New Roman" w:eastAsia="Times New Roman" w:hAnsi="Times New Roman" w:cs="Times New Roman"/>
          <w:b/>
          <w:bCs/>
        </w:rPr>
      </w:pPr>
    </w:p>
    <w:p w14:paraId="55592380" w14:textId="77777777" w:rsidR="00634936" w:rsidRDefault="00634936" w:rsidP="008B54A5">
      <w:pPr>
        <w:spacing w:before="100" w:beforeAutospacing="1" w:after="100" w:afterAutospacing="1" w:line="240" w:lineRule="auto"/>
        <w:jc w:val="both"/>
        <w:rPr>
          <w:rFonts w:ascii="Times New Roman" w:eastAsia="Times New Roman" w:hAnsi="Times New Roman" w:cs="Times New Roman"/>
          <w:b/>
          <w:bCs/>
        </w:rPr>
      </w:pPr>
    </w:p>
    <w:p w14:paraId="57B3C508"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bCs/>
          <w:u w:val="single"/>
        </w:rPr>
        <w:t xml:space="preserve">Нулева данъчна ставка се прилага за: </w:t>
      </w:r>
    </w:p>
    <w:p w14:paraId="269AB473"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доставката на стоки, които се изпращат или превозват от място на територията на страната до трета страна или територия извън територията на Европейската общност от или за сметка на доставчика;</w:t>
      </w:r>
    </w:p>
    <w:p w14:paraId="180972E0"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lastRenderedPageBreak/>
        <w:t>определени доставки, свързани с международен транспорт;</w:t>
      </w:r>
    </w:p>
    <w:p w14:paraId="3D88BFB6"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доставка по обработка на стоки;</w:t>
      </w:r>
    </w:p>
    <w:p w14:paraId="422F75C5"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доставка, свързана с безмитна търговия;</w:t>
      </w:r>
    </w:p>
    <w:p w14:paraId="31C5D970"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доставка на услуги, предоставяни от агенти, брокери и други посредници</w:t>
      </w:r>
    </w:p>
    <w:p w14:paraId="0E33737C"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Основни сделки, освободени от облагане с ДДС са:</w:t>
      </w:r>
    </w:p>
    <w:p w14:paraId="66E20EB2"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доставка, свързана със здравеопазване;</w:t>
      </w:r>
    </w:p>
    <w:p w14:paraId="095ABAC7" w14:textId="77777777" w:rsidR="008B54A5" w:rsidRPr="00634936" w:rsidRDefault="008B54A5" w:rsidP="008B54A5">
      <w:pPr>
        <w:numPr>
          <w:ilvl w:val="0"/>
          <w:numId w:val="18"/>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доставка, свързана със социални грижи и осигуряване.</w:t>
      </w:r>
    </w:p>
    <w:p w14:paraId="78BC1E49"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Освободени от ДДС са:</w:t>
      </w:r>
    </w:p>
    <w:p w14:paraId="63E2C6FC" w14:textId="77777777" w:rsidR="008B54A5" w:rsidRPr="00634936" w:rsidRDefault="008B54A5" w:rsidP="008B54A5">
      <w:pPr>
        <w:numPr>
          <w:ilvl w:val="0"/>
          <w:numId w:val="19"/>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доставките по прехвърлянето на правото на собственост върху земя, с изключение на земята, разположена под сградите; учредяването или прехвърлянето на ограничени вещни права върху земя (с изключение на правото на строеж, което не се облага с ДДС до издаването на разрешение за строеж), както и отдаването на земя под наем или аренда.</w:t>
      </w:r>
    </w:p>
    <w:p w14:paraId="0DF8A41E" w14:textId="77777777" w:rsidR="008B54A5" w:rsidRPr="00634936" w:rsidRDefault="008B54A5" w:rsidP="008B54A5">
      <w:pPr>
        <w:numPr>
          <w:ilvl w:val="0"/>
          <w:numId w:val="19"/>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доставката на сгради или на части от тях, които не са нови, доставката на прилежащите към тях терени, както и учредяването и прехвърлянето на други вещни права върху тях.</w:t>
      </w:r>
    </w:p>
    <w:p w14:paraId="16BCBBF6" w14:textId="77777777" w:rsidR="008B54A5" w:rsidRPr="00634936" w:rsidRDefault="008B54A5" w:rsidP="008B54A5">
      <w:pPr>
        <w:numPr>
          <w:ilvl w:val="0"/>
          <w:numId w:val="19"/>
        </w:num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отдаването под наем на сграда или на част от нея за жилище на физическо лице, което не е търговец. Прехвърлянето на право на собственост върху урегулиран поземлен имот по смисъла на Закона за устройство на територията, с изключение на прилежащия терен към сгради, които не са нови, не е освободена доставка и за нея се дължи ДДС.</w:t>
      </w:r>
    </w:p>
    <w:p w14:paraId="61839485"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ДДС се декларира и плаща месечно. Данъчната декларация и месечното заплащане на данъка трябва да бъдат направени до 14-ия ден на следващия месец. Данъкът по ЗДДС става изискуем по отношение на данъчно облагаемите доставки като данъчно задълженото лице следва да удържи данъка в момента на извършване на доставката на стоките или услугите.</w:t>
      </w:r>
    </w:p>
    <w:p w14:paraId="0FE5AF73"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proofErr w:type="spellStart"/>
      <w:r w:rsidRPr="008B54A5">
        <w:rPr>
          <w:rFonts w:ascii="Times New Roman" w:eastAsia="Times New Roman" w:hAnsi="Times New Roman" w:cs="Times New Roman"/>
          <w:b/>
          <w:bCs/>
        </w:rPr>
        <w:t>Вътреобщностна</w:t>
      </w:r>
      <w:proofErr w:type="spellEnd"/>
      <w:r w:rsidRPr="008B54A5">
        <w:rPr>
          <w:rFonts w:ascii="Times New Roman" w:eastAsia="Times New Roman" w:hAnsi="Times New Roman" w:cs="Times New Roman"/>
          <w:b/>
          <w:bCs/>
        </w:rPr>
        <w:t xml:space="preserve"> доставка </w:t>
      </w:r>
    </w:p>
    <w:p w14:paraId="79888F4A"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Законът за данък върху добавената стойност въвежда понятието "</w:t>
      </w:r>
      <w:proofErr w:type="spellStart"/>
      <w:r w:rsidRPr="00634936">
        <w:rPr>
          <w:rFonts w:ascii="Times New Roman" w:eastAsia="Times New Roman" w:hAnsi="Times New Roman" w:cs="Times New Roman"/>
          <w:b/>
          <w:u w:val="single"/>
        </w:rPr>
        <w:t>вътреобщностна</w:t>
      </w:r>
      <w:proofErr w:type="spellEnd"/>
      <w:r w:rsidRPr="00634936">
        <w:rPr>
          <w:rFonts w:ascii="Times New Roman" w:eastAsia="Times New Roman" w:hAnsi="Times New Roman" w:cs="Times New Roman"/>
          <w:b/>
          <w:u w:val="single"/>
        </w:rPr>
        <w:t xml:space="preserve"> доставка на стоки", което всъщност заменя законовата уредба на износа, доколкото се визират търговци от държави членки на ЕС. </w:t>
      </w:r>
      <w:proofErr w:type="spellStart"/>
      <w:r w:rsidRPr="00634936">
        <w:rPr>
          <w:rFonts w:ascii="Times New Roman" w:eastAsia="Times New Roman" w:hAnsi="Times New Roman" w:cs="Times New Roman"/>
          <w:b/>
          <w:u w:val="single"/>
        </w:rPr>
        <w:t>Вътреобщностна</w:t>
      </w:r>
      <w:proofErr w:type="spellEnd"/>
      <w:r w:rsidRPr="00634936">
        <w:rPr>
          <w:rFonts w:ascii="Times New Roman" w:eastAsia="Times New Roman" w:hAnsi="Times New Roman" w:cs="Times New Roman"/>
          <w:b/>
          <w:u w:val="single"/>
        </w:rPr>
        <w:t xml:space="preserve"> доставка на стоки е доставката на стоки, транспортирани от или за сметка на доставчик - регистрирано лице по ЗДДС или на получателя от територията на страната до територията на друга държава членка, когато получателят е данъчно задължено лице или данъчно незадължено юридическо лице, регистрирано за целите на ДДС в друга държава членка. </w:t>
      </w:r>
      <w:proofErr w:type="spellStart"/>
      <w:r w:rsidRPr="00634936">
        <w:rPr>
          <w:rFonts w:ascii="Times New Roman" w:eastAsia="Times New Roman" w:hAnsi="Times New Roman" w:cs="Times New Roman"/>
          <w:b/>
          <w:u w:val="single"/>
        </w:rPr>
        <w:t>Вътреобщностна</w:t>
      </w:r>
      <w:proofErr w:type="spellEnd"/>
      <w:r w:rsidRPr="00634936">
        <w:rPr>
          <w:rFonts w:ascii="Times New Roman" w:eastAsia="Times New Roman" w:hAnsi="Times New Roman" w:cs="Times New Roman"/>
          <w:b/>
          <w:u w:val="single"/>
        </w:rPr>
        <w:t xml:space="preserve"> доставка на стоки е и доставката на ново превозно средство, изпратено или транспортирано от или за сметка на доставчика или на получателя от територията на страната до територията на друга държава членка, независимо дали получателят е данъчно задължено лице или данъчно незадължено лице. </w:t>
      </w:r>
      <w:proofErr w:type="spellStart"/>
      <w:r w:rsidRPr="00634936">
        <w:rPr>
          <w:rFonts w:ascii="Times New Roman" w:eastAsia="Times New Roman" w:hAnsi="Times New Roman" w:cs="Times New Roman"/>
          <w:b/>
          <w:u w:val="single"/>
        </w:rPr>
        <w:t>Вътреобщностните</w:t>
      </w:r>
      <w:proofErr w:type="spellEnd"/>
      <w:r w:rsidRPr="00634936">
        <w:rPr>
          <w:rFonts w:ascii="Times New Roman" w:eastAsia="Times New Roman" w:hAnsi="Times New Roman" w:cs="Times New Roman"/>
          <w:b/>
          <w:u w:val="single"/>
        </w:rPr>
        <w:t xml:space="preserve"> доставки, така както са определени в чл. 7 от ЗДДС, с изключение на освободените </w:t>
      </w:r>
      <w:proofErr w:type="spellStart"/>
      <w:r w:rsidRPr="00634936">
        <w:rPr>
          <w:rFonts w:ascii="Times New Roman" w:eastAsia="Times New Roman" w:hAnsi="Times New Roman" w:cs="Times New Roman"/>
          <w:b/>
          <w:u w:val="single"/>
        </w:rPr>
        <w:t>вътреобщностни</w:t>
      </w:r>
      <w:proofErr w:type="spellEnd"/>
      <w:r w:rsidRPr="00634936">
        <w:rPr>
          <w:rFonts w:ascii="Times New Roman" w:eastAsia="Times New Roman" w:hAnsi="Times New Roman" w:cs="Times New Roman"/>
          <w:b/>
          <w:u w:val="single"/>
        </w:rPr>
        <w:t xml:space="preserve"> доставки, се облагат с нулева данъчна ставка. По отношение на </w:t>
      </w:r>
      <w:proofErr w:type="spellStart"/>
      <w:r w:rsidRPr="00634936">
        <w:rPr>
          <w:rFonts w:ascii="Times New Roman" w:eastAsia="Times New Roman" w:hAnsi="Times New Roman" w:cs="Times New Roman"/>
          <w:b/>
          <w:u w:val="single"/>
        </w:rPr>
        <w:t>вътреобщностните</w:t>
      </w:r>
      <w:proofErr w:type="spellEnd"/>
      <w:r w:rsidRPr="00634936">
        <w:rPr>
          <w:rFonts w:ascii="Times New Roman" w:eastAsia="Times New Roman" w:hAnsi="Times New Roman" w:cs="Times New Roman"/>
          <w:b/>
          <w:u w:val="single"/>
        </w:rPr>
        <w:t xml:space="preserve"> придобивания, получателят на стоката заплаща ДДС, със ставка 20%, и има право да приспада данъчен кредит за начисления данък.</w:t>
      </w:r>
    </w:p>
    <w:p w14:paraId="06EDF2C9"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 xml:space="preserve">Данъкът върху </w:t>
      </w:r>
      <w:proofErr w:type="spellStart"/>
      <w:r w:rsidRPr="00634936">
        <w:rPr>
          <w:rFonts w:ascii="Times New Roman" w:eastAsia="Times New Roman" w:hAnsi="Times New Roman" w:cs="Times New Roman"/>
          <w:b/>
          <w:u w:val="single"/>
        </w:rPr>
        <w:t>вътреобщностни</w:t>
      </w:r>
      <w:proofErr w:type="spellEnd"/>
      <w:r w:rsidRPr="00634936">
        <w:rPr>
          <w:rFonts w:ascii="Times New Roman" w:eastAsia="Times New Roman" w:hAnsi="Times New Roman" w:cs="Times New Roman"/>
          <w:b/>
          <w:u w:val="single"/>
        </w:rPr>
        <w:t xml:space="preserve"> придобивания става изискуем на 15-ия ден на месеца, следващ месеца, в който е извършена доставката на стоките или услугите. Всяко регистрирано по ЗДДС</w:t>
      </w:r>
      <w:r w:rsidRPr="008B54A5">
        <w:rPr>
          <w:rFonts w:ascii="Times New Roman" w:eastAsia="Times New Roman" w:hAnsi="Times New Roman" w:cs="Times New Roman"/>
        </w:rPr>
        <w:t xml:space="preserve"> </w:t>
      </w:r>
      <w:r w:rsidRPr="00634936">
        <w:rPr>
          <w:rFonts w:ascii="Times New Roman" w:eastAsia="Times New Roman" w:hAnsi="Times New Roman" w:cs="Times New Roman"/>
          <w:b/>
          <w:u w:val="single"/>
        </w:rPr>
        <w:t>лице, по отношение на което се изисква да плати данъка, следва да начисли данъка и да издаде данъчен документ, като посочи данъка на отделен ред в документа.</w:t>
      </w:r>
    </w:p>
    <w:p w14:paraId="7187C7E2"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lastRenderedPageBreak/>
        <w:t>Местни данъци такси</w:t>
      </w:r>
    </w:p>
    <w:p w14:paraId="010C1228" w14:textId="77777777" w:rsidR="008B54A5" w:rsidRPr="00634936" w:rsidRDefault="008B54A5" w:rsidP="008B54A5">
      <w:pPr>
        <w:spacing w:before="100" w:beforeAutospacing="1" w:after="100" w:afterAutospacing="1" w:line="240" w:lineRule="auto"/>
        <w:jc w:val="both"/>
        <w:rPr>
          <w:rFonts w:ascii="Times New Roman" w:eastAsia="Times New Roman" w:hAnsi="Times New Roman" w:cs="Times New Roman"/>
          <w:b/>
          <w:u w:val="single"/>
        </w:rPr>
      </w:pPr>
      <w:r w:rsidRPr="00634936">
        <w:rPr>
          <w:rFonts w:ascii="Times New Roman" w:eastAsia="Times New Roman" w:hAnsi="Times New Roman" w:cs="Times New Roman"/>
          <w:b/>
          <w:u w:val="single"/>
        </w:rPr>
        <w:t>Местните данъци (сред които патентен данък, данък сгради, данък върху недвижимите имоти, превозните средства, наследствата, даренията, туристически данък и др.) се определят от общинските съвети, съгласно Закон за местните данъци и такси. Те са различни за всеки регион и се събират от общините. Основните местни данъци са:</w:t>
      </w:r>
    </w:p>
    <w:p w14:paraId="47212F1F"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 xml:space="preserve">Патентен данък </w:t>
      </w:r>
    </w:p>
    <w:p w14:paraId="5F1980A4"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Физическите лиц</w:t>
      </w:r>
      <w:r w:rsidR="003F03AB" w:rsidRPr="003F03AB">
        <w:rPr>
          <w:rFonts w:ascii="Times New Roman" w:eastAsia="Times New Roman" w:hAnsi="Times New Roman" w:cs="Times New Roman"/>
          <w:b/>
          <w:u w:val="single"/>
        </w:rPr>
        <w:t>а, включително еднолични търгов</w:t>
      </w:r>
      <w:r w:rsidRPr="003F03AB">
        <w:rPr>
          <w:rFonts w:ascii="Times New Roman" w:eastAsia="Times New Roman" w:hAnsi="Times New Roman" w:cs="Times New Roman"/>
          <w:b/>
          <w:u w:val="single"/>
        </w:rPr>
        <w:t xml:space="preserve">ци, които извършват </w:t>
      </w:r>
      <w:r w:rsidR="003F03AB" w:rsidRPr="003F03AB">
        <w:rPr>
          <w:rFonts w:ascii="Times New Roman" w:eastAsia="Times New Roman" w:hAnsi="Times New Roman" w:cs="Times New Roman"/>
          <w:b/>
          <w:u w:val="single"/>
        </w:rPr>
        <w:t xml:space="preserve">патентни </w:t>
      </w:r>
      <w:r w:rsidRPr="003F03AB">
        <w:rPr>
          <w:rFonts w:ascii="Times New Roman" w:eastAsia="Times New Roman" w:hAnsi="Times New Roman" w:cs="Times New Roman"/>
          <w:b/>
          <w:u w:val="single"/>
        </w:rPr>
        <w:t>дейности, , се облага</w:t>
      </w:r>
      <w:r w:rsidR="003F03AB" w:rsidRPr="003F03AB">
        <w:rPr>
          <w:rFonts w:ascii="Times New Roman" w:eastAsia="Times New Roman" w:hAnsi="Times New Roman" w:cs="Times New Roman"/>
          <w:b/>
          <w:u w:val="single"/>
        </w:rPr>
        <w:t>т</w:t>
      </w:r>
      <w:r w:rsidRPr="003F03AB">
        <w:rPr>
          <w:rFonts w:ascii="Times New Roman" w:eastAsia="Times New Roman" w:hAnsi="Times New Roman" w:cs="Times New Roman"/>
          <w:b/>
          <w:u w:val="single"/>
        </w:rPr>
        <w:t xml:space="preserve"> с годишен патентен данък за доходите от тези дейности, при условие че:</w:t>
      </w:r>
    </w:p>
    <w:p w14:paraId="70690AB6"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1. оборотът на лицето за предходната година не превишава 50 000 лв., и</w:t>
      </w:r>
    </w:p>
    <w:p w14:paraId="08CCE0FB" w14:textId="77777777" w:rsidR="008B54A5" w:rsidRPr="00634936"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b/>
          <w:u w:val="single"/>
        </w:rPr>
        <w:t xml:space="preserve">2. лицето не е регистрирано по Закона за данък върху добавената стойност, с изключение на регистрация за </w:t>
      </w:r>
      <w:proofErr w:type="spellStart"/>
      <w:r w:rsidRPr="003F03AB">
        <w:rPr>
          <w:rFonts w:ascii="Times New Roman" w:eastAsia="Times New Roman" w:hAnsi="Times New Roman" w:cs="Times New Roman"/>
          <w:b/>
          <w:u w:val="single"/>
        </w:rPr>
        <w:t>вътреобщностно</w:t>
      </w:r>
      <w:proofErr w:type="spellEnd"/>
      <w:r w:rsidRPr="003F03AB">
        <w:rPr>
          <w:rFonts w:ascii="Times New Roman" w:eastAsia="Times New Roman" w:hAnsi="Times New Roman" w:cs="Times New Roman"/>
          <w:b/>
          <w:u w:val="single"/>
        </w:rPr>
        <w:t xml:space="preserve"> придобиване</w:t>
      </w:r>
      <w:r w:rsidRPr="00634936">
        <w:rPr>
          <w:rFonts w:ascii="Times New Roman" w:eastAsia="Times New Roman" w:hAnsi="Times New Roman" w:cs="Times New Roman"/>
        </w:rPr>
        <w:t>.</w:t>
      </w:r>
    </w:p>
    <w:p w14:paraId="36DFB036"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За доходите от извършваната патентна дейност лицата не се облагат по реда на Закона за данъците върху доходите на физическите лица. </w:t>
      </w:r>
    </w:p>
    <w:p w14:paraId="3E77D5D8" w14:textId="77777777" w:rsidR="008B54A5" w:rsidRPr="00634936" w:rsidRDefault="008B54A5" w:rsidP="008B54A5">
      <w:pPr>
        <w:pStyle w:val="a8"/>
        <w:jc w:val="both"/>
        <w:rPr>
          <w:rFonts w:ascii="Times New Roman" w:eastAsia="Times New Roman" w:hAnsi="Times New Roman" w:cs="Times New Roman"/>
        </w:rPr>
      </w:pPr>
      <w:r w:rsidRPr="00634936">
        <w:rPr>
          <w:rFonts w:ascii="Times New Roman" w:eastAsia="Times New Roman" w:hAnsi="Times New Roman" w:cs="Times New Roman"/>
        </w:rPr>
        <w:t>Данъчните декларации за облагане с патентен данък и за промяна в обстоятелствата, свързани с определянето на данъка се подават в общината, на чиято територията се намира обектът, в който се извършва патентна дейност или където е постоянният адрес на лицето – за дейности, които не се извършват от обект или от постоянно място.</w:t>
      </w:r>
    </w:p>
    <w:p w14:paraId="16538B39" w14:textId="77777777" w:rsidR="008B54A5" w:rsidRPr="00634936"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b/>
          <w:u w:val="single"/>
        </w:rPr>
        <w:t>Срокът за подаване на данъчната декларация за облагане с патентен данък е 31 януари на текущата година, а след тази дата – непосредствено преди започване на дейността.</w:t>
      </w:r>
      <w:r w:rsidRPr="00634936">
        <w:rPr>
          <w:rFonts w:ascii="Times New Roman" w:eastAsia="Times New Roman" w:hAnsi="Times New Roman" w:cs="Times New Roman"/>
        </w:rPr>
        <w:t xml:space="preserve"> Промените в обстоятелствата, свързани с определянето на данъка, се декларират в 7-дневен срок след настъпване на съответното обстоятелство.</w:t>
      </w:r>
    </w:p>
    <w:p w14:paraId="1E10D5B0"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Патентният данък се заплаща на четири равни вноски: до 31 януари, до 30 април, до 31 юли и до 31 октомври, за съответните тримесечия на годината.</w:t>
      </w:r>
    </w:p>
    <w:p w14:paraId="06E27B76"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Данък върху недвижимите имоти</w:t>
      </w:r>
    </w:p>
    <w:p w14:paraId="39A70C06" w14:textId="77777777" w:rsidR="008B54A5" w:rsidRPr="003F03AB"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b/>
          <w:u w:val="single"/>
        </w:rPr>
        <w:t>С данък върху недвижимите имоти се облагат разположените на територията на страната сгради и поземлени имоти в строителните граници на населените места и селищните образувания, както и поземлените имоти извън тях</w:t>
      </w:r>
      <w:r w:rsidRPr="003F03AB">
        <w:rPr>
          <w:rFonts w:ascii="Times New Roman" w:eastAsia="Times New Roman" w:hAnsi="Times New Roman" w:cs="Times New Roman"/>
        </w:rPr>
        <w:t>, които според подробен устройствен план имат предназначението определено в чл. 8, т. 1 от Закона за устройство на територията и след промяна на предназначението на земята, когато това се изисква по реда на специален закон.</w:t>
      </w:r>
    </w:p>
    <w:p w14:paraId="588517D2"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Не се облагат с данък поземлените имоти, заети от улици, пътища от републиканската и общинската пътни мрежи и железопътната мрежа, до ограничителните строителни линии. Не се облагат с данък и поземлените имоти, заети от водни обекти, държавна и общинска собственост, както и земеделските земи и горите, с изключение на застроените земи - за действително застроената площ и прилежащия й терен.</w:t>
      </w:r>
    </w:p>
    <w:p w14:paraId="04EFC4BC"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Данъчно задължени лица са собствениците на облагаеми с данък недвижими имоти.</w:t>
      </w:r>
    </w:p>
    <w:p w14:paraId="7D5B13EB" w14:textId="77777777" w:rsidR="008B54A5" w:rsidRPr="003F03AB"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rPr>
        <w:t>За новопостроените или придобитите по друг начин имоти собственикът, съответно носителят на ограниченото вещно право, уведомява за това писмено в 2-месечен срок общината по местонахождението на имота, като подава данъчна декларация за облагане с годишен данък върху недвижимите имоти. За имот, който е основно жилище, данъкът се дължи с 50% намаление.</w:t>
      </w:r>
    </w:p>
    <w:p w14:paraId="2A182458"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Общинските съвети определят с наредби размера на данъка в границите от 0.1 до 4.5 на хиляда върху данъчната оценка на недвижимия имот.</w:t>
      </w:r>
    </w:p>
    <w:p w14:paraId="7B37151D"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Данъкът върху недвижимите имоти се плаща на две равни вноски в следните срокове: от 1 март до 30 юни и до 30 октомври на годината, за която е дължим.</w:t>
      </w:r>
    </w:p>
    <w:p w14:paraId="0B31EEE0" w14:textId="77777777" w:rsidR="003F03AB" w:rsidRDefault="003F03AB" w:rsidP="008B54A5">
      <w:pPr>
        <w:pStyle w:val="a8"/>
        <w:jc w:val="both"/>
        <w:rPr>
          <w:rFonts w:eastAsia="Times New Roman"/>
          <w:b/>
          <w:bCs/>
        </w:rPr>
      </w:pPr>
    </w:p>
    <w:p w14:paraId="15A5CC3D" w14:textId="77777777" w:rsidR="008B54A5" w:rsidRPr="003F03AB"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b/>
          <w:bCs/>
        </w:rPr>
        <w:t>Данък при придобиване на имущества по дарение и по възмезден начин</w:t>
      </w:r>
    </w:p>
    <w:p w14:paraId="1498F0DE"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lastRenderedPageBreak/>
        <w:t>Обект на облагане с данък са имуществата, придобити по дарение, както и недвижимите имоти, ограничените вещни права върху тях и моторните превозни средства, придобити по възмезден начин. Подлежат на облагане с данък в размер на данък дарение и безвъзмездно придобитите по друг начин имущества, както и погасените чрез опрощаване задължения. Не се облагат с данък имуществата, придобити по дарение между роднини по права линия и между съпрузи.</w:t>
      </w:r>
    </w:p>
    <w:p w14:paraId="4A5D2AAC" w14:textId="77777777" w:rsidR="008B54A5" w:rsidRPr="003F03AB"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rPr>
        <w:t>Данъкът се заплаща от приобретателя на имуществото, а при замяна - от лицето, което придобива имуществото с по-висока стойност, освен ако е уговорено друго. В случай, когато е уговорено, че данъкът се дължи от двете страни, те отговарят солидарно.</w:t>
      </w:r>
    </w:p>
    <w:p w14:paraId="733AE0E6" w14:textId="77777777" w:rsidR="008B54A5" w:rsidRPr="003F03AB"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rPr>
        <w:t>Основа за определяне на данъка е оценката на имуществото в левове към момента на прехвърлянето, а при придобиване по давност - към момента на издаване на акта, удостоверяващ правото на собственост, който подлежи на вписване.</w:t>
      </w:r>
    </w:p>
    <w:p w14:paraId="34D2BE48" w14:textId="77777777" w:rsidR="008B54A5" w:rsidRPr="003F03AB" w:rsidRDefault="008B54A5" w:rsidP="008B54A5">
      <w:pPr>
        <w:pStyle w:val="a8"/>
        <w:jc w:val="both"/>
        <w:rPr>
          <w:rFonts w:ascii="Times New Roman" w:eastAsia="Times New Roman" w:hAnsi="Times New Roman" w:cs="Times New Roman"/>
        </w:rPr>
      </w:pPr>
      <w:r w:rsidRPr="003F03AB">
        <w:rPr>
          <w:rFonts w:ascii="Times New Roman" w:eastAsia="Times New Roman" w:hAnsi="Times New Roman" w:cs="Times New Roman"/>
        </w:rPr>
        <w:t>Данъкът се заплаща в общината по местонахождението на недвижимия имот, а в останалите случаи - по постоянния адрес, съответно по седалището на данъчно задълженото лице. Данъкът се заплаща при прехвърлянето на недвижимия имот, ограничените вещни права върху недвижим имот и моторните превозни средства, а при придобиване по давност - към момента на издаване на акта, удостоверяващ правото на собственост, който подлежи на вписване. При безвъзмездно придобиване на имущество, лицата, получили имущество, подават декларация за облагането му с данък и заплащат данъка в двумесечен срок от получаването му.</w:t>
      </w:r>
    </w:p>
    <w:p w14:paraId="13DAAB32"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При възмездно придобиване на имущество данъкът се определя от общинския съвет в размер от 0.1 до 3 на сто върху оценката на прехвърляното имущество. При дарение на имущество, както и в случаите на безвъзмездно придобито по друг начин имущество, данъкът се начислява върху оценката на прехвърляното имущество в размер, както следва: от 0.4 до 0.8 на сто - при дарение между братя и сестри и техните деца; от 3.3 до 6.6 на сто - при дарение между всички други лица.</w:t>
      </w:r>
    </w:p>
    <w:p w14:paraId="46E66B3D" w14:textId="77777777" w:rsidR="008B54A5" w:rsidRPr="003F03AB" w:rsidRDefault="008B54A5" w:rsidP="008B54A5">
      <w:pPr>
        <w:spacing w:before="100" w:beforeAutospacing="1" w:after="100" w:afterAutospacing="1" w:line="240" w:lineRule="auto"/>
        <w:jc w:val="both"/>
        <w:rPr>
          <w:rFonts w:ascii="Times New Roman" w:eastAsia="Times New Roman" w:hAnsi="Times New Roman" w:cs="Times New Roman"/>
        </w:rPr>
      </w:pPr>
      <w:r w:rsidRPr="003F03AB">
        <w:rPr>
          <w:rFonts w:ascii="Times New Roman" w:eastAsia="Times New Roman" w:hAnsi="Times New Roman" w:cs="Times New Roman"/>
          <w:b/>
          <w:bCs/>
        </w:rPr>
        <w:t xml:space="preserve">Данък върху превозните средства </w:t>
      </w:r>
    </w:p>
    <w:p w14:paraId="10ACE758"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С данък върху превозните средства се облагат:</w:t>
      </w:r>
    </w:p>
    <w:p w14:paraId="5433C8D3"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превозните средства, регистрирани за движение по пътната мрежа в Република България;</w:t>
      </w:r>
    </w:p>
    <w:p w14:paraId="61AC26C9"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корабите, вписани в регистрите на българските пристанища;</w:t>
      </w:r>
    </w:p>
    <w:p w14:paraId="2458C895"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въздухоплавателните средства, вписани в държавния регистър на Република България за гражданските въздухоплавателни средства</w:t>
      </w:r>
    </w:p>
    <w:p w14:paraId="7D13D49E"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Данъкът се заплаща от собствениците на пътни превозни средства. Данъчната ставка на данъка зависи от вида и характеристиките на съответното превозно средство.</w:t>
      </w:r>
    </w:p>
    <w:p w14:paraId="7CD09F17"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Данъкът върху превозните средства се плаща на две равни вноски в следните срокове: от 1 март до 30 юни и до 30 октомври на годината, за която е дължим. На предплатилите от 1 март до 30 април за цялата година се прави отстъпка от 5%.</w:t>
      </w:r>
    </w:p>
    <w:p w14:paraId="6A74328F"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За превозните средства, придобити или регистрирани за движение през текущата година, данъкът се плаща в двумесечен срок от датата на придобиването им, съответно на регистрацията им за движение, в размер 1/12 част от годишния данък за всеки месец до края на годината, включително месеца на придобиването, съответно на регистрацията им за движение.</w:t>
      </w:r>
    </w:p>
    <w:p w14:paraId="06C485DF" w14:textId="77777777" w:rsidR="003F03AB" w:rsidRDefault="003F03AB" w:rsidP="008B54A5">
      <w:pPr>
        <w:spacing w:before="100" w:beforeAutospacing="1" w:after="100" w:afterAutospacing="1" w:line="240" w:lineRule="auto"/>
        <w:jc w:val="both"/>
        <w:rPr>
          <w:rFonts w:ascii="Times New Roman" w:eastAsia="Times New Roman" w:hAnsi="Times New Roman" w:cs="Times New Roman"/>
          <w:b/>
          <w:bCs/>
        </w:rPr>
      </w:pPr>
    </w:p>
    <w:p w14:paraId="3C508165" w14:textId="77777777" w:rsidR="003F03AB" w:rsidRDefault="003F03AB" w:rsidP="008B54A5">
      <w:pPr>
        <w:spacing w:before="100" w:beforeAutospacing="1" w:after="100" w:afterAutospacing="1" w:line="240" w:lineRule="auto"/>
        <w:jc w:val="both"/>
        <w:rPr>
          <w:rFonts w:ascii="Times New Roman" w:eastAsia="Times New Roman" w:hAnsi="Times New Roman" w:cs="Times New Roman"/>
          <w:b/>
          <w:bCs/>
        </w:rPr>
      </w:pPr>
    </w:p>
    <w:p w14:paraId="7780E12C"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b/>
          <w:bCs/>
        </w:rPr>
        <w:t xml:space="preserve">Туристически данък </w:t>
      </w:r>
    </w:p>
    <w:p w14:paraId="264B3AE4"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С туристически данък се облагат нощувките. Данъчно задължени са лицата, предлагащи нощувки, които внасят данъка в приход на бюджета на общината по местонахождение на местата за настаняване по смисъла на Закона за туризма.</w:t>
      </w:r>
    </w:p>
    <w:p w14:paraId="2F1EF181"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lastRenderedPageBreak/>
        <w:t>Данъкът задължително се посочва отделно в документа, издаден от данъчно задълженото лице към лицето, ползващо нощувка. Данъчно задължените лица подават декларация по образец до 30 януари всяка година за облагане с туристически данък за предходната календарна година.</w:t>
      </w:r>
    </w:p>
    <w:p w14:paraId="5123AFF0" w14:textId="77777777" w:rsidR="008B54A5" w:rsidRPr="003F03AB" w:rsidRDefault="008B54A5" w:rsidP="008B54A5">
      <w:pPr>
        <w:pStyle w:val="a8"/>
        <w:jc w:val="both"/>
        <w:rPr>
          <w:rFonts w:ascii="Times New Roman" w:eastAsia="Times New Roman" w:hAnsi="Times New Roman" w:cs="Times New Roman"/>
          <w:b/>
          <w:u w:val="single"/>
        </w:rPr>
      </w:pPr>
      <w:r w:rsidRPr="003F03AB">
        <w:rPr>
          <w:rFonts w:ascii="Times New Roman" w:eastAsia="Times New Roman" w:hAnsi="Times New Roman" w:cs="Times New Roman"/>
          <w:b/>
          <w:u w:val="single"/>
        </w:rPr>
        <w:t>Общинските съвети определят с наредба размера на данъка в граници от 0.20 лв. до 3.00 лв. за всяка нощувка съобразно населените места в общината и категорията на местата за настаняване.</w:t>
      </w:r>
    </w:p>
    <w:p w14:paraId="61216E5D" w14:textId="77777777" w:rsidR="007F703C" w:rsidRDefault="007F703C" w:rsidP="007F703C">
      <w:pPr>
        <w:spacing w:after="80"/>
        <w:jc w:val="both"/>
        <w:rPr>
          <w:rFonts w:ascii="Arial" w:hAnsi="Arial" w:cs="Arial"/>
        </w:rPr>
      </w:pPr>
    </w:p>
    <w:p w14:paraId="5A93E05E" w14:textId="77777777" w:rsidR="007F703C" w:rsidRPr="007F703C" w:rsidRDefault="007F703C" w:rsidP="007F703C">
      <w:pPr>
        <w:spacing w:after="80"/>
        <w:jc w:val="both"/>
        <w:rPr>
          <w:rFonts w:ascii="Times New Roman" w:hAnsi="Times New Roman" w:cs="Times New Roman"/>
          <w:b/>
        </w:rPr>
      </w:pPr>
      <w:r w:rsidRPr="007F703C">
        <w:rPr>
          <w:rFonts w:ascii="Times New Roman" w:hAnsi="Times New Roman" w:cs="Times New Roman"/>
          <w:b/>
        </w:rPr>
        <w:t>Митнически режим</w:t>
      </w:r>
    </w:p>
    <w:p w14:paraId="76135647" w14:textId="77777777" w:rsidR="007F703C" w:rsidRPr="007F703C" w:rsidRDefault="007F703C" w:rsidP="007F703C">
      <w:pPr>
        <w:spacing w:after="80"/>
        <w:jc w:val="both"/>
        <w:rPr>
          <w:rFonts w:ascii="Times New Roman" w:hAnsi="Times New Roman" w:cs="Times New Roman"/>
          <w:b/>
          <w:u w:val="single"/>
        </w:rPr>
      </w:pPr>
      <w:r w:rsidRPr="007F703C">
        <w:rPr>
          <w:rFonts w:ascii="Times New Roman" w:hAnsi="Times New Roman" w:cs="Times New Roman"/>
          <w:b/>
          <w:u w:val="single"/>
        </w:rPr>
        <w:t>При внос митническото оформяне се извършва на границата чрез подаване на митническа декларация и другите необходими документи.</w:t>
      </w:r>
    </w:p>
    <w:p w14:paraId="5EE1E3B8" w14:textId="77777777" w:rsidR="007F703C" w:rsidRPr="007F703C" w:rsidRDefault="007F703C" w:rsidP="007F703C">
      <w:pPr>
        <w:spacing w:after="80"/>
        <w:ind w:firstLine="480"/>
        <w:jc w:val="both"/>
        <w:rPr>
          <w:rFonts w:ascii="Times New Roman" w:hAnsi="Times New Roman" w:cs="Times New Roman"/>
          <w:b/>
          <w:u w:val="single"/>
        </w:rPr>
      </w:pPr>
      <w:r w:rsidRPr="007F703C">
        <w:rPr>
          <w:rFonts w:ascii="Times New Roman" w:hAnsi="Times New Roman" w:cs="Times New Roman"/>
          <w:b/>
          <w:i/>
          <w:u w:val="single"/>
        </w:rPr>
        <w:t>Митническото оформяне</w:t>
      </w:r>
      <w:r w:rsidRPr="007F703C">
        <w:rPr>
          <w:rFonts w:ascii="Times New Roman" w:hAnsi="Times New Roman" w:cs="Times New Roman"/>
          <w:b/>
          <w:u w:val="single"/>
        </w:rPr>
        <w:t xml:space="preserve"> на стоките става срещу представяне на </w:t>
      </w:r>
      <w:proofErr w:type="spellStart"/>
      <w:r w:rsidRPr="007F703C">
        <w:rPr>
          <w:rFonts w:ascii="Times New Roman" w:hAnsi="Times New Roman" w:cs="Times New Roman"/>
          <w:b/>
          <w:u w:val="single"/>
        </w:rPr>
        <w:t>митн.декларация</w:t>
      </w:r>
      <w:proofErr w:type="spellEnd"/>
      <w:r w:rsidRPr="007F703C">
        <w:rPr>
          <w:rFonts w:ascii="Times New Roman" w:hAnsi="Times New Roman" w:cs="Times New Roman"/>
          <w:b/>
          <w:u w:val="single"/>
        </w:rPr>
        <w:t xml:space="preserve"> (сега единен административен документ), с приложени към нея фактура, спецификация, транспортни документи, </w:t>
      </w:r>
      <w:proofErr w:type="spellStart"/>
      <w:r w:rsidRPr="007F703C">
        <w:rPr>
          <w:rFonts w:ascii="Times New Roman" w:hAnsi="Times New Roman" w:cs="Times New Roman"/>
          <w:b/>
          <w:u w:val="single"/>
        </w:rPr>
        <w:t>застраховат.документи</w:t>
      </w:r>
      <w:proofErr w:type="spellEnd"/>
      <w:r w:rsidRPr="007F703C">
        <w:rPr>
          <w:rFonts w:ascii="Times New Roman" w:hAnsi="Times New Roman" w:cs="Times New Roman"/>
          <w:b/>
          <w:u w:val="single"/>
        </w:rPr>
        <w:t xml:space="preserve">, сертификат за произход, удостоверение за износ/внос, експорт лиценз (ако стоката е на такъв режим), сертификати за </w:t>
      </w:r>
      <w:proofErr w:type="spellStart"/>
      <w:r w:rsidRPr="007F703C">
        <w:rPr>
          <w:rFonts w:ascii="Times New Roman" w:hAnsi="Times New Roman" w:cs="Times New Roman"/>
          <w:b/>
          <w:u w:val="single"/>
        </w:rPr>
        <w:t>кач</w:t>
      </w:r>
      <w:proofErr w:type="spellEnd"/>
      <w:r w:rsidRPr="007F703C">
        <w:rPr>
          <w:rFonts w:ascii="Times New Roman" w:hAnsi="Times New Roman" w:cs="Times New Roman"/>
          <w:b/>
          <w:u w:val="single"/>
        </w:rPr>
        <w:t>-во (или ветеринарен, фитосанитарен и т.н. сертификати), документ за платена митническа такса и др.</w:t>
      </w:r>
    </w:p>
    <w:p w14:paraId="1AE9E27D" w14:textId="77777777" w:rsidR="007F703C" w:rsidRPr="00AE7534" w:rsidRDefault="007F703C" w:rsidP="007F703C">
      <w:pPr>
        <w:spacing w:after="80"/>
        <w:ind w:firstLine="480"/>
        <w:jc w:val="both"/>
        <w:rPr>
          <w:rFonts w:ascii="Times New Roman" w:hAnsi="Times New Roman" w:cs="Times New Roman"/>
          <w:b/>
          <w:u w:val="single"/>
        </w:rPr>
      </w:pPr>
      <w:r w:rsidRPr="00AE7534">
        <w:rPr>
          <w:rFonts w:ascii="Times New Roman" w:hAnsi="Times New Roman" w:cs="Times New Roman"/>
          <w:b/>
          <w:i/>
          <w:u w:val="single"/>
        </w:rPr>
        <w:t>Митническият режим</w:t>
      </w:r>
      <w:r w:rsidRPr="00AE7534">
        <w:rPr>
          <w:rFonts w:ascii="Times New Roman" w:hAnsi="Times New Roman" w:cs="Times New Roman"/>
          <w:b/>
          <w:u w:val="single"/>
        </w:rPr>
        <w:t xml:space="preserve"> е съвкупност от процедури, прилагани към дадена стока в зависимост от характера на стоката и целите на преминаването й през държавната граница на РБ.</w:t>
      </w:r>
    </w:p>
    <w:p w14:paraId="19A28451" w14:textId="77777777" w:rsidR="007F703C" w:rsidRPr="00AE7534" w:rsidRDefault="007F703C" w:rsidP="007F703C">
      <w:pPr>
        <w:spacing w:after="80"/>
        <w:jc w:val="both"/>
        <w:rPr>
          <w:rFonts w:ascii="Times New Roman" w:hAnsi="Times New Roman" w:cs="Times New Roman"/>
          <w:b/>
          <w:u w:val="single"/>
        </w:rPr>
      </w:pPr>
      <w:r w:rsidRPr="00AE7534">
        <w:rPr>
          <w:rFonts w:ascii="Times New Roman" w:hAnsi="Times New Roman" w:cs="Times New Roman"/>
          <w:b/>
          <w:u w:val="single"/>
        </w:rPr>
        <w:t xml:space="preserve">Независимо от начина на преминаване на стоките през граница, те винаги подлежат на </w:t>
      </w:r>
      <w:r w:rsidRPr="00AE7534">
        <w:rPr>
          <w:rFonts w:ascii="Times New Roman" w:hAnsi="Times New Roman" w:cs="Times New Roman"/>
          <w:b/>
          <w:i/>
          <w:u w:val="single"/>
        </w:rPr>
        <w:t>митнически контрол</w:t>
      </w:r>
      <w:r w:rsidRPr="00AE7534">
        <w:rPr>
          <w:rFonts w:ascii="Times New Roman" w:hAnsi="Times New Roman" w:cs="Times New Roman"/>
          <w:b/>
          <w:u w:val="single"/>
        </w:rPr>
        <w:t xml:space="preserve">, дори когато не подлежат на обмитяване. Митническият контрол </w:t>
      </w:r>
      <w:proofErr w:type="spellStart"/>
      <w:r w:rsidRPr="00AE7534">
        <w:rPr>
          <w:rFonts w:ascii="Times New Roman" w:hAnsi="Times New Roman" w:cs="Times New Roman"/>
          <w:b/>
          <w:u w:val="single"/>
        </w:rPr>
        <w:t>вкл.процедури</w:t>
      </w:r>
      <w:proofErr w:type="spellEnd"/>
      <w:r w:rsidRPr="00AE7534">
        <w:rPr>
          <w:rFonts w:ascii="Times New Roman" w:hAnsi="Times New Roman" w:cs="Times New Roman"/>
          <w:b/>
          <w:u w:val="single"/>
        </w:rPr>
        <w:t xml:space="preserve"> по спазване на реда за преминаване на стоките през граница, поставяне на митнически обозначения, проверка на митническа декларация, събиране на мита, акцизи, данъци и такси, събиране и представяне на статистически сведения.</w:t>
      </w:r>
    </w:p>
    <w:p w14:paraId="0ABAE607" w14:textId="77777777" w:rsidR="007F703C" w:rsidRPr="00AE7534" w:rsidRDefault="007F703C" w:rsidP="007F703C">
      <w:pPr>
        <w:spacing w:after="80"/>
        <w:ind w:firstLine="708"/>
        <w:jc w:val="both"/>
        <w:rPr>
          <w:rFonts w:ascii="Times New Roman" w:hAnsi="Times New Roman" w:cs="Times New Roman"/>
          <w:b/>
          <w:u w:val="single"/>
        </w:rPr>
      </w:pPr>
      <w:r w:rsidRPr="00AE7534">
        <w:rPr>
          <w:rFonts w:ascii="Times New Roman" w:hAnsi="Times New Roman" w:cs="Times New Roman"/>
          <w:b/>
          <w:i/>
          <w:u w:val="single"/>
        </w:rPr>
        <w:t>Освобождаването на стоките</w:t>
      </w:r>
      <w:r w:rsidRPr="00AE7534">
        <w:rPr>
          <w:rFonts w:ascii="Times New Roman" w:hAnsi="Times New Roman" w:cs="Times New Roman"/>
          <w:b/>
          <w:u w:val="single"/>
        </w:rPr>
        <w:t xml:space="preserve"> става едва след като се заплатят всички дължими мита, данъци, акцизи и такси.</w:t>
      </w:r>
    </w:p>
    <w:p w14:paraId="3F1762C6" w14:textId="77777777" w:rsidR="007F703C" w:rsidRPr="00AE7534" w:rsidRDefault="007F703C" w:rsidP="007F703C">
      <w:pPr>
        <w:spacing w:after="80"/>
        <w:jc w:val="both"/>
        <w:rPr>
          <w:rFonts w:ascii="Times New Roman" w:hAnsi="Times New Roman" w:cs="Times New Roman"/>
          <w:b/>
          <w:u w:val="single"/>
        </w:rPr>
      </w:pPr>
      <w:r w:rsidRPr="00AE7534">
        <w:rPr>
          <w:rFonts w:ascii="Times New Roman" w:hAnsi="Times New Roman" w:cs="Times New Roman"/>
          <w:b/>
          <w:u w:val="single"/>
        </w:rPr>
        <w:t>При внос</w:t>
      </w:r>
      <w:r w:rsidRPr="00AE7534">
        <w:rPr>
          <w:rFonts w:ascii="Times New Roman" w:hAnsi="Times New Roman" w:cs="Times New Roman"/>
          <w:b/>
          <w:i/>
          <w:u w:val="single"/>
        </w:rPr>
        <w:t xml:space="preserve"> ДДС</w:t>
      </w:r>
      <w:r w:rsidRPr="00AE7534">
        <w:rPr>
          <w:rFonts w:ascii="Times New Roman" w:hAnsi="Times New Roman" w:cs="Times New Roman"/>
          <w:b/>
          <w:u w:val="single"/>
        </w:rPr>
        <w:t xml:space="preserve"> се начислява върху сбора от МОС, митата, акцизите и вносните такси. </w:t>
      </w:r>
    </w:p>
    <w:p w14:paraId="7F3523A9" w14:textId="77777777" w:rsidR="007F703C" w:rsidRPr="00AE7534" w:rsidRDefault="007F703C" w:rsidP="007F703C">
      <w:pPr>
        <w:spacing w:after="80"/>
        <w:ind w:firstLine="708"/>
        <w:jc w:val="both"/>
        <w:rPr>
          <w:rFonts w:ascii="Times New Roman" w:hAnsi="Times New Roman" w:cs="Times New Roman"/>
          <w:b/>
          <w:u w:val="single"/>
        </w:rPr>
      </w:pPr>
      <w:r w:rsidRPr="00AE7534">
        <w:rPr>
          <w:rFonts w:ascii="Times New Roman" w:hAnsi="Times New Roman" w:cs="Times New Roman"/>
          <w:b/>
          <w:i/>
          <w:u w:val="single"/>
        </w:rPr>
        <w:t>Акцизът</w:t>
      </w:r>
      <w:r w:rsidRPr="00AE7534">
        <w:rPr>
          <w:rFonts w:ascii="Times New Roman" w:hAnsi="Times New Roman" w:cs="Times New Roman"/>
          <w:b/>
          <w:u w:val="single"/>
        </w:rPr>
        <w:t xml:space="preserve"> е самостоятелно данъчно задължение, с което се облагат определени групи стоки. Той се начислява еднократно, като данъчно задължени лица са производителите или вносителите на акцизни стоки. При внос акцизът се начислява върху сбора от МОС, митата и таксите. При износ стоките са освободени от косвени данъци, включително и от акцизи.</w:t>
      </w:r>
    </w:p>
    <w:p w14:paraId="34A61384" w14:textId="77777777" w:rsidR="007F703C" w:rsidRPr="007F703C" w:rsidRDefault="007F703C" w:rsidP="007F703C">
      <w:pPr>
        <w:spacing w:after="80"/>
        <w:jc w:val="both"/>
        <w:rPr>
          <w:rStyle w:val="HTML"/>
          <w:rFonts w:ascii="Times New Roman" w:eastAsiaTheme="minorEastAsia" w:hAnsi="Times New Roman" w:cs="Times New Roman"/>
          <w:b/>
          <w:bCs/>
          <w:sz w:val="22"/>
          <w:szCs w:val="22"/>
        </w:rPr>
      </w:pPr>
    </w:p>
    <w:p w14:paraId="62477203" w14:textId="77777777" w:rsidR="00AE7534" w:rsidRDefault="007F703C" w:rsidP="007F703C">
      <w:pPr>
        <w:spacing w:after="80"/>
        <w:jc w:val="both"/>
        <w:rPr>
          <w:rStyle w:val="HTML"/>
          <w:rFonts w:ascii="Times New Roman" w:eastAsiaTheme="minorEastAsia" w:hAnsi="Times New Roman" w:cs="Times New Roman"/>
          <w:b/>
          <w:sz w:val="22"/>
          <w:u w:val="single"/>
        </w:rPr>
      </w:pPr>
      <w:r w:rsidRPr="00AE7534">
        <w:rPr>
          <w:rStyle w:val="HTML"/>
          <w:rFonts w:ascii="Times New Roman" w:eastAsiaTheme="minorEastAsia" w:hAnsi="Times New Roman" w:cs="Times New Roman"/>
          <w:b/>
          <w:bCs/>
          <w:i/>
          <w:sz w:val="22"/>
          <w:u w:val="single"/>
        </w:rPr>
        <w:t>Международен транспорт</w:t>
      </w:r>
      <w:r w:rsidR="00AE7534" w:rsidRPr="00AE7534">
        <w:rPr>
          <w:rFonts w:ascii="Times New Roman" w:hAnsi="Times New Roman" w:cs="Times New Roman"/>
          <w:b/>
          <w:i/>
          <w:sz w:val="24"/>
          <w:u w:val="single"/>
        </w:rPr>
        <w:t xml:space="preserve"> </w:t>
      </w:r>
      <w:r w:rsidRPr="00AE7534">
        <w:rPr>
          <w:rStyle w:val="HTML"/>
          <w:rFonts w:ascii="Times New Roman" w:eastAsiaTheme="minorEastAsia" w:hAnsi="Times New Roman" w:cs="Times New Roman"/>
          <w:b/>
          <w:sz w:val="22"/>
          <w:u w:val="single"/>
        </w:rPr>
        <w:t>е превозът на стоки или пътници:</w:t>
      </w:r>
    </w:p>
    <w:p w14:paraId="69EDCCBB" w14:textId="77777777" w:rsidR="00AE7534" w:rsidRDefault="007F703C" w:rsidP="007F703C">
      <w:pPr>
        <w:spacing w:after="80"/>
        <w:jc w:val="both"/>
        <w:rPr>
          <w:rStyle w:val="HTML"/>
          <w:rFonts w:ascii="Times New Roman" w:eastAsiaTheme="minorEastAsia" w:hAnsi="Times New Roman" w:cs="Times New Roman"/>
          <w:b/>
          <w:sz w:val="22"/>
          <w:u w:val="single"/>
        </w:rPr>
      </w:pPr>
      <w:r w:rsidRPr="00AE7534">
        <w:rPr>
          <w:rStyle w:val="HTML"/>
          <w:rFonts w:ascii="Times New Roman" w:eastAsiaTheme="minorEastAsia" w:hAnsi="Times New Roman" w:cs="Times New Roman"/>
          <w:b/>
          <w:sz w:val="22"/>
          <w:u w:val="single"/>
        </w:rPr>
        <w:t xml:space="preserve"> от място в страната до място извън нея;</w:t>
      </w:r>
    </w:p>
    <w:p w14:paraId="62D4147F" w14:textId="77777777" w:rsidR="00AE7534" w:rsidRDefault="007F703C" w:rsidP="007F703C">
      <w:pPr>
        <w:spacing w:after="80"/>
        <w:jc w:val="both"/>
        <w:rPr>
          <w:rStyle w:val="HTML"/>
          <w:rFonts w:ascii="Times New Roman" w:eastAsiaTheme="minorEastAsia" w:hAnsi="Times New Roman" w:cs="Times New Roman"/>
          <w:b/>
          <w:sz w:val="22"/>
          <w:u w:val="single"/>
        </w:rPr>
      </w:pPr>
      <w:r w:rsidRPr="00AE7534">
        <w:rPr>
          <w:rStyle w:val="HTML"/>
          <w:rFonts w:ascii="Times New Roman" w:eastAsiaTheme="minorEastAsia" w:hAnsi="Times New Roman" w:cs="Times New Roman"/>
          <w:b/>
          <w:sz w:val="22"/>
          <w:u w:val="single"/>
        </w:rPr>
        <w:t>от място извън страната до място на територията на страната;</w:t>
      </w:r>
    </w:p>
    <w:p w14:paraId="7D2341EC" w14:textId="77777777" w:rsidR="00AE7534" w:rsidRDefault="007F703C" w:rsidP="007F703C">
      <w:pPr>
        <w:spacing w:after="80"/>
        <w:jc w:val="both"/>
        <w:rPr>
          <w:rStyle w:val="HTML"/>
          <w:rFonts w:ascii="Times New Roman" w:eastAsiaTheme="minorEastAsia" w:hAnsi="Times New Roman" w:cs="Times New Roman"/>
          <w:b/>
          <w:sz w:val="22"/>
          <w:u w:val="single"/>
        </w:rPr>
      </w:pPr>
      <w:r w:rsidRPr="00AE7534">
        <w:rPr>
          <w:rStyle w:val="HTML"/>
          <w:rFonts w:ascii="Times New Roman" w:eastAsiaTheme="minorEastAsia" w:hAnsi="Times New Roman" w:cs="Times New Roman"/>
          <w:b/>
          <w:sz w:val="22"/>
          <w:u w:val="single"/>
        </w:rPr>
        <w:t>между две места извън страната;</w:t>
      </w:r>
    </w:p>
    <w:p w14:paraId="4CA4E941" w14:textId="77777777" w:rsidR="007F703C" w:rsidRPr="00AE7534" w:rsidRDefault="007F703C" w:rsidP="007F703C">
      <w:pPr>
        <w:spacing w:after="80"/>
        <w:jc w:val="both"/>
        <w:rPr>
          <w:rFonts w:ascii="Times New Roman" w:hAnsi="Times New Roman" w:cs="Times New Roman"/>
          <w:b/>
          <w:szCs w:val="20"/>
          <w:u w:val="single"/>
        </w:rPr>
      </w:pPr>
      <w:r w:rsidRPr="00AE7534">
        <w:rPr>
          <w:rStyle w:val="HTML"/>
          <w:rFonts w:ascii="Times New Roman" w:eastAsiaTheme="minorEastAsia" w:hAnsi="Times New Roman" w:cs="Times New Roman"/>
          <w:b/>
          <w:sz w:val="22"/>
          <w:u w:val="single"/>
        </w:rPr>
        <w:t>между две места в страната, когато той е част от международен превоз.</w:t>
      </w:r>
      <w:r w:rsidRPr="00AE7534">
        <w:rPr>
          <w:rFonts w:ascii="Times New Roman" w:hAnsi="Times New Roman" w:cs="Times New Roman"/>
          <w:b/>
          <w:sz w:val="24"/>
          <w:u w:val="single"/>
        </w:rPr>
        <w:t xml:space="preserve"> </w:t>
      </w:r>
    </w:p>
    <w:p w14:paraId="6D953974" w14:textId="77777777" w:rsidR="007F703C" w:rsidRPr="000635D9" w:rsidRDefault="007F703C" w:rsidP="007F703C">
      <w:pPr>
        <w:spacing w:after="80"/>
        <w:jc w:val="both"/>
        <w:rPr>
          <w:rStyle w:val="HTML"/>
          <w:rFonts w:ascii="Arial" w:eastAsiaTheme="minorEastAsia" w:hAnsi="Arial" w:cs="Arial"/>
          <w:b/>
          <w:bCs/>
        </w:rPr>
      </w:pPr>
    </w:p>
    <w:p w14:paraId="10CA04FD" w14:textId="77777777" w:rsidR="007F703C" w:rsidRPr="00AE7534" w:rsidRDefault="007F703C" w:rsidP="007F703C">
      <w:pPr>
        <w:spacing w:after="80"/>
        <w:jc w:val="both"/>
        <w:rPr>
          <w:rFonts w:ascii="Times New Roman" w:hAnsi="Times New Roman" w:cs="Times New Roman"/>
          <w:b/>
          <w:i/>
          <w:sz w:val="24"/>
          <w:u w:val="single"/>
        </w:rPr>
      </w:pPr>
      <w:r w:rsidRPr="00AE7534">
        <w:rPr>
          <w:rStyle w:val="HTML"/>
          <w:rFonts w:ascii="Times New Roman" w:eastAsiaTheme="minorEastAsia" w:hAnsi="Times New Roman" w:cs="Times New Roman"/>
          <w:b/>
          <w:bCs/>
          <w:i/>
          <w:sz w:val="22"/>
          <w:u w:val="single"/>
        </w:rPr>
        <w:t>Доставка на стоки и услуги, пряко свързани с международен транспорт</w:t>
      </w:r>
    </w:p>
    <w:p w14:paraId="312E1C7A" w14:textId="77777777" w:rsidR="007F703C" w:rsidRPr="00AE7534" w:rsidRDefault="007F703C" w:rsidP="007F703C">
      <w:pPr>
        <w:spacing w:after="80"/>
        <w:jc w:val="both"/>
        <w:rPr>
          <w:rFonts w:ascii="Times New Roman" w:hAnsi="Times New Roman" w:cs="Times New Roman"/>
          <w:b/>
          <w:sz w:val="24"/>
          <w:u w:val="single"/>
        </w:rPr>
      </w:pPr>
      <w:r w:rsidRPr="00AE7534">
        <w:rPr>
          <w:rStyle w:val="HTML"/>
          <w:rFonts w:ascii="Times New Roman" w:eastAsiaTheme="minorEastAsia" w:hAnsi="Times New Roman" w:cs="Times New Roman"/>
          <w:b/>
          <w:sz w:val="22"/>
          <w:u w:val="single"/>
        </w:rPr>
        <w:t>Доставка на стоки и услуги, пряко свързани с междунаро</w:t>
      </w:r>
      <w:r w:rsidR="00AE7534" w:rsidRPr="00AE7534">
        <w:rPr>
          <w:rStyle w:val="HTML"/>
          <w:rFonts w:ascii="Times New Roman" w:eastAsiaTheme="minorEastAsia" w:hAnsi="Times New Roman" w:cs="Times New Roman"/>
          <w:b/>
          <w:sz w:val="22"/>
          <w:u w:val="single"/>
        </w:rPr>
        <w:t xml:space="preserve">ден транспорт </w:t>
      </w:r>
      <w:r w:rsidRPr="00AE7534">
        <w:rPr>
          <w:rStyle w:val="HTML"/>
          <w:rFonts w:ascii="Times New Roman" w:eastAsiaTheme="minorEastAsia" w:hAnsi="Times New Roman" w:cs="Times New Roman"/>
          <w:b/>
          <w:sz w:val="22"/>
          <w:u w:val="single"/>
        </w:rPr>
        <w:t>е:</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1.</w:t>
      </w:r>
      <w:r w:rsidRPr="00AE7534">
        <w:rPr>
          <w:rStyle w:val="HTML"/>
          <w:rFonts w:ascii="Times New Roman" w:eastAsiaTheme="minorEastAsia" w:hAnsi="Times New Roman" w:cs="Times New Roman"/>
          <w:b/>
          <w:sz w:val="22"/>
          <w:u w:val="single"/>
        </w:rPr>
        <w:t xml:space="preserve"> отдаването под наем на плавателни съдове, въздухоплавателни средства и подвижен железопътен състав за извършване на международен транспорт;</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lastRenderedPageBreak/>
        <w:t>2.</w:t>
      </w:r>
      <w:r w:rsidRPr="00AE7534">
        <w:rPr>
          <w:rStyle w:val="HTML"/>
          <w:rFonts w:ascii="Times New Roman" w:eastAsiaTheme="minorEastAsia" w:hAnsi="Times New Roman" w:cs="Times New Roman"/>
          <w:b/>
          <w:sz w:val="22"/>
          <w:u w:val="single"/>
        </w:rPr>
        <w:t xml:space="preserve"> обработката на плавателни съдове, включително и услугите по глава девета от Кодекса на търговското мореплаване, въздухоплавателни средства и подвижен железопътен състав, които са в международен рейс, както и услуги по спасителни операции или помощ в морето; </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3.</w:t>
      </w:r>
      <w:r w:rsidRPr="00AE7534">
        <w:rPr>
          <w:rStyle w:val="HTML"/>
          <w:rFonts w:ascii="Times New Roman" w:eastAsiaTheme="minorEastAsia" w:hAnsi="Times New Roman" w:cs="Times New Roman"/>
          <w:b/>
          <w:sz w:val="22"/>
          <w:u w:val="single"/>
        </w:rPr>
        <w:t xml:space="preserve"> транспортната обработка на пътници и стоки, превозвани с плавателен съд, въздухоплавателно средство или подвижен железопътен състав, които са в международен рейс;</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4.</w:t>
      </w:r>
      <w:r w:rsidRPr="00AE7534">
        <w:rPr>
          <w:rStyle w:val="HTML"/>
          <w:rFonts w:ascii="Times New Roman" w:eastAsiaTheme="minorEastAsia" w:hAnsi="Times New Roman" w:cs="Times New Roman"/>
          <w:b/>
          <w:sz w:val="22"/>
          <w:u w:val="single"/>
        </w:rPr>
        <w:t xml:space="preserve"> извършване на услуги по строителството, поддръжката, ремонта, модификацията, трансформацията, сглобяването, оборудването, съоръжаването, превоза и унищожаването на кораби и самолети; това не се отнася за яхти, платноходи и други подобни, както и за самолети, които са за спортни цели, и други средства за превоз за лични нужди;</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5.</w:t>
      </w:r>
      <w:r w:rsidRPr="00AE7534">
        <w:rPr>
          <w:rStyle w:val="HTML"/>
          <w:rFonts w:ascii="Times New Roman" w:eastAsiaTheme="minorEastAsia" w:hAnsi="Times New Roman" w:cs="Times New Roman"/>
          <w:b/>
          <w:sz w:val="22"/>
          <w:u w:val="single"/>
        </w:rPr>
        <w:t xml:space="preserve"> снабдяването на плавателни съдове, въздухоплавателни средства и подвижен железопътен състав, извършващи международен рейс с резервни части, горива и смазочни материали, храна, напитки, вода и други стоки, предназначени за потребление на борда;</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6.</w:t>
      </w:r>
      <w:r w:rsidRPr="00AE7534">
        <w:rPr>
          <w:rStyle w:val="HTML"/>
          <w:rFonts w:ascii="Times New Roman" w:eastAsiaTheme="minorEastAsia" w:hAnsi="Times New Roman" w:cs="Times New Roman"/>
          <w:b/>
          <w:sz w:val="22"/>
          <w:u w:val="single"/>
        </w:rPr>
        <w:t xml:space="preserve"> извършването на спедиторски, </w:t>
      </w:r>
      <w:proofErr w:type="spellStart"/>
      <w:r w:rsidRPr="00AE7534">
        <w:rPr>
          <w:rStyle w:val="HTML"/>
          <w:rFonts w:ascii="Times New Roman" w:eastAsiaTheme="minorEastAsia" w:hAnsi="Times New Roman" w:cs="Times New Roman"/>
          <w:b/>
          <w:sz w:val="22"/>
          <w:u w:val="single"/>
        </w:rPr>
        <w:t>агентийски</w:t>
      </w:r>
      <w:proofErr w:type="spellEnd"/>
      <w:r w:rsidRPr="00AE7534">
        <w:rPr>
          <w:rStyle w:val="HTML"/>
          <w:rFonts w:ascii="Times New Roman" w:eastAsiaTheme="minorEastAsia" w:hAnsi="Times New Roman" w:cs="Times New Roman"/>
          <w:b/>
          <w:sz w:val="22"/>
          <w:u w:val="single"/>
        </w:rPr>
        <w:t xml:space="preserve">, брокерски, куриерски или пощенски услуги и във връзка с международния транспорт. </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 xml:space="preserve">7. </w:t>
      </w:r>
      <w:r w:rsidRPr="00AE7534">
        <w:rPr>
          <w:rStyle w:val="HTML"/>
          <w:rFonts w:ascii="Times New Roman" w:eastAsiaTheme="minorEastAsia" w:hAnsi="Times New Roman" w:cs="Times New Roman"/>
          <w:b/>
          <w:sz w:val="22"/>
          <w:u w:val="single"/>
        </w:rPr>
        <w:t>продажбата на самолетни билети за международен транспорт, включително извършването на услугата във връзка с тази продажба.</w:t>
      </w:r>
      <w:r w:rsidRPr="00AE7534">
        <w:rPr>
          <w:rFonts w:ascii="Times New Roman" w:hAnsi="Times New Roman" w:cs="Times New Roman"/>
          <w:b/>
          <w:sz w:val="24"/>
          <w:u w:val="single"/>
        </w:rPr>
        <w:t xml:space="preserve"> </w:t>
      </w:r>
    </w:p>
    <w:p w14:paraId="5107417F" w14:textId="77777777" w:rsidR="007F703C" w:rsidRPr="00AE7534" w:rsidRDefault="007F703C" w:rsidP="007F703C">
      <w:pPr>
        <w:spacing w:after="80"/>
        <w:jc w:val="both"/>
        <w:rPr>
          <w:rStyle w:val="HTML"/>
          <w:rFonts w:ascii="Times New Roman" w:eastAsiaTheme="minorEastAsia" w:hAnsi="Times New Roman" w:cs="Times New Roman"/>
          <w:b/>
          <w:bCs/>
          <w:sz w:val="22"/>
        </w:rPr>
      </w:pPr>
    </w:p>
    <w:p w14:paraId="1E68826D" w14:textId="77777777" w:rsidR="007F703C" w:rsidRPr="00AE7534" w:rsidRDefault="007F703C" w:rsidP="007F703C">
      <w:pPr>
        <w:spacing w:after="80"/>
        <w:jc w:val="both"/>
        <w:rPr>
          <w:rFonts w:ascii="Times New Roman" w:hAnsi="Times New Roman" w:cs="Times New Roman"/>
          <w:sz w:val="24"/>
        </w:rPr>
      </w:pPr>
      <w:r w:rsidRPr="00AE7534">
        <w:rPr>
          <w:rStyle w:val="HTML"/>
          <w:rFonts w:ascii="Times New Roman" w:eastAsiaTheme="minorEastAsia" w:hAnsi="Times New Roman" w:cs="Times New Roman"/>
          <w:b/>
          <w:bCs/>
          <w:sz w:val="22"/>
        </w:rPr>
        <w:t>Дата на възникване на данъчно събитие при внос на стоки</w:t>
      </w:r>
    </w:p>
    <w:p w14:paraId="2A60488B" w14:textId="77777777" w:rsidR="007F703C" w:rsidRPr="00AE7534" w:rsidRDefault="007F703C" w:rsidP="007F703C">
      <w:pPr>
        <w:spacing w:after="80"/>
        <w:jc w:val="both"/>
        <w:rPr>
          <w:rStyle w:val="HTML"/>
          <w:rFonts w:ascii="Times New Roman" w:eastAsiaTheme="minorEastAsia" w:hAnsi="Times New Roman" w:cs="Times New Roman"/>
          <w:b/>
          <w:sz w:val="22"/>
          <w:u w:val="single"/>
        </w:rPr>
      </w:pPr>
      <w:r w:rsidRPr="00AE7534">
        <w:rPr>
          <w:rStyle w:val="HTML"/>
          <w:rFonts w:ascii="Times New Roman" w:eastAsiaTheme="minorEastAsia" w:hAnsi="Times New Roman" w:cs="Times New Roman"/>
          <w:b/>
          <w:sz w:val="22"/>
          <w:u w:val="single"/>
        </w:rPr>
        <w:t>Дата на възникване на данъчното събитие и задължението за начисляване и заплащане, за начисляване и обезпечаване или за освобождаване от данък при вн</w:t>
      </w:r>
      <w:r w:rsidR="00AE7534" w:rsidRPr="00AE7534">
        <w:rPr>
          <w:rStyle w:val="HTML"/>
          <w:rFonts w:ascii="Times New Roman" w:eastAsiaTheme="minorEastAsia" w:hAnsi="Times New Roman" w:cs="Times New Roman"/>
          <w:b/>
          <w:sz w:val="22"/>
          <w:u w:val="single"/>
        </w:rPr>
        <w:t xml:space="preserve">ос на стоки </w:t>
      </w:r>
      <w:r w:rsidRPr="00AE7534">
        <w:rPr>
          <w:rStyle w:val="HTML"/>
          <w:rFonts w:ascii="Times New Roman" w:eastAsiaTheme="minorEastAsia" w:hAnsi="Times New Roman" w:cs="Times New Roman"/>
          <w:b/>
          <w:sz w:val="22"/>
          <w:u w:val="single"/>
        </w:rPr>
        <w:t>е датата, на която възниква задължение за митническите органи за:</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 xml:space="preserve">1. </w:t>
      </w:r>
      <w:r w:rsidRPr="00AE7534">
        <w:rPr>
          <w:rStyle w:val="HTML"/>
          <w:rFonts w:ascii="Times New Roman" w:eastAsiaTheme="minorEastAsia" w:hAnsi="Times New Roman" w:cs="Times New Roman"/>
          <w:b/>
          <w:sz w:val="22"/>
          <w:u w:val="single"/>
        </w:rPr>
        <w:t>вземането под отчет на митни сборове, включително и когато митническата ставка е нула, или освобождаването от тях, или</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2.</w:t>
      </w:r>
      <w:r w:rsidRPr="00AE7534">
        <w:rPr>
          <w:rStyle w:val="HTML"/>
          <w:rFonts w:ascii="Times New Roman" w:eastAsiaTheme="minorEastAsia" w:hAnsi="Times New Roman" w:cs="Times New Roman"/>
          <w:b/>
          <w:sz w:val="22"/>
          <w:u w:val="single"/>
        </w:rPr>
        <w:t xml:space="preserve"> вземането под отчет и обезпечаването на митните сборове или освобождаването от задължението за обезпечаването</w:t>
      </w:r>
    </w:p>
    <w:p w14:paraId="4ACBD822" w14:textId="77777777" w:rsidR="007F703C" w:rsidRPr="00AE7534" w:rsidRDefault="007F703C" w:rsidP="007F703C">
      <w:pPr>
        <w:spacing w:after="80"/>
        <w:jc w:val="both"/>
        <w:rPr>
          <w:rStyle w:val="HTML"/>
          <w:rFonts w:ascii="Times New Roman" w:eastAsiaTheme="minorEastAsia" w:hAnsi="Times New Roman" w:cs="Times New Roman"/>
          <w:b/>
          <w:bCs/>
          <w:sz w:val="22"/>
        </w:rPr>
      </w:pPr>
    </w:p>
    <w:p w14:paraId="092F6FD0" w14:textId="77777777" w:rsidR="007F703C" w:rsidRPr="00AE7534" w:rsidRDefault="007F703C" w:rsidP="007F703C">
      <w:pPr>
        <w:spacing w:after="80"/>
        <w:jc w:val="both"/>
        <w:rPr>
          <w:rFonts w:ascii="Times New Roman" w:hAnsi="Times New Roman" w:cs="Times New Roman"/>
          <w:sz w:val="24"/>
        </w:rPr>
      </w:pPr>
      <w:r w:rsidRPr="00AE7534">
        <w:rPr>
          <w:rStyle w:val="HTML"/>
          <w:rFonts w:ascii="Times New Roman" w:eastAsiaTheme="minorEastAsia" w:hAnsi="Times New Roman" w:cs="Times New Roman"/>
          <w:b/>
          <w:bCs/>
          <w:sz w:val="22"/>
        </w:rPr>
        <w:t>Данъчна основа при внос на стоки</w:t>
      </w:r>
    </w:p>
    <w:p w14:paraId="7BE141C5" w14:textId="77777777" w:rsidR="007F703C" w:rsidRPr="00AE7534" w:rsidRDefault="007F703C" w:rsidP="007F703C">
      <w:pPr>
        <w:spacing w:after="80"/>
        <w:jc w:val="both"/>
        <w:rPr>
          <w:rFonts w:ascii="Times New Roman" w:hAnsi="Times New Roman" w:cs="Times New Roman"/>
          <w:sz w:val="24"/>
        </w:rPr>
      </w:pPr>
      <w:r w:rsidRPr="00AE7534">
        <w:rPr>
          <w:rStyle w:val="HTML"/>
          <w:rFonts w:ascii="Times New Roman" w:eastAsiaTheme="minorEastAsia" w:hAnsi="Times New Roman" w:cs="Times New Roman"/>
          <w:b/>
          <w:sz w:val="22"/>
          <w:u w:val="single"/>
        </w:rPr>
        <w:t>Данъчната основа при внос на стоки е митническата стойност по смисъла на Закона за митниците, определена в левове и увеличена с всички дължими при вноса митни сборове, такси, вноски и акциз.</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sz w:val="22"/>
        </w:rPr>
        <w:t xml:space="preserve">В случаите, когато се </w:t>
      </w:r>
      <w:proofErr w:type="spellStart"/>
      <w:r w:rsidRPr="00AE7534">
        <w:rPr>
          <w:rStyle w:val="HTML"/>
          <w:rFonts w:ascii="Times New Roman" w:eastAsiaTheme="minorEastAsia" w:hAnsi="Times New Roman" w:cs="Times New Roman"/>
          <w:sz w:val="22"/>
        </w:rPr>
        <w:t>реимпортират</w:t>
      </w:r>
      <w:proofErr w:type="spellEnd"/>
      <w:r w:rsidRPr="00AE7534">
        <w:rPr>
          <w:rStyle w:val="HTML"/>
          <w:rFonts w:ascii="Times New Roman" w:eastAsiaTheme="minorEastAsia" w:hAnsi="Times New Roman" w:cs="Times New Roman"/>
          <w:sz w:val="22"/>
        </w:rPr>
        <w:t xml:space="preserve"> стоки, временно изнесени, за да бъдат подложени на обработка, преработка или поправка под митнически икономически режим "Пасивно усъвършенстване", данъчната основа е сборът от стойността на извършеното и разходите на вносителя във връзка с тази стока извън страната, увеличена с дължимите митни сборове, такси, вноски и акциз.</w:t>
      </w:r>
      <w:r w:rsidRPr="00AE7534">
        <w:rPr>
          <w:rFonts w:ascii="Times New Roman" w:hAnsi="Times New Roman" w:cs="Times New Roman"/>
          <w:sz w:val="24"/>
        </w:rPr>
        <w:t xml:space="preserve"> </w:t>
      </w:r>
    </w:p>
    <w:p w14:paraId="0BA52026" w14:textId="77777777" w:rsidR="007F703C" w:rsidRPr="000635D9" w:rsidRDefault="007F703C" w:rsidP="007F703C">
      <w:pPr>
        <w:spacing w:after="80"/>
        <w:jc w:val="both"/>
        <w:rPr>
          <w:rStyle w:val="HTML"/>
          <w:rFonts w:ascii="Arial" w:eastAsiaTheme="minorEastAsia" w:hAnsi="Arial" w:cs="Arial"/>
          <w:b/>
          <w:bCs/>
        </w:rPr>
      </w:pPr>
    </w:p>
    <w:p w14:paraId="58CF15C3" w14:textId="77777777" w:rsidR="00AE7534" w:rsidRDefault="00AE7534" w:rsidP="007F703C">
      <w:pPr>
        <w:spacing w:after="80"/>
        <w:jc w:val="both"/>
        <w:rPr>
          <w:rStyle w:val="HTML"/>
          <w:rFonts w:ascii="Arial" w:eastAsiaTheme="minorEastAsia" w:hAnsi="Arial" w:cs="Arial"/>
          <w:b/>
          <w:bCs/>
        </w:rPr>
      </w:pPr>
    </w:p>
    <w:p w14:paraId="1B82D061" w14:textId="77777777" w:rsidR="00AE7534" w:rsidRDefault="00AE7534" w:rsidP="007F703C">
      <w:pPr>
        <w:spacing w:after="80"/>
        <w:jc w:val="both"/>
        <w:rPr>
          <w:rStyle w:val="HTML"/>
          <w:rFonts w:ascii="Arial" w:eastAsiaTheme="minorEastAsia" w:hAnsi="Arial" w:cs="Arial"/>
          <w:b/>
          <w:bCs/>
        </w:rPr>
      </w:pPr>
    </w:p>
    <w:p w14:paraId="0480DA5B" w14:textId="77777777" w:rsidR="007F703C" w:rsidRPr="000635D9" w:rsidRDefault="007F703C" w:rsidP="007F703C">
      <w:pPr>
        <w:spacing w:after="80"/>
        <w:jc w:val="both"/>
        <w:rPr>
          <w:rFonts w:ascii="Arial" w:hAnsi="Arial" w:cs="Arial"/>
        </w:rPr>
      </w:pPr>
      <w:r w:rsidRPr="000635D9">
        <w:rPr>
          <w:rStyle w:val="HTML"/>
          <w:rFonts w:ascii="Arial" w:eastAsiaTheme="minorEastAsia" w:hAnsi="Arial" w:cs="Arial"/>
          <w:b/>
          <w:bCs/>
        </w:rPr>
        <w:t>Освободени доставки</w:t>
      </w:r>
    </w:p>
    <w:p w14:paraId="5E45829D" w14:textId="77777777" w:rsidR="007F703C" w:rsidRPr="000635D9" w:rsidRDefault="007F703C" w:rsidP="007F703C">
      <w:pPr>
        <w:spacing w:after="80"/>
        <w:jc w:val="both"/>
        <w:rPr>
          <w:rFonts w:ascii="Arial" w:hAnsi="Arial" w:cs="Arial"/>
        </w:rPr>
      </w:pPr>
      <w:r w:rsidRPr="000635D9">
        <w:rPr>
          <w:rStyle w:val="HTML"/>
          <w:rFonts w:ascii="Arial" w:eastAsiaTheme="minorEastAsia" w:hAnsi="Arial" w:cs="Arial"/>
          <w:b/>
          <w:bCs/>
        </w:rPr>
        <w:t>Видове</w:t>
      </w:r>
    </w:p>
    <w:p w14:paraId="2BB0ABA9" w14:textId="77777777" w:rsidR="007F703C" w:rsidRPr="00AE7534" w:rsidRDefault="007F703C" w:rsidP="007F703C">
      <w:pPr>
        <w:spacing w:after="80"/>
        <w:jc w:val="both"/>
        <w:rPr>
          <w:rFonts w:ascii="Times New Roman" w:hAnsi="Times New Roman" w:cs="Times New Roman"/>
          <w:b/>
          <w:sz w:val="24"/>
          <w:u w:val="single"/>
        </w:rPr>
      </w:pPr>
      <w:r w:rsidRPr="00AE7534">
        <w:rPr>
          <w:rStyle w:val="HTML"/>
          <w:rFonts w:ascii="Times New Roman" w:eastAsiaTheme="minorEastAsia" w:hAnsi="Times New Roman" w:cs="Times New Roman"/>
          <w:b/>
          <w:bCs/>
          <w:sz w:val="22"/>
          <w:u w:val="single"/>
        </w:rPr>
        <w:t xml:space="preserve">1. </w:t>
      </w:r>
      <w:r w:rsidRPr="00AE7534">
        <w:rPr>
          <w:rStyle w:val="HTML"/>
          <w:rFonts w:ascii="Times New Roman" w:eastAsiaTheme="minorEastAsia" w:hAnsi="Times New Roman" w:cs="Times New Roman"/>
          <w:b/>
          <w:sz w:val="22"/>
          <w:u w:val="single"/>
        </w:rPr>
        <w:t xml:space="preserve">доставките с място на изпълнение извън територията на страната с изключение на износа; </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lastRenderedPageBreak/>
        <w:t>2.</w:t>
      </w:r>
      <w:r w:rsidRPr="00AE7534">
        <w:rPr>
          <w:rStyle w:val="HTML"/>
          <w:rFonts w:ascii="Times New Roman" w:eastAsiaTheme="minorEastAsia" w:hAnsi="Times New Roman" w:cs="Times New Roman"/>
          <w:b/>
          <w:sz w:val="22"/>
          <w:u w:val="single"/>
        </w:rPr>
        <w:t xml:space="preserve"> доставките и действията, извършени извън рамките на независимата икономическа дейност;</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4.</w:t>
      </w:r>
      <w:r w:rsidRPr="00AE7534">
        <w:rPr>
          <w:rStyle w:val="HTML"/>
          <w:rFonts w:ascii="Times New Roman" w:eastAsiaTheme="minorEastAsia" w:hAnsi="Times New Roman" w:cs="Times New Roman"/>
          <w:b/>
          <w:sz w:val="22"/>
          <w:u w:val="single"/>
        </w:rPr>
        <w:t xml:space="preserve"> доставките на стоки, намиращи се в </w:t>
      </w:r>
      <w:proofErr w:type="spellStart"/>
      <w:r w:rsidRPr="00AE7534">
        <w:rPr>
          <w:rStyle w:val="HTML"/>
          <w:rFonts w:ascii="Times New Roman" w:eastAsiaTheme="minorEastAsia" w:hAnsi="Times New Roman" w:cs="Times New Roman"/>
          <w:b/>
          <w:sz w:val="22"/>
          <w:u w:val="single"/>
        </w:rPr>
        <w:t>антрепозитен</w:t>
      </w:r>
      <w:proofErr w:type="spellEnd"/>
      <w:r w:rsidRPr="00AE7534">
        <w:rPr>
          <w:rStyle w:val="HTML"/>
          <w:rFonts w:ascii="Times New Roman" w:eastAsiaTheme="minorEastAsia" w:hAnsi="Times New Roman" w:cs="Times New Roman"/>
          <w:b/>
          <w:sz w:val="22"/>
          <w:u w:val="single"/>
        </w:rPr>
        <w:t xml:space="preserve"> склад под митнически контрол, в рамките на митническия режим и ако не напускат </w:t>
      </w:r>
      <w:proofErr w:type="spellStart"/>
      <w:r w:rsidRPr="00AE7534">
        <w:rPr>
          <w:rStyle w:val="HTML"/>
          <w:rFonts w:ascii="Times New Roman" w:eastAsiaTheme="minorEastAsia" w:hAnsi="Times New Roman" w:cs="Times New Roman"/>
          <w:b/>
          <w:sz w:val="22"/>
          <w:u w:val="single"/>
        </w:rPr>
        <w:t>антрепозитния</w:t>
      </w:r>
      <w:proofErr w:type="spellEnd"/>
      <w:r w:rsidRPr="00AE7534">
        <w:rPr>
          <w:rStyle w:val="HTML"/>
          <w:rFonts w:ascii="Times New Roman" w:eastAsiaTheme="minorEastAsia" w:hAnsi="Times New Roman" w:cs="Times New Roman"/>
          <w:b/>
          <w:sz w:val="22"/>
          <w:u w:val="single"/>
        </w:rPr>
        <w:t xml:space="preserve"> склад.</w:t>
      </w:r>
      <w:r w:rsidRPr="00AE7534">
        <w:rPr>
          <w:rFonts w:ascii="Times New Roman" w:hAnsi="Times New Roman" w:cs="Times New Roman"/>
          <w:b/>
          <w:sz w:val="24"/>
          <w:u w:val="single"/>
        </w:rPr>
        <w:t xml:space="preserve"> </w:t>
      </w:r>
    </w:p>
    <w:p w14:paraId="33B63814" w14:textId="77777777" w:rsidR="007F703C" w:rsidRPr="00AE7534" w:rsidRDefault="007F703C" w:rsidP="007F703C">
      <w:pPr>
        <w:spacing w:after="80"/>
        <w:jc w:val="both"/>
        <w:rPr>
          <w:rFonts w:ascii="Times New Roman" w:hAnsi="Times New Roman" w:cs="Times New Roman"/>
          <w:b/>
          <w:sz w:val="24"/>
          <w:u w:val="single"/>
        </w:rPr>
      </w:pPr>
      <w:r w:rsidRPr="00AE7534">
        <w:rPr>
          <w:rStyle w:val="HTML"/>
          <w:rFonts w:ascii="Times New Roman" w:eastAsiaTheme="minorEastAsia" w:hAnsi="Times New Roman" w:cs="Times New Roman"/>
          <w:b/>
          <w:sz w:val="22"/>
          <w:u w:val="single"/>
        </w:rPr>
        <w:t>Данъчната ставка е 20 на сто за всяка облагаема доставка на стока или услуга, включително при внос на стоки, освен когато този закон предвижда друго.</w:t>
      </w:r>
      <w:r w:rsidRPr="00AE7534">
        <w:rPr>
          <w:rFonts w:ascii="Times New Roman" w:hAnsi="Times New Roman" w:cs="Times New Roman"/>
          <w:b/>
          <w:sz w:val="24"/>
          <w:u w:val="single"/>
        </w:rPr>
        <w:t xml:space="preserve"> </w:t>
      </w:r>
    </w:p>
    <w:p w14:paraId="70922E41" w14:textId="77777777" w:rsidR="007F703C" w:rsidRPr="000635D9" w:rsidRDefault="007F703C" w:rsidP="007F703C">
      <w:pPr>
        <w:spacing w:after="80"/>
        <w:jc w:val="both"/>
        <w:rPr>
          <w:rStyle w:val="HTML"/>
          <w:rFonts w:ascii="Arial" w:eastAsiaTheme="minorEastAsia" w:hAnsi="Arial" w:cs="Arial"/>
          <w:b/>
          <w:bCs/>
        </w:rPr>
      </w:pPr>
    </w:p>
    <w:p w14:paraId="33056F65" w14:textId="77777777" w:rsidR="00AE7534" w:rsidRPr="00AE7534" w:rsidRDefault="007F703C" w:rsidP="007F703C">
      <w:pPr>
        <w:spacing w:after="80"/>
        <w:jc w:val="both"/>
        <w:rPr>
          <w:rFonts w:ascii="Times New Roman" w:hAnsi="Times New Roman" w:cs="Times New Roman"/>
          <w:sz w:val="24"/>
        </w:rPr>
      </w:pPr>
      <w:r w:rsidRPr="00AE7534">
        <w:rPr>
          <w:rStyle w:val="HTML"/>
          <w:rFonts w:ascii="Times New Roman" w:eastAsiaTheme="minorEastAsia" w:hAnsi="Times New Roman" w:cs="Times New Roman"/>
          <w:b/>
          <w:bCs/>
          <w:sz w:val="22"/>
        </w:rPr>
        <w:t>Начисляване на данък при внос на стоки</w:t>
      </w:r>
    </w:p>
    <w:p w14:paraId="728F523A" w14:textId="77777777" w:rsidR="00AE7534" w:rsidRDefault="007F703C" w:rsidP="007F703C">
      <w:pPr>
        <w:spacing w:after="80"/>
        <w:jc w:val="both"/>
        <w:rPr>
          <w:rStyle w:val="HTML"/>
          <w:rFonts w:ascii="Times New Roman" w:eastAsiaTheme="minorEastAsia" w:hAnsi="Times New Roman" w:cs="Times New Roman"/>
          <w:sz w:val="22"/>
        </w:rPr>
      </w:pPr>
      <w:r w:rsidRPr="00AE7534">
        <w:rPr>
          <w:rStyle w:val="HTML"/>
          <w:rFonts w:ascii="Times New Roman" w:eastAsiaTheme="minorEastAsia" w:hAnsi="Times New Roman" w:cs="Times New Roman"/>
          <w:sz w:val="22"/>
        </w:rPr>
        <w:t>Размерът на данъка при внос на стока в страната се определя, като данъчната основа при внос, се умножи с данъчната ставка.</w:t>
      </w:r>
    </w:p>
    <w:p w14:paraId="7F52616B" w14:textId="77777777" w:rsidR="007F703C" w:rsidRPr="00AE7534" w:rsidRDefault="007F703C" w:rsidP="007F703C">
      <w:pPr>
        <w:spacing w:after="80"/>
        <w:jc w:val="both"/>
        <w:rPr>
          <w:rFonts w:ascii="Times New Roman" w:hAnsi="Times New Roman" w:cs="Times New Roman"/>
          <w:sz w:val="24"/>
        </w:rPr>
      </w:pPr>
      <w:r w:rsidRPr="00AE7534">
        <w:rPr>
          <w:rStyle w:val="HTML"/>
          <w:rFonts w:ascii="Times New Roman" w:eastAsiaTheme="minorEastAsia" w:hAnsi="Times New Roman" w:cs="Times New Roman"/>
          <w:sz w:val="22"/>
        </w:rPr>
        <w:t>При внос на стоки данъкът се начислява от митническите органи и определеният размер на дължимия данък се взема под отчет по реда, определен за митническото задължение.</w:t>
      </w:r>
      <w:r w:rsidRPr="00AE7534">
        <w:rPr>
          <w:rFonts w:ascii="Times New Roman" w:hAnsi="Times New Roman" w:cs="Times New Roman"/>
          <w:sz w:val="24"/>
        </w:rPr>
        <w:br/>
      </w:r>
    </w:p>
    <w:p w14:paraId="16704ADF" w14:textId="77777777" w:rsidR="007F703C" w:rsidRPr="00AE7534" w:rsidRDefault="007F703C" w:rsidP="007F703C">
      <w:pPr>
        <w:spacing w:after="80"/>
        <w:jc w:val="both"/>
        <w:rPr>
          <w:rFonts w:ascii="Times New Roman" w:hAnsi="Times New Roman" w:cs="Times New Roman"/>
          <w:sz w:val="24"/>
        </w:rPr>
      </w:pPr>
      <w:r w:rsidRPr="00AE7534">
        <w:rPr>
          <w:rStyle w:val="HTML"/>
          <w:rFonts w:ascii="Times New Roman" w:eastAsiaTheme="minorEastAsia" w:hAnsi="Times New Roman" w:cs="Times New Roman"/>
          <w:b/>
          <w:bCs/>
          <w:sz w:val="22"/>
        </w:rPr>
        <w:t>Внос на стоки, освободен от данък</w:t>
      </w:r>
    </w:p>
    <w:p w14:paraId="6CF5105F" w14:textId="77777777" w:rsidR="007F703C" w:rsidRPr="00AE7534" w:rsidRDefault="007F703C" w:rsidP="007F703C">
      <w:pPr>
        <w:tabs>
          <w:tab w:val="left" w:pos="360"/>
        </w:tabs>
        <w:spacing w:after="80"/>
        <w:jc w:val="both"/>
        <w:rPr>
          <w:rFonts w:ascii="Times New Roman" w:hAnsi="Times New Roman" w:cs="Times New Roman"/>
          <w:b/>
          <w:sz w:val="24"/>
          <w:u w:val="single"/>
        </w:rPr>
      </w:pPr>
      <w:r w:rsidRPr="00AE7534">
        <w:rPr>
          <w:rStyle w:val="HTML"/>
          <w:rFonts w:ascii="Times New Roman" w:eastAsiaTheme="minorEastAsia" w:hAnsi="Times New Roman" w:cs="Times New Roman"/>
          <w:b/>
          <w:sz w:val="22"/>
          <w:u w:val="single"/>
        </w:rPr>
        <w:t>Не се дължи данък при внос на стоки, когато:</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 xml:space="preserve">1. </w:t>
      </w:r>
      <w:r w:rsidRPr="00AE7534">
        <w:rPr>
          <w:rStyle w:val="HTML"/>
          <w:rFonts w:ascii="Times New Roman" w:eastAsiaTheme="minorEastAsia" w:hAnsi="Times New Roman" w:cs="Times New Roman"/>
          <w:b/>
          <w:sz w:val="22"/>
          <w:u w:val="single"/>
        </w:rPr>
        <w:t xml:space="preserve">в закон или в международен договор, ратифициран и обнародван по съответния ред, е предвидено освобождаване при внос от данъци, налози и други вземания (плащания, облагания) с ефект, еквивалентен на косвен данък, включително когато тези договори са финансирани от безвъзмездна помощ и/или със заеми от международни финансови институции и гарант по заема е Република България (включително и когато стойността на дължимия данък при внос по тези споразумения за заеми се признава от съответната финансираща организация за съфинансиране от страна на Република България), и/или Република България </w:t>
      </w:r>
      <w:proofErr w:type="spellStart"/>
      <w:r w:rsidRPr="00AE7534">
        <w:rPr>
          <w:rStyle w:val="HTML"/>
          <w:rFonts w:ascii="Times New Roman" w:eastAsiaTheme="minorEastAsia" w:hAnsi="Times New Roman" w:cs="Times New Roman"/>
          <w:b/>
          <w:sz w:val="22"/>
          <w:u w:val="single"/>
        </w:rPr>
        <w:t>съфинансира</w:t>
      </w:r>
      <w:proofErr w:type="spellEnd"/>
      <w:r w:rsidRPr="00AE7534">
        <w:rPr>
          <w:rStyle w:val="HTML"/>
          <w:rFonts w:ascii="Times New Roman" w:eastAsiaTheme="minorEastAsia" w:hAnsi="Times New Roman" w:cs="Times New Roman"/>
          <w:b/>
          <w:sz w:val="22"/>
          <w:u w:val="single"/>
        </w:rPr>
        <w:t xml:space="preserve"> договорите със средства от републиканския или общинските бюджети.</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2.</w:t>
      </w:r>
      <w:r w:rsidRPr="00AE7534">
        <w:rPr>
          <w:rStyle w:val="HTML"/>
          <w:rFonts w:ascii="Times New Roman" w:eastAsiaTheme="minorEastAsia" w:hAnsi="Times New Roman" w:cs="Times New Roman"/>
          <w:b/>
          <w:sz w:val="22"/>
          <w:u w:val="single"/>
        </w:rPr>
        <w:t xml:space="preserve"> стоките влизат от място извън територията на страната в свободни зони, свободни складове или в търговски обекти, лицензирани за безмитна търговия; </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3.</w:t>
      </w:r>
      <w:r w:rsidRPr="00AE7534">
        <w:rPr>
          <w:rStyle w:val="HTML"/>
          <w:rFonts w:ascii="Times New Roman" w:eastAsiaTheme="minorEastAsia" w:hAnsi="Times New Roman" w:cs="Times New Roman"/>
          <w:b/>
          <w:sz w:val="22"/>
          <w:u w:val="single"/>
        </w:rPr>
        <w:t xml:space="preserve"> се внасят въздухоплавателни средства, плавателни съдове, както и резервни части за тях, с изключение на тези за спортни и развлекателни цели;</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 xml:space="preserve">4. </w:t>
      </w:r>
      <w:r w:rsidRPr="00AE7534">
        <w:rPr>
          <w:rStyle w:val="HTML"/>
          <w:rFonts w:ascii="Times New Roman" w:eastAsiaTheme="minorEastAsia" w:hAnsi="Times New Roman" w:cs="Times New Roman"/>
          <w:b/>
          <w:sz w:val="22"/>
          <w:u w:val="single"/>
        </w:rPr>
        <w:t>се внася инвестиционно злато;</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 xml:space="preserve">6. </w:t>
      </w:r>
      <w:r w:rsidRPr="00AE7534">
        <w:rPr>
          <w:rStyle w:val="HTML"/>
          <w:rFonts w:ascii="Times New Roman" w:eastAsiaTheme="minorEastAsia" w:hAnsi="Times New Roman" w:cs="Times New Roman"/>
          <w:b/>
          <w:sz w:val="22"/>
          <w:u w:val="single"/>
        </w:rPr>
        <w:t>се внасят безвъзмездни помощи с изключение на акцизни стоки, от учебни, лечебни и здравни заведения, както и от научни, културни, просветни и социални организации на бюджетна издръжка, от министерства, ведомства и други държавни и общински органи, от Българския червен кръст, от Агенцията за чуждестранна помощ и от юридически лица с нестопанска цел, осъществяващи общественополезна дейност и вписани в централния регистър на юридическите лица с нестопанска цел за общественополезна дейност при Министерството на правосъдието.</w:t>
      </w:r>
      <w:r w:rsidRPr="00AE7534">
        <w:rPr>
          <w:rFonts w:ascii="Times New Roman" w:hAnsi="Times New Roman" w:cs="Times New Roman"/>
          <w:b/>
          <w:sz w:val="24"/>
          <w:u w:val="single"/>
        </w:rPr>
        <w:br/>
      </w:r>
      <w:r w:rsidRPr="00AE7534">
        <w:rPr>
          <w:rStyle w:val="HTML"/>
          <w:rFonts w:ascii="Times New Roman" w:eastAsiaTheme="minorEastAsia" w:hAnsi="Times New Roman" w:cs="Times New Roman"/>
          <w:b/>
          <w:bCs/>
          <w:sz w:val="22"/>
          <w:u w:val="single"/>
        </w:rPr>
        <w:t>7.</w:t>
      </w:r>
      <w:r w:rsidRPr="00AE7534">
        <w:rPr>
          <w:rStyle w:val="HTML"/>
          <w:rFonts w:ascii="Times New Roman" w:eastAsiaTheme="minorEastAsia" w:hAnsi="Times New Roman" w:cs="Times New Roman"/>
          <w:b/>
          <w:sz w:val="22"/>
          <w:u w:val="single"/>
        </w:rPr>
        <w:t xml:space="preserve"> се внасят носители на информация по линия на участието на България в международния обмен на издания, когато те са освободени от митни сборове;</w:t>
      </w:r>
      <w:r w:rsidRPr="00AE7534">
        <w:rPr>
          <w:rFonts w:ascii="Times New Roman" w:hAnsi="Times New Roman" w:cs="Times New Roman"/>
          <w:b/>
          <w:sz w:val="24"/>
          <w:u w:val="single"/>
        </w:rPr>
        <w:br/>
      </w:r>
    </w:p>
    <w:p w14:paraId="1081F1AB" w14:textId="77777777" w:rsidR="00AE7534" w:rsidRDefault="00AE7534" w:rsidP="007F703C">
      <w:pPr>
        <w:tabs>
          <w:tab w:val="left" w:pos="360"/>
        </w:tabs>
        <w:spacing w:after="80"/>
        <w:jc w:val="both"/>
        <w:rPr>
          <w:rStyle w:val="HTML"/>
          <w:rFonts w:ascii="Arial" w:eastAsiaTheme="minorEastAsia" w:hAnsi="Arial" w:cs="Arial"/>
          <w:b/>
          <w:bCs/>
        </w:rPr>
      </w:pPr>
    </w:p>
    <w:p w14:paraId="6420E8FD" w14:textId="77777777" w:rsidR="007F703C" w:rsidRPr="00AE7534" w:rsidRDefault="007F703C" w:rsidP="007F703C">
      <w:pPr>
        <w:tabs>
          <w:tab w:val="left" w:pos="360"/>
        </w:tabs>
        <w:spacing w:after="80"/>
        <w:jc w:val="both"/>
        <w:rPr>
          <w:rFonts w:ascii="Times New Roman" w:hAnsi="Times New Roman" w:cs="Times New Roman"/>
          <w:b/>
          <w:u w:val="single"/>
        </w:rPr>
      </w:pPr>
      <w:r w:rsidRPr="00AE7534">
        <w:rPr>
          <w:rStyle w:val="HTML"/>
          <w:rFonts w:ascii="Times New Roman" w:eastAsiaTheme="minorEastAsia" w:hAnsi="Times New Roman" w:cs="Times New Roman"/>
          <w:b/>
          <w:bCs/>
          <w:sz w:val="22"/>
          <w:szCs w:val="22"/>
          <w:u w:val="single"/>
        </w:rPr>
        <w:t>9.</w:t>
      </w:r>
      <w:r w:rsidRPr="00AE7534">
        <w:rPr>
          <w:rStyle w:val="HTML"/>
          <w:rFonts w:ascii="Times New Roman" w:eastAsiaTheme="minorEastAsia" w:hAnsi="Times New Roman" w:cs="Times New Roman"/>
          <w:b/>
          <w:sz w:val="22"/>
          <w:szCs w:val="22"/>
          <w:u w:val="single"/>
        </w:rPr>
        <w:t xml:space="preserve"> в рамките на разрешения безмитен внос:</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 xml:space="preserve">а) </w:t>
      </w:r>
      <w:r w:rsidRPr="00AE7534">
        <w:rPr>
          <w:rStyle w:val="HTML"/>
          <w:rFonts w:ascii="Times New Roman" w:eastAsiaTheme="minorEastAsia" w:hAnsi="Times New Roman" w:cs="Times New Roman"/>
          <w:b/>
          <w:sz w:val="22"/>
          <w:szCs w:val="22"/>
          <w:u w:val="single"/>
        </w:rPr>
        <w:t xml:space="preserve">се получават международни пощенски и други пратки или се внасят стоки с незначителна стойност по смисъла на Закона за митниците и правилника за неговото прилагане; </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б)</w:t>
      </w:r>
      <w:r w:rsidRPr="00AE7534">
        <w:rPr>
          <w:rStyle w:val="HTML"/>
          <w:rFonts w:ascii="Times New Roman" w:eastAsiaTheme="minorEastAsia" w:hAnsi="Times New Roman" w:cs="Times New Roman"/>
          <w:b/>
          <w:sz w:val="22"/>
          <w:szCs w:val="22"/>
          <w:u w:val="single"/>
        </w:rPr>
        <w:t xml:space="preserve"> се внася личен багаж от пътници;</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lastRenderedPageBreak/>
        <w:t>в)</w:t>
      </w:r>
      <w:r w:rsidRPr="00AE7534">
        <w:rPr>
          <w:rStyle w:val="HTML"/>
          <w:rFonts w:ascii="Times New Roman" w:eastAsiaTheme="minorEastAsia" w:hAnsi="Times New Roman" w:cs="Times New Roman"/>
          <w:b/>
          <w:sz w:val="22"/>
          <w:szCs w:val="22"/>
          <w:u w:val="single"/>
        </w:rPr>
        <w:t xml:space="preserve"> се внасят придобити в чужбина стоки от пътници;</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 xml:space="preserve">г) </w:t>
      </w:r>
      <w:r w:rsidRPr="00AE7534">
        <w:rPr>
          <w:rStyle w:val="HTML"/>
          <w:rFonts w:ascii="Times New Roman" w:eastAsiaTheme="minorEastAsia" w:hAnsi="Times New Roman" w:cs="Times New Roman"/>
          <w:b/>
          <w:sz w:val="22"/>
          <w:szCs w:val="22"/>
          <w:u w:val="single"/>
        </w:rPr>
        <w:t>се внася лично имущество, получено като наследство;</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 xml:space="preserve">д) </w:t>
      </w:r>
      <w:r w:rsidRPr="00AE7534">
        <w:rPr>
          <w:rStyle w:val="HTML"/>
          <w:rFonts w:ascii="Times New Roman" w:eastAsiaTheme="minorEastAsia" w:hAnsi="Times New Roman" w:cs="Times New Roman"/>
          <w:b/>
          <w:sz w:val="22"/>
          <w:szCs w:val="22"/>
          <w:u w:val="single"/>
        </w:rPr>
        <w:t>се внася употребявано лично имущество от физически лица, които се преместват за постоянно пребиваване в Република България;</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е)</w:t>
      </w:r>
      <w:r w:rsidRPr="00AE7534">
        <w:rPr>
          <w:rStyle w:val="HTML"/>
          <w:rFonts w:ascii="Times New Roman" w:eastAsiaTheme="minorEastAsia" w:hAnsi="Times New Roman" w:cs="Times New Roman"/>
          <w:b/>
          <w:sz w:val="22"/>
          <w:szCs w:val="22"/>
          <w:u w:val="single"/>
        </w:rPr>
        <w:t xml:space="preserve"> се внася имущество във връзка със встъпване в брак; </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ж)</w:t>
      </w:r>
      <w:r w:rsidRPr="00AE7534">
        <w:rPr>
          <w:rStyle w:val="HTML"/>
          <w:rFonts w:ascii="Times New Roman" w:eastAsiaTheme="minorEastAsia" w:hAnsi="Times New Roman" w:cs="Times New Roman"/>
          <w:b/>
          <w:sz w:val="22"/>
          <w:szCs w:val="22"/>
          <w:u w:val="single"/>
        </w:rPr>
        <w:t xml:space="preserve"> се внася употребявано домакинско имущество след приключване на временно пребиваване извън Република България;</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о)</w:t>
      </w:r>
      <w:r w:rsidRPr="00AE7534">
        <w:rPr>
          <w:rStyle w:val="HTML"/>
          <w:rFonts w:ascii="Times New Roman" w:eastAsiaTheme="minorEastAsia" w:hAnsi="Times New Roman" w:cs="Times New Roman"/>
          <w:b/>
          <w:sz w:val="22"/>
          <w:szCs w:val="22"/>
          <w:u w:val="single"/>
        </w:rPr>
        <w:t xml:space="preserve"> се внасят стоки, необходими за извършване на превозни операции;</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п)</w:t>
      </w:r>
      <w:r w:rsidRPr="00AE7534">
        <w:rPr>
          <w:rStyle w:val="HTML"/>
          <w:rFonts w:ascii="Times New Roman" w:eastAsiaTheme="minorEastAsia" w:hAnsi="Times New Roman" w:cs="Times New Roman"/>
          <w:b/>
          <w:sz w:val="22"/>
          <w:szCs w:val="22"/>
          <w:u w:val="single"/>
        </w:rPr>
        <w:t xml:space="preserve"> се внася документация; </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11.</w:t>
      </w:r>
      <w:r w:rsidRPr="00AE7534">
        <w:rPr>
          <w:rStyle w:val="HTML"/>
          <w:rFonts w:ascii="Times New Roman" w:eastAsiaTheme="minorEastAsia" w:hAnsi="Times New Roman" w:cs="Times New Roman"/>
          <w:b/>
          <w:sz w:val="22"/>
          <w:szCs w:val="22"/>
          <w:u w:val="single"/>
        </w:rPr>
        <w:t xml:space="preserve"> се внасят помощни технически средства и съоръжения за хора с увреждания, както и резервни части за тях, включително леки автомобили с обем на двигателя до 1800 куб. см и с мощност на двигателя до 100 к. с., внасяни от лица с над 90 на сто трайно намалена работоспособност или трайно ограничена възможност за социална адаптация и от лица на 6 и повече години с до 90 на сто включително трайно намалена работоспособност или трайно ограничена възможност за социална адаптация, които имат заболяване или увреждане, посочено в списък, одобрен от министъра на здравеопазването, министъра на труда и социалната политика и министъра на финансите; освобождаването от данък при внос на леките автомобили се извършва по реда за освобождаването им от мито и в размер до левовата равностойност на 900 щатски долара включително за данък; по тази разпоредба може да се внесе лек автомобил за период 3 години за употребяван и 5 години за нов автомобил;</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 xml:space="preserve">12. </w:t>
      </w:r>
      <w:r w:rsidRPr="00AE7534">
        <w:rPr>
          <w:rStyle w:val="HTML"/>
          <w:rFonts w:ascii="Times New Roman" w:eastAsiaTheme="minorEastAsia" w:hAnsi="Times New Roman" w:cs="Times New Roman"/>
          <w:b/>
          <w:sz w:val="22"/>
          <w:szCs w:val="22"/>
          <w:u w:val="single"/>
        </w:rPr>
        <w:t>се внасят в пристанища продуктите на морския риболов и други продукти, извлечени извън териториалните води на Република България от кораби, регистрирани в Република България и плаващи под нейно знаме;</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14.</w:t>
      </w:r>
      <w:r w:rsidRPr="00AE7534">
        <w:rPr>
          <w:rStyle w:val="HTML"/>
          <w:rFonts w:ascii="Times New Roman" w:eastAsiaTheme="minorEastAsia" w:hAnsi="Times New Roman" w:cs="Times New Roman"/>
          <w:b/>
          <w:sz w:val="22"/>
          <w:szCs w:val="22"/>
          <w:u w:val="single"/>
        </w:rPr>
        <w:t xml:space="preserve"> се </w:t>
      </w:r>
      <w:r w:rsidRPr="00AE7534">
        <w:rPr>
          <w:rFonts w:ascii="Times New Roman" w:hAnsi="Times New Roman" w:cs="Times New Roman"/>
          <w:b/>
          <w:u w:val="single"/>
        </w:rPr>
        <w:t>внасят в пристанища стоките, получени от продуктите по т.13, на борда на кораби-заводи, регистрирани в Република България и плаващи под нейно знаме;</w:t>
      </w:r>
      <w:r w:rsidRPr="00AE7534">
        <w:rPr>
          <w:rFonts w:ascii="Times New Roman" w:hAnsi="Times New Roman" w:cs="Times New Roman"/>
          <w:b/>
          <w:u w:val="single"/>
        </w:rPr>
        <w:br/>
        <w:t xml:space="preserve">15. се внасят стоки, които се унищожават или изоставят в полза на държавата по реда на чл.180 от Закона за митниците; </w:t>
      </w:r>
      <w:r w:rsidRPr="00AE7534">
        <w:rPr>
          <w:rFonts w:ascii="Times New Roman" w:hAnsi="Times New Roman" w:cs="Times New Roman"/>
          <w:b/>
          <w:u w:val="single"/>
        </w:rPr>
        <w:br/>
        <w:t>16. стоки под митнически контрол са унищожени или безвъзвратно загубени поради причина, свързана с естеството на стоките, или поради непреодолима сила;</w:t>
      </w:r>
      <w:r w:rsidRPr="00AE7534">
        <w:rPr>
          <w:rFonts w:ascii="Times New Roman" w:hAnsi="Times New Roman" w:cs="Times New Roman"/>
          <w:b/>
          <w:u w:val="single"/>
        </w:rPr>
        <w:br/>
        <w:t>17. се внасят:</w:t>
      </w:r>
      <w:r w:rsidRPr="00AE7534">
        <w:rPr>
          <w:rFonts w:ascii="Times New Roman" w:hAnsi="Times New Roman" w:cs="Times New Roman"/>
          <w:b/>
          <w:u w:val="single"/>
        </w:rPr>
        <w:br/>
        <w:t>а) стоки в непроменено състояние, които са били временно изнесени;</w:t>
      </w:r>
      <w:r w:rsidRPr="00AE7534">
        <w:rPr>
          <w:rFonts w:ascii="Times New Roman" w:hAnsi="Times New Roman" w:cs="Times New Roman"/>
          <w:b/>
          <w:u w:val="single"/>
        </w:rPr>
        <w:br/>
        <w:t>б) стоки, които са били временно изнесени за ремонт (поправка), ако са изпълнени условията на чл.154 от Закона за митниците.</w:t>
      </w:r>
      <w:r w:rsidRPr="00AE7534">
        <w:rPr>
          <w:rFonts w:ascii="Times New Roman" w:hAnsi="Times New Roman" w:cs="Times New Roman"/>
          <w:b/>
          <w:u w:val="single"/>
        </w:rPr>
        <w:br/>
        <w:t>18. се внасят стоки, които са били изнесени и върнати в срок до 1 година по рекламация.</w:t>
      </w:r>
      <w:r w:rsidRPr="00AE7534">
        <w:rPr>
          <w:rFonts w:ascii="Times New Roman" w:hAnsi="Times New Roman" w:cs="Times New Roman"/>
          <w:b/>
          <w:u w:val="single"/>
        </w:rPr>
        <w:br/>
        <w:t>19. (нова,ДВ,бр.44 от 1999 г.) се внасят от Българския Червен кръст закупени от него:</w:t>
      </w:r>
      <w:r w:rsidRPr="00AE7534">
        <w:rPr>
          <w:rFonts w:ascii="Times New Roman" w:hAnsi="Times New Roman" w:cs="Times New Roman"/>
          <w:b/>
          <w:u w:val="single"/>
        </w:rPr>
        <w:br/>
        <w:t>а) стоки, специално пригодени за водно планинско спасяване и гражданска защита;</w:t>
      </w:r>
      <w:r w:rsidRPr="00AE7534">
        <w:rPr>
          <w:rFonts w:ascii="Times New Roman" w:hAnsi="Times New Roman" w:cs="Times New Roman"/>
          <w:b/>
          <w:u w:val="single"/>
        </w:rPr>
        <w:br/>
        <w:t>б) моторни превозни средства и техника за нуждите му,</w:t>
      </w:r>
      <w:r w:rsidRPr="00AE7534">
        <w:rPr>
          <w:rStyle w:val="HTML"/>
          <w:rFonts w:ascii="Times New Roman" w:eastAsiaTheme="minorEastAsia" w:hAnsi="Times New Roman" w:cs="Times New Roman"/>
          <w:b/>
          <w:sz w:val="22"/>
          <w:szCs w:val="22"/>
          <w:u w:val="single"/>
        </w:rPr>
        <w:t xml:space="preserve"> ако са придобити с безвъзмездно предоставени за тази цел финансови средства.</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 xml:space="preserve">20. </w:t>
      </w:r>
      <w:r w:rsidRPr="00AE7534">
        <w:rPr>
          <w:rStyle w:val="HTML"/>
          <w:rFonts w:ascii="Times New Roman" w:eastAsiaTheme="minorEastAsia" w:hAnsi="Times New Roman" w:cs="Times New Roman"/>
          <w:b/>
          <w:sz w:val="22"/>
          <w:szCs w:val="22"/>
          <w:u w:val="single"/>
        </w:rPr>
        <w:t>безвъзмездно се предоставят изоставени и отнети в полза на държавата стоки по Закона за митниците, с изключение на моторни превозни средства.</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 xml:space="preserve">21. </w:t>
      </w:r>
      <w:r w:rsidRPr="00AE7534">
        <w:rPr>
          <w:rStyle w:val="HTML"/>
          <w:rFonts w:ascii="Times New Roman" w:eastAsiaTheme="minorEastAsia" w:hAnsi="Times New Roman" w:cs="Times New Roman"/>
          <w:b/>
          <w:sz w:val="22"/>
          <w:szCs w:val="22"/>
          <w:u w:val="single"/>
        </w:rPr>
        <w:t>моторни превозни средства са противозаконно отнети или откраднати и дължимите вносни митни сборове са възстановени или опростени по реда на Закона за митниците и правилника за прилагането му.</w:t>
      </w:r>
      <w:r w:rsidRPr="00AE7534">
        <w:rPr>
          <w:rFonts w:ascii="Times New Roman" w:hAnsi="Times New Roman" w:cs="Times New Roman"/>
          <w:b/>
          <w:u w:val="single"/>
        </w:rPr>
        <w:br/>
      </w:r>
      <w:r w:rsidRPr="00AE7534">
        <w:rPr>
          <w:rStyle w:val="HTML"/>
          <w:rFonts w:ascii="Times New Roman" w:eastAsiaTheme="minorEastAsia" w:hAnsi="Times New Roman" w:cs="Times New Roman"/>
          <w:b/>
          <w:bCs/>
          <w:sz w:val="22"/>
          <w:szCs w:val="22"/>
          <w:u w:val="single"/>
        </w:rPr>
        <w:t xml:space="preserve">22. </w:t>
      </w:r>
      <w:r w:rsidRPr="00AE7534">
        <w:rPr>
          <w:rStyle w:val="HTML"/>
          <w:rFonts w:ascii="Times New Roman" w:eastAsiaTheme="minorEastAsia" w:hAnsi="Times New Roman" w:cs="Times New Roman"/>
          <w:b/>
          <w:sz w:val="22"/>
          <w:szCs w:val="22"/>
          <w:u w:val="single"/>
        </w:rPr>
        <w:t>се внасят превозни военни колесни средства от Министерството на отбраната на Република България.</w:t>
      </w:r>
      <w:r w:rsidRPr="00AE7534">
        <w:rPr>
          <w:rFonts w:ascii="Times New Roman" w:hAnsi="Times New Roman" w:cs="Times New Roman"/>
          <w:b/>
          <w:u w:val="single"/>
        </w:rPr>
        <w:t xml:space="preserve"> </w:t>
      </w:r>
    </w:p>
    <w:p w14:paraId="5D9710C5" w14:textId="77777777" w:rsidR="00AE7534" w:rsidRDefault="00AE7534" w:rsidP="007F703C">
      <w:pPr>
        <w:spacing w:after="80"/>
        <w:jc w:val="both"/>
        <w:rPr>
          <w:rStyle w:val="HTML"/>
          <w:rFonts w:ascii="Arial" w:eastAsiaTheme="minorEastAsia" w:hAnsi="Arial" w:cs="Arial"/>
          <w:b/>
          <w:bCs/>
        </w:rPr>
      </w:pPr>
    </w:p>
    <w:p w14:paraId="076B2DC3" w14:textId="77777777" w:rsidR="007F703C" w:rsidRPr="00AE7534" w:rsidRDefault="007F703C" w:rsidP="007F703C">
      <w:pPr>
        <w:spacing w:after="80"/>
        <w:jc w:val="both"/>
        <w:rPr>
          <w:rFonts w:ascii="Times New Roman" w:hAnsi="Times New Roman" w:cs="Times New Roman"/>
          <w:sz w:val="24"/>
        </w:rPr>
      </w:pPr>
      <w:r w:rsidRPr="00AE7534">
        <w:rPr>
          <w:rStyle w:val="HTML"/>
          <w:rFonts w:ascii="Times New Roman" w:eastAsiaTheme="minorEastAsia" w:hAnsi="Times New Roman" w:cs="Times New Roman"/>
          <w:b/>
          <w:bCs/>
          <w:sz w:val="22"/>
        </w:rPr>
        <w:lastRenderedPageBreak/>
        <w:t>Внасяне на данъка, начислен при внос на стоки</w:t>
      </w:r>
    </w:p>
    <w:p w14:paraId="35C73D4D" w14:textId="77777777" w:rsidR="007F703C" w:rsidRPr="00AE7534" w:rsidRDefault="007F703C" w:rsidP="007F703C">
      <w:pPr>
        <w:spacing w:after="80"/>
        <w:jc w:val="both"/>
        <w:rPr>
          <w:rFonts w:ascii="Times New Roman" w:hAnsi="Times New Roman" w:cs="Times New Roman"/>
          <w:sz w:val="24"/>
        </w:rPr>
      </w:pPr>
      <w:r w:rsidRPr="00240485">
        <w:rPr>
          <w:rStyle w:val="HTML"/>
          <w:rFonts w:ascii="Times New Roman" w:eastAsiaTheme="minorEastAsia" w:hAnsi="Times New Roman" w:cs="Times New Roman"/>
          <w:b/>
          <w:sz w:val="22"/>
          <w:u w:val="single"/>
        </w:rPr>
        <w:t xml:space="preserve">Вносителят на стоки внася ефективно начисления от митническите органи данък в републиканския бюджет, както следва: </w:t>
      </w:r>
      <w:r w:rsidRPr="00240485">
        <w:rPr>
          <w:rFonts w:ascii="Times New Roman" w:hAnsi="Times New Roman" w:cs="Times New Roman"/>
          <w:b/>
          <w:sz w:val="24"/>
          <w:u w:val="single"/>
        </w:rPr>
        <w:br/>
      </w:r>
      <w:r w:rsidRPr="00240485">
        <w:rPr>
          <w:rStyle w:val="HTML"/>
          <w:rFonts w:ascii="Times New Roman" w:eastAsiaTheme="minorEastAsia" w:hAnsi="Times New Roman" w:cs="Times New Roman"/>
          <w:b/>
          <w:bCs/>
          <w:sz w:val="22"/>
          <w:u w:val="single"/>
        </w:rPr>
        <w:t>1.</w:t>
      </w:r>
      <w:r w:rsidRPr="00240485">
        <w:rPr>
          <w:rStyle w:val="HTML"/>
          <w:rFonts w:ascii="Times New Roman" w:eastAsiaTheme="minorEastAsia" w:hAnsi="Times New Roman" w:cs="Times New Roman"/>
          <w:b/>
          <w:sz w:val="22"/>
          <w:u w:val="single"/>
        </w:rPr>
        <w:t xml:space="preserve"> по сметка на съответното митническо учреждение, оформящо вноса;</w:t>
      </w:r>
      <w:r w:rsidRPr="00240485">
        <w:rPr>
          <w:rFonts w:ascii="Times New Roman" w:hAnsi="Times New Roman" w:cs="Times New Roman"/>
          <w:b/>
          <w:sz w:val="24"/>
          <w:u w:val="single"/>
        </w:rPr>
        <w:br/>
      </w:r>
      <w:r w:rsidRPr="00240485">
        <w:rPr>
          <w:rStyle w:val="HTML"/>
          <w:rFonts w:ascii="Times New Roman" w:eastAsiaTheme="minorEastAsia" w:hAnsi="Times New Roman" w:cs="Times New Roman"/>
          <w:b/>
          <w:bCs/>
          <w:sz w:val="22"/>
          <w:u w:val="single"/>
        </w:rPr>
        <w:t>2.</w:t>
      </w:r>
      <w:r w:rsidRPr="00240485">
        <w:rPr>
          <w:rStyle w:val="HTML"/>
          <w:rFonts w:ascii="Times New Roman" w:eastAsiaTheme="minorEastAsia" w:hAnsi="Times New Roman" w:cs="Times New Roman"/>
          <w:b/>
          <w:sz w:val="22"/>
          <w:u w:val="single"/>
        </w:rPr>
        <w:t xml:space="preserve"> по сметка на съответното митническо учреждение, оформящо вноса, или в касата на митническото учреждение, когато вносител е нерегистрирано по този закон физическо лице, което не е едноличен търговец.</w:t>
      </w:r>
      <w:r w:rsidRPr="00240485">
        <w:rPr>
          <w:rFonts w:ascii="Times New Roman" w:hAnsi="Times New Roman" w:cs="Times New Roman"/>
          <w:b/>
          <w:sz w:val="24"/>
          <w:u w:val="single"/>
        </w:rPr>
        <w:br/>
      </w:r>
      <w:r w:rsidRPr="00AE7534">
        <w:rPr>
          <w:rStyle w:val="HTML"/>
          <w:rFonts w:ascii="Times New Roman" w:eastAsiaTheme="minorEastAsia" w:hAnsi="Times New Roman" w:cs="Times New Roman"/>
          <w:sz w:val="22"/>
        </w:rPr>
        <w:t>Данъкът не може да се прихваща от данъчните или митническите органи с други задължения.</w:t>
      </w:r>
      <w:r w:rsidRPr="00AE7534">
        <w:rPr>
          <w:rFonts w:ascii="Times New Roman" w:hAnsi="Times New Roman" w:cs="Times New Roman"/>
          <w:sz w:val="24"/>
        </w:rPr>
        <w:br/>
      </w:r>
      <w:r w:rsidRPr="00AE7534">
        <w:rPr>
          <w:rStyle w:val="HTML"/>
          <w:rFonts w:ascii="Times New Roman" w:eastAsiaTheme="minorEastAsia" w:hAnsi="Times New Roman" w:cs="Times New Roman"/>
          <w:sz w:val="22"/>
        </w:rPr>
        <w:t>Митническите органи разрешават вдигането на стоките след заплащане или обезпечаване на начисления данък по реда, определен за митническото задължение.</w:t>
      </w:r>
      <w:r w:rsidRPr="00AE7534">
        <w:rPr>
          <w:rFonts w:ascii="Times New Roman" w:hAnsi="Times New Roman" w:cs="Times New Roman"/>
          <w:sz w:val="24"/>
        </w:rPr>
        <w:br/>
      </w:r>
      <w:r w:rsidR="00AE7534">
        <w:rPr>
          <w:rStyle w:val="HTML"/>
          <w:rFonts w:ascii="Times New Roman" w:eastAsiaTheme="minorEastAsia" w:hAnsi="Times New Roman" w:cs="Times New Roman"/>
          <w:b/>
          <w:bCs/>
          <w:sz w:val="22"/>
        </w:rPr>
        <w:t>М</w:t>
      </w:r>
      <w:r w:rsidRPr="00AE7534">
        <w:rPr>
          <w:rStyle w:val="HTML"/>
          <w:rFonts w:ascii="Times New Roman" w:eastAsiaTheme="minorEastAsia" w:hAnsi="Times New Roman" w:cs="Times New Roman"/>
          <w:sz w:val="22"/>
        </w:rPr>
        <w:t>итническата администрация предоставя на Националната агенция за приходите информация за приетите митнически декларации и получените плащания на данъка при внос по електронен път в срок до 14 дни от изтичането на всеки календарен месец. Информацията се подава при условия и по ред, определени със заповед на министъра на финансите.</w:t>
      </w:r>
      <w:r w:rsidRPr="00AE7534">
        <w:rPr>
          <w:rFonts w:ascii="Times New Roman" w:hAnsi="Times New Roman" w:cs="Times New Roman"/>
          <w:sz w:val="24"/>
        </w:rPr>
        <w:t xml:space="preserve"> </w:t>
      </w:r>
    </w:p>
    <w:p w14:paraId="378773F0" w14:textId="77777777" w:rsidR="007F703C" w:rsidRPr="000635D9" w:rsidRDefault="007F703C" w:rsidP="007F703C">
      <w:pPr>
        <w:spacing w:after="80"/>
        <w:jc w:val="both"/>
        <w:rPr>
          <w:rStyle w:val="HTML"/>
          <w:rFonts w:ascii="Arial" w:eastAsiaTheme="minorEastAsia" w:hAnsi="Arial" w:cs="Arial"/>
          <w:b/>
          <w:bCs/>
        </w:rPr>
      </w:pPr>
    </w:p>
    <w:p w14:paraId="6277842B" w14:textId="77777777" w:rsidR="007F703C" w:rsidRPr="00240485" w:rsidRDefault="007F703C" w:rsidP="007F703C">
      <w:pPr>
        <w:spacing w:after="80"/>
        <w:jc w:val="both"/>
        <w:rPr>
          <w:rFonts w:ascii="Times New Roman" w:hAnsi="Times New Roman" w:cs="Times New Roman"/>
          <w:sz w:val="24"/>
        </w:rPr>
      </w:pPr>
      <w:r w:rsidRPr="00240485">
        <w:rPr>
          <w:rStyle w:val="HTML"/>
          <w:rFonts w:ascii="Times New Roman" w:eastAsiaTheme="minorEastAsia" w:hAnsi="Times New Roman" w:cs="Times New Roman"/>
          <w:b/>
          <w:bCs/>
          <w:sz w:val="22"/>
        </w:rPr>
        <w:t>Задължителна регистрация</w:t>
      </w:r>
    </w:p>
    <w:p w14:paraId="1E16587D" w14:textId="77777777" w:rsidR="007F703C" w:rsidRPr="00240485" w:rsidRDefault="007F703C" w:rsidP="007F703C">
      <w:pPr>
        <w:spacing w:after="80"/>
        <w:jc w:val="both"/>
        <w:rPr>
          <w:rFonts w:ascii="Times New Roman" w:hAnsi="Times New Roman" w:cs="Times New Roman"/>
          <w:sz w:val="24"/>
        </w:rPr>
      </w:pPr>
      <w:r w:rsidRPr="00240485">
        <w:rPr>
          <w:rStyle w:val="HTML"/>
          <w:rFonts w:ascii="Times New Roman" w:eastAsiaTheme="minorEastAsia" w:hAnsi="Times New Roman" w:cs="Times New Roman"/>
          <w:b/>
          <w:sz w:val="22"/>
          <w:u w:val="single"/>
        </w:rPr>
        <w:t>Всяко лице с облагаем оборот 50 000 лв. или повече за период, не по-дълъг от последните 12 последователни месеца преди текущия, е длъжно в 14-дневен срок от изтичането на данъчния период, през който е достигнало този оборот, да подаде заявление за регистрация по този закон</w:t>
      </w:r>
      <w:r w:rsidRPr="00240485">
        <w:rPr>
          <w:rStyle w:val="HTML"/>
          <w:rFonts w:ascii="Times New Roman" w:eastAsiaTheme="minorEastAsia" w:hAnsi="Times New Roman" w:cs="Times New Roman"/>
          <w:sz w:val="22"/>
        </w:rPr>
        <w:t>.</w:t>
      </w:r>
      <w:r w:rsidRPr="00240485">
        <w:rPr>
          <w:rFonts w:ascii="Times New Roman" w:hAnsi="Times New Roman" w:cs="Times New Roman"/>
          <w:sz w:val="24"/>
        </w:rPr>
        <w:br/>
      </w:r>
      <w:r w:rsidRPr="00240485">
        <w:rPr>
          <w:rStyle w:val="HTML"/>
          <w:rFonts w:ascii="Times New Roman" w:eastAsiaTheme="minorEastAsia" w:hAnsi="Times New Roman" w:cs="Times New Roman"/>
          <w:sz w:val="22"/>
        </w:rPr>
        <w:t>Облагаем оборот по смисъла на този закон е сумата от данъчните основи на извършените от лицето облагаеми доставки с изключение на облагаемите със ставка нула. Всяко лице задължително определя своя облагаем оборот след изтичането на всеки календарен месец.</w:t>
      </w:r>
      <w:r w:rsidRPr="00240485">
        <w:rPr>
          <w:rFonts w:ascii="Times New Roman" w:hAnsi="Times New Roman" w:cs="Times New Roman"/>
          <w:sz w:val="24"/>
        </w:rPr>
        <w:br/>
      </w:r>
      <w:r w:rsidRPr="00240485">
        <w:rPr>
          <w:rStyle w:val="HTML"/>
          <w:rFonts w:ascii="Times New Roman" w:eastAsiaTheme="minorEastAsia" w:hAnsi="Times New Roman" w:cs="Times New Roman"/>
          <w:sz w:val="22"/>
        </w:rPr>
        <w:t>Задължението за регистрация възниква независимо от срока, за който е постигнат облагаемият оборот, но не и за период, по-дълъг от определения в ал.1.</w:t>
      </w:r>
      <w:r w:rsidRPr="00240485">
        <w:rPr>
          <w:rFonts w:ascii="Times New Roman" w:hAnsi="Times New Roman" w:cs="Times New Roman"/>
          <w:sz w:val="24"/>
        </w:rPr>
        <w:br/>
      </w:r>
      <w:r w:rsidRPr="00240485">
        <w:rPr>
          <w:rStyle w:val="HTML"/>
          <w:rFonts w:ascii="Times New Roman" w:eastAsiaTheme="minorEastAsia" w:hAnsi="Times New Roman" w:cs="Times New Roman"/>
          <w:sz w:val="22"/>
        </w:rPr>
        <w:t>При определянето на облагаемия оборот се изхожда от данъчния режим на доставките към датата на възникване на данъчното събитие.</w:t>
      </w:r>
      <w:r w:rsidRPr="00240485">
        <w:rPr>
          <w:rFonts w:ascii="Times New Roman" w:hAnsi="Times New Roman" w:cs="Times New Roman"/>
          <w:sz w:val="24"/>
        </w:rPr>
        <w:br/>
      </w:r>
      <w:r w:rsidRPr="00240485">
        <w:rPr>
          <w:rStyle w:val="HTML"/>
          <w:rFonts w:ascii="Times New Roman" w:eastAsiaTheme="minorEastAsia" w:hAnsi="Times New Roman" w:cs="Times New Roman"/>
          <w:sz w:val="22"/>
        </w:rPr>
        <w:t>Получените аванси по облагаеми доставки с изключение на облагаемите със ставка нула се включват при определянето на облагаемия оборот.</w:t>
      </w:r>
      <w:r w:rsidRPr="00240485">
        <w:rPr>
          <w:rFonts w:ascii="Times New Roman" w:hAnsi="Times New Roman" w:cs="Times New Roman"/>
          <w:sz w:val="24"/>
        </w:rPr>
        <w:br/>
      </w:r>
    </w:p>
    <w:p w14:paraId="5A4D7858" w14:textId="77777777" w:rsidR="00240485" w:rsidRPr="00240485" w:rsidRDefault="00240485" w:rsidP="00240485">
      <w:pPr>
        <w:tabs>
          <w:tab w:val="left" w:pos="360"/>
          <w:tab w:val="left" w:pos="900"/>
        </w:tabs>
        <w:jc w:val="both"/>
        <w:rPr>
          <w:rFonts w:ascii="Times New Roman" w:eastAsia="Times New Roman" w:hAnsi="Times New Roman" w:cs="Times New Roman"/>
          <w:b/>
        </w:rPr>
      </w:pPr>
      <w:r w:rsidRPr="00240485">
        <w:rPr>
          <w:rFonts w:ascii="Times New Roman" w:eastAsia="Times New Roman" w:hAnsi="Times New Roman" w:cs="Times New Roman"/>
          <w:b/>
        </w:rPr>
        <w:t>Данъчен склад</w:t>
      </w:r>
    </w:p>
    <w:p w14:paraId="690EA600" w14:textId="77777777" w:rsidR="00240485" w:rsidRPr="00240485" w:rsidRDefault="00240485" w:rsidP="00240485">
      <w:pPr>
        <w:tabs>
          <w:tab w:val="left" w:pos="360"/>
          <w:tab w:val="left" w:pos="900"/>
        </w:tabs>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 xml:space="preserve">Данъчният склад за производство и складиране е недвижим имот, който обхваща всички сгради и помещения, които се използват за производство, складиране и подготовка за извеждане на акцизни стоки, площите и помещенията за съхранение на суровини и други помещения и площи, които ги свързват, включително административните сгради и съоръженията. </w:t>
      </w:r>
    </w:p>
    <w:p w14:paraId="72034CA0" w14:textId="77777777" w:rsidR="00240485" w:rsidRPr="00240485" w:rsidRDefault="00240485" w:rsidP="00240485">
      <w:pPr>
        <w:tabs>
          <w:tab w:val="left" w:pos="360"/>
          <w:tab w:val="left" w:pos="900"/>
        </w:tabs>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 xml:space="preserve">Данъчният склад за производство и складиране отговаря на следните изисквания за сигурност и контрол: </w:t>
      </w:r>
    </w:p>
    <w:p w14:paraId="039F9548" w14:textId="77777777" w:rsidR="00240485" w:rsidRPr="00240485" w:rsidRDefault="00240485" w:rsidP="00240485">
      <w:pPr>
        <w:tabs>
          <w:tab w:val="left" w:pos="360"/>
          <w:tab w:val="left" w:pos="900"/>
        </w:tabs>
        <w:ind w:firstLine="540"/>
        <w:jc w:val="both"/>
        <w:rPr>
          <w:rFonts w:ascii="Times New Roman" w:eastAsia="Times New Roman" w:hAnsi="Times New Roman" w:cs="Times New Roman"/>
          <w:b/>
          <w:i/>
          <w:u w:val="single"/>
        </w:rPr>
      </w:pPr>
    </w:p>
    <w:p w14:paraId="1C2EA813"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 xml:space="preserve">е ограден, като помещенията и съоръженията не са пряко свързани с такива извън данъчния склад; </w:t>
      </w:r>
    </w:p>
    <w:p w14:paraId="44F2AE3A"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достъпът до него се осъществява през определени входни и изходни контролно-пропускателни пунктове;</w:t>
      </w:r>
    </w:p>
    <w:p w14:paraId="2D12D24B"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разполага с физическа охрана или сигнално-охранителна техника;</w:t>
      </w:r>
    </w:p>
    <w:p w14:paraId="461A5E50"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lastRenderedPageBreak/>
        <w:t>помещенията са подходящо обозначени чрез посочване на вида на извършваните в тях дейности;</w:t>
      </w:r>
    </w:p>
    <w:p w14:paraId="7CA0FF72"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всички външни прозорци, порти и огради трябва да бъдат осигурени със заключващи устройства;</w:t>
      </w:r>
    </w:p>
    <w:p w14:paraId="4774B731"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помещенията и съоръженията отговарят на специалните нормативни изисквания за тяхната експлоатация, включително на нормите и правилата за противопожарна безопасност;</w:t>
      </w:r>
    </w:p>
    <w:p w14:paraId="63A4B987"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 xml:space="preserve">в помещенията са монтирани средства за измерване, позволяващи контрола на постъпилите, произведените, складираните и изведените от данъчния склад акцизни стоки, отговарящи на изискванията на </w:t>
      </w:r>
      <w:r w:rsidRPr="00240485">
        <w:rPr>
          <w:rStyle w:val="newdocreference"/>
          <w:rFonts w:ascii="Times New Roman" w:eastAsia="Times New Roman" w:hAnsi="Times New Roman" w:cs="Times New Roman"/>
          <w:b/>
          <w:u w:val="single"/>
        </w:rPr>
        <w:t>Закона за акцизите и данъчните складове</w:t>
      </w:r>
      <w:r w:rsidRPr="00240485">
        <w:rPr>
          <w:rFonts w:ascii="Times New Roman" w:eastAsia="Times New Roman" w:hAnsi="Times New Roman" w:cs="Times New Roman"/>
          <w:b/>
          <w:u w:val="single"/>
        </w:rPr>
        <w:t xml:space="preserve">, </w:t>
      </w:r>
      <w:r w:rsidRPr="00240485">
        <w:rPr>
          <w:rStyle w:val="newdocreference"/>
          <w:rFonts w:ascii="Times New Roman" w:eastAsia="Times New Roman" w:hAnsi="Times New Roman" w:cs="Times New Roman"/>
          <w:b/>
          <w:u w:val="single"/>
        </w:rPr>
        <w:t>Закона за измерванията</w:t>
      </w:r>
      <w:r w:rsidRPr="00240485">
        <w:rPr>
          <w:rFonts w:ascii="Times New Roman" w:eastAsia="Times New Roman" w:hAnsi="Times New Roman" w:cs="Times New Roman"/>
          <w:b/>
          <w:u w:val="single"/>
        </w:rPr>
        <w:t xml:space="preserve"> и нормативните актове по прилагането им; </w:t>
      </w:r>
    </w:p>
    <w:p w14:paraId="416E4B02"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разполага с автоматизирана система за отчетност, позволяваща отчитането на количествата на постъпващите суровини и акцизни стоки, произведените, складираните и изведените от данъчния склад акцизни стоки;</w:t>
      </w:r>
    </w:p>
    <w:p w14:paraId="3F4052D5" w14:textId="77777777" w:rsidR="00240485" w:rsidRPr="00240485" w:rsidRDefault="00240485" w:rsidP="00240485">
      <w:pPr>
        <w:numPr>
          <w:ilvl w:val="0"/>
          <w:numId w:val="22"/>
        </w:numPr>
        <w:tabs>
          <w:tab w:val="clear" w:pos="360"/>
          <w:tab w:val="left" w:pos="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съдовете и резервоарите в данъчния склад трябва да имат трайна идентификация и означаване върху тях на общата вместимост и търговското наименование на акцизната стока.</w:t>
      </w:r>
    </w:p>
    <w:p w14:paraId="21B69DAE" w14:textId="77777777" w:rsidR="00240485" w:rsidRPr="00240485" w:rsidRDefault="00240485" w:rsidP="00240485">
      <w:pPr>
        <w:tabs>
          <w:tab w:val="left" w:pos="360"/>
          <w:tab w:val="left" w:pos="900"/>
        </w:tabs>
        <w:ind w:firstLine="540"/>
        <w:jc w:val="both"/>
        <w:rPr>
          <w:rFonts w:ascii="Times New Roman" w:eastAsia="Times New Roman" w:hAnsi="Times New Roman" w:cs="Times New Roman"/>
          <w:b/>
          <w:u w:val="single"/>
        </w:rPr>
      </w:pPr>
    </w:p>
    <w:p w14:paraId="75CBF00E" w14:textId="77777777" w:rsidR="00240485" w:rsidRPr="00240485" w:rsidRDefault="00240485" w:rsidP="00240485">
      <w:pPr>
        <w:tabs>
          <w:tab w:val="left" w:pos="360"/>
          <w:tab w:val="left" w:pos="900"/>
        </w:tabs>
        <w:ind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Данъчният склад за складиране е недвижим имот, който обхваща всички сгради и помещения, които се използват за складиране и подготовка за извеждане на акцизни</w:t>
      </w:r>
      <w:r w:rsidRPr="00240485">
        <w:rPr>
          <w:rFonts w:ascii="Times New Roman" w:eastAsia="Times New Roman" w:hAnsi="Times New Roman" w:cs="Times New Roman"/>
          <w:b/>
          <w:i/>
          <w:u w:val="single"/>
        </w:rPr>
        <w:t xml:space="preserve"> </w:t>
      </w:r>
      <w:r w:rsidRPr="00240485">
        <w:rPr>
          <w:rFonts w:ascii="Times New Roman" w:eastAsia="Times New Roman" w:hAnsi="Times New Roman" w:cs="Times New Roman"/>
          <w:b/>
          <w:u w:val="single"/>
        </w:rPr>
        <w:t>стоки и други помещения и площи, които ги свързват, включително административните сгради и съоръженията.</w:t>
      </w:r>
    </w:p>
    <w:p w14:paraId="2BC52CBE" w14:textId="77777777" w:rsidR="00240485" w:rsidRPr="00240485" w:rsidRDefault="00240485" w:rsidP="00240485">
      <w:pPr>
        <w:tabs>
          <w:tab w:val="left" w:pos="360"/>
          <w:tab w:val="left" w:pos="900"/>
        </w:tabs>
        <w:ind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 xml:space="preserve">Данъчният склад за складиране отговаря на следните изисквания за сигурност и контрол: </w:t>
      </w:r>
    </w:p>
    <w:p w14:paraId="46523EFA" w14:textId="77777777" w:rsidR="00240485" w:rsidRPr="00240485" w:rsidRDefault="00240485" w:rsidP="00240485">
      <w:pPr>
        <w:numPr>
          <w:ilvl w:val="0"/>
          <w:numId w:val="21"/>
        </w:numPr>
        <w:tabs>
          <w:tab w:val="left" w:pos="360"/>
          <w:tab w:val="left" w:pos="54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е обособен, като помещенията и съоръженията не са пряко свързани с такива извън данъчния склад;</w:t>
      </w:r>
    </w:p>
    <w:p w14:paraId="5C46E15F" w14:textId="77777777" w:rsidR="00240485" w:rsidRPr="00240485" w:rsidRDefault="00240485" w:rsidP="00240485">
      <w:pPr>
        <w:numPr>
          <w:ilvl w:val="0"/>
          <w:numId w:val="21"/>
        </w:numPr>
        <w:tabs>
          <w:tab w:val="left" w:pos="36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разполага с физическа охрана или сигнално-охранителна техника;</w:t>
      </w:r>
    </w:p>
    <w:p w14:paraId="2640F093" w14:textId="77777777" w:rsidR="00240485" w:rsidRPr="00240485" w:rsidRDefault="00240485" w:rsidP="00240485">
      <w:pPr>
        <w:numPr>
          <w:ilvl w:val="0"/>
          <w:numId w:val="21"/>
        </w:numPr>
        <w:tabs>
          <w:tab w:val="left" w:pos="36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всички външни прозорци, порти и огради трябва да бъдат осигурени със заключващи устройства;</w:t>
      </w:r>
    </w:p>
    <w:p w14:paraId="245A02EF" w14:textId="77777777" w:rsidR="00240485" w:rsidRPr="00240485" w:rsidRDefault="00240485" w:rsidP="00240485">
      <w:pPr>
        <w:numPr>
          <w:ilvl w:val="0"/>
          <w:numId w:val="21"/>
        </w:numPr>
        <w:tabs>
          <w:tab w:val="left" w:pos="36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помещенията са подходящо обозначени чрез посочване на вида на извършваните в склада дейности;</w:t>
      </w:r>
    </w:p>
    <w:p w14:paraId="2C2F41E6" w14:textId="77777777" w:rsidR="00240485" w:rsidRPr="00240485" w:rsidRDefault="00240485" w:rsidP="00240485">
      <w:pPr>
        <w:numPr>
          <w:ilvl w:val="0"/>
          <w:numId w:val="21"/>
        </w:numPr>
        <w:tabs>
          <w:tab w:val="left" w:pos="36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отговаря на специалните нормативни изисквания за тяхната експлоатация, включително на нормите и правилата за противопожарна безопасност;</w:t>
      </w:r>
    </w:p>
    <w:p w14:paraId="2BFFDB70" w14:textId="77777777" w:rsidR="00240485" w:rsidRPr="00240485" w:rsidRDefault="00240485" w:rsidP="00240485">
      <w:pPr>
        <w:numPr>
          <w:ilvl w:val="0"/>
          <w:numId w:val="21"/>
        </w:numPr>
        <w:tabs>
          <w:tab w:val="left" w:pos="36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 xml:space="preserve">в помещенията са монтирани средства за измерване, позволяващи контрола на постъпващите и изведените от данъчния склад акцизни стоки, отговарящи на изискванията на </w:t>
      </w:r>
      <w:r w:rsidRPr="00240485">
        <w:rPr>
          <w:rStyle w:val="newdocreference"/>
          <w:rFonts w:ascii="Times New Roman" w:eastAsia="Times New Roman" w:hAnsi="Times New Roman" w:cs="Times New Roman"/>
          <w:b/>
          <w:u w:val="single"/>
        </w:rPr>
        <w:t>Закона за акцизите и данъчните складове</w:t>
      </w:r>
      <w:r w:rsidRPr="00240485">
        <w:rPr>
          <w:rFonts w:ascii="Times New Roman" w:eastAsia="Times New Roman" w:hAnsi="Times New Roman" w:cs="Times New Roman"/>
          <w:b/>
          <w:u w:val="single"/>
        </w:rPr>
        <w:t xml:space="preserve">, </w:t>
      </w:r>
      <w:r w:rsidRPr="00240485">
        <w:rPr>
          <w:rStyle w:val="newdocreference"/>
          <w:rFonts w:ascii="Times New Roman" w:eastAsia="Times New Roman" w:hAnsi="Times New Roman" w:cs="Times New Roman"/>
          <w:b/>
          <w:u w:val="single"/>
        </w:rPr>
        <w:t>Закона за измерванията</w:t>
      </w:r>
      <w:r w:rsidRPr="00240485">
        <w:rPr>
          <w:rFonts w:ascii="Times New Roman" w:eastAsia="Times New Roman" w:hAnsi="Times New Roman" w:cs="Times New Roman"/>
          <w:b/>
          <w:u w:val="single"/>
        </w:rPr>
        <w:t xml:space="preserve"> и нормативните актове по прилагането им; </w:t>
      </w:r>
    </w:p>
    <w:p w14:paraId="11922B16" w14:textId="77777777" w:rsidR="00240485" w:rsidRPr="00240485" w:rsidRDefault="00240485" w:rsidP="00240485">
      <w:pPr>
        <w:numPr>
          <w:ilvl w:val="0"/>
          <w:numId w:val="21"/>
        </w:numPr>
        <w:tabs>
          <w:tab w:val="left" w:pos="36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да разполага с автоматизирана система за отчетност, позволяваща отчитането на количествата на постъпващите, складираните и изведените от данъчния склад акцизни стоки;</w:t>
      </w:r>
    </w:p>
    <w:p w14:paraId="2F8BA4D7" w14:textId="77777777" w:rsidR="00240485" w:rsidRPr="00240485" w:rsidRDefault="00240485" w:rsidP="00240485">
      <w:pPr>
        <w:numPr>
          <w:ilvl w:val="0"/>
          <w:numId w:val="21"/>
        </w:numPr>
        <w:tabs>
          <w:tab w:val="left" w:pos="360"/>
          <w:tab w:val="left" w:pos="900"/>
        </w:tabs>
        <w:spacing w:after="0" w:line="240" w:lineRule="auto"/>
        <w:ind w:left="0"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съдовете и резервоарите в данъчния склад трябва да имат трайна идентификация и означаване върху тях на общата вместимост и търговското наименование на акцизната стока.</w:t>
      </w:r>
    </w:p>
    <w:p w14:paraId="1B3F8847" w14:textId="77777777" w:rsidR="00240485" w:rsidRPr="00240485" w:rsidRDefault="00240485" w:rsidP="00240485">
      <w:pPr>
        <w:tabs>
          <w:tab w:val="left" w:pos="360"/>
          <w:tab w:val="left" w:pos="900"/>
        </w:tabs>
        <w:ind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Транспортни средства и части от тях не могат да бъдат използвани като съдове и резервоари за съхранение в данъчен склад. Не се счита за съхранение използването/държането на транспортните средства в рамките на данъчния склад до приключването на операциите по разтоварване съгласно изискванията на закона.</w:t>
      </w:r>
    </w:p>
    <w:p w14:paraId="6F5BB9CC" w14:textId="77777777" w:rsidR="00240485" w:rsidRPr="00240485" w:rsidRDefault="00240485" w:rsidP="00240485">
      <w:pPr>
        <w:tabs>
          <w:tab w:val="left" w:pos="360"/>
          <w:tab w:val="left" w:pos="900"/>
        </w:tabs>
        <w:ind w:firstLine="540"/>
        <w:jc w:val="both"/>
        <w:rPr>
          <w:rFonts w:ascii="Times New Roman" w:eastAsia="Times New Roman" w:hAnsi="Times New Roman" w:cs="Times New Roman"/>
          <w:b/>
          <w:u w:val="single"/>
        </w:rPr>
      </w:pPr>
      <w:r w:rsidRPr="00240485">
        <w:rPr>
          <w:rFonts w:ascii="Times New Roman" w:eastAsia="Times New Roman" w:hAnsi="Times New Roman" w:cs="Times New Roman"/>
          <w:b/>
          <w:u w:val="single"/>
        </w:rPr>
        <w:t>Помещенията се ползват само от лицето, получило лиценз за управление на данъчен склад.</w:t>
      </w:r>
    </w:p>
    <w:p w14:paraId="2CF3B52E" w14:textId="77777777" w:rsidR="007F703C" w:rsidRPr="000635D9" w:rsidRDefault="007F703C" w:rsidP="007F703C">
      <w:pPr>
        <w:rPr>
          <w:rFonts w:ascii="Arial" w:hAnsi="Arial" w:cs="Arial"/>
        </w:rPr>
      </w:pPr>
    </w:p>
    <w:p w14:paraId="1C7A791C" w14:textId="77777777" w:rsidR="008B54A5" w:rsidRPr="008B54A5" w:rsidRDefault="008B54A5" w:rsidP="008B54A5">
      <w:pPr>
        <w:spacing w:before="100" w:beforeAutospacing="1" w:after="100" w:afterAutospacing="1" w:line="240" w:lineRule="auto"/>
        <w:jc w:val="both"/>
        <w:rPr>
          <w:rFonts w:ascii="Times New Roman" w:eastAsia="Times New Roman" w:hAnsi="Times New Roman" w:cs="Times New Roman"/>
        </w:rPr>
      </w:pPr>
      <w:r w:rsidRPr="008B54A5">
        <w:rPr>
          <w:rFonts w:ascii="Times New Roman" w:eastAsia="Times New Roman" w:hAnsi="Times New Roman" w:cs="Times New Roman"/>
        </w:rPr>
        <w:t> </w:t>
      </w:r>
    </w:p>
    <w:p w14:paraId="2184E105" w14:textId="77777777" w:rsidR="00C54270" w:rsidRPr="008B54A5" w:rsidRDefault="00C54270" w:rsidP="008B54A5">
      <w:pPr>
        <w:jc w:val="both"/>
        <w:rPr>
          <w:rFonts w:ascii="Times New Roman" w:hAnsi="Times New Roman"/>
          <w:b/>
        </w:rPr>
      </w:pPr>
    </w:p>
    <w:p w14:paraId="01B938FD" w14:textId="77777777" w:rsidR="005862BC" w:rsidRPr="008B54A5" w:rsidRDefault="005862BC" w:rsidP="008B54A5">
      <w:pPr>
        <w:jc w:val="both"/>
      </w:pPr>
    </w:p>
    <w:sectPr w:rsidR="005862BC" w:rsidRPr="008B54A5" w:rsidSect="006313D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B2825" w14:textId="77777777" w:rsidR="001B6CD1" w:rsidRDefault="001B6CD1" w:rsidP="00240485">
      <w:pPr>
        <w:spacing w:after="0" w:line="240" w:lineRule="auto"/>
      </w:pPr>
      <w:r>
        <w:separator/>
      </w:r>
    </w:p>
  </w:endnote>
  <w:endnote w:type="continuationSeparator" w:id="0">
    <w:p w14:paraId="0E1A3891" w14:textId="77777777" w:rsidR="001B6CD1" w:rsidRDefault="001B6CD1" w:rsidP="00240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81145"/>
      <w:docPartObj>
        <w:docPartGallery w:val="Page Numbers (Bottom of Page)"/>
        <w:docPartUnique/>
      </w:docPartObj>
    </w:sdtPr>
    <w:sdtEndPr/>
    <w:sdtContent>
      <w:p w14:paraId="522B87DD" w14:textId="77777777" w:rsidR="00240485" w:rsidRDefault="001B6CD1">
        <w:pPr>
          <w:pStyle w:val="ab"/>
          <w:jc w:val="center"/>
        </w:pPr>
        <w:r>
          <w:fldChar w:fldCharType="begin"/>
        </w:r>
        <w:r>
          <w:instrText xml:space="preserve"> PAGE   \* MERGEFORMAT </w:instrText>
        </w:r>
        <w:r>
          <w:fldChar w:fldCharType="separate"/>
        </w:r>
        <w:r w:rsidR="00240485">
          <w:rPr>
            <w:noProof/>
          </w:rPr>
          <w:t>15</w:t>
        </w:r>
        <w:r>
          <w:rPr>
            <w:noProof/>
          </w:rPr>
          <w:fldChar w:fldCharType="end"/>
        </w:r>
      </w:p>
    </w:sdtContent>
  </w:sdt>
  <w:p w14:paraId="6B07FEB4" w14:textId="77777777" w:rsidR="00240485" w:rsidRDefault="0024048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4DA1" w14:textId="77777777" w:rsidR="001B6CD1" w:rsidRDefault="001B6CD1" w:rsidP="00240485">
      <w:pPr>
        <w:spacing w:after="0" w:line="240" w:lineRule="auto"/>
      </w:pPr>
      <w:r>
        <w:separator/>
      </w:r>
    </w:p>
  </w:footnote>
  <w:footnote w:type="continuationSeparator" w:id="0">
    <w:p w14:paraId="6343276D" w14:textId="77777777" w:rsidR="001B6CD1" w:rsidRDefault="001B6CD1" w:rsidP="002404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01C"/>
    <w:multiLevelType w:val="multilevel"/>
    <w:tmpl w:val="DDF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2C04"/>
    <w:multiLevelType w:val="multilevel"/>
    <w:tmpl w:val="8BB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A1185"/>
    <w:multiLevelType w:val="hybridMultilevel"/>
    <w:tmpl w:val="B5203B56"/>
    <w:lvl w:ilvl="0" w:tplc="0402000F">
      <w:start w:val="1"/>
      <w:numFmt w:val="decimal"/>
      <w:lvlText w:val="%1."/>
      <w:lvlJc w:val="left"/>
      <w:pPr>
        <w:tabs>
          <w:tab w:val="num" w:pos="360"/>
        </w:tabs>
        <w:ind w:left="360" w:hanging="360"/>
      </w:pPr>
    </w:lvl>
    <w:lvl w:ilvl="1" w:tplc="04020019" w:tentative="1">
      <w:start w:val="1"/>
      <w:numFmt w:val="lowerLetter"/>
      <w:lvlText w:val="%2."/>
      <w:lvlJc w:val="left"/>
      <w:pPr>
        <w:tabs>
          <w:tab w:val="num" w:pos="1080"/>
        </w:tabs>
        <w:ind w:left="1080" w:hanging="360"/>
      </w:p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3" w15:restartNumberingAfterBreak="0">
    <w:nsid w:val="10FF42E4"/>
    <w:multiLevelType w:val="multilevel"/>
    <w:tmpl w:val="D4F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07295"/>
    <w:multiLevelType w:val="multilevel"/>
    <w:tmpl w:val="28B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E19CF"/>
    <w:multiLevelType w:val="hybridMultilevel"/>
    <w:tmpl w:val="697ACDEA"/>
    <w:lvl w:ilvl="0" w:tplc="0402000F">
      <w:start w:val="1"/>
      <w:numFmt w:val="decimal"/>
      <w:lvlText w:val="%1."/>
      <w:lvlJc w:val="left"/>
      <w:pPr>
        <w:tabs>
          <w:tab w:val="num" w:pos="900"/>
        </w:tabs>
        <w:ind w:left="900" w:hanging="360"/>
      </w:pPr>
      <w:rPr>
        <w:rFonts w:hint="default"/>
      </w:rPr>
    </w:lvl>
    <w:lvl w:ilvl="1" w:tplc="04020019" w:tentative="1">
      <w:start w:val="1"/>
      <w:numFmt w:val="lowerLetter"/>
      <w:lvlText w:val="%2."/>
      <w:lvlJc w:val="left"/>
      <w:pPr>
        <w:tabs>
          <w:tab w:val="num" w:pos="1620"/>
        </w:tabs>
        <w:ind w:left="1620" w:hanging="360"/>
      </w:pPr>
    </w:lvl>
    <w:lvl w:ilvl="2" w:tplc="0402001B" w:tentative="1">
      <w:start w:val="1"/>
      <w:numFmt w:val="lowerRoman"/>
      <w:lvlText w:val="%3."/>
      <w:lvlJc w:val="right"/>
      <w:pPr>
        <w:tabs>
          <w:tab w:val="num" w:pos="2340"/>
        </w:tabs>
        <w:ind w:left="2340" w:hanging="180"/>
      </w:pPr>
    </w:lvl>
    <w:lvl w:ilvl="3" w:tplc="0402000F" w:tentative="1">
      <w:start w:val="1"/>
      <w:numFmt w:val="decimal"/>
      <w:lvlText w:val="%4."/>
      <w:lvlJc w:val="left"/>
      <w:pPr>
        <w:tabs>
          <w:tab w:val="num" w:pos="3060"/>
        </w:tabs>
        <w:ind w:left="3060" w:hanging="360"/>
      </w:pPr>
    </w:lvl>
    <w:lvl w:ilvl="4" w:tplc="04020019" w:tentative="1">
      <w:start w:val="1"/>
      <w:numFmt w:val="lowerLetter"/>
      <w:lvlText w:val="%5."/>
      <w:lvlJc w:val="left"/>
      <w:pPr>
        <w:tabs>
          <w:tab w:val="num" w:pos="3780"/>
        </w:tabs>
        <w:ind w:left="3780" w:hanging="360"/>
      </w:pPr>
    </w:lvl>
    <w:lvl w:ilvl="5" w:tplc="0402001B" w:tentative="1">
      <w:start w:val="1"/>
      <w:numFmt w:val="lowerRoman"/>
      <w:lvlText w:val="%6."/>
      <w:lvlJc w:val="right"/>
      <w:pPr>
        <w:tabs>
          <w:tab w:val="num" w:pos="4500"/>
        </w:tabs>
        <w:ind w:left="4500" w:hanging="180"/>
      </w:pPr>
    </w:lvl>
    <w:lvl w:ilvl="6" w:tplc="0402000F" w:tentative="1">
      <w:start w:val="1"/>
      <w:numFmt w:val="decimal"/>
      <w:lvlText w:val="%7."/>
      <w:lvlJc w:val="left"/>
      <w:pPr>
        <w:tabs>
          <w:tab w:val="num" w:pos="5220"/>
        </w:tabs>
        <w:ind w:left="5220" w:hanging="360"/>
      </w:pPr>
    </w:lvl>
    <w:lvl w:ilvl="7" w:tplc="04020019" w:tentative="1">
      <w:start w:val="1"/>
      <w:numFmt w:val="lowerLetter"/>
      <w:lvlText w:val="%8."/>
      <w:lvlJc w:val="left"/>
      <w:pPr>
        <w:tabs>
          <w:tab w:val="num" w:pos="5940"/>
        </w:tabs>
        <w:ind w:left="5940" w:hanging="360"/>
      </w:pPr>
    </w:lvl>
    <w:lvl w:ilvl="8" w:tplc="0402001B" w:tentative="1">
      <w:start w:val="1"/>
      <w:numFmt w:val="lowerRoman"/>
      <w:lvlText w:val="%9."/>
      <w:lvlJc w:val="right"/>
      <w:pPr>
        <w:tabs>
          <w:tab w:val="num" w:pos="6660"/>
        </w:tabs>
        <w:ind w:left="6660" w:hanging="180"/>
      </w:pPr>
    </w:lvl>
  </w:abstractNum>
  <w:abstractNum w:abstractNumId="6" w15:restartNumberingAfterBreak="0">
    <w:nsid w:val="27873133"/>
    <w:multiLevelType w:val="multilevel"/>
    <w:tmpl w:val="61BE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E33DD"/>
    <w:multiLevelType w:val="multilevel"/>
    <w:tmpl w:val="AFA8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65E3D"/>
    <w:multiLevelType w:val="multilevel"/>
    <w:tmpl w:val="4BF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E23F9"/>
    <w:multiLevelType w:val="multilevel"/>
    <w:tmpl w:val="5DF4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C5637"/>
    <w:multiLevelType w:val="multilevel"/>
    <w:tmpl w:val="A390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D4280"/>
    <w:multiLevelType w:val="multilevel"/>
    <w:tmpl w:val="ECEE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46857"/>
    <w:multiLevelType w:val="multilevel"/>
    <w:tmpl w:val="20CC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679A2"/>
    <w:multiLevelType w:val="multilevel"/>
    <w:tmpl w:val="24E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863E9"/>
    <w:multiLevelType w:val="multilevel"/>
    <w:tmpl w:val="3C0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107A3"/>
    <w:multiLevelType w:val="multilevel"/>
    <w:tmpl w:val="32EA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0352B"/>
    <w:multiLevelType w:val="multilevel"/>
    <w:tmpl w:val="E06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7A1D62"/>
    <w:multiLevelType w:val="multilevel"/>
    <w:tmpl w:val="C30E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9313D"/>
    <w:multiLevelType w:val="hybridMultilevel"/>
    <w:tmpl w:val="1ECE28A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736947D0"/>
    <w:multiLevelType w:val="multilevel"/>
    <w:tmpl w:val="58A2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B1DBB"/>
    <w:multiLevelType w:val="multilevel"/>
    <w:tmpl w:val="67E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04B14"/>
    <w:multiLevelType w:val="multilevel"/>
    <w:tmpl w:val="E5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14"/>
  </w:num>
  <w:num w:numId="4">
    <w:abstractNumId w:val="19"/>
  </w:num>
  <w:num w:numId="5">
    <w:abstractNumId w:val="21"/>
  </w:num>
  <w:num w:numId="6">
    <w:abstractNumId w:val="8"/>
  </w:num>
  <w:num w:numId="7">
    <w:abstractNumId w:val="17"/>
  </w:num>
  <w:num w:numId="8">
    <w:abstractNumId w:val="15"/>
  </w:num>
  <w:num w:numId="9">
    <w:abstractNumId w:val="11"/>
  </w:num>
  <w:num w:numId="10">
    <w:abstractNumId w:val="1"/>
  </w:num>
  <w:num w:numId="11">
    <w:abstractNumId w:val="0"/>
  </w:num>
  <w:num w:numId="12">
    <w:abstractNumId w:val="7"/>
  </w:num>
  <w:num w:numId="13">
    <w:abstractNumId w:val="4"/>
  </w:num>
  <w:num w:numId="14">
    <w:abstractNumId w:val="9"/>
  </w:num>
  <w:num w:numId="15">
    <w:abstractNumId w:val="16"/>
  </w:num>
  <w:num w:numId="16">
    <w:abstractNumId w:val="10"/>
  </w:num>
  <w:num w:numId="17">
    <w:abstractNumId w:val="3"/>
  </w:num>
  <w:num w:numId="18">
    <w:abstractNumId w:val="12"/>
  </w:num>
  <w:num w:numId="19">
    <w:abstractNumId w:val="6"/>
  </w:num>
  <w:num w:numId="20">
    <w:abstractNumId w:val="20"/>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4270"/>
    <w:rsid w:val="001B6CD1"/>
    <w:rsid w:val="00240485"/>
    <w:rsid w:val="00303AB0"/>
    <w:rsid w:val="003F03AB"/>
    <w:rsid w:val="005862BC"/>
    <w:rsid w:val="006313D7"/>
    <w:rsid w:val="00634936"/>
    <w:rsid w:val="00767351"/>
    <w:rsid w:val="007F703C"/>
    <w:rsid w:val="008B54A5"/>
    <w:rsid w:val="00AE7534"/>
    <w:rsid w:val="00C321E1"/>
    <w:rsid w:val="00C54270"/>
    <w:rsid w:val="00D176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87D8"/>
  <w15:docId w15:val="{A2E2415F-BFC8-4254-946D-0394C1810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13D7"/>
  </w:style>
  <w:style w:type="paragraph" w:styleId="1">
    <w:name w:val="heading 1"/>
    <w:basedOn w:val="a"/>
    <w:link w:val="10"/>
    <w:uiPriority w:val="9"/>
    <w:qFormat/>
    <w:rsid w:val="008B54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8B54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270"/>
    <w:pPr>
      <w:ind w:left="720"/>
      <w:contextualSpacing/>
    </w:pPr>
    <w:rPr>
      <w:rFonts w:ascii="Calibri" w:eastAsia="Times New Roman" w:hAnsi="Calibri" w:cs="Times New Roman"/>
    </w:rPr>
  </w:style>
  <w:style w:type="character" w:customStyle="1" w:styleId="10">
    <w:name w:val="Заглавие 1 Знак"/>
    <w:basedOn w:val="a0"/>
    <w:link w:val="1"/>
    <w:uiPriority w:val="9"/>
    <w:rsid w:val="008B54A5"/>
    <w:rPr>
      <w:rFonts w:ascii="Times New Roman" w:eastAsia="Times New Roman" w:hAnsi="Times New Roman" w:cs="Times New Roman"/>
      <w:b/>
      <w:bCs/>
      <w:kern w:val="36"/>
      <w:sz w:val="48"/>
      <w:szCs w:val="48"/>
    </w:rPr>
  </w:style>
  <w:style w:type="character" w:customStyle="1" w:styleId="20">
    <w:name w:val="Заглавие 2 Знак"/>
    <w:basedOn w:val="a0"/>
    <w:link w:val="2"/>
    <w:uiPriority w:val="9"/>
    <w:rsid w:val="008B54A5"/>
    <w:rPr>
      <w:rFonts w:ascii="Times New Roman" w:eastAsia="Times New Roman" w:hAnsi="Times New Roman" w:cs="Times New Roman"/>
      <w:b/>
      <w:bCs/>
      <w:sz w:val="36"/>
      <w:szCs w:val="36"/>
    </w:rPr>
  </w:style>
  <w:style w:type="character" w:customStyle="1" w:styleId="portlet-title-text">
    <w:name w:val="portlet-title-text"/>
    <w:basedOn w:val="a0"/>
    <w:rsid w:val="008B54A5"/>
  </w:style>
  <w:style w:type="paragraph" w:styleId="a4">
    <w:name w:val="Normal (Web)"/>
    <w:basedOn w:val="a"/>
    <w:uiPriority w:val="99"/>
    <w:semiHidden/>
    <w:unhideWhenUsed/>
    <w:rsid w:val="008B54A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8B54A5"/>
    <w:rPr>
      <w:color w:val="0000FF"/>
      <w:u w:val="single"/>
    </w:rPr>
  </w:style>
  <w:style w:type="character" w:styleId="a6">
    <w:name w:val="Strong"/>
    <w:basedOn w:val="a0"/>
    <w:uiPriority w:val="22"/>
    <w:qFormat/>
    <w:rsid w:val="008B54A5"/>
    <w:rPr>
      <w:b/>
      <w:bCs/>
    </w:rPr>
  </w:style>
  <w:style w:type="character" w:styleId="a7">
    <w:name w:val="Emphasis"/>
    <w:basedOn w:val="a0"/>
    <w:uiPriority w:val="20"/>
    <w:qFormat/>
    <w:rsid w:val="008B54A5"/>
    <w:rPr>
      <w:i/>
      <w:iCs/>
    </w:rPr>
  </w:style>
  <w:style w:type="paragraph" w:styleId="a8">
    <w:name w:val="No Spacing"/>
    <w:uiPriority w:val="1"/>
    <w:qFormat/>
    <w:rsid w:val="008B54A5"/>
    <w:pPr>
      <w:spacing w:after="0" w:line="240" w:lineRule="auto"/>
    </w:pPr>
  </w:style>
  <w:style w:type="character" w:styleId="HTML">
    <w:name w:val="HTML Typewriter"/>
    <w:basedOn w:val="a0"/>
    <w:rsid w:val="007F703C"/>
    <w:rPr>
      <w:rFonts w:ascii="Courier New" w:eastAsia="Times New Roman" w:hAnsi="Courier New" w:cs="Courier New"/>
      <w:sz w:val="20"/>
      <w:szCs w:val="20"/>
    </w:rPr>
  </w:style>
  <w:style w:type="character" w:customStyle="1" w:styleId="newdocreference">
    <w:name w:val="newdocreference"/>
    <w:basedOn w:val="a0"/>
    <w:rsid w:val="00240485"/>
  </w:style>
  <w:style w:type="paragraph" w:styleId="a9">
    <w:name w:val="header"/>
    <w:basedOn w:val="a"/>
    <w:link w:val="aa"/>
    <w:uiPriority w:val="99"/>
    <w:semiHidden/>
    <w:unhideWhenUsed/>
    <w:rsid w:val="00240485"/>
    <w:pPr>
      <w:tabs>
        <w:tab w:val="center" w:pos="4536"/>
        <w:tab w:val="right" w:pos="9072"/>
      </w:tabs>
      <w:spacing w:after="0" w:line="240" w:lineRule="auto"/>
    </w:pPr>
  </w:style>
  <w:style w:type="character" w:customStyle="1" w:styleId="aa">
    <w:name w:val="Горен колонтитул Знак"/>
    <w:basedOn w:val="a0"/>
    <w:link w:val="a9"/>
    <w:uiPriority w:val="99"/>
    <w:semiHidden/>
    <w:rsid w:val="00240485"/>
  </w:style>
  <w:style w:type="paragraph" w:styleId="ab">
    <w:name w:val="footer"/>
    <w:basedOn w:val="a"/>
    <w:link w:val="ac"/>
    <w:uiPriority w:val="99"/>
    <w:unhideWhenUsed/>
    <w:rsid w:val="00240485"/>
    <w:pPr>
      <w:tabs>
        <w:tab w:val="center" w:pos="4536"/>
        <w:tab w:val="right" w:pos="9072"/>
      </w:tabs>
      <w:spacing w:after="0" w:line="240" w:lineRule="auto"/>
    </w:pPr>
  </w:style>
  <w:style w:type="character" w:customStyle="1" w:styleId="ac">
    <w:name w:val="Долен колонтитул Знак"/>
    <w:basedOn w:val="a0"/>
    <w:link w:val="ab"/>
    <w:uiPriority w:val="99"/>
    <w:rsid w:val="00240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1047">
      <w:bodyDiv w:val="1"/>
      <w:marLeft w:val="0"/>
      <w:marRight w:val="0"/>
      <w:marTop w:val="0"/>
      <w:marBottom w:val="0"/>
      <w:divBdr>
        <w:top w:val="none" w:sz="0" w:space="0" w:color="auto"/>
        <w:left w:val="none" w:sz="0" w:space="0" w:color="auto"/>
        <w:bottom w:val="none" w:sz="0" w:space="0" w:color="auto"/>
        <w:right w:val="none" w:sz="0" w:space="0" w:color="auto"/>
      </w:divBdr>
      <w:divsChild>
        <w:div w:id="555313760">
          <w:marLeft w:val="0"/>
          <w:marRight w:val="0"/>
          <w:marTop w:val="0"/>
          <w:marBottom w:val="0"/>
          <w:divBdr>
            <w:top w:val="none" w:sz="0" w:space="0" w:color="auto"/>
            <w:left w:val="none" w:sz="0" w:space="0" w:color="auto"/>
            <w:bottom w:val="none" w:sz="0" w:space="0" w:color="auto"/>
            <w:right w:val="none" w:sz="0" w:space="0" w:color="auto"/>
          </w:divBdr>
          <w:divsChild>
            <w:div w:id="383144349">
              <w:marLeft w:val="0"/>
              <w:marRight w:val="0"/>
              <w:marTop w:val="0"/>
              <w:marBottom w:val="0"/>
              <w:divBdr>
                <w:top w:val="none" w:sz="0" w:space="0" w:color="auto"/>
                <w:left w:val="none" w:sz="0" w:space="0" w:color="auto"/>
                <w:bottom w:val="none" w:sz="0" w:space="0" w:color="auto"/>
                <w:right w:val="none" w:sz="0" w:space="0" w:color="auto"/>
              </w:divBdr>
              <w:divsChild>
                <w:div w:id="51972894">
                  <w:marLeft w:val="0"/>
                  <w:marRight w:val="0"/>
                  <w:marTop w:val="0"/>
                  <w:marBottom w:val="0"/>
                  <w:divBdr>
                    <w:top w:val="none" w:sz="0" w:space="0" w:color="auto"/>
                    <w:left w:val="none" w:sz="0" w:space="0" w:color="auto"/>
                    <w:bottom w:val="none" w:sz="0" w:space="0" w:color="auto"/>
                    <w:right w:val="none" w:sz="0" w:space="0" w:color="auto"/>
                  </w:divBdr>
                  <w:divsChild>
                    <w:div w:id="8022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16</Pages>
  <Words>6228</Words>
  <Characters>35505</Characters>
  <Application>Microsoft Office Word</Application>
  <DocSecurity>0</DocSecurity>
  <Lines>295</Lines>
  <Paragraphs>83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Alexander Karaneichewv</cp:lastModifiedBy>
  <cp:revision>5</cp:revision>
  <dcterms:created xsi:type="dcterms:W3CDTF">2017-09-26T17:53:00Z</dcterms:created>
  <dcterms:modified xsi:type="dcterms:W3CDTF">2022-02-09T09:12:00Z</dcterms:modified>
</cp:coreProperties>
</file>