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4"/>
          <w:szCs w:val="84"/>
        </w:rPr>
      </w:pPr>
      <w:bookmarkStart w:colFirst="0" w:colLast="0" w:name="_aczyuw2yex2w" w:id="0"/>
      <w:bookmarkEnd w:id="0"/>
      <w:r w:rsidDel="00000000" w:rsidR="00000000" w:rsidRPr="00000000">
        <w:rPr>
          <w:b w:val="0"/>
          <w:color w:val="039be5"/>
          <w:sz w:val="72"/>
          <w:szCs w:val="72"/>
          <w:rtl w:val="0"/>
        </w:rPr>
        <w:t xml:space="preserve">за сайт xxx</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84"/>
          <w:szCs w:val="84"/>
          <w:rtl w:val="0"/>
        </w:rPr>
        <w:t xml:space="preserve">Teст план за ползваемост</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4.png"/>
            <a:graphic>
              <a:graphicData uri="http://schemas.openxmlformats.org/drawingml/2006/picture">
                <pic:pic>
                  <pic:nvPicPr>
                    <pic:cNvPr descr="short lin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Име на екип Информатика, 4 курс, 2023/24</w:t>
      </w:r>
      <w:r w:rsidDel="00000000" w:rsidR="00000000" w:rsidRPr="00000000">
        <w:rPr>
          <w:sz w:val="32"/>
          <w:szCs w:val="32"/>
          <w:rtl w:val="0"/>
        </w:rPr>
        <w:br w:type="textWrapping"/>
      </w:r>
      <w:r w:rsidDel="00000000" w:rsidR="00000000" w:rsidRPr="00000000">
        <w:rPr>
          <w:color w:val="666666"/>
          <w:sz w:val="32"/>
          <w:szCs w:val="32"/>
          <w:rtl w:val="0"/>
        </w:rPr>
        <w:t xml:space="preserve">18 март, 2024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Съдържание</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Въведение</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Автор на документа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История на документа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Списък на одобрилите документа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Списък на съкращения и абревиатури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Tест сценарий име ID: 001 </w:t>
      </w:r>
    </w:p>
    <w:p w:rsidR="00000000" w:rsidDel="00000000" w:rsidP="00000000" w:rsidRDefault="00000000" w:rsidRPr="00000000" w14:paraId="0000000D">
      <w:pPr>
        <w:pageBreakBefore w:val="0"/>
        <w:numPr>
          <w:ilvl w:val="0"/>
          <w:numId w:val="1"/>
        </w:numPr>
        <w:spacing w:after="0" w:afterAutospacing="0" w:before="0" w:beforeAutospacing="0"/>
        <w:ind w:left="720" w:hanging="360"/>
      </w:pPr>
      <w:r w:rsidDel="00000000" w:rsidR="00000000" w:rsidRPr="00000000">
        <w:rPr>
          <w:rtl w:val="0"/>
        </w:rPr>
        <w:t xml:space="preserve">Tест сценарий име ID: 002</w:t>
      </w:r>
    </w:p>
    <w:p w:rsidR="00000000" w:rsidDel="00000000" w:rsidP="00000000" w:rsidRDefault="00000000" w:rsidRPr="00000000" w14:paraId="0000000E">
      <w:pPr>
        <w:pageBreakBefore w:val="0"/>
        <w:numPr>
          <w:ilvl w:val="0"/>
          <w:numId w:val="1"/>
        </w:numPr>
        <w:spacing w:after="0" w:afterAutospacing="0" w:before="0" w:beforeAutospacing="0"/>
        <w:ind w:left="720" w:hanging="360"/>
      </w:pPr>
      <w:r w:rsidDel="00000000" w:rsidR="00000000" w:rsidRPr="00000000">
        <w:rPr>
          <w:rtl w:val="0"/>
        </w:rPr>
        <w:t xml:space="preserve">Tест сценарий име ID: 003</w:t>
      </w:r>
    </w:p>
    <w:p w:rsidR="00000000" w:rsidDel="00000000" w:rsidP="00000000" w:rsidRDefault="00000000" w:rsidRPr="00000000" w14:paraId="0000000F">
      <w:pPr>
        <w:pageBreakBefore w:val="0"/>
        <w:numPr>
          <w:ilvl w:val="0"/>
          <w:numId w:val="1"/>
        </w:numPr>
        <w:spacing w:after="0" w:afterAutospacing="0" w:before="0" w:beforeAutospacing="0"/>
        <w:ind w:left="720" w:hanging="360"/>
      </w:pPr>
      <w:r w:rsidDel="00000000" w:rsidR="00000000" w:rsidRPr="00000000">
        <w:rPr>
          <w:rtl w:val="0"/>
        </w:rPr>
        <w:t xml:space="preserve">Tест сценарий име ID: 004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Oчаквани резултати от теста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Изводи</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Въведение</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300" w:lineRule="auto"/>
        <w:rPr>
          <w:color w:val="404040"/>
        </w:rPr>
      </w:pPr>
      <w:r w:rsidDel="00000000" w:rsidR="00000000" w:rsidRPr="00000000">
        <w:rPr>
          <w:color w:val="404040"/>
          <w:rtl w:val="0"/>
        </w:rPr>
        <w:t xml:space="preserve">В настоящия документ са описани 4 тестови сценарии, покриващи четири типа тестове, направени с различни актуални онлайн-базирани инструменти. Това са:</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color w:val="404040"/>
          <w:u w:val="none"/>
        </w:rPr>
      </w:pPr>
      <w:r w:rsidDel="00000000" w:rsidR="00000000" w:rsidRPr="00000000">
        <w:rPr>
          <w:b w:val="1"/>
          <w:color w:val="404040"/>
          <w:rtl w:val="0"/>
        </w:rPr>
        <w:t xml:space="preserve">Тестване на адаптивността чрез  на сайтовете: </w:t>
        <w:br w:type="textWrapping"/>
      </w:r>
      <w:r w:rsidDel="00000000" w:rsidR="00000000" w:rsidRPr="00000000">
        <w:rPr>
          <w:color w:val="404040"/>
          <w:rtl w:val="0"/>
        </w:rPr>
        <w:t xml:space="preserve">https://uni-plovdiv.bg/ | https://www.dnes.bg/ | https://dir.bg/ | https://www.plovdiv24.bg/ | https://www.bbc.com/news | https://edition.cnn.com/</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404040"/>
        </w:rPr>
      </w:pPr>
      <w:r w:rsidDel="00000000" w:rsidR="00000000" w:rsidRPr="00000000">
        <w:rPr>
          <w:rtl w:val="0"/>
        </w:rPr>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color w:val="404040"/>
          <w:u w:val="non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r w:rsidDel="00000000" w:rsidR="00000000" w:rsidRPr="00000000">
        <w:rPr>
          <w:color w:val="666666"/>
        </w:rPr>
        <w:drawing>
          <wp:inline distB="114300" distT="114300" distL="114300" distR="114300">
            <wp:extent cx="5943600" cy="3721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5"/>
      <w:bookmarkEnd w:id="5"/>
      <w:r w:rsidDel="00000000" w:rsidR="00000000" w:rsidRPr="00000000">
        <w:rPr>
          <w:rtl w:val="0"/>
        </w:rPr>
        <w:t xml:space="preserve">Автор на документа</w:t>
      </w:r>
      <w:r w:rsidDel="00000000" w:rsidR="00000000" w:rsidRPr="00000000">
        <w:rPr>
          <w:rtl w:val="0"/>
        </w:rPr>
      </w:r>
    </w:p>
    <w:p w:rsidR="00000000" w:rsidDel="00000000" w:rsidP="00000000" w:rsidRDefault="00000000" w:rsidRPr="00000000" w14:paraId="0000001D">
      <w:pPr>
        <w:pageBreakBefore w:val="0"/>
        <w:widowControl w:val="0"/>
        <w:spacing w:before="0" w:line="276" w:lineRule="auto"/>
        <w:rPr>
          <w:rFonts w:ascii="Arial" w:cs="Arial" w:eastAsia="Arial" w:hAnsi="Arial"/>
        </w:rPr>
      </w:pPr>
      <w:r w:rsidDel="00000000" w:rsidR="00000000" w:rsidRPr="00000000">
        <w:rPr>
          <w:rtl w:val="0"/>
        </w:rPr>
      </w:r>
    </w:p>
    <w:tbl>
      <w:tblPr>
        <w:tblStyle w:val="Table1"/>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845"/>
        <w:tblGridChange w:id="0">
          <w:tblGrid>
            <w:gridCol w:w="2160"/>
            <w:gridCol w:w="7845"/>
          </w:tblGrid>
        </w:tblGridChange>
      </w:tblGrid>
      <w:tr>
        <w:trPr>
          <w:cantSplit w:val="0"/>
          <w:trHeight w:val="110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Автор</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Името на QA или тестер, който създава документа</w:t>
            </w:r>
          </w:p>
        </w:tc>
      </w:tr>
      <w:tr>
        <w:trPr>
          <w:cantSplit w:val="0"/>
          <w:trHeight w:val="124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Начини за контакти</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before="0" w:line="27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Попълва се с email и/или телефон за връзка</w:t>
            </w:r>
          </w:p>
        </w:tc>
      </w:tr>
      <w:tr>
        <w:trPr>
          <w:cantSplit w:val="0"/>
          <w:trHeight w:val="213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Екип</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Екипа, от който е част автора на документа. Обикновено е QA екип.</w:t>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6"/>
      <w:bookmarkEnd w:id="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bookmarkStart w:colFirst="0" w:colLast="0" w:name="_51zbkz6lqim7" w:id="7"/>
      <w:bookmarkEnd w:id="7"/>
      <w:r w:rsidDel="00000000" w:rsidR="00000000" w:rsidRPr="00000000">
        <w:rPr>
          <w:rtl w:val="0"/>
        </w:rPr>
        <w:t xml:space="preserve">История на документа</w:t>
      </w:r>
      <w:r w:rsidDel="00000000" w:rsidR="00000000" w:rsidRPr="00000000">
        <w:rPr>
          <w:rtl w:val="0"/>
        </w:rPr>
      </w:r>
    </w:p>
    <w:p w:rsidR="00000000" w:rsidDel="00000000" w:rsidP="00000000" w:rsidRDefault="00000000" w:rsidRPr="00000000" w14:paraId="00000028">
      <w:pPr>
        <w:pageBreakBefore w:val="0"/>
        <w:widowControl w:val="0"/>
        <w:spacing w:before="0" w:line="276" w:lineRule="auto"/>
        <w:rPr>
          <w:rFonts w:ascii="Arial" w:cs="Arial" w:eastAsia="Arial" w:hAnsi="Arial"/>
        </w:rPr>
      </w:pPr>
      <w:r w:rsidDel="00000000" w:rsidR="00000000" w:rsidRPr="00000000">
        <w:rPr>
          <w:rtl w:val="0"/>
        </w:rPr>
      </w:r>
    </w:p>
    <w:tbl>
      <w:tblPr>
        <w:tblStyle w:val="Table2"/>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980"/>
        <w:gridCol w:w="2160"/>
        <w:gridCol w:w="4470"/>
        <w:tblGridChange w:id="0">
          <w:tblGrid>
            <w:gridCol w:w="1320"/>
            <w:gridCol w:w="1980"/>
            <w:gridCol w:w="2160"/>
            <w:gridCol w:w="4470"/>
          </w:tblGrid>
        </w:tblGridChange>
      </w:tblGrid>
      <w:tr>
        <w:trPr>
          <w:cantSplit w:val="0"/>
          <w:trHeight w:val="142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Версия на документа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Дата, на която е направена промяната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Автор – човекът, който е направил промяната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Коментар – къде и защо </w:t>
              <w:br w:type="textWrapping"/>
              <w:t xml:space="preserve">са направени промените</w:t>
            </w:r>
          </w:p>
        </w:tc>
      </w:tr>
      <w:tr>
        <w:trPr>
          <w:cantSplit w:val="0"/>
          <w:trHeight w:val="112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в. 0.1</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27.02.2024г.</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Maя Стоева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първоначален вариант на тест план към проект ХХХ</w:t>
            </w:r>
          </w:p>
        </w:tc>
      </w:tr>
      <w:tr>
        <w:trPr>
          <w:cantSplit w:val="0"/>
          <w:trHeight w:val="54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в. xxx</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xxx</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xxx</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Допълнение на в. 0.1</w:t>
            </w:r>
          </w:p>
        </w:tc>
      </w:tr>
    </w:tbl>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flyft9etb0dq" w:id="8"/>
      <w:bookmarkEnd w:id="8"/>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9"/>
      <w:bookmarkEnd w:id="9"/>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i85ws8se9wc5" w:id="10"/>
      <w:bookmarkEnd w:id="10"/>
      <w:r w:rsidDel="00000000" w:rsidR="00000000" w:rsidRPr="00000000">
        <w:rPr>
          <w:rtl w:val="0"/>
        </w:rPr>
        <w:t xml:space="preserve">Списък на одобрилите документа</w:t>
      </w:r>
    </w:p>
    <w:p w:rsidR="00000000" w:rsidDel="00000000" w:rsidP="00000000" w:rsidRDefault="00000000" w:rsidRPr="00000000" w14:paraId="00000038">
      <w:pPr>
        <w:pageBreakBefore w:val="0"/>
        <w:widowControl w:val="0"/>
        <w:spacing w:before="0" w:line="276" w:lineRule="auto"/>
        <w:rPr>
          <w:rFonts w:ascii="Arial" w:cs="Arial" w:eastAsia="Arial" w:hAnsi="Arial"/>
        </w:rPr>
      </w:pPr>
      <w:r w:rsidDel="00000000" w:rsidR="00000000" w:rsidRPr="00000000">
        <w:rPr>
          <w:rtl w:val="0"/>
        </w:rPr>
      </w:r>
    </w:p>
    <w:tbl>
      <w:tblPr>
        <w:tblStyle w:val="Table3"/>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540"/>
        <w:gridCol w:w="1590"/>
        <w:gridCol w:w="1575"/>
        <w:tblGridChange w:id="0">
          <w:tblGrid>
            <w:gridCol w:w="3300"/>
            <w:gridCol w:w="3540"/>
            <w:gridCol w:w="1590"/>
            <w:gridCol w:w="1575"/>
          </w:tblGrid>
        </w:tblGridChange>
      </w:tblGrid>
      <w:tr>
        <w:trPr>
          <w:cantSplit w:val="0"/>
          <w:trHeight w:val="54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Име</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Длъжност</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Дата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Подпис</w:t>
            </w:r>
          </w:p>
        </w:tc>
      </w:tr>
      <w:tr>
        <w:trPr>
          <w:cantSplit w:val="0"/>
          <w:trHeight w:val="54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Име на човека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Ръководил проект</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27.02.2024 г.</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r>
      <w:tr>
        <w:trPr>
          <w:cantSplit w:val="0"/>
          <w:trHeight w:val="54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Име на човека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Длъжност 1</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27.02.2024 г.</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r>
      <w:tr>
        <w:trPr>
          <w:cantSplit w:val="0"/>
          <w:trHeight w:val="54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Име на човека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Длъжност 2</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27.02.2024 г.</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r>
    </w:tb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480" w:lineRule="auto"/>
        <w:rPr>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pageBreakBefore w:val="0"/>
        <w:rPr>
          <w:rFonts w:ascii="Arial" w:cs="Arial" w:eastAsia="Arial" w:hAnsi="Arial"/>
          <w:color w:val="000000"/>
          <w:sz w:val="22"/>
          <w:szCs w:val="22"/>
        </w:rPr>
      </w:pPr>
      <w:bookmarkStart w:colFirst="0" w:colLast="0" w:name="_kss6cdwp87k1" w:id="11"/>
      <w:bookmarkEnd w:id="11"/>
      <w:r w:rsidDel="00000000" w:rsidR="00000000" w:rsidRPr="00000000">
        <w:rPr>
          <w:rtl w:val="0"/>
        </w:rPr>
        <w:t xml:space="preserve">Списък на съкращения и абревиатури</w:t>
        <w:br w:type="textWrapping"/>
      </w:r>
      <w:r w:rsidDel="00000000" w:rsidR="00000000" w:rsidRPr="00000000">
        <w:rPr>
          <w:rtl w:val="0"/>
        </w:rPr>
      </w:r>
    </w:p>
    <w:tbl>
      <w:tblPr>
        <w:tblStyle w:val="Table4"/>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605"/>
        <w:tblGridChange w:id="0">
          <w:tblGrid>
            <w:gridCol w:w="2085"/>
            <w:gridCol w:w="7605"/>
          </w:tblGrid>
        </w:tblGridChange>
      </w:tblGrid>
      <w:tr>
        <w:trPr>
          <w:cantSplit w:val="0"/>
          <w:trHeight w:val="82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Съкращение / абревиатура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Пълно наименование / значение</w:t>
            </w:r>
          </w:p>
        </w:tc>
      </w:tr>
      <w:tr>
        <w:trPr>
          <w:cantSplit w:val="0"/>
          <w:trHeight w:val="54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ТП</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Тест план</w:t>
            </w:r>
          </w:p>
        </w:tc>
      </w:tr>
      <w:tr>
        <w:trPr>
          <w:cantSplit w:val="0"/>
          <w:trHeight w:val="54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ТС</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Тест сценарии</w:t>
            </w:r>
          </w:p>
        </w:tc>
      </w:tr>
      <w:tr>
        <w:trPr>
          <w:cantSplit w:val="0"/>
          <w:trHeight w:val="54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QA</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Тестер / консултант по качеството</w:t>
            </w:r>
          </w:p>
        </w:tc>
      </w:tr>
    </w:tbl>
    <w:p w:rsidR="00000000" w:rsidDel="00000000" w:rsidP="00000000" w:rsidRDefault="00000000" w:rsidRPr="00000000" w14:paraId="00000053">
      <w:pPr>
        <w:pStyle w:val="Heading1"/>
        <w:pageBreakBefore w:val="0"/>
        <w:rPr>
          <w:color w:val="666666"/>
        </w:rPr>
      </w:pPr>
      <w:bookmarkStart w:colFirst="0" w:colLast="0" w:name="_gse7vspyk2ka" w:id="12"/>
      <w:bookmarkEnd w:id="12"/>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b w:val="1"/>
          <w:color w:val="039be5"/>
          <w:sz w:val="36"/>
          <w:szCs w:val="36"/>
        </w:rPr>
      </w:pPr>
      <w:r w:rsidDel="00000000" w:rsidR="00000000" w:rsidRPr="00000000">
        <w:rPr>
          <w:b w:val="1"/>
          <w:color w:val="039be5"/>
          <w:sz w:val="36"/>
          <w:szCs w:val="36"/>
          <w:rtl w:val="0"/>
        </w:rPr>
        <w:t xml:space="preserve">Tест сценарий име ID: 001</w:t>
      </w:r>
    </w:p>
    <w:p w:rsidR="00000000" w:rsidDel="00000000" w:rsidP="00000000" w:rsidRDefault="00000000" w:rsidRPr="00000000" w14:paraId="00000056">
      <w:pPr>
        <w:pageBreakBefore w:val="0"/>
        <w:widowControl w:val="0"/>
        <w:spacing w:after="240" w:before="240" w:lineRule="auto"/>
        <w:rPr>
          <w:rFonts w:ascii="Arial" w:cs="Arial" w:eastAsia="Arial" w:hAnsi="Arial"/>
        </w:rPr>
      </w:pPr>
      <w:r w:rsidDel="00000000" w:rsidR="00000000" w:rsidRPr="00000000">
        <w:rPr>
          <w:b w:val="1"/>
          <w:color w:val="404040"/>
          <w:sz w:val="28"/>
          <w:szCs w:val="28"/>
          <w:rtl w:val="0"/>
        </w:rPr>
        <w:t xml:space="preserve">Описание на Тест сценарий 001: </w:t>
      </w:r>
      <w:r w:rsidDel="00000000" w:rsidR="00000000" w:rsidRPr="00000000">
        <w:rPr>
          <w:color w:val="404040"/>
          <w:sz w:val="28"/>
          <w:szCs w:val="28"/>
          <w:rtl w:val="0"/>
        </w:rPr>
        <w:t xml:space="preserve">Тестване на идентичната достъпност на функционалността, предоставена за десктоп и мобилните устройства на сайта: xxx</w:t>
        <w:br w:type="textWrapping"/>
      </w:r>
      <w:r w:rsidDel="00000000" w:rsidR="00000000" w:rsidRPr="00000000">
        <w:rPr>
          <w:b w:val="1"/>
          <w:color w:val="404040"/>
          <w:sz w:val="28"/>
          <w:szCs w:val="28"/>
          <w:rtl w:val="0"/>
        </w:rPr>
        <w:br w:type="textWrapping"/>
      </w:r>
      <w:r w:rsidDel="00000000" w:rsidR="00000000" w:rsidRPr="00000000">
        <w:rPr>
          <w:b w:val="1"/>
          <w:color w:val="404040"/>
          <w:sz w:val="28"/>
          <w:szCs w:val="28"/>
          <w:rtl w:val="0"/>
        </w:rPr>
        <w:t xml:space="preserve">Списък със стъпките за Тест сценарий 001 </w:t>
      </w:r>
      <w:r w:rsidDel="00000000" w:rsidR="00000000" w:rsidRPr="00000000">
        <w:rPr>
          <w:rtl w:val="0"/>
        </w:rPr>
      </w:r>
    </w:p>
    <w:tbl>
      <w:tblPr>
        <w:tblStyle w:val="Table5"/>
        <w:tblW w:w="7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5060"/>
        <w:tblGridChange w:id="0">
          <w:tblGrid>
            <w:gridCol w:w="2540"/>
            <w:gridCol w:w="5060"/>
          </w:tblGrid>
        </w:tblGridChange>
      </w:tblGrid>
      <w:tr>
        <w:trPr>
          <w:cantSplit w:val="0"/>
          <w:trHeight w:val="94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Стъпка,</w:t>
              <w:br w:type="textWrapping"/>
              <w:t xml:space="preserve">номер</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before="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Описание</w:t>
            </w:r>
          </w:p>
        </w:tc>
      </w:tr>
      <w:tr>
        <w:trPr>
          <w:cantSplit w:val="0"/>
          <w:trHeight w:val="60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Стъпка 1</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Отворете линка:</w:t>
            </w:r>
          </w:p>
        </w:tc>
      </w:tr>
      <w:tr>
        <w:trPr>
          <w:cantSplit w:val="0"/>
          <w:trHeight w:val="60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Стъпка ...</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r>
      <w:tr>
        <w:trPr>
          <w:cantSplit w:val="0"/>
          <w:trHeight w:val="60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Стъпка 10</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before="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Затворете страницата</w:t>
            </w:r>
          </w:p>
        </w:tc>
      </w:tr>
    </w:tbl>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404040"/>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jc w:val="left"/>
        <w:rPr>
          <w:b w:val="1"/>
          <w:color w:val="039be5"/>
          <w:sz w:val="36"/>
          <w:szCs w:val="36"/>
        </w:rPr>
      </w:pPr>
      <w:r w:rsidDel="00000000" w:rsidR="00000000" w:rsidRPr="00000000">
        <w:rPr>
          <w:b w:val="1"/>
          <w:color w:val="039be5"/>
          <w:sz w:val="36"/>
          <w:szCs w:val="36"/>
          <w:rtl w:val="0"/>
        </w:rPr>
        <w:t xml:space="preserve">Oчаквани резултати от теста за сценарий име ID: 001</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404040"/>
          <w:sz w:val="28"/>
          <w:szCs w:val="28"/>
        </w:rPr>
      </w:pPr>
      <w:r w:rsidDel="00000000" w:rsidR="00000000" w:rsidRPr="00000000">
        <w:rPr>
          <w:color w:val="404040"/>
          <w:sz w:val="28"/>
          <w:szCs w:val="28"/>
          <w:rtl w:val="0"/>
        </w:rPr>
        <w:t xml:space="preserve">Проверете в информационната система, дали всички опции, налични от менюто, са налични и се отварят коректно, както на десктоп, така и на мобилната версия.</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color w:val="404040"/>
          <w:sz w:val="28"/>
          <w:szCs w:val="28"/>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b w:val="1"/>
          <w:color w:val="404040"/>
          <w:sz w:val="28"/>
          <w:szCs w:val="28"/>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404040"/>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1"/>
        <w:pageBreakBefore w:val="0"/>
        <w:rPr/>
      </w:pPr>
      <w:bookmarkStart w:colFirst="0" w:colLast="0" w:name="_yfg03y1wo7l5" w:id="13"/>
      <w:bookmarkEnd w:id="13"/>
      <w:r w:rsidDel="00000000" w:rsidR="00000000" w:rsidRPr="00000000">
        <w:rPr>
          <w:rtl w:val="0"/>
        </w:rPr>
        <w:t xml:space="preserve">Изводи</w:t>
      </w:r>
    </w:p>
    <w:p w:rsidR="00000000" w:rsidDel="00000000" w:rsidP="00000000" w:rsidRDefault="00000000" w:rsidRPr="00000000" w14:paraId="00000067">
      <w:pPr>
        <w:pageBreakBefore w:val="0"/>
        <w:rPr>
          <w:color w:val="666666"/>
        </w:rPr>
      </w:pPr>
      <w:r w:rsidDel="00000000" w:rsidR="00000000" w:rsidRPr="00000000">
        <w:rPr>
          <w:color w:val="666666"/>
          <w:rtl w:val="0"/>
        </w:rPr>
        <w:t xml:space="preserve">Lorem ipsum dolor sit amet, consectetur adipiscing elit. Sed dignissim id elit eget vulputate. Nam tortor ipsum, aliquam ac vulputate eu, ultricies non lorem. Proin metus nulla, luctus nec rutrum ac, tincidunt nec leo. Suspendisse ullamcorper condimentum accumsan. In sodales neque eu enim porttitor, eget auctor orci ultricies. Mauris suscipit eros ut lectus mattis, vel tempor sem bibendum. Donec ac libero a augue cursus dapibus. Suspendisse a pellentesque velit. </w:t>
      </w:r>
    </w:p>
    <w:p w:rsidR="00000000" w:rsidDel="00000000" w:rsidP="00000000" w:rsidRDefault="00000000" w:rsidRPr="00000000" w14:paraId="00000068">
      <w:pPr>
        <w:pageBreakBefore w:val="0"/>
        <w:spacing w:before="480" w:lineRule="auto"/>
        <w:rPr>
          <w:color w:val="666666"/>
        </w:rPr>
      </w:pPr>
      <w:r w:rsidDel="00000000" w:rsidR="00000000" w:rsidRPr="00000000">
        <w:rPr>
          <w:color w:val="666666"/>
        </w:rPr>
        <w:drawing>
          <wp:inline distB="114300" distT="114300" distL="114300" distR="114300">
            <wp:extent cx="438150" cy="57150"/>
            <wp:effectExtent b="0" l="0" r="0" t="0"/>
            <wp:docPr descr="short dash" id="4" name="image3.png"/>
            <a:graphic>
              <a:graphicData uri="http://schemas.openxmlformats.org/drawingml/2006/picture">
                <pic:pic>
                  <pic:nvPicPr>
                    <pic:cNvPr descr="short dash" id="0" name="image3.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