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South</w:t>
      </w:r>
      <w:r>
        <w:t xml:space="preserve"> </w:t>
      </w:r>
      <w:r>
        <w:t xml:space="preserve">Sudan</w:t>
      </w:r>
    </w:p>
    <w:p>
      <w:pPr>
        <w:pStyle w:val="FirstParagraph"/>
      </w:pPr>
      <w:r>
        <w:t xml:space="preserve">This Feed the Future (FTF) Performance Scorecard assesses the USAID South Sudan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South%20Sudan%20(SOUTH%20SUDAN)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South%20Sudan%20(SOUTH%20SUDAN)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South Sudan.</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South%20Sudan%20(SOUTH%20SUDAN)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South%20Sudan%20(SOUTH%20SUDAN)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$1,000,000.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South%20Sudan%20(SOUTH%20SUDAN)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South%20Sudan%20(SOUTH%20SUDAN)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South%20Sudan%20(SOUTH%20SUDAN)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South%20Sudan%20(SOUTH%20SUDAN)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South Sudan had 3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South%20Sudan%20(SOUTH%20SUDAN)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South%20Sudan%20(SOUTH%20SUDAN)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South Sudan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South%20Sudan%20(SOUTH%20SUDAN)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South%20Sudan%20(SOUTH%20SUDAN)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South Sudan.</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South%20Sudan%20(SOUTH%20SUDAN)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South%20Sudan%20(SOUTH%20SUDAN)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South%20Sudan%20(SOUTH%20SUDAN)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3 activities (out of the total 3 in the USAID South Sudan (SOUTH SUDAN)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83"/>
        <w:gridCol w:w="688"/>
        <w:gridCol w:w="2754"/>
        <w:gridCol w:w="983"/>
        <w:gridCol w:w="541"/>
        <w:gridCol w:w="1524"/>
        <w:gridCol w:w="44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72066821C00007</w:t>
            </w:r>
          </w:p>
        </w:tc>
        <w:tc>
          <w:tcPr/>
          <w:p>
            <w:pPr>
              <w:pStyle w:val="Compact"/>
              <w:jc w:val="right"/>
            </w:pPr>
            <w:r>
              <w:t xml:space="preserve">4830</w:t>
            </w:r>
          </w:p>
        </w:tc>
        <w:tc>
          <w:tcPr/>
          <w:p>
            <w:pPr>
              <w:pStyle w:val="Compact"/>
              <w:jc w:val="left"/>
            </w:pPr>
            <w:r>
              <w:t xml:space="preserve">The Resilience through Agriculture in South Sudan</w:t>
            </w:r>
          </w:p>
        </w:tc>
        <w:tc>
          <w:tcPr/>
          <w:p>
            <w:pPr>
              <w:pStyle w:val="Compact"/>
              <w:jc w:val="left"/>
            </w:pPr>
            <w:r>
              <w:t xml:space="preserve">NA</w:t>
            </w:r>
          </w:p>
        </w:tc>
        <w:tc>
          <w:tcPr/>
          <w:p>
            <w:pPr>
              <w:pStyle w:val="Compact"/>
              <w:jc w:val="left"/>
            </w:pPr>
            <w:r>
              <w:t xml:space="preserve">$1,000,796</w:t>
            </w:r>
          </w:p>
        </w:tc>
        <w:tc>
          <w:tcPr/>
          <w:p>
            <w:pPr>
              <w:pStyle w:val="Compact"/>
              <w:jc w:val="left"/>
            </w:pPr>
            <w:r>
              <w:t xml:space="preserve">300</w:t>
            </w:r>
          </w:p>
        </w:tc>
        <w:tc>
          <w:tcPr/>
          <w:p>
            <w:pPr>
              <w:pStyle w:val="Compact"/>
              <w:jc w:val="left"/>
            </w:pPr>
            <w:r>
              <w:t xml:space="preserve">NA</w:t>
            </w:r>
          </w:p>
        </w:tc>
      </w:tr>
      <w:tr>
        <w:tc>
          <w:tcPr/>
          <w:p>
            <w:pPr>
              <w:pStyle w:val="Compact"/>
              <w:jc w:val="left"/>
            </w:pPr>
            <w:r>
              <w:t xml:space="preserve">AID-668-IO-17-00001</w:t>
            </w:r>
          </w:p>
        </w:tc>
        <w:tc>
          <w:tcPr/>
          <w:p>
            <w:pPr>
              <w:pStyle w:val="Compact"/>
              <w:jc w:val="right"/>
            </w:pPr>
            <w:r>
              <w:t xml:space="preserve">1207</w:t>
            </w:r>
          </w:p>
        </w:tc>
        <w:tc>
          <w:tcPr/>
          <w:p>
            <w:pPr>
              <w:pStyle w:val="Compact"/>
              <w:jc w:val="left"/>
            </w:pPr>
            <w:r>
              <w:t xml:space="preserve">Sustainable Agriculture for Economic Resiliency Project</w:t>
            </w:r>
          </w:p>
        </w:tc>
        <w:tc>
          <w:tcPr/>
          <w:p>
            <w:pPr>
              <w:pStyle w:val="Compact"/>
              <w:jc w:val="left"/>
            </w:pPr>
            <w:r>
              <w:t xml:space="preserve">$666,763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SSD.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South Sudan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South Sudan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were provided with skils, Knowledge, and modern farming tools such ox plough, tractors among oth</w:t>
      </w:r>
    </w:p>
    <w:bookmarkStart w:id="83" w:name="X071dba83a7da2670d3573643b9883c74232962b"/>
    <w:p>
      <w:pPr>
        <w:pStyle w:val="Heading4"/>
      </w:pPr>
      <w:r>
        <w:t xml:space="preserve">Enter USAID South Sudan’s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39a51652bc024548a2453ad12303f16d4a4a3fa"/>
    <w:p>
      <w:pPr>
        <w:pStyle w:val="Heading4"/>
      </w:pPr>
      <w:r>
        <w:t xml:space="preserve">Enter USAID South Sudan’s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South Sudan</dc:title>
  <dc:creator/>
  <cp:keywords/>
  <dcterms:created xsi:type="dcterms:W3CDTF">2024-05-21T21:57:04Z</dcterms:created>
  <dcterms:modified xsi:type="dcterms:W3CDTF">2024-05-21T21:57:04Z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