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Cambodia</w:t>
      </w:r>
    </w:p>
    <w:p>
      <w:pPr>
        <w:pStyle w:val="FirstParagraph"/>
      </w:pPr>
      <w:r>
        <w:t xml:space="preserve">This Feed the Future (FTF) Performance Scorecard assesses the USAID Cambodia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Cambodia%20(CAMBOD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Cambodia%20(CAMBOD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Cambodia.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Cambodia%20(CAMBOD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Cambodia%20(CAMBOD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Cambodia had 3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$18,510,000.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Cambodia%20(CAMBOD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Cambodia%20(CAMBOD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Cambodia had 1 IMs/Activities that reported all four sex disaggregates needed to contribute to PT2. The total value of financing among all activities, regardless of disaggregates, was $3,780,000 (EG.3.2-27 total), with $3,780,000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Cambodia%20(CAMBOD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Cambodia%20(CAMBOD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Cambodia had 5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Cambodia%20(CAMBOD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Cambodia%20(CAMBOD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Cambodia had 2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2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Cambodia%20(CAMBOD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Cambodia%20(CAMBOD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Cambodia.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Cambodia%20(CAMBOD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Cambodia%20(CAMBODI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Cambodia%20(CAMBODI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Cambodia (CAMBODIA)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890"/>
        <w:gridCol w:w="656"/>
        <w:gridCol w:w="4733"/>
        <w:gridCol w:w="890"/>
        <w:gridCol w:w="187"/>
        <w:gridCol w:w="187"/>
        <w:gridCol w:w="187"/>
        <w:gridCol w:w="18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7200AA20C00054</w:t>
            </w:r>
          </w:p>
        </w:tc>
        <w:tc>
          <w:tcPr/>
          <w:p>
            <w:pPr>
              <w:pStyle w:val="Compact"/>
              <w:jc w:val="right"/>
            </w:pPr>
            <w:r>
              <w:t xml:space="preserve">806</w:t>
            </w:r>
          </w:p>
        </w:tc>
        <w:tc>
          <w:tcPr/>
          <w:p>
            <w:pPr>
              <w:pStyle w:val="Compact"/>
              <w:jc w:val="left"/>
            </w:pPr>
            <w:r>
              <w:t xml:space="preserve">Market Systems and Partnerships (MSP)</w:t>
            </w:r>
          </w:p>
        </w:tc>
        <w:tc>
          <w:tcPr/>
          <w:p>
            <w:pPr>
              <w:pStyle w:val="Compact"/>
              <w:jc w:val="left"/>
            </w:pPr>
            <w:r>
              <w:t xml:space="preserve">$1,292,720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72044220CA00002</w:t>
            </w:r>
          </w:p>
        </w:tc>
        <w:tc>
          <w:tcPr/>
          <w:p>
            <w:pPr>
              <w:pStyle w:val="Compact"/>
              <w:jc w:val="right"/>
            </w:pPr>
            <w:r>
              <w:t xml:space="preserve">3827</w:t>
            </w:r>
          </w:p>
        </w:tc>
        <w:tc>
          <w:tcPr/>
          <w:p>
            <w:pPr>
              <w:pStyle w:val="Compact"/>
              <w:jc w:val="left"/>
            </w:pPr>
            <w:r>
              <w:t xml:space="preserve">USAID Cambodia Integrated Early Childhood Development Activity (IECD)</w:t>
            </w:r>
          </w:p>
        </w:tc>
        <w:tc>
          <w:tcPr/>
          <w:p>
            <w:pPr>
              <w:pStyle w:val="Compact"/>
              <w:jc w:val="left"/>
            </w:pPr>
            <w:r>
              <w:t xml:space="preserve">$1,193,927</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r>
        <w:tc>
          <w:tcPr/>
          <w:p>
            <w:pPr>
              <w:pStyle w:val="Compact"/>
              <w:jc w:val="left"/>
            </w:pPr>
            <w:r>
              <w:t xml:space="preserve">AID-OAA-L-14-00006</w:t>
            </w:r>
          </w:p>
        </w:tc>
        <w:tc>
          <w:tcPr/>
          <w:p>
            <w:pPr>
              <w:pStyle w:val="Compact"/>
              <w:jc w:val="right"/>
            </w:pPr>
            <w:r>
              <w:t xml:space="preserve">1658</w:t>
            </w:r>
          </w:p>
        </w:tc>
        <w:tc>
          <w:tcPr/>
          <w:p>
            <w:pPr>
              <w:pStyle w:val="Compact"/>
              <w:jc w:val="left"/>
            </w:pPr>
            <w:r>
              <w:t xml:space="preserve">Center of Excellence on Sustainable Agricultural Intensification and Nutrition (CE SAIN) in Cambodia</w:t>
            </w:r>
          </w:p>
        </w:tc>
        <w:tc>
          <w:tcPr/>
          <w:p>
            <w:pPr>
              <w:pStyle w:val="Compact"/>
              <w:jc w:val="left"/>
            </w:pPr>
            <w:r>
              <w:t xml:space="preserve">$796,135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72044222C00002</w:t>
            </w:r>
          </w:p>
        </w:tc>
        <w:tc>
          <w:tcPr/>
          <w:p>
            <w:pPr>
              <w:pStyle w:val="Compact"/>
              <w:jc w:val="right"/>
            </w:pPr>
            <w:r>
              <w:t xml:space="preserve">1656</w:t>
            </w:r>
          </w:p>
        </w:tc>
        <w:tc>
          <w:tcPr/>
          <w:p>
            <w:pPr>
              <w:pStyle w:val="Compact"/>
              <w:jc w:val="left"/>
            </w:pPr>
            <w:r>
              <w:t xml:space="preserve">Feed the Future Cambodia Harvest III</w:t>
            </w:r>
          </w:p>
        </w:tc>
        <w:tc>
          <w:tcPr/>
          <w:p>
            <w:pPr>
              <w:pStyle w:val="Compact"/>
              <w:jc w:val="left"/>
            </w:pPr>
            <w:r>
              <w:t xml:space="preserve">$446,864</w:t>
            </w:r>
          </w:p>
        </w:tc>
        <w:tc>
          <w:tcPr/>
          <w:p>
            <w:pPr>
              <w:pStyle w:val="Compact"/>
              <w:jc w:val="left"/>
            </w:pPr>
            <w:r>
              <w:t xml:space="preserve">X</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09"/>
        <w:gridCol w:w="596"/>
        <w:gridCol w:w="4300"/>
        <w:gridCol w:w="851"/>
        <w:gridCol w:w="510"/>
        <w:gridCol w:w="383"/>
        <w:gridCol w:w="46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72044222C00002</w:t>
            </w:r>
          </w:p>
        </w:tc>
        <w:tc>
          <w:tcPr/>
          <w:p>
            <w:pPr>
              <w:pStyle w:val="Compact"/>
              <w:jc w:val="right"/>
            </w:pPr>
            <w:r>
              <w:t xml:space="preserve">1656</w:t>
            </w:r>
          </w:p>
        </w:tc>
        <w:tc>
          <w:tcPr/>
          <w:p>
            <w:pPr>
              <w:pStyle w:val="Compact"/>
              <w:jc w:val="left"/>
            </w:pPr>
            <w:r>
              <w:t xml:space="preserve">Feed the Future Cambodia Harvest III</w:t>
            </w:r>
          </w:p>
        </w:tc>
        <w:tc>
          <w:tcPr/>
          <w:p>
            <w:pPr>
              <w:pStyle w:val="Compact"/>
              <w:jc w:val="left"/>
            </w:pPr>
            <w:r>
              <w:t xml:space="preserve">$446,864</w:t>
            </w:r>
          </w:p>
        </w:tc>
        <w:tc>
          <w:tcPr/>
          <w:p>
            <w:pPr>
              <w:pStyle w:val="Compact"/>
              <w:jc w:val="left"/>
            </w:pPr>
            <w:r>
              <w:t xml:space="preserve">$18,398,333</w:t>
            </w:r>
          </w:p>
        </w:tc>
        <w:tc>
          <w:tcPr/>
          <w:p>
            <w:pPr>
              <w:pStyle w:val="Compact"/>
              <w:jc w:val="left"/>
            </w:pPr>
            <w:r>
              <w:t xml:space="preserve">NA</w:t>
            </w:r>
          </w:p>
        </w:tc>
        <w:tc>
          <w:tcPr/>
          <w:p>
            <w:pPr>
              <w:pStyle w:val="Compact"/>
              <w:jc w:val="left"/>
            </w:pPr>
            <w:r>
              <w:t xml:space="preserve">$3,340,481</w:t>
            </w:r>
          </w:p>
        </w:tc>
      </w:tr>
      <w:tr>
        <w:tc>
          <w:tcPr/>
          <w:p>
            <w:pPr>
              <w:pStyle w:val="Compact"/>
              <w:jc w:val="left"/>
            </w:pPr>
            <w:r>
              <w:t xml:space="preserve">72044220CA00002</w:t>
            </w:r>
          </w:p>
        </w:tc>
        <w:tc>
          <w:tcPr/>
          <w:p>
            <w:pPr>
              <w:pStyle w:val="Compact"/>
              <w:jc w:val="right"/>
            </w:pPr>
            <w:r>
              <w:t xml:space="preserve">3827</w:t>
            </w:r>
          </w:p>
        </w:tc>
        <w:tc>
          <w:tcPr/>
          <w:p>
            <w:pPr>
              <w:pStyle w:val="Compact"/>
              <w:jc w:val="left"/>
            </w:pPr>
            <w:r>
              <w:t xml:space="preserve">USAID Cambodia Integrated Early Childhood Development Activity (IECD)</w:t>
            </w:r>
          </w:p>
        </w:tc>
        <w:tc>
          <w:tcPr/>
          <w:p>
            <w:pPr>
              <w:pStyle w:val="Compact"/>
              <w:jc w:val="left"/>
            </w:pPr>
            <w:r>
              <w:t xml:space="preserve">$1,193,927</w:t>
            </w:r>
          </w:p>
        </w:tc>
        <w:tc>
          <w:tcPr/>
          <w:p>
            <w:pPr>
              <w:pStyle w:val="Compact"/>
              <w:jc w:val="left"/>
            </w:pPr>
            <w:r>
              <w:t xml:space="preserve">$115,796</w:t>
            </w:r>
          </w:p>
        </w:tc>
        <w:tc>
          <w:tcPr/>
          <w:p>
            <w:pPr>
              <w:pStyle w:val="Compact"/>
              <w:jc w:val="left"/>
            </w:pPr>
            <w:r>
              <w:t xml:space="preserve">26</w:t>
            </w:r>
          </w:p>
        </w:tc>
        <w:tc>
          <w:tcPr/>
          <w:p>
            <w:pPr>
              <w:pStyle w:val="Compact"/>
              <w:jc w:val="left"/>
            </w:pPr>
            <w:r>
              <w:t xml:space="preserve">NA</w:t>
            </w:r>
          </w:p>
        </w:tc>
      </w:tr>
      <w:tr>
        <w:tc>
          <w:tcPr/>
          <w:p>
            <w:pPr>
              <w:pStyle w:val="Compact"/>
              <w:jc w:val="left"/>
            </w:pPr>
            <w:r>
              <w:t xml:space="preserve">7200AA20C00054</w:t>
            </w:r>
          </w:p>
        </w:tc>
        <w:tc>
          <w:tcPr/>
          <w:p>
            <w:pPr>
              <w:pStyle w:val="Compact"/>
              <w:jc w:val="right"/>
            </w:pPr>
            <w:r>
              <w:t xml:space="preserve">806</w:t>
            </w:r>
          </w:p>
        </w:tc>
        <w:tc>
          <w:tcPr/>
          <w:p>
            <w:pPr>
              <w:pStyle w:val="Compact"/>
              <w:jc w:val="left"/>
            </w:pPr>
            <w:r>
              <w:t xml:space="preserve">Market Systems and Partnerships (MSP)</w:t>
            </w:r>
          </w:p>
        </w:tc>
        <w:tc>
          <w:tcPr/>
          <w:p>
            <w:pPr>
              <w:pStyle w:val="Compact"/>
              <w:jc w:val="left"/>
            </w:pPr>
            <w:r>
              <w:t xml:space="preserve">$1,292,720</w:t>
            </w:r>
          </w:p>
        </w:tc>
        <w:tc>
          <w:tcPr/>
          <w:p>
            <w:pPr>
              <w:pStyle w:val="Compact"/>
              <w:jc w:val="left"/>
            </w:pPr>
            <w:r>
              <w:t xml:space="preserve">NA</w:t>
            </w:r>
          </w:p>
        </w:tc>
        <w:tc>
          <w:tcPr/>
          <w:p>
            <w:pPr>
              <w:pStyle w:val="Compact"/>
              <w:jc w:val="left"/>
            </w:pPr>
            <w:r>
              <w:t xml:space="preserve">NA</w:t>
            </w:r>
          </w:p>
        </w:tc>
        <w:tc>
          <w:tcPr/>
          <w:p>
            <w:pPr>
              <w:pStyle w:val="Compact"/>
              <w:jc w:val="left"/>
            </w:pPr>
            <w:r>
              <w:t xml:space="preserve">$1,481,708</w:t>
            </w:r>
          </w:p>
        </w:tc>
      </w:tr>
      <w:tr>
        <w:tc>
          <w:tcPr/>
          <w:p>
            <w:pPr>
              <w:pStyle w:val="Compact"/>
              <w:jc w:val="left"/>
            </w:pPr>
            <w:r>
              <w:t xml:space="preserve">AID-OAA-L-14-00006</w:t>
            </w:r>
          </w:p>
        </w:tc>
        <w:tc>
          <w:tcPr/>
          <w:p>
            <w:pPr>
              <w:pStyle w:val="Compact"/>
              <w:jc w:val="right"/>
            </w:pPr>
            <w:r>
              <w:t xml:space="preserve">1658</w:t>
            </w:r>
          </w:p>
        </w:tc>
        <w:tc>
          <w:tcPr/>
          <w:p>
            <w:pPr>
              <w:pStyle w:val="Compact"/>
              <w:jc w:val="left"/>
            </w:pPr>
            <w:r>
              <w:t xml:space="preserve">Center of Excellence on Sustainable Agricultural Intensification and Nutrition (CE SAIN) in Cambodia</w:t>
            </w:r>
          </w:p>
        </w:tc>
        <w:tc>
          <w:tcPr/>
          <w:p>
            <w:pPr>
              <w:pStyle w:val="Compact"/>
              <w:jc w:val="left"/>
            </w:pPr>
            <w:r>
              <w:t xml:space="preserve">$796,135</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Cambodia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Cambodia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/A</w:t>
      </w:r>
    </w:p>
    <w:p>
      <w:pPr>
        <w:pStyle w:val="BodyText"/>
      </w:pPr>
      <w:r>
        <w:t xml:space="preserve">#### Enter USAID Cambodia (CAMBODIA) Response Below:</w:t>
      </w:r>
    </w:p>
    <w:bookmarkEnd w:id="81"/>
    <w:bookmarkStart w:id="83" w:name="X8a5233251e904421eb625fc5106a227083b8338"/>
    <w:p>
      <w:pPr>
        <w:pStyle w:val="Heading2"/>
      </w:pPr>
      <w:r>
        <w:t xml:space="preserve">Performance Target 3: Hectares under climate adaptive and risk management practices</w:t>
      </w:r>
    </w:p>
    <w:p>
      <w:pPr>
        <w:pStyle w:val="FirstParagraph"/>
      </w:pPr>
      <w:r>
        <w:rPr>
          <w:iCs/>
          <w:i/>
        </w:rPr>
        <w:t xml:space="preserve">Excerpt from FY23 KIN Section 4 to consider:</w:t>
      </w:r>
      <w:r>
        <w:rPr>
          <w:iCs/>
          <w:i/>
        </w:rPr>
        <w:t xml:space="preserve"> </w:t>
      </w:r>
      <w:r>
        <w:t xml:space="preserve">/A</w:t>
      </w:r>
    </w:p>
    <w:bookmarkStart w:id="82" w:name="X9a6c084a764728f3e54e19711a62a5dcf4c1971"/>
    <w:p>
      <w:pPr>
        <w:pStyle w:val="Heading4"/>
      </w:pPr>
      <w:r>
        <w:t xml:space="preserve">Enter USAID Cambodia (CAMBODIA) Response Below:</w:t>
      </w:r>
    </w:p>
    <w:bookmarkEnd w:id="82"/>
    <w:bookmarkEnd w:id="83"/>
    <w:bookmarkStart w:id="85"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/A</w:t>
      </w:r>
    </w:p>
    <w:bookmarkStart w:id="84" w:name="X86182c4959ef735fa4dce7b48579b2a38b70c0a"/>
    <w:p>
      <w:pPr>
        <w:pStyle w:val="Heading4"/>
      </w:pPr>
      <w:r>
        <w:t xml:space="preserve">Enter USAID Cambodia (CAMBODIA) Response Below:</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Cambodia</dc:title>
  <dc:creator/>
  <cp:keywords/>
  <dcterms:created xsi:type="dcterms:W3CDTF">2024-05-19T18:09:40Z</dcterms:created>
  <dcterms:modified xsi:type="dcterms:W3CDTF">2024-05-19T18:09:40Z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