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Honduras</w:t>
      </w:r>
    </w:p>
    <w:p>
      <w:pPr>
        <w:pStyle w:val="FirstParagraph"/>
      </w:pPr>
      <w:r>
        <w:t xml:space="preserve">This Feed the Future (FTF) Performance Scorecard assesses the USAID Honduras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Honduras%20(HONDURAS)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Honduras%20(HONDURAS)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Honduras.</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Honduras%20(HONDURAS)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Honduras%20(HONDURAS)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Honduras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$217,780,000.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Honduras%20(HONDURAS)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Honduras%20(HONDURAS)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Honduras had 3 IMs/Activities that reported all four sex disaggregates needed to contribute to PT2. The total value of financing among all activities, regardless of disaggregates, was $24,510,000 (EG.3.2-27 total), with $24,510,000 that was disaggregated by females and males, and an additional $14,330,000 to</w:t>
      </w:r>
      <w:r>
        <w:t xml:space="preserve"> </w:t>
      </w:r>
      <w:r>
        <w:t xml:space="preserve">‘</w:t>
      </w:r>
      <w:r>
        <w:t xml:space="preserve">mixed</w:t>
      </w:r>
      <w:r>
        <w:t xml:space="preserve">’</w:t>
      </w:r>
      <w:r>
        <w:t xml:space="preserve"> </w:t>
      </w:r>
      <w:r>
        <w:t xml:space="preserve">firms that have both males and females, and $1,060,000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Honduras%20(HONDURAS)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Honduras%20(HONDURAS)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Honduras had 8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Honduras%20(HONDURAS)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Honduras%20(HONDURAS)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Honduras had 2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2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Honduras%20(HONDURAS)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Honduras%20(HONDURAS)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Honduras.</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Honduras%20(HONDURAS)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Honduras%20(HONDURAS)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Honduras%20(HONDURAS)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Honduras (HONDURAS)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817"/>
        <w:gridCol w:w="715"/>
        <w:gridCol w:w="4598"/>
        <w:gridCol w:w="970"/>
        <w:gridCol w:w="204"/>
        <w:gridCol w:w="204"/>
        <w:gridCol w:w="204"/>
        <w:gridCol w:w="20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72052222C00001</w:t>
            </w:r>
          </w:p>
        </w:tc>
        <w:tc>
          <w:tcPr/>
          <w:p>
            <w:pPr>
              <w:pStyle w:val="Compact"/>
              <w:jc w:val="right"/>
            </w:pPr>
            <w:r>
              <w:t xml:space="preserve">4597</w:t>
            </w:r>
          </w:p>
        </w:tc>
        <w:tc>
          <w:tcPr/>
          <w:p>
            <w:pPr>
              <w:pStyle w:val="Compact"/>
              <w:jc w:val="left"/>
            </w:pPr>
            <w:r>
              <w:t xml:space="preserve">Feed the Future Honduras Food Security, Agriculture, and Resilient Market Systems (FARMS)</w:t>
            </w:r>
          </w:p>
        </w:tc>
        <w:tc>
          <w:tcPr/>
          <w:p>
            <w:pPr>
              <w:pStyle w:val="Compact"/>
              <w:jc w:val="left"/>
            </w:pPr>
            <w:r>
              <w:t xml:space="preserve">$7,055,531</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72052218D00001</w:t>
            </w:r>
          </w:p>
        </w:tc>
        <w:tc>
          <w:tcPr/>
          <w:p>
            <w:pPr>
              <w:pStyle w:val="Compact"/>
              <w:jc w:val="right"/>
            </w:pPr>
            <w:r>
              <w:t xml:space="preserve">1280</w:t>
            </w:r>
          </w:p>
        </w:tc>
        <w:tc>
          <w:tcPr/>
          <w:p>
            <w:pPr>
              <w:pStyle w:val="Compact"/>
              <w:jc w:val="left"/>
            </w:pPr>
            <w:r>
              <w:t xml:space="preserve">Transforming Market Systems Activity</w:t>
            </w:r>
          </w:p>
        </w:tc>
        <w:tc>
          <w:tcPr/>
          <w:p>
            <w:pPr>
              <w:pStyle w:val="Compact"/>
              <w:jc w:val="left"/>
            </w:pPr>
            <w:r>
              <w:t xml:space="preserve">$2,519,442</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72052222CA00001</w:t>
            </w:r>
          </w:p>
        </w:tc>
        <w:tc>
          <w:tcPr/>
          <w:p>
            <w:pPr>
              <w:pStyle w:val="Compact"/>
              <w:jc w:val="right"/>
            </w:pPr>
            <w:r>
              <w:t xml:space="preserve">5917</w:t>
            </w:r>
          </w:p>
        </w:tc>
        <w:tc>
          <w:tcPr/>
          <w:p>
            <w:pPr>
              <w:pStyle w:val="Compact"/>
              <w:jc w:val="left"/>
            </w:pPr>
            <w:r>
              <w:t xml:space="preserve">Creating Rural Opportunities and Prosperity in Agriculture for a Resilient Future</w:t>
            </w:r>
          </w:p>
        </w:tc>
        <w:tc>
          <w:tcPr/>
          <w:p>
            <w:pPr>
              <w:pStyle w:val="Compact"/>
              <w:jc w:val="left"/>
            </w:pPr>
            <w:r>
              <w:t xml:space="preserve">$1,069,128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32"/>
        <w:gridCol w:w="640"/>
        <w:gridCol w:w="4120"/>
        <w:gridCol w:w="915"/>
        <w:gridCol w:w="549"/>
        <w:gridCol w:w="412"/>
        <w:gridCol w:w="54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72052218CA00001</w:t>
            </w:r>
          </w:p>
        </w:tc>
        <w:tc>
          <w:tcPr/>
          <w:p>
            <w:pPr>
              <w:pStyle w:val="Compact"/>
              <w:jc w:val="right"/>
            </w:pPr>
            <w:r>
              <w:t xml:space="preserve">1275</w:t>
            </w:r>
          </w:p>
        </w:tc>
        <w:tc>
          <w:tcPr/>
          <w:p>
            <w:pPr>
              <w:pStyle w:val="Compact"/>
              <w:jc w:val="left"/>
            </w:pPr>
            <w:r>
              <w:t xml:space="preserve">Building Resilience through Markets and Sustainable Coffee Production in Western Honduras</w:t>
            </w:r>
          </w:p>
        </w:tc>
        <w:tc>
          <w:tcPr/>
          <w:p>
            <w:pPr>
              <w:pStyle w:val="Compact"/>
              <w:jc w:val="left"/>
            </w:pPr>
            <w:r>
              <w:t xml:space="preserve">NA</w:t>
            </w:r>
          </w:p>
        </w:tc>
        <w:tc>
          <w:tcPr/>
          <w:p>
            <w:pPr>
              <w:pStyle w:val="Compact"/>
              <w:jc w:val="left"/>
            </w:pPr>
            <w:r>
              <w:t xml:space="preserve">$90,260,580</w:t>
            </w:r>
          </w:p>
        </w:tc>
        <w:tc>
          <w:tcPr/>
          <w:p>
            <w:pPr>
              <w:pStyle w:val="Compact"/>
              <w:jc w:val="left"/>
            </w:pPr>
            <w:r>
              <w:t xml:space="preserve">13 343</w:t>
            </w:r>
          </w:p>
        </w:tc>
        <w:tc>
          <w:tcPr/>
          <w:p>
            <w:pPr>
              <w:pStyle w:val="Compact"/>
              <w:jc w:val="left"/>
            </w:pPr>
            <w:r>
              <w:t xml:space="preserve">NA</w:t>
            </w:r>
          </w:p>
        </w:tc>
      </w:tr>
      <w:tr>
        <w:tc>
          <w:tcPr/>
          <w:p>
            <w:pPr>
              <w:pStyle w:val="Compact"/>
              <w:jc w:val="left"/>
            </w:pPr>
            <w:r>
              <w:t xml:space="preserve">72052222C00001</w:t>
            </w:r>
          </w:p>
        </w:tc>
        <w:tc>
          <w:tcPr/>
          <w:p>
            <w:pPr>
              <w:pStyle w:val="Compact"/>
              <w:jc w:val="right"/>
            </w:pPr>
            <w:r>
              <w:t xml:space="preserve">4597</w:t>
            </w:r>
          </w:p>
        </w:tc>
        <w:tc>
          <w:tcPr/>
          <w:p>
            <w:pPr>
              <w:pStyle w:val="Compact"/>
              <w:jc w:val="left"/>
            </w:pPr>
            <w:r>
              <w:t xml:space="preserve">Feed the Future Honduras Food Security, Agriculture, and Resilient Market Systems (FARMS)</w:t>
            </w:r>
          </w:p>
        </w:tc>
        <w:tc>
          <w:tcPr/>
          <w:p>
            <w:pPr>
              <w:pStyle w:val="Compact"/>
              <w:jc w:val="left"/>
            </w:pPr>
            <w:r>
              <w:t xml:space="preserve">$7,055,531</w:t>
            </w:r>
          </w:p>
        </w:tc>
        <w:tc>
          <w:tcPr/>
          <w:p>
            <w:pPr>
              <w:pStyle w:val="Compact"/>
              <w:jc w:val="left"/>
            </w:pPr>
            <w:r>
              <w:t xml:space="preserve">$72,272,675</w:t>
            </w:r>
          </w:p>
        </w:tc>
        <w:tc>
          <w:tcPr/>
          <w:p>
            <w:pPr>
              <w:pStyle w:val="Compact"/>
              <w:jc w:val="left"/>
            </w:pPr>
            <w:r>
              <w:t xml:space="preserve">NA</w:t>
            </w:r>
          </w:p>
        </w:tc>
        <w:tc>
          <w:tcPr/>
          <w:p>
            <w:pPr>
              <w:pStyle w:val="Compact"/>
              <w:jc w:val="left"/>
            </w:pPr>
            <w:r>
              <w:t xml:space="preserve">$8,523,667</w:t>
            </w:r>
          </w:p>
        </w:tc>
      </w:tr>
      <w:tr>
        <w:tc>
          <w:tcPr/>
          <w:p>
            <w:pPr>
              <w:pStyle w:val="Compact"/>
              <w:jc w:val="left"/>
            </w:pPr>
            <w:r>
              <w:t xml:space="preserve">72052218D00001</w:t>
            </w:r>
          </w:p>
        </w:tc>
        <w:tc>
          <w:tcPr/>
          <w:p>
            <w:pPr>
              <w:pStyle w:val="Compact"/>
              <w:jc w:val="right"/>
            </w:pPr>
            <w:r>
              <w:t xml:space="preserve">1280</w:t>
            </w:r>
          </w:p>
        </w:tc>
        <w:tc>
          <w:tcPr/>
          <w:p>
            <w:pPr>
              <w:pStyle w:val="Compact"/>
              <w:jc w:val="left"/>
            </w:pPr>
            <w:r>
              <w:t xml:space="preserve">Transforming Market Systems Activity</w:t>
            </w:r>
          </w:p>
        </w:tc>
        <w:tc>
          <w:tcPr/>
          <w:p>
            <w:pPr>
              <w:pStyle w:val="Compact"/>
              <w:jc w:val="left"/>
            </w:pPr>
            <w:r>
              <w:t xml:space="preserve">$2,519,442</w:t>
            </w:r>
          </w:p>
        </w:tc>
        <w:tc>
          <w:tcPr/>
          <w:p>
            <w:pPr>
              <w:pStyle w:val="Compact"/>
              <w:jc w:val="left"/>
            </w:pPr>
            <w:r>
              <w:t xml:space="preserve">$55,248,859</w:t>
            </w:r>
          </w:p>
        </w:tc>
        <w:tc>
          <w:tcPr/>
          <w:p>
            <w:pPr>
              <w:pStyle w:val="Compact"/>
              <w:jc w:val="left"/>
            </w:pPr>
            <w:r>
              <w:t xml:space="preserve">NA</w:t>
            </w:r>
          </w:p>
        </w:tc>
        <w:tc>
          <w:tcPr/>
          <w:p>
            <w:pPr>
              <w:pStyle w:val="Compact"/>
              <w:jc w:val="left"/>
            </w:pPr>
            <w:r>
              <w:t xml:space="preserve">$28,782,232</w:t>
            </w:r>
          </w:p>
        </w:tc>
      </w:tr>
      <w:tr>
        <w:tc>
          <w:tcPr/>
          <w:p>
            <w:pPr>
              <w:pStyle w:val="Compact"/>
              <w:jc w:val="left"/>
            </w:pPr>
            <w:r>
              <w:t xml:space="preserve">72052222CA00001</w:t>
            </w:r>
          </w:p>
        </w:tc>
        <w:tc>
          <w:tcPr/>
          <w:p>
            <w:pPr>
              <w:pStyle w:val="Compact"/>
              <w:jc w:val="right"/>
            </w:pPr>
            <w:r>
              <w:t xml:space="preserve">5917</w:t>
            </w:r>
          </w:p>
        </w:tc>
        <w:tc>
          <w:tcPr/>
          <w:p>
            <w:pPr>
              <w:pStyle w:val="Compact"/>
              <w:jc w:val="left"/>
            </w:pPr>
            <w:r>
              <w:t xml:space="preserve">Creating Rural Opportunities and Prosperity in Agriculture for a Resilient Future</w:t>
            </w:r>
          </w:p>
        </w:tc>
        <w:tc>
          <w:tcPr/>
          <w:p>
            <w:pPr>
              <w:pStyle w:val="Compact"/>
              <w:jc w:val="left"/>
            </w:pPr>
            <w:r>
              <w:t xml:space="preserve">$1,069,128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1273</w:t>
            </w:r>
          </w:p>
        </w:tc>
        <w:tc>
          <w:tcPr/>
          <w:p>
            <w:pPr>
              <w:pStyle w:val="Compact"/>
              <w:jc w:val="left"/>
            </w:pPr>
            <w:r>
              <w:t xml:space="preserve">Alliance for the Dry Corridor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Honduras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Honduras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 FTF-funded activities surpassed their FY 2023 targets for the value of agriculture-related financing, but fell short in increasing the value of financing accessed by women. The Mission’s activities targeted $0.38 of finance to women for every dollar financed to men and achieved 40 percent of this target. While USAID/Honduras’ FTF programs did enhance women’s access to agricultural financing, the loan sizes remained smaller compared to those for men. Women accessed only $0.15 per dollar obtained by men, indicating the overall smaller value of loans to women. This pattern aligns with lessons from previous FTF activities, where women typically start with smaller loans that increase over time as they build their working capital during their participation in USAID’s activities. The TMS Activity is more advanced in implementation and successfully boosted the proportion of female beneficiaries who accessed financing to 36 percent, securing $0.18 of financing for every dollar financed to men. Similarly, 33 percent of the Coffee Alliance Activity’s beneficiaries who accessed finance were women and they secured $0.13 of financing for every dollar financed to men. In its second year of implementation, 46 percent of FARMS beneficiaries who accessed finance were women, but the value of their financing was $0.07 for every dollar financed by men. These results align with the Mission’s FTF programming objective to expand women’s access to productive resources and credit. However, women still encounter various challenges related to the financial system’s eligibility criteria (such as land ownership, collateral, etc.), which requires continued attention. Based on FY 2023 results, there’s a need to revise FY 2024 and FY 2025 targets and explore opportunities to enhance the implementation strategy to accelerate the growth of loan sizes for women.</w:t>
      </w:r>
    </w:p>
    <w:bookmarkStart w:id="81" w:name="X204bd6a07e5b9057712145b7c5883fc39653a00"/>
    <w:p>
      <w:pPr>
        <w:pStyle w:val="Heading4"/>
      </w:pPr>
      <w:r>
        <w:t xml:space="preserve">Enter USAID Honduras (HONDURAS)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Honduras</dc:title>
  <dc:creator/>
  <cp:keywords/>
  <dcterms:created xsi:type="dcterms:W3CDTF">2024-05-19T18:10:11Z</dcterms:created>
  <dcterms:modified xsi:type="dcterms:W3CDTF">2024-05-19T18:10:11Z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