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70.png" ContentType="image/png"/>
  <Override PartName="/word/media/rId74.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Mali</w:t>
      </w:r>
    </w:p>
    <w:p>
      <w:pPr>
        <w:pStyle w:val="FirstParagraph"/>
      </w:pPr>
      <w:r>
        <w:t xml:space="preserve">This Feed the Future (FTF) Performance Scorecard assesses the USAID Mali progress toward FY 2030 Performance Targets.</w:t>
      </w:r>
    </w:p>
    <w:bookmarkStart w:id="85"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Mali%20(MALI)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Mali%20(MALI)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Mali.</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Mali%20(MALI)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Mali%20(MALI)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Mali had 6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5 contributed to the sales total of $73,610,000.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Mali%20(MALI)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Mali%20(MALI)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Mali had 2 IMs/Activities that reported all four sex disaggregates needed to contribute to PT2. The total value of financing among all activities, regardless of disaggregates, was $340,000 (EG.3.2-27 total), with $340,000 that was disaggregated by females and males, and an additional $280,000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Mali%20(MALI)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Mali%20(MALI)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Mali had 9 activities that aligned the indicator for hectares under improved management practices (EG.3.2-25). Of those activities, 5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Mali%20(MALI)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Mali%20(MALI)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Mali had 3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3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Mali%20(MALI)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Mali%20(MALI)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Write manually.</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Mali%20(MALI)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3" w:name="agricultural-transformation-index-score"/>
    <w:p>
      <w:pPr>
        <w:pStyle w:val="Heading2"/>
      </w:pPr>
      <w:r>
        <w:t xml:space="preserve">Agricultural Transformation Index Score</w:t>
      </w:r>
    </w:p>
    <w:p>
      <w:pPr>
        <w:pStyle w:val="FirstParagraph"/>
      </w:pPr>
      <w:r>
        <w:t xml:space="preserve">The</w:t>
      </w:r>
      <w:r>
        <w:t xml:space="preserve"> </w:t>
      </w:r>
      <w:hyperlink r:id="rId69">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BodyText"/>
      </w:pPr>
      <w:r>
        <w:drawing>
          <wp:inline>
            <wp:extent cx="5813658" cy="2772075"/>
            <wp:effectExtent b="0" l="0" r="0" t="0"/>
            <wp:docPr descr="" title="" id="71" name="Picture"/>
            <a:graphic>
              <a:graphicData uri="http://schemas.openxmlformats.org/drawingml/2006/picture">
                <pic:pic>
                  <pic:nvPicPr>
                    <pic:cNvPr descr="C:\Users\rythomas\Documents\R_scripts\country_scorecards\country_scorecards\output\USAID%20Mali%20(MALI)_files/figure-docx/ati%20plot-1.png" id="72" name="Picture"/>
                    <pic:cNvPicPr>
                      <a:picLocks noChangeArrowheads="1" noChangeAspect="1"/>
                    </pic:cNvPicPr>
                  </pic:nvPicPr>
                  <pic:blipFill>
                    <a:blip r:embed="rId70"/>
                    <a:stretch>
                      <a:fillRect/>
                    </a:stretch>
                  </pic:blipFill>
                  <pic:spPr bwMode="auto">
                    <a:xfrm>
                      <a:off x="0" y="0"/>
                      <a:ext cx="5813658" cy="2772075"/>
                    </a:xfrm>
                    <a:prstGeom prst="rect">
                      <a:avLst/>
                    </a:prstGeom>
                    <a:noFill/>
                    <a:ln w="9525">
                      <a:noFill/>
                      <a:headEnd/>
                      <a:tailEnd/>
                    </a:ln>
                  </pic:spPr>
                </pic:pic>
              </a:graphicData>
            </a:graphic>
          </wp:inline>
        </w:drawing>
      </w:r>
    </w:p>
    <w:bookmarkEnd w:id="73"/>
    <w:bookmarkStart w:id="77"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5" name="Picture"/>
            <a:graphic>
              <a:graphicData uri="http://schemas.openxmlformats.org/drawingml/2006/picture">
                <pic:pic>
                  <pic:nvPicPr>
                    <pic:cNvPr descr="C:\Users\rythomas\Documents\R_scripts\country_scorecards\country_scorecards\output\USAID%20Mali%20(MALI)_files/figure-docx/budget%20plot-1.png" id="76" name="Picture"/>
                    <pic:cNvPicPr>
                      <a:picLocks noChangeArrowheads="1" noChangeAspect="1"/>
                    </pic:cNvPicPr>
                  </pic:nvPicPr>
                  <pic:blipFill>
                    <a:blip r:embed="rId74"/>
                    <a:stretch>
                      <a:fillRect/>
                    </a:stretch>
                  </pic:blipFill>
                  <pic:spPr bwMode="auto">
                    <a:xfrm>
                      <a:off x="0" y="0"/>
                      <a:ext cx="5943600" cy="3200400"/>
                    </a:xfrm>
                    <a:prstGeom prst="rect">
                      <a:avLst/>
                    </a:prstGeom>
                    <a:noFill/>
                    <a:ln w="9525">
                      <a:noFill/>
                      <a:headEnd/>
                      <a:tailEnd/>
                    </a:ln>
                  </pic:spPr>
                </pic:pic>
              </a:graphicData>
            </a:graphic>
          </wp:inline>
        </w:drawing>
      </w:r>
    </w:p>
    <w:bookmarkEnd w:id="77"/>
    <w:bookmarkStart w:id="78"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8"/>
    <w:bookmarkStart w:id="80" w:name="X5c5d246148a297ff9a3792eabd1fa065d738198"/>
    <w:p>
      <w:pPr>
        <w:pStyle w:val="Heading2"/>
      </w:pPr>
      <w:r>
        <w:t xml:space="preserve">Top Activities (Award Disbursements and Results)</w:t>
      </w:r>
    </w:p>
    <w:p>
      <w:pPr>
        <w:pStyle w:val="FirstParagraph"/>
      </w:pPr>
      <w:r>
        <w:t xml:space="preserve">This section highlights some activities in the USAID Mali (MALI)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905"/>
        <w:gridCol w:w="792"/>
        <w:gridCol w:w="4242"/>
        <w:gridCol w:w="1074"/>
        <w:gridCol w:w="226"/>
        <w:gridCol w:w="226"/>
        <w:gridCol w:w="226"/>
        <w:gridCol w:w="22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72068821CA00002</w:t>
            </w:r>
          </w:p>
        </w:tc>
        <w:tc>
          <w:tcPr/>
          <w:p>
            <w:pPr>
              <w:pStyle w:val="Compact"/>
              <w:jc w:val="right"/>
            </w:pPr>
            <w:r>
              <w:t xml:space="preserve">2972</w:t>
            </w:r>
          </w:p>
        </w:tc>
        <w:tc>
          <w:tcPr/>
          <w:p>
            <w:pPr>
              <w:pStyle w:val="Compact"/>
              <w:jc w:val="left"/>
            </w:pPr>
            <w:r>
              <w:t xml:space="preserve">Improved Delivery of Quality Products and Services in Southern regions</w:t>
            </w:r>
          </w:p>
        </w:tc>
        <w:tc>
          <w:tcPr/>
          <w:p>
            <w:pPr>
              <w:pStyle w:val="Compact"/>
              <w:jc w:val="left"/>
            </w:pPr>
            <w:r>
              <w:t xml:space="preserve">$6,639,660</w:t>
            </w:r>
          </w:p>
        </w:tc>
        <w:tc>
          <w:tcPr/>
          <w:p>
            <w:pPr>
              <w:pStyle w:val="Compact"/>
              <w:jc w:val="left"/>
            </w:pPr>
            <w:r>
              <w:t xml:space="preserve">X</w:t>
            </w:r>
          </w:p>
        </w:tc>
        <w:tc>
          <w:tcPr/>
          <w:p>
            <w:pPr>
              <w:pStyle w:val="Compact"/>
              <w:jc w:val="left"/>
            </w:pPr>
            <w:r>
              <w:t xml:space="preserve">X</w:t>
            </w:r>
          </w:p>
        </w:tc>
        <w:tc>
          <w:tcPr/>
          <w:p>
            <w:pPr>
              <w:pStyle w:val="Compact"/>
              <w:jc w:val="left"/>
            </w:pPr>
            <w:r>
              <w:t xml:space="preserve">-</w:t>
            </w:r>
          </w:p>
        </w:tc>
        <w:tc>
          <w:tcPr/>
          <w:p>
            <w:pPr>
              <w:pStyle w:val="Compact"/>
              <w:jc w:val="left"/>
            </w:pPr>
            <w:r>
              <w:t xml:space="preserve">X</w:t>
            </w:r>
          </w:p>
        </w:tc>
      </w:tr>
      <w:tr>
        <w:tc>
          <w:tcPr/>
          <w:p>
            <w:pPr>
              <w:pStyle w:val="Compact"/>
              <w:jc w:val="left"/>
            </w:pPr>
            <w:r>
              <w:t xml:space="preserve">72068821CA00001</w:t>
            </w:r>
          </w:p>
        </w:tc>
        <w:tc>
          <w:tcPr/>
          <w:p>
            <w:pPr>
              <w:pStyle w:val="Compact"/>
              <w:jc w:val="right"/>
            </w:pPr>
            <w:r>
              <w:t xml:space="preserve">2971</w:t>
            </w:r>
          </w:p>
        </w:tc>
        <w:tc>
          <w:tcPr/>
          <w:p>
            <w:pPr>
              <w:pStyle w:val="Compact"/>
              <w:jc w:val="left"/>
            </w:pPr>
            <w:r>
              <w:t xml:space="preserve">Sustainable Intensification of Targeted Value Chains in Mopti &amp; Timbuktu</w:t>
            </w:r>
          </w:p>
        </w:tc>
        <w:tc>
          <w:tcPr/>
          <w:p>
            <w:pPr>
              <w:pStyle w:val="Compact"/>
              <w:jc w:val="left"/>
            </w:pPr>
            <w:r>
              <w:t xml:space="preserve">$6,587,202</w:t>
            </w:r>
          </w:p>
        </w:tc>
        <w:tc>
          <w:tcPr/>
          <w:p>
            <w:pPr>
              <w:pStyle w:val="Compact"/>
              <w:jc w:val="left"/>
            </w:pPr>
            <w:r>
              <w:t xml:space="preserve">X</w:t>
            </w:r>
          </w:p>
        </w:tc>
        <w:tc>
          <w:tcPr/>
          <w:p>
            <w:pPr>
              <w:pStyle w:val="Compact"/>
              <w:jc w:val="left"/>
            </w:pPr>
            <w:r>
              <w:t xml:space="preserve">-</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72068821CA00003</w:t>
            </w:r>
          </w:p>
        </w:tc>
        <w:tc>
          <w:tcPr/>
          <w:p>
            <w:pPr>
              <w:pStyle w:val="Compact"/>
              <w:jc w:val="right"/>
            </w:pPr>
            <w:r>
              <w:t xml:space="preserve">2970</w:t>
            </w:r>
          </w:p>
        </w:tc>
        <w:tc>
          <w:tcPr/>
          <w:p>
            <w:pPr>
              <w:pStyle w:val="Compact"/>
              <w:jc w:val="left"/>
            </w:pPr>
            <w:r>
              <w:t xml:space="preserve">Improved Delivery of Quality Products and Services in Mopti &amp; Timbuktu</w:t>
            </w:r>
          </w:p>
        </w:tc>
        <w:tc>
          <w:tcPr/>
          <w:p>
            <w:pPr>
              <w:pStyle w:val="Compact"/>
              <w:jc w:val="left"/>
            </w:pPr>
            <w:r>
              <w:t xml:space="preserve">$5,557,683</w:t>
            </w:r>
          </w:p>
        </w:tc>
        <w:tc>
          <w:tcPr/>
          <w:p>
            <w:pPr>
              <w:pStyle w:val="Compact"/>
              <w:jc w:val="left"/>
            </w:pPr>
            <w:r>
              <w:t xml:space="preserve">X</w:t>
            </w:r>
          </w:p>
        </w:tc>
        <w:tc>
          <w:tcPr/>
          <w:p>
            <w:pPr>
              <w:pStyle w:val="Compact"/>
              <w:jc w:val="left"/>
            </w:pPr>
            <w:r>
              <w:t xml:space="preserve">X</w:t>
            </w:r>
          </w:p>
        </w:tc>
        <w:tc>
          <w:tcPr/>
          <w:p>
            <w:pPr>
              <w:pStyle w:val="Compact"/>
              <w:jc w:val="left"/>
            </w:pPr>
            <w:r>
              <w:t xml:space="preserve">-</w:t>
            </w:r>
          </w:p>
        </w:tc>
        <w:tc>
          <w:tcPr/>
          <w:p>
            <w:pPr>
              <w:pStyle w:val="Compact"/>
              <w:jc w:val="left"/>
            </w:pPr>
            <w:r>
              <w:t xml:space="preserve">X</w:t>
            </w:r>
          </w:p>
        </w:tc>
      </w:tr>
      <w:tr>
        <w:tc>
          <w:tcPr/>
          <w:p>
            <w:pPr>
              <w:pStyle w:val="Compact"/>
              <w:jc w:val="left"/>
            </w:pPr>
            <w:r>
              <w:t xml:space="preserve">72068821CA00004</w:t>
            </w:r>
          </w:p>
        </w:tc>
        <w:tc>
          <w:tcPr/>
          <w:p>
            <w:pPr>
              <w:pStyle w:val="Compact"/>
              <w:jc w:val="right"/>
            </w:pPr>
            <w:r>
              <w:t xml:space="preserve">2973</w:t>
            </w:r>
          </w:p>
        </w:tc>
        <w:tc>
          <w:tcPr/>
          <w:p>
            <w:pPr>
              <w:pStyle w:val="Compact"/>
              <w:jc w:val="left"/>
            </w:pPr>
            <w:r>
              <w:t xml:space="preserve">Sustainable Intensification of Targeted Value Chains in Sikasso</w:t>
            </w:r>
          </w:p>
        </w:tc>
        <w:tc>
          <w:tcPr/>
          <w:p>
            <w:pPr>
              <w:pStyle w:val="Compact"/>
              <w:jc w:val="left"/>
            </w:pPr>
            <w:r>
              <w:t xml:space="preserve">$4,708,206</w:t>
            </w:r>
          </w:p>
        </w:tc>
        <w:tc>
          <w:tcPr/>
          <w:p>
            <w:pPr>
              <w:pStyle w:val="Compact"/>
              <w:jc w:val="left"/>
            </w:pPr>
            <w:r>
              <w:t xml:space="preserve">X</w:t>
            </w:r>
          </w:p>
        </w:tc>
        <w:tc>
          <w:tcPr/>
          <w:p>
            <w:pPr>
              <w:pStyle w:val="Compact"/>
              <w:jc w:val="left"/>
            </w:pPr>
            <w:r>
              <w:t xml:space="preserve">-</w:t>
            </w:r>
          </w:p>
        </w:tc>
        <w:tc>
          <w:tcPr/>
          <w:p>
            <w:pPr>
              <w:pStyle w:val="Compact"/>
              <w:jc w:val="left"/>
            </w:pPr>
            <w:r>
              <w:t xml:space="preserve">X</w:t>
            </w:r>
          </w:p>
        </w:tc>
        <w:tc>
          <w:tcPr/>
          <w:p>
            <w:pPr>
              <w:pStyle w:val="Compact"/>
              <w:jc w:val="left"/>
            </w:pPr>
            <w:r>
              <w:t xml:space="preserve">-</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817"/>
        <w:gridCol w:w="715"/>
        <w:gridCol w:w="3832"/>
        <w:gridCol w:w="1021"/>
        <w:gridCol w:w="613"/>
        <w:gridCol w:w="459"/>
        <w:gridCol w:w="459"/>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72068821CA00003</w:t>
            </w:r>
          </w:p>
        </w:tc>
        <w:tc>
          <w:tcPr/>
          <w:p>
            <w:pPr>
              <w:pStyle w:val="Compact"/>
              <w:jc w:val="right"/>
            </w:pPr>
            <w:r>
              <w:t xml:space="preserve">2970</w:t>
            </w:r>
          </w:p>
        </w:tc>
        <w:tc>
          <w:tcPr/>
          <w:p>
            <w:pPr>
              <w:pStyle w:val="Compact"/>
              <w:jc w:val="left"/>
            </w:pPr>
            <w:r>
              <w:t xml:space="preserve">Improved Delivery of Quality Products and Services in Mopti &amp; Timbuktu</w:t>
            </w:r>
          </w:p>
        </w:tc>
        <w:tc>
          <w:tcPr/>
          <w:p>
            <w:pPr>
              <w:pStyle w:val="Compact"/>
              <w:jc w:val="left"/>
            </w:pPr>
            <w:r>
              <w:t xml:space="preserve">$5,557,683</w:t>
            </w:r>
          </w:p>
        </w:tc>
        <w:tc>
          <w:tcPr/>
          <w:p>
            <w:pPr>
              <w:pStyle w:val="Compact"/>
              <w:jc w:val="left"/>
            </w:pPr>
            <w:r>
              <w:t xml:space="preserve">$22,131,742</w:t>
            </w:r>
          </w:p>
        </w:tc>
        <w:tc>
          <w:tcPr/>
          <w:p>
            <w:pPr>
              <w:pStyle w:val="Compact"/>
              <w:jc w:val="left"/>
            </w:pPr>
            <w:r>
              <w:t xml:space="preserve">NA</w:t>
            </w:r>
          </w:p>
        </w:tc>
        <w:tc>
          <w:tcPr/>
          <w:p>
            <w:pPr>
              <w:pStyle w:val="Compact"/>
              <w:jc w:val="left"/>
            </w:pPr>
            <w:r>
              <w:t xml:space="preserve">$674,369</w:t>
            </w:r>
          </w:p>
        </w:tc>
      </w:tr>
      <w:tr>
        <w:tc>
          <w:tcPr/>
          <w:p>
            <w:pPr>
              <w:pStyle w:val="Compact"/>
              <w:jc w:val="left"/>
            </w:pPr>
            <w:r>
              <w:t xml:space="preserve">72068821CA00002</w:t>
            </w:r>
          </w:p>
        </w:tc>
        <w:tc>
          <w:tcPr/>
          <w:p>
            <w:pPr>
              <w:pStyle w:val="Compact"/>
              <w:jc w:val="right"/>
            </w:pPr>
            <w:r>
              <w:t xml:space="preserve">2972</w:t>
            </w:r>
          </w:p>
        </w:tc>
        <w:tc>
          <w:tcPr/>
          <w:p>
            <w:pPr>
              <w:pStyle w:val="Compact"/>
              <w:jc w:val="left"/>
            </w:pPr>
            <w:r>
              <w:t xml:space="preserve">Improved Delivery of Quality Products and Services in Southern regions</w:t>
            </w:r>
          </w:p>
        </w:tc>
        <w:tc>
          <w:tcPr/>
          <w:p>
            <w:pPr>
              <w:pStyle w:val="Compact"/>
              <w:jc w:val="left"/>
            </w:pPr>
            <w:r>
              <w:t xml:space="preserve">$6,639,660</w:t>
            </w:r>
          </w:p>
        </w:tc>
        <w:tc>
          <w:tcPr/>
          <w:p>
            <w:pPr>
              <w:pStyle w:val="Compact"/>
              <w:jc w:val="left"/>
            </w:pPr>
            <w:r>
              <w:t xml:space="preserve">$17,527,266</w:t>
            </w:r>
          </w:p>
        </w:tc>
        <w:tc>
          <w:tcPr/>
          <w:p>
            <w:pPr>
              <w:pStyle w:val="Compact"/>
              <w:jc w:val="left"/>
            </w:pPr>
            <w:r>
              <w:t xml:space="preserve">NA</w:t>
            </w:r>
          </w:p>
        </w:tc>
        <w:tc>
          <w:tcPr/>
          <w:p>
            <w:pPr>
              <w:pStyle w:val="Compact"/>
              <w:jc w:val="left"/>
            </w:pPr>
            <w:r>
              <w:t xml:space="preserve">$87,465</w:t>
            </w:r>
          </w:p>
        </w:tc>
      </w:tr>
      <w:tr>
        <w:tc>
          <w:tcPr/>
          <w:p>
            <w:pPr>
              <w:pStyle w:val="Compact"/>
              <w:jc w:val="left"/>
            </w:pPr>
            <w:r>
              <w:t xml:space="preserve">72068821CA00001</w:t>
            </w:r>
          </w:p>
        </w:tc>
        <w:tc>
          <w:tcPr/>
          <w:p>
            <w:pPr>
              <w:pStyle w:val="Compact"/>
              <w:jc w:val="right"/>
            </w:pPr>
            <w:r>
              <w:t xml:space="preserve">2971</w:t>
            </w:r>
          </w:p>
        </w:tc>
        <w:tc>
          <w:tcPr/>
          <w:p>
            <w:pPr>
              <w:pStyle w:val="Compact"/>
              <w:jc w:val="left"/>
            </w:pPr>
            <w:r>
              <w:t xml:space="preserve">Sustainable Intensification of Targeted Value Chains in Mopti &amp; Timbuktu</w:t>
            </w:r>
          </w:p>
        </w:tc>
        <w:tc>
          <w:tcPr/>
          <w:p>
            <w:pPr>
              <w:pStyle w:val="Compact"/>
              <w:jc w:val="left"/>
            </w:pPr>
            <w:r>
              <w:t xml:space="preserve">$6,587,202</w:t>
            </w:r>
          </w:p>
        </w:tc>
        <w:tc>
          <w:tcPr/>
          <w:p>
            <w:pPr>
              <w:pStyle w:val="Compact"/>
              <w:jc w:val="left"/>
            </w:pPr>
            <w:r>
              <w:t xml:space="preserve">$17,112,883</w:t>
            </w:r>
          </w:p>
        </w:tc>
        <w:tc>
          <w:tcPr/>
          <w:p>
            <w:pPr>
              <w:pStyle w:val="Compact"/>
              <w:jc w:val="left"/>
            </w:pPr>
            <w:r>
              <w:t xml:space="preserve">31 515</w:t>
            </w:r>
          </w:p>
        </w:tc>
        <w:tc>
          <w:tcPr/>
          <w:p>
            <w:pPr>
              <w:pStyle w:val="Compact"/>
              <w:jc w:val="left"/>
            </w:pPr>
            <w:r>
              <w:t xml:space="preserve">$16,689</w:t>
            </w:r>
          </w:p>
        </w:tc>
      </w:tr>
      <w:tr>
        <w:tc>
          <w:tcPr/>
          <w:p>
            <w:pPr>
              <w:pStyle w:val="Compact"/>
              <w:jc w:val="left"/>
            </w:pPr>
            <w:r>
              <w:t xml:space="preserve">72068821CA00004</w:t>
            </w:r>
          </w:p>
        </w:tc>
        <w:tc>
          <w:tcPr/>
          <w:p>
            <w:pPr>
              <w:pStyle w:val="Compact"/>
              <w:jc w:val="right"/>
            </w:pPr>
            <w:r>
              <w:t xml:space="preserve">2973</w:t>
            </w:r>
          </w:p>
        </w:tc>
        <w:tc>
          <w:tcPr/>
          <w:p>
            <w:pPr>
              <w:pStyle w:val="Compact"/>
              <w:jc w:val="left"/>
            </w:pPr>
            <w:r>
              <w:t xml:space="preserve">Sustainable Intensification of Targeted Value Chains in Sikasso</w:t>
            </w:r>
          </w:p>
        </w:tc>
        <w:tc>
          <w:tcPr/>
          <w:p>
            <w:pPr>
              <w:pStyle w:val="Compact"/>
              <w:jc w:val="left"/>
            </w:pPr>
            <w:r>
              <w:t xml:space="preserve">$4,708,206</w:t>
            </w:r>
          </w:p>
        </w:tc>
        <w:tc>
          <w:tcPr/>
          <w:p>
            <w:pPr>
              <w:pStyle w:val="Compact"/>
              <w:jc w:val="left"/>
            </w:pPr>
            <w:r>
              <w:t xml:space="preserve">$11,153,795</w:t>
            </w:r>
          </w:p>
        </w:tc>
        <w:tc>
          <w:tcPr/>
          <w:p>
            <w:pPr>
              <w:pStyle w:val="Compact"/>
              <w:jc w:val="left"/>
            </w:pPr>
            <w:r>
              <w:t xml:space="preserve">48 690</w:t>
            </w:r>
          </w:p>
        </w:tc>
        <w:tc>
          <w:tcPr/>
          <w:p>
            <w:pPr>
              <w:pStyle w:val="Compact"/>
              <w:jc w:val="left"/>
            </w:pPr>
            <w:r>
              <w:t xml:space="preserve">NA</w:t>
            </w:r>
          </w:p>
        </w:tc>
      </w:tr>
      <w:tr>
        <w:tc>
          <w:tcPr/>
          <w:p>
            <w:pPr>
              <w:pStyle w:val="Compact"/>
              <w:jc w:val="left"/>
            </w:pPr>
            <w:r>
              <w:t xml:space="preserve">72DFFP20CA00002</w:t>
            </w:r>
          </w:p>
        </w:tc>
        <w:tc>
          <w:tcPr/>
          <w:p>
            <w:pPr>
              <w:pStyle w:val="Compact"/>
              <w:jc w:val="right"/>
            </w:pPr>
            <w:r>
              <w:t xml:space="preserve">4541</w:t>
            </w:r>
          </w:p>
        </w:tc>
        <w:tc>
          <w:tcPr/>
          <w:p>
            <w:pPr>
              <w:pStyle w:val="Compact"/>
              <w:jc w:val="left"/>
            </w:pPr>
            <w:r>
              <w:t xml:space="preserve">Resilience Food Security Activity - Albarka</w:t>
            </w:r>
          </w:p>
        </w:tc>
        <w:tc>
          <w:tcPr/>
          <w:p>
            <w:pPr>
              <w:pStyle w:val="Compact"/>
              <w:jc w:val="left"/>
            </w:pPr>
            <w:r>
              <w:t xml:space="preserve">NA</w:t>
            </w:r>
          </w:p>
        </w:tc>
        <w:tc>
          <w:tcPr/>
          <w:p>
            <w:pPr>
              <w:pStyle w:val="Compact"/>
              <w:jc w:val="left"/>
            </w:pPr>
            <w:r>
              <w:t xml:space="preserve">$5,689,157</w:t>
            </w:r>
          </w:p>
        </w:tc>
        <w:tc>
          <w:tcPr/>
          <w:p>
            <w:pPr>
              <w:pStyle w:val="Compact"/>
              <w:jc w:val="left"/>
            </w:pPr>
            <w:r>
              <w:t xml:space="preserve">15 343</w:t>
            </w:r>
          </w:p>
        </w:tc>
        <w:tc>
          <w:tcPr/>
          <w:p>
            <w:pPr>
              <w:pStyle w:val="Compact"/>
              <w:jc w:val="left"/>
            </w:pPr>
            <w:r>
              <w:t xml:space="preserve">NA</w:t>
            </w:r>
          </w:p>
        </w:tc>
      </w:tr>
    </w:tbl>
    <w:p>
      <w:pPr>
        <w:pStyle w:val="BodyText"/>
      </w:pPr>
    </w:p>
    <w:bookmarkStart w:id="79"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Mali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Mali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9"/>
    <w:bookmarkEnd w:id="80"/>
    <w:bookmarkStart w:id="82" w:name="Xcdec7e81b0655c6f6ff45b20b05dbab149ec684"/>
    <w:p>
      <w:pPr>
        <w:pStyle w:val="Heading2"/>
      </w:pPr>
      <w:r>
        <w:t xml:space="preserve">Performance Target 2: Gender financing ratio</w:t>
      </w:r>
    </w:p>
    <w:p>
      <w:pPr>
        <w:pStyle w:val="FirstParagraph"/>
      </w:pPr>
      <w:r>
        <w:rPr>
          <w:iCs/>
          <w:i/>
        </w:rPr>
        <w:t xml:space="preserve">Excerpt from FY23 KIN Section 4 to consider:</w:t>
      </w:r>
      <w:r>
        <w:rPr>
          <w:iCs/>
          <w:i/>
        </w:rPr>
        <w:t xml:space="preserve"> </w:t>
      </w:r>
      <w:r>
        <w:t xml:space="preserve">/A</w:t>
      </w:r>
    </w:p>
    <w:bookmarkStart w:id="81" w:name="enter-usaid-mali-mali-response-below"/>
    <w:p>
      <w:pPr>
        <w:pStyle w:val="Heading4"/>
      </w:pPr>
      <w:r>
        <w:t xml:space="preserve">Enter USAID Mali (MALI) Response Below:</w:t>
      </w:r>
    </w:p>
    <w:bookmarkEnd w:id="81"/>
    <w:bookmarkEnd w:id="82"/>
    <w:bookmarkStart w:id="84" w:name="X248a5b8c03eaab044652832dfd9d77ffb8b1dde"/>
    <w:p>
      <w:pPr>
        <w:pStyle w:val="Heading2"/>
      </w:pPr>
      <w:r>
        <w:t xml:space="preserve">Performance Target 4: Private sector investment</w:t>
      </w:r>
    </w:p>
    <w:p>
      <w:pPr>
        <w:pStyle w:val="FirstParagraph"/>
      </w:pPr>
      <w:r>
        <w:rPr>
          <w:iCs/>
          <w:i/>
        </w:rPr>
        <w:t xml:space="preserve">Excerpt from FY23 KIN Section 4 to consider:</w:t>
      </w:r>
      <w:r>
        <w:rPr>
          <w:iCs/>
          <w:i/>
        </w:rPr>
        <w:t xml:space="preserve"> </w:t>
      </w:r>
      <w:r>
        <w:t xml:space="preserve">/A</w:t>
      </w:r>
    </w:p>
    <w:bookmarkStart w:id="83" w:name="enter-usaid-mali-mali-response-below-1"/>
    <w:p>
      <w:pPr>
        <w:pStyle w:val="Heading4"/>
      </w:pPr>
      <w:r>
        <w:t xml:space="preserve">Enter USAID Mali (MALI) Response Below:</w:t>
      </w:r>
    </w:p>
    <w:bookmarkEnd w:id="83"/>
    <w:bookmarkEnd w:id="84"/>
    <w:bookmarkEnd w:id="85"/>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Mali</dc:title>
  <dc:creator/>
  <cp:keywords/>
  <dcterms:created xsi:type="dcterms:W3CDTF">2024-05-19T18:10:37Z</dcterms:created>
  <dcterms:modified xsi:type="dcterms:W3CDTF">2024-05-19T18:10:37Z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