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70.png" ContentType="image/png"/>
  <Override PartName="/word/media/rId74.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Niger</w:t>
      </w:r>
    </w:p>
    <w:p>
      <w:pPr>
        <w:pStyle w:val="FirstParagraph"/>
      </w:pPr>
      <w:r>
        <w:t xml:space="preserve">This Feed the Future (FTF) Performance Scorecard assesses the USAID Niger progress toward FY 2030 Performance Targets.</w:t>
      </w:r>
    </w:p>
    <w:bookmarkStart w:id="85"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Niger%20(NIGER)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Niger%20(NIGER)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Niger.</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Niger%20(NIGER)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Niger%20(NIGER)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Niger had 4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4 contributed to the sales total of $17,270,000.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Niger%20(NIGER)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Niger%20(NIGER)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Niger had 1 IMs/Activities that reported all four sex disaggregates needed to contribute to PT2. The total value of financing among all activities, regardless of disaggregates, was $480,000 (EG.3.2-27 total), with $480,000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Niger%20(NIGER)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Niger%20(NIGER)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Niger had 7 activities that aligned the indicator for hectares under improved management practices (EG.3.2-25). Of those activities, 3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Niger%20(NIGER)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Niger%20(NIGER)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Niger had 1 activity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1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Niger%20(NIGER)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Niger%20(NIGER)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The baseline population-based survey (PBS) for USAID Niger was in 2022 and showed that 21% of women in the ZOI had access to a minimally-diverse diet. The FY30 target is 26% percent. The following PBS is scheduled for .</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Niger%20(NIGER)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3" w:name="agricultural-transformation-index-score"/>
    <w:p>
      <w:pPr>
        <w:pStyle w:val="Heading2"/>
      </w:pPr>
      <w:r>
        <w:t xml:space="preserve">Agricultural Transformation Index Score</w:t>
      </w:r>
    </w:p>
    <w:p>
      <w:pPr>
        <w:pStyle w:val="FirstParagraph"/>
      </w:pPr>
      <w:r>
        <w:t xml:space="preserve">The</w:t>
      </w:r>
      <w:r>
        <w:t xml:space="preserve"> </w:t>
      </w:r>
      <w:hyperlink r:id="rId69">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BodyText"/>
      </w:pPr>
      <w:r>
        <w:drawing>
          <wp:inline>
            <wp:extent cx="5813658" cy="2772075"/>
            <wp:effectExtent b="0" l="0" r="0" t="0"/>
            <wp:docPr descr="" title="" id="71" name="Picture"/>
            <a:graphic>
              <a:graphicData uri="http://schemas.openxmlformats.org/drawingml/2006/picture">
                <pic:pic>
                  <pic:nvPicPr>
                    <pic:cNvPr descr="C:\Users\rythomas\Documents\R_scripts\country_scorecards\country_scorecards\output\USAID%20Niger%20(NIGER)_files/figure-docx/ati%20plot-1.png" id="72" name="Picture"/>
                    <pic:cNvPicPr>
                      <a:picLocks noChangeArrowheads="1" noChangeAspect="1"/>
                    </pic:cNvPicPr>
                  </pic:nvPicPr>
                  <pic:blipFill>
                    <a:blip r:embed="rId70"/>
                    <a:stretch>
                      <a:fillRect/>
                    </a:stretch>
                  </pic:blipFill>
                  <pic:spPr bwMode="auto">
                    <a:xfrm>
                      <a:off x="0" y="0"/>
                      <a:ext cx="5813658" cy="2772075"/>
                    </a:xfrm>
                    <a:prstGeom prst="rect">
                      <a:avLst/>
                    </a:prstGeom>
                    <a:noFill/>
                    <a:ln w="9525">
                      <a:noFill/>
                      <a:headEnd/>
                      <a:tailEnd/>
                    </a:ln>
                  </pic:spPr>
                </pic:pic>
              </a:graphicData>
            </a:graphic>
          </wp:inline>
        </w:drawing>
      </w:r>
    </w:p>
    <w:bookmarkEnd w:id="73"/>
    <w:bookmarkStart w:id="77"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5" name="Picture"/>
            <a:graphic>
              <a:graphicData uri="http://schemas.openxmlformats.org/drawingml/2006/picture">
                <pic:pic>
                  <pic:nvPicPr>
                    <pic:cNvPr descr="C:\Users\rythomas\Documents\R_scripts\country_scorecards\country_scorecards\output\USAID%20Niger%20(NIGER)_files/figure-docx/budget%20plot-1.png" id="76" name="Picture"/>
                    <pic:cNvPicPr>
                      <a:picLocks noChangeArrowheads="1" noChangeAspect="1"/>
                    </pic:cNvPicPr>
                  </pic:nvPicPr>
                  <pic:blipFill>
                    <a:blip r:embed="rId74"/>
                    <a:stretch>
                      <a:fillRect/>
                    </a:stretch>
                  </pic:blipFill>
                  <pic:spPr bwMode="auto">
                    <a:xfrm>
                      <a:off x="0" y="0"/>
                      <a:ext cx="5943600" cy="3200400"/>
                    </a:xfrm>
                    <a:prstGeom prst="rect">
                      <a:avLst/>
                    </a:prstGeom>
                    <a:noFill/>
                    <a:ln w="9525">
                      <a:noFill/>
                      <a:headEnd/>
                      <a:tailEnd/>
                    </a:ln>
                  </pic:spPr>
                </pic:pic>
              </a:graphicData>
            </a:graphic>
          </wp:inline>
        </w:drawing>
      </w:r>
    </w:p>
    <w:bookmarkEnd w:id="77"/>
    <w:bookmarkStart w:id="78"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8"/>
    <w:bookmarkStart w:id="80" w:name="X5c5d246148a297ff9a3792eabd1fa065d738198"/>
    <w:p>
      <w:pPr>
        <w:pStyle w:val="Heading2"/>
      </w:pPr>
      <w:r>
        <w:t xml:space="preserve">Top Activities (Award Disbursements and Results)</w:t>
      </w:r>
    </w:p>
    <w:p>
      <w:pPr>
        <w:pStyle w:val="FirstParagraph"/>
      </w:pPr>
      <w:r>
        <w:t xml:space="preserve">This section highlights some activities in the USAID Niger (NIGER)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490"/>
        <w:gridCol w:w="1304"/>
        <w:gridCol w:w="1863"/>
        <w:gridCol w:w="1770"/>
        <w:gridCol w:w="372"/>
        <w:gridCol w:w="372"/>
        <w:gridCol w:w="372"/>
        <w:gridCol w:w="372"/>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72068520CA00003</w:t>
            </w:r>
          </w:p>
        </w:tc>
        <w:tc>
          <w:tcPr/>
          <w:p>
            <w:pPr>
              <w:pStyle w:val="Compact"/>
              <w:jc w:val="right"/>
            </w:pPr>
            <w:r>
              <w:t xml:space="preserve">1328</w:t>
            </w:r>
          </w:p>
        </w:tc>
        <w:tc>
          <w:tcPr/>
          <w:p>
            <w:pPr>
              <w:pStyle w:val="Compact"/>
              <w:jc w:val="left"/>
            </w:pPr>
            <w:r>
              <w:t xml:space="preserve">105740: USAID Yalwa</w:t>
            </w:r>
          </w:p>
        </w:tc>
        <w:tc>
          <w:tcPr/>
          <w:p>
            <w:pPr>
              <w:pStyle w:val="Compact"/>
              <w:jc w:val="left"/>
            </w:pPr>
            <w:r>
              <w:t xml:space="preserve">$5,390,674</w:t>
            </w:r>
          </w:p>
        </w:tc>
        <w:tc>
          <w:tcPr/>
          <w:p>
            <w:pPr>
              <w:pStyle w:val="Compact"/>
              <w:jc w:val="left"/>
            </w:pPr>
            <w:r>
              <w:t xml:space="preserve">X</w:t>
            </w:r>
          </w:p>
        </w:tc>
        <w:tc>
          <w:tcPr/>
          <w:p>
            <w:pPr>
              <w:pStyle w:val="Compact"/>
              <w:jc w:val="left"/>
            </w:pPr>
            <w:r>
              <w:t xml:space="preserve">X</w:t>
            </w:r>
          </w:p>
        </w:tc>
        <w:tc>
          <w:tcPr/>
          <w:p>
            <w:pPr>
              <w:pStyle w:val="Compact"/>
              <w:jc w:val="left"/>
            </w:pPr>
            <w:r>
              <w:t xml:space="preserve">-</w:t>
            </w:r>
          </w:p>
        </w:tc>
        <w:tc>
          <w:tcPr/>
          <w:p>
            <w:pPr>
              <w:pStyle w:val="Compact"/>
              <w:jc w:val="left"/>
            </w:pPr>
            <w:r>
              <w:t xml:space="preserve">X</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1267"/>
        <w:gridCol w:w="1108"/>
        <w:gridCol w:w="1584"/>
        <w:gridCol w:w="1584"/>
        <w:gridCol w:w="950"/>
        <w:gridCol w:w="712"/>
        <w:gridCol w:w="712"/>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72068520CA00003</w:t>
            </w:r>
          </w:p>
        </w:tc>
        <w:tc>
          <w:tcPr/>
          <w:p>
            <w:pPr>
              <w:pStyle w:val="Compact"/>
              <w:jc w:val="right"/>
            </w:pPr>
            <w:r>
              <w:t xml:space="preserve">1328</w:t>
            </w:r>
          </w:p>
        </w:tc>
        <w:tc>
          <w:tcPr/>
          <w:p>
            <w:pPr>
              <w:pStyle w:val="Compact"/>
              <w:jc w:val="left"/>
            </w:pPr>
            <w:r>
              <w:t xml:space="preserve">105740: USAID Yalwa</w:t>
            </w:r>
          </w:p>
        </w:tc>
        <w:tc>
          <w:tcPr/>
          <w:p>
            <w:pPr>
              <w:pStyle w:val="Compact"/>
              <w:jc w:val="left"/>
            </w:pPr>
            <w:r>
              <w:t xml:space="preserve">$5,390,674</w:t>
            </w:r>
          </w:p>
        </w:tc>
        <w:tc>
          <w:tcPr/>
          <w:p>
            <w:pPr>
              <w:pStyle w:val="Compact"/>
              <w:jc w:val="left"/>
            </w:pPr>
            <w:r>
              <w:t xml:space="preserve">$14,426,184</w:t>
            </w:r>
          </w:p>
        </w:tc>
        <w:tc>
          <w:tcPr/>
          <w:p>
            <w:pPr>
              <w:pStyle w:val="Compact"/>
              <w:jc w:val="left"/>
            </w:pPr>
            <w:r>
              <w:t xml:space="preserve">NA</w:t>
            </w:r>
          </w:p>
        </w:tc>
        <w:tc>
          <w:tcPr/>
          <w:p>
            <w:pPr>
              <w:pStyle w:val="Compact"/>
              <w:jc w:val="left"/>
            </w:pPr>
            <w:r>
              <w:t xml:space="preserve">$711,389</w:t>
            </w:r>
          </w:p>
        </w:tc>
      </w:tr>
      <w:tr>
        <w:tc>
          <w:tcPr/>
          <w:p>
            <w:pPr>
              <w:pStyle w:val="Compact"/>
              <w:jc w:val="left"/>
            </w:pPr>
            <w:r>
              <w:t xml:space="preserve">NA</w:t>
            </w:r>
          </w:p>
        </w:tc>
        <w:tc>
          <w:tcPr/>
          <w:p>
            <w:pPr>
              <w:pStyle w:val="Compact"/>
              <w:jc w:val="right"/>
            </w:pPr>
            <w:r>
              <w:t xml:space="preserve">1324</w:t>
            </w:r>
          </w:p>
        </w:tc>
        <w:tc>
          <w:tcPr/>
          <w:p>
            <w:pPr>
              <w:pStyle w:val="Compact"/>
              <w:jc w:val="left"/>
            </w:pPr>
            <w:r>
              <w:t xml:space="preserve">105657: Hamzari</w:t>
            </w:r>
          </w:p>
        </w:tc>
        <w:tc>
          <w:tcPr/>
          <w:p>
            <w:pPr>
              <w:pStyle w:val="Compact"/>
              <w:jc w:val="left"/>
            </w:pPr>
            <w:r>
              <w:t xml:space="preserve">NA</w:t>
            </w:r>
          </w:p>
        </w:tc>
        <w:tc>
          <w:tcPr/>
          <w:p>
            <w:pPr>
              <w:pStyle w:val="Compact"/>
              <w:jc w:val="left"/>
            </w:pPr>
            <w:r>
              <w:t xml:space="preserve">$2,247,864</w:t>
            </w:r>
          </w:p>
        </w:tc>
        <w:tc>
          <w:tcPr/>
          <w:p>
            <w:pPr>
              <w:pStyle w:val="Compact"/>
              <w:jc w:val="left"/>
            </w:pPr>
            <w:r>
              <w:t xml:space="preserve">5 900</w:t>
            </w:r>
          </w:p>
        </w:tc>
        <w:tc>
          <w:tcPr/>
          <w:p>
            <w:pPr>
              <w:pStyle w:val="Compact"/>
              <w:jc w:val="left"/>
            </w:pPr>
            <w:r>
              <w:t xml:space="preserve">NA</w:t>
            </w:r>
          </w:p>
        </w:tc>
      </w:tr>
      <w:tr>
        <w:tc>
          <w:tcPr/>
          <w:p>
            <w:pPr>
              <w:pStyle w:val="Compact"/>
              <w:jc w:val="left"/>
            </w:pPr>
            <w:r>
              <w:t xml:space="preserve">NA</w:t>
            </w:r>
          </w:p>
        </w:tc>
        <w:tc>
          <w:tcPr/>
          <w:p>
            <w:pPr>
              <w:pStyle w:val="Compact"/>
              <w:jc w:val="right"/>
            </w:pPr>
            <w:r>
              <w:t xml:space="preserve">1312</w:t>
            </w:r>
          </w:p>
        </w:tc>
        <w:tc>
          <w:tcPr/>
          <w:p>
            <w:pPr>
              <w:pStyle w:val="Compact"/>
              <w:jc w:val="left"/>
            </w:pPr>
            <w:r>
              <w:t xml:space="preserve">105656: Girma</w:t>
            </w:r>
          </w:p>
        </w:tc>
        <w:tc>
          <w:tcPr/>
          <w:p>
            <w:pPr>
              <w:pStyle w:val="Compact"/>
              <w:jc w:val="left"/>
            </w:pPr>
            <w:r>
              <w:t xml:space="preserve">NA</w:t>
            </w:r>
          </w:p>
        </w:tc>
        <w:tc>
          <w:tcPr/>
          <w:p>
            <w:pPr>
              <w:pStyle w:val="Compact"/>
              <w:jc w:val="left"/>
            </w:pPr>
            <w:r>
              <w:t xml:space="preserve">$451,791</w:t>
            </w:r>
          </w:p>
        </w:tc>
        <w:tc>
          <w:tcPr/>
          <w:p>
            <w:pPr>
              <w:pStyle w:val="Compact"/>
              <w:jc w:val="left"/>
            </w:pPr>
            <w:r>
              <w:t xml:space="preserve">15 845</w:t>
            </w:r>
          </w:p>
        </w:tc>
        <w:tc>
          <w:tcPr/>
          <w:p>
            <w:pPr>
              <w:pStyle w:val="Compact"/>
              <w:jc w:val="left"/>
            </w:pPr>
            <w:r>
              <w:t xml:space="preserve">NA</w:t>
            </w:r>
          </w:p>
        </w:tc>
      </w:tr>
      <w:tr>
        <w:tc>
          <w:tcPr/>
          <w:p>
            <w:pPr>
              <w:pStyle w:val="Compact"/>
              <w:jc w:val="left"/>
            </w:pPr>
            <w:r>
              <w:t xml:space="preserve">72DFFP18CA00009</w:t>
            </w:r>
          </w:p>
        </w:tc>
        <w:tc>
          <w:tcPr/>
          <w:p>
            <w:pPr>
              <w:pStyle w:val="Compact"/>
              <w:jc w:val="right"/>
            </w:pPr>
            <w:r>
              <w:t xml:space="preserve">1327</w:t>
            </w:r>
          </w:p>
        </w:tc>
        <w:tc>
          <w:tcPr/>
          <w:p>
            <w:pPr>
              <w:pStyle w:val="Compact"/>
              <w:jc w:val="left"/>
            </w:pPr>
            <w:r>
              <w:t xml:space="preserve">105655: Wadata</w:t>
            </w:r>
          </w:p>
        </w:tc>
        <w:tc>
          <w:tcPr/>
          <w:p>
            <w:pPr>
              <w:pStyle w:val="Compact"/>
              <w:jc w:val="left"/>
            </w:pPr>
            <w:r>
              <w:t xml:space="preserve">NA</w:t>
            </w:r>
          </w:p>
        </w:tc>
        <w:tc>
          <w:tcPr/>
          <w:p>
            <w:pPr>
              <w:pStyle w:val="Compact"/>
              <w:jc w:val="left"/>
            </w:pPr>
            <w:r>
              <w:t xml:space="preserve">$141,418</w:t>
            </w:r>
          </w:p>
        </w:tc>
        <w:tc>
          <w:tcPr/>
          <w:p>
            <w:pPr>
              <w:pStyle w:val="Compact"/>
              <w:jc w:val="left"/>
            </w:pPr>
            <w:r>
              <w:t xml:space="preserve">3 151</w:t>
            </w:r>
          </w:p>
        </w:tc>
        <w:tc>
          <w:tcPr/>
          <w:p>
            <w:pPr>
              <w:pStyle w:val="Compact"/>
              <w:jc w:val="left"/>
            </w:pPr>
            <w:r>
              <w:t xml:space="preserve">NA</w:t>
            </w:r>
          </w:p>
        </w:tc>
      </w:tr>
    </w:tbl>
    <w:p>
      <w:pPr>
        <w:pStyle w:val="BodyText"/>
      </w:pPr>
    </w:p>
    <w:bookmarkStart w:id="79"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Niger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Niger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9"/>
    <w:bookmarkEnd w:id="80"/>
    <w:bookmarkStart w:id="82" w:name="X8a5233251e904421eb625fc5106a227083b8338"/>
    <w:p>
      <w:pPr>
        <w:pStyle w:val="Heading2"/>
      </w:pPr>
      <w:r>
        <w:t xml:space="preserve">Performance Target 3: Hectares under climate adaptive and risk management practices</w:t>
      </w:r>
    </w:p>
    <w:p>
      <w:pPr>
        <w:pStyle w:val="FirstParagraph"/>
      </w:pPr>
      <w:r>
        <w:rPr>
          <w:iCs/>
          <w:i/>
        </w:rPr>
        <w:t xml:space="preserve">Excerpt from FY23 KIN Section 4 to consider:</w:t>
      </w:r>
      <w:r>
        <w:rPr>
          <w:iCs/>
          <w:i/>
        </w:rPr>
        <w:t xml:space="preserve"> </w:t>
      </w:r>
      <w:r>
        <w:t xml:space="preserve">/A</w:t>
      </w:r>
    </w:p>
    <w:bookmarkStart w:id="81" w:name="enter-usaid-niger-niger-response-below"/>
    <w:p>
      <w:pPr>
        <w:pStyle w:val="Heading4"/>
      </w:pPr>
      <w:r>
        <w:t xml:space="preserve">Enter USAID Niger (NIGER) Response Below:</w:t>
      </w:r>
    </w:p>
    <w:bookmarkEnd w:id="81"/>
    <w:bookmarkEnd w:id="82"/>
    <w:bookmarkStart w:id="84" w:name="X248a5b8c03eaab044652832dfd9d77ffb8b1dde"/>
    <w:p>
      <w:pPr>
        <w:pStyle w:val="Heading2"/>
      </w:pPr>
      <w:r>
        <w:t xml:space="preserve">Performance Target 4: Private sector investment</w:t>
      </w:r>
    </w:p>
    <w:p>
      <w:pPr>
        <w:pStyle w:val="FirstParagraph"/>
      </w:pPr>
      <w:r>
        <w:rPr>
          <w:iCs/>
          <w:i/>
        </w:rPr>
        <w:t xml:space="preserve">Excerpt from FY23 KIN Section 4 to consider:</w:t>
      </w:r>
      <w:r>
        <w:rPr>
          <w:iCs/>
          <w:i/>
        </w:rPr>
        <w:t xml:space="preserve"> </w:t>
      </w:r>
      <w:r>
        <w:t xml:space="preserve">/A</w:t>
      </w:r>
    </w:p>
    <w:bookmarkStart w:id="83" w:name="enter-usaid-niger-niger-response-below-1"/>
    <w:p>
      <w:pPr>
        <w:pStyle w:val="Heading4"/>
      </w:pPr>
      <w:r>
        <w:t xml:space="preserve">Enter USAID Niger (NIGER) Response Below:</w:t>
      </w:r>
    </w:p>
    <w:bookmarkEnd w:id="83"/>
    <w:bookmarkEnd w:id="84"/>
    <w:bookmarkEnd w:id="85"/>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Niger</dc:title>
  <dc:creator/>
  <cp:keywords/>
  <dcterms:created xsi:type="dcterms:W3CDTF">2024-05-19T18:10:51Z</dcterms:created>
  <dcterms:modified xsi:type="dcterms:W3CDTF">2024-05-19T18:10:51Z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