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4E24" w14:textId="71D171CD" w:rsidR="00565B0B" w:rsidRDefault="00104C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CAHIER DE CHARGE</w:t>
      </w:r>
      <w:r w:rsidR="00EA38EF">
        <w:rPr>
          <w:rFonts w:ascii="Arial" w:hAnsi="Arial" w:cs="Arial"/>
          <w:color w:val="000000"/>
        </w:rPr>
        <w:t xml:space="preserve"> </w:t>
      </w:r>
      <w:r w:rsidR="00B4220B">
        <w:rPr>
          <w:rFonts w:ascii="Arial" w:hAnsi="Arial" w:cs="Arial"/>
          <w:color w:val="000000"/>
        </w:rPr>
        <w:t>(</w:t>
      </w:r>
      <w:r w:rsidR="000850A3">
        <w:rPr>
          <w:rFonts w:ascii="Arial" w:hAnsi="Arial" w:cs="Arial"/>
          <w:color w:val="000000"/>
        </w:rPr>
        <w:t xml:space="preserve">objectifs et </w:t>
      </w:r>
      <w:r w:rsidR="00B4220B">
        <w:rPr>
          <w:rFonts w:ascii="Arial" w:hAnsi="Arial" w:cs="Arial"/>
          <w:color w:val="000000"/>
        </w:rPr>
        <w:t>spécification</w:t>
      </w:r>
      <w:r w:rsidR="002360FF">
        <w:rPr>
          <w:rFonts w:ascii="Arial" w:hAnsi="Arial" w:cs="Arial"/>
          <w:color w:val="000000"/>
        </w:rPr>
        <w:t>s</w:t>
      </w:r>
      <w:r w:rsidR="00B4220B">
        <w:rPr>
          <w:rFonts w:ascii="Arial" w:hAnsi="Arial" w:cs="Arial"/>
          <w:color w:val="000000"/>
        </w:rPr>
        <w:t xml:space="preserve"> technique</w:t>
      </w:r>
      <w:r w:rsidR="00EA38EF">
        <w:rPr>
          <w:rFonts w:ascii="Arial" w:hAnsi="Arial" w:cs="Arial"/>
          <w:color w:val="000000"/>
        </w:rPr>
        <w:t>)</w:t>
      </w:r>
    </w:p>
    <w:p w14:paraId="43889CDE" w14:textId="587941BA" w:rsidR="001B10FA" w:rsidRDefault="001B10F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L’objectif du projet est de concevoir </w:t>
      </w:r>
      <w:r w:rsidR="00DC096B">
        <w:rPr>
          <w:rFonts w:ascii="Arial" w:hAnsi="Arial" w:cs="Arial"/>
          <w:color w:val="000000"/>
        </w:rPr>
        <w:t>un programme qui simule la machine Enigma.</w:t>
      </w:r>
    </w:p>
    <w:p w14:paraId="5CC9476D" w14:textId="55A7F8E9" w:rsidR="00EA38EF" w:rsidRDefault="00240E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programme respecte l’API de base en couche.</w:t>
      </w:r>
    </w:p>
    <w:p w14:paraId="6000D665" w14:textId="38853F88" w:rsidR="00240EEB" w:rsidRDefault="0019438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tableau d’inversion de lettre n’est pas codé dans cette version.</w:t>
      </w:r>
    </w:p>
    <w:p w14:paraId="24573C38" w14:textId="580B0CD5" w:rsidR="00194389" w:rsidRDefault="0058338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modélisation des rotors est </w:t>
      </w:r>
      <w:r w:rsidR="00CF0BD4">
        <w:rPr>
          <w:rFonts w:ascii="Arial" w:hAnsi="Arial" w:cs="Arial"/>
          <w:color w:val="000000"/>
        </w:rPr>
        <w:t>réalisée</w:t>
      </w:r>
      <w:r>
        <w:rPr>
          <w:rFonts w:ascii="Arial" w:hAnsi="Arial" w:cs="Arial"/>
          <w:color w:val="000000"/>
        </w:rPr>
        <w:t xml:space="preserve"> par des tableaux/listes qui correspondent aux décalages provoqués par </w:t>
      </w:r>
      <w:r w:rsidR="00DA3F93">
        <w:rPr>
          <w:rFonts w:ascii="Arial" w:hAnsi="Arial" w:cs="Arial"/>
          <w:color w:val="000000"/>
        </w:rPr>
        <w:t>les liaisons électriques avec un réglage initial par défaut</w:t>
      </w:r>
      <w:r w:rsidR="00D76E94">
        <w:rPr>
          <w:rFonts w:ascii="Arial" w:hAnsi="Arial" w:cs="Arial"/>
          <w:color w:val="000000"/>
        </w:rPr>
        <w:t xml:space="preserve"> immuable : par exemple, chaque « a » devient </w:t>
      </w:r>
      <w:r w:rsidR="002F04A6">
        <w:rPr>
          <w:rFonts w:ascii="Arial" w:hAnsi="Arial" w:cs="Arial"/>
          <w:color w:val="000000"/>
        </w:rPr>
        <w:t>« e », chaque « b » devient « k », chaque « c » devient « m</w:t>
      </w:r>
      <w:r w:rsidR="00CF0BD4">
        <w:rPr>
          <w:rFonts w:ascii="Arial" w:hAnsi="Arial" w:cs="Arial"/>
          <w:color w:val="000000"/>
        </w:rPr>
        <w:t xml:space="preserve"> » …</w:t>
      </w:r>
    </w:p>
    <w:p w14:paraId="49FA3154" w14:textId="5B12B6F7" w:rsidR="002F04A6" w:rsidRDefault="004B74E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Les rotors sont toujours les </w:t>
      </w:r>
      <w:r w:rsidR="00A110B5">
        <w:rPr>
          <w:rFonts w:ascii="Arial" w:hAnsi="Arial" w:cs="Arial"/>
          <w:color w:val="000000"/>
        </w:rPr>
        <w:t>mêmes, mais peuvent être placés différemment selon l’init</w:t>
      </w:r>
      <w:r w:rsidR="00E55C11">
        <w:rPr>
          <w:rFonts w:ascii="Arial" w:hAnsi="Arial" w:cs="Arial"/>
          <w:color w:val="000000"/>
        </w:rPr>
        <w:t xml:space="preserve">iation. La version des rotors et du </w:t>
      </w:r>
      <w:r w:rsidR="00CF0BD4">
        <w:rPr>
          <w:rFonts w:ascii="Arial" w:hAnsi="Arial" w:cs="Arial"/>
          <w:color w:val="000000"/>
        </w:rPr>
        <w:t>réflecteur</w:t>
      </w:r>
      <w:r w:rsidR="00E55C11">
        <w:rPr>
          <w:rFonts w:ascii="Arial" w:hAnsi="Arial" w:cs="Arial"/>
          <w:color w:val="000000"/>
        </w:rPr>
        <w:t xml:space="preserve"> serons partagé</w:t>
      </w:r>
      <w:r w:rsidR="00414383">
        <w:rPr>
          <w:rFonts w:ascii="Arial" w:hAnsi="Arial" w:cs="Arial"/>
          <w:color w:val="000000"/>
        </w:rPr>
        <w:t>s dans un fichier « rotors.init »</w:t>
      </w:r>
      <w:r w:rsidR="00B6718D">
        <w:rPr>
          <w:rFonts w:ascii="Arial" w:hAnsi="Arial" w:cs="Arial"/>
          <w:color w:val="000000"/>
        </w:rPr>
        <w:t xml:space="preserve"> au format </w:t>
      </w:r>
      <w:r w:rsidR="00CF0BD4">
        <w:rPr>
          <w:rFonts w:ascii="Arial" w:hAnsi="Arial" w:cs="Arial"/>
          <w:color w:val="000000"/>
        </w:rPr>
        <w:t xml:space="preserve">JSON </w:t>
      </w:r>
      <w:r w:rsidR="00B6718D">
        <w:rPr>
          <w:rFonts w:ascii="Arial" w:hAnsi="Arial" w:cs="Arial"/>
          <w:color w:val="000000"/>
        </w:rPr>
        <w:t>du style suivant :</w:t>
      </w:r>
    </w:p>
    <w:p w14:paraId="60232337" w14:textId="16DA2AA3" w:rsidR="001C7876" w:rsidRDefault="001C7876">
      <w:pPr>
        <w:rPr>
          <w:rFonts w:ascii="Arial" w:hAnsi="Arial" w:cs="Arial"/>
          <w:color w:val="000000"/>
        </w:rPr>
      </w:pPr>
      <w:r w:rsidRPr="001C7876">
        <w:rPr>
          <w:rFonts w:ascii="Arial" w:hAnsi="Arial" w:cs="Arial"/>
          <w:color w:val="000000"/>
        </w:rPr>
        <w:drawing>
          <wp:inline distT="0" distB="0" distL="0" distR="0" wp14:anchorId="4AA25B1F" wp14:editId="53EEDEDA">
            <wp:extent cx="5699760" cy="21031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61" cy="21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F255" w14:textId="33807BAF" w:rsidR="00374EB1" w:rsidRDefault="00374EB1" w:rsidP="001B10FA">
      <w:pPr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 </w:t>
      </w:r>
      <w:r w:rsidR="00E07D98">
        <w:rPr>
          <w:rFonts w:ascii="Arial" w:hAnsi="Arial" w:cs="Arial"/>
          <w:color w:val="000000"/>
        </w:rPr>
        <w:t>message</w:t>
      </w:r>
      <w:r>
        <w:rPr>
          <w:rFonts w:ascii="Arial" w:hAnsi="Arial" w:cs="Arial"/>
          <w:color w:val="000000"/>
        </w:rPr>
        <w:t xml:space="preserve"> à coder est lu à partir d’un simple fichier t</w:t>
      </w:r>
      <w:r w:rsidR="00296D16">
        <w:rPr>
          <w:rFonts w:ascii="Arial" w:hAnsi="Arial" w:cs="Arial"/>
          <w:color w:val="000000"/>
        </w:rPr>
        <w:t xml:space="preserve">exte. Vous devez formater le message en majuscule, sans espace </w:t>
      </w:r>
      <w:r w:rsidR="00C3348A">
        <w:rPr>
          <w:rFonts w:ascii="Arial" w:hAnsi="Arial" w:cs="Arial"/>
          <w:color w:val="000000"/>
        </w:rPr>
        <w:t xml:space="preserve">et sans </w:t>
      </w:r>
      <w:r w:rsidR="00837B2C">
        <w:rPr>
          <w:rFonts w:ascii="Arial" w:hAnsi="Arial" w:cs="Arial"/>
          <w:color w:val="000000"/>
        </w:rPr>
        <w:t>accent.</w:t>
      </w:r>
      <w:r w:rsidR="00C3348A">
        <w:rPr>
          <w:rFonts w:ascii="Arial" w:hAnsi="Arial" w:cs="Arial"/>
          <w:color w:val="000000"/>
        </w:rPr>
        <w:t xml:space="preserve"> A chaque lettre, le </w:t>
      </w:r>
      <w:r w:rsidR="00CF26D0">
        <w:rPr>
          <w:rFonts w:ascii="Arial" w:hAnsi="Arial" w:cs="Arial"/>
          <w:color w:val="000000"/>
        </w:rPr>
        <w:t xml:space="preserve">premier rotor tourne ce qui signifie que deux lettres ne serons jamais </w:t>
      </w:r>
      <w:r w:rsidR="00837B2C">
        <w:rPr>
          <w:rFonts w:ascii="Arial" w:hAnsi="Arial" w:cs="Arial"/>
          <w:color w:val="000000"/>
        </w:rPr>
        <w:t xml:space="preserve">codées de la même manière. </w:t>
      </w:r>
      <w:r w:rsidR="00696A70">
        <w:rPr>
          <w:rFonts w:ascii="Arial" w:hAnsi="Arial" w:cs="Arial"/>
          <w:color w:val="000000"/>
        </w:rPr>
        <w:t xml:space="preserve">Dans cette version simplifier, le codage démarre toujours avec </w:t>
      </w:r>
      <w:r w:rsidR="008A4842">
        <w:rPr>
          <w:rFonts w:ascii="Arial" w:hAnsi="Arial" w:cs="Arial"/>
          <w:color w:val="000000"/>
        </w:rPr>
        <w:t>les rotors sur leur position initiale.</w:t>
      </w:r>
    </w:p>
    <w:p w14:paraId="7E4A529C" w14:textId="23E1DE04" w:rsidR="00E14426" w:rsidRPr="0097091A" w:rsidRDefault="00E14426" w:rsidP="0097091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97091A">
        <w:rPr>
          <w:rFonts w:ascii="Arial" w:hAnsi="Arial" w:cs="Arial"/>
          <w:color w:val="000000"/>
        </w:rPr>
        <w:t>Etat de l’art sur la machine Enigma</w:t>
      </w:r>
      <w:r w:rsidR="005241EA" w:rsidRPr="0097091A">
        <w:rPr>
          <w:rFonts w:ascii="Arial" w:hAnsi="Arial" w:cs="Arial"/>
          <w:color w:val="000000"/>
        </w:rPr>
        <w:t>[1]</w:t>
      </w:r>
    </w:p>
    <w:p w14:paraId="1EC0AB32" w14:textId="2A8609C2" w:rsidR="00E14426" w:rsidRDefault="005241EA" w:rsidP="001B10FA">
      <w:pPr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Enigma est une machine </w:t>
      </w:r>
      <w:r w:rsidR="00840F80">
        <w:rPr>
          <w:rFonts w:ascii="Arial" w:hAnsi="Arial" w:cs="Arial"/>
          <w:color w:val="000000"/>
        </w:rPr>
        <w:t>électromécanique</w:t>
      </w:r>
      <w:r w:rsidR="0040039A">
        <w:rPr>
          <w:rFonts w:ascii="Arial" w:hAnsi="Arial" w:cs="Arial"/>
          <w:color w:val="000000"/>
        </w:rPr>
        <w:t xml:space="preserve"> portative servant au chiffrement </w:t>
      </w:r>
      <w:r w:rsidR="004F0746">
        <w:rPr>
          <w:rFonts w:ascii="Arial" w:hAnsi="Arial" w:cs="Arial"/>
          <w:color w:val="000000"/>
        </w:rPr>
        <w:t xml:space="preserve">et au </w:t>
      </w:r>
      <w:r w:rsidR="00840F80">
        <w:rPr>
          <w:rFonts w:ascii="Arial" w:hAnsi="Arial" w:cs="Arial"/>
          <w:color w:val="000000"/>
        </w:rPr>
        <w:t>déchiffrement</w:t>
      </w:r>
      <w:r w:rsidR="004F0746">
        <w:rPr>
          <w:rFonts w:ascii="Arial" w:hAnsi="Arial" w:cs="Arial"/>
          <w:color w:val="000000"/>
        </w:rPr>
        <w:t xml:space="preserve"> de l’information.</w:t>
      </w:r>
    </w:p>
    <w:p w14:paraId="0676DCAA" w14:textId="1836C846" w:rsidR="00100221" w:rsidRDefault="007402FF" w:rsidP="007402F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Schema fonctionnel de la machine Enigma</w:t>
      </w:r>
    </w:p>
    <w:p w14:paraId="14945DD9" w14:textId="02A883B2" w:rsidR="007402FF" w:rsidRPr="007402FF" w:rsidRDefault="007402FF" w:rsidP="007402FF">
      <w:pPr>
        <w:rPr>
          <w:rFonts w:ascii="Arial" w:hAnsi="Arial" w:cs="Arial"/>
          <w:color w:val="000000"/>
        </w:rPr>
      </w:pPr>
      <w:r w:rsidRPr="007402FF">
        <w:rPr>
          <w:rFonts w:ascii="Arial" w:hAnsi="Arial" w:cs="Arial"/>
          <w:color w:val="000000"/>
        </w:rPr>
        <w:lastRenderedPageBreak/>
        <w:drawing>
          <wp:inline distT="0" distB="0" distL="0" distR="0" wp14:anchorId="15D0F1D3" wp14:editId="5A697EF6">
            <wp:extent cx="5783580" cy="354330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8" cy="35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67AE" w14:textId="4C9BE074" w:rsidR="00446188" w:rsidRDefault="00446188" w:rsidP="0044618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Mise en Œuvre</w:t>
      </w:r>
    </w:p>
    <w:p w14:paraId="19881A6E" w14:textId="77777777" w:rsidR="00446188" w:rsidRDefault="00446188" w:rsidP="00446188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Préparation de la machine</w:t>
      </w:r>
    </w:p>
    <w:p w14:paraId="1B45C80C" w14:textId="69736E70" w:rsidR="0008166D" w:rsidRDefault="00884BFE" w:rsidP="005C742F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Ordre des rotors</w:t>
      </w:r>
      <w:r w:rsidR="0071623B">
        <w:rPr>
          <w:rFonts w:ascii="Arial" w:hAnsi="Arial" w:cs="Arial"/>
          <w:color w:val="000000"/>
        </w:rPr>
        <w:t xml:space="preserve"> : choix</w:t>
      </w:r>
      <w:r w:rsidR="007B5BEA">
        <w:rPr>
          <w:rFonts w:ascii="Arial" w:hAnsi="Arial" w:cs="Arial"/>
          <w:color w:val="000000"/>
        </w:rPr>
        <w:t xml:space="preserve"> et positionnement des </w:t>
      </w:r>
      <w:r w:rsidR="00987D6B">
        <w:rPr>
          <w:rFonts w:ascii="Arial" w:hAnsi="Arial" w:cs="Arial"/>
          <w:color w:val="000000"/>
        </w:rPr>
        <w:t xml:space="preserve">trois rotors prescrits par des instructions </w:t>
      </w:r>
      <w:r w:rsidR="0008166D">
        <w:rPr>
          <w:rFonts w:ascii="Arial" w:hAnsi="Arial" w:cs="Arial"/>
          <w:color w:val="000000"/>
        </w:rPr>
        <w:t>(</w:t>
      </w:r>
      <w:r w:rsidR="00671355">
        <w:rPr>
          <w:rFonts w:ascii="Arial" w:hAnsi="Arial" w:cs="Arial"/>
          <w:color w:val="000000"/>
        </w:rPr>
        <w:t>ex I</w:t>
      </w:r>
      <w:r w:rsidR="0008166D">
        <w:rPr>
          <w:rFonts w:ascii="Arial" w:hAnsi="Arial" w:cs="Arial"/>
          <w:color w:val="000000"/>
        </w:rPr>
        <w:t xml:space="preserve"> – V – III)</w:t>
      </w:r>
    </w:p>
    <w:p w14:paraId="6DFA4C00" w14:textId="28098149" w:rsidR="005C742F" w:rsidRPr="000A4D28" w:rsidRDefault="004B1F32" w:rsidP="005C742F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  <w:highlight w:val="yellow"/>
        </w:rPr>
      </w:pPr>
      <w:r w:rsidRPr="000A4D28">
        <w:rPr>
          <w:rFonts w:ascii="Arial" w:hAnsi="Arial" w:cs="Arial"/>
          <w:color w:val="000000"/>
          <w:highlight w:val="yellow"/>
        </w:rPr>
        <w:t xml:space="preserve">Disposition de la bague des rotors gauche, </w:t>
      </w:r>
      <w:r w:rsidR="00840F80" w:rsidRPr="000A4D28">
        <w:rPr>
          <w:rFonts w:ascii="Arial" w:hAnsi="Arial" w:cs="Arial"/>
          <w:color w:val="000000"/>
          <w:highlight w:val="yellow"/>
        </w:rPr>
        <w:t>milieu</w:t>
      </w:r>
      <w:r w:rsidRPr="000A4D28">
        <w:rPr>
          <w:rFonts w:ascii="Arial" w:hAnsi="Arial" w:cs="Arial"/>
          <w:color w:val="000000"/>
          <w:highlight w:val="yellow"/>
        </w:rPr>
        <w:t xml:space="preserve"> et </w:t>
      </w:r>
      <w:r w:rsidR="0071623B" w:rsidRPr="000A4D28">
        <w:rPr>
          <w:rFonts w:ascii="Arial" w:hAnsi="Arial" w:cs="Arial"/>
          <w:color w:val="000000"/>
          <w:highlight w:val="yellow"/>
        </w:rPr>
        <w:t>droit (</w:t>
      </w:r>
      <w:r w:rsidR="00456891" w:rsidRPr="000A4D28">
        <w:rPr>
          <w:rFonts w:ascii="Arial" w:hAnsi="Arial" w:cs="Arial"/>
          <w:color w:val="000000"/>
          <w:highlight w:val="yellow"/>
        </w:rPr>
        <w:t>ex 06-20-24 affiché FTX)</w:t>
      </w:r>
      <w:r w:rsidR="0071623B" w:rsidRPr="000A4D28">
        <w:rPr>
          <w:rFonts w:ascii="Arial" w:hAnsi="Arial" w:cs="Arial"/>
          <w:color w:val="000000"/>
          <w:highlight w:val="yellow"/>
        </w:rPr>
        <w:t xml:space="preserve"> prescrite par les instructions </w:t>
      </w:r>
    </w:p>
    <w:p w14:paraId="27B8C39C" w14:textId="61AAFE00" w:rsidR="0071623B" w:rsidRDefault="0024636E" w:rsidP="005C742F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Permutation</w:t>
      </w:r>
      <w:r w:rsidR="00814601">
        <w:rPr>
          <w:rFonts w:ascii="Arial" w:hAnsi="Arial" w:cs="Arial"/>
          <w:color w:val="000000"/>
        </w:rPr>
        <w:t xml:space="preserve">s des </w:t>
      </w:r>
      <w:r w:rsidR="007F15B9">
        <w:rPr>
          <w:rFonts w:ascii="Arial" w:hAnsi="Arial" w:cs="Arial"/>
          <w:color w:val="000000"/>
        </w:rPr>
        <w:t>fils du</w:t>
      </w:r>
      <w:r w:rsidR="00814601">
        <w:rPr>
          <w:rFonts w:ascii="Arial" w:hAnsi="Arial" w:cs="Arial"/>
          <w:color w:val="000000"/>
        </w:rPr>
        <w:t xml:space="preserve"> tableau de connexions </w:t>
      </w:r>
    </w:p>
    <w:p w14:paraId="2F4B0D8B" w14:textId="049FF070" w:rsidR="00012C52" w:rsidRDefault="00012C52" w:rsidP="005C742F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premier</w:t>
      </w:r>
      <w:r w:rsidR="00CF1765">
        <w:rPr>
          <w:rFonts w:ascii="Arial" w:hAnsi="Arial" w:cs="Arial"/>
          <w:color w:val="000000"/>
        </w:rPr>
        <w:t xml:space="preserve"> chiffreur </w:t>
      </w:r>
      <w:r w:rsidR="002672E7">
        <w:rPr>
          <w:rFonts w:ascii="Arial" w:hAnsi="Arial" w:cs="Arial"/>
          <w:color w:val="000000"/>
        </w:rPr>
        <w:t xml:space="preserve">dispose les trois rotors sur la position </w:t>
      </w:r>
      <w:r w:rsidR="004F4553">
        <w:rPr>
          <w:rFonts w:ascii="Arial" w:hAnsi="Arial" w:cs="Arial"/>
          <w:color w:val="000000"/>
        </w:rPr>
        <w:t>initiale définis par les instructions quotidiennes</w:t>
      </w:r>
    </w:p>
    <w:p w14:paraId="543BA585" w14:textId="0E00900E" w:rsidR="00D44B6C" w:rsidRDefault="00D44B6C" w:rsidP="005C742F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premier chiffreur choisi</w:t>
      </w:r>
      <w:r w:rsidR="00984810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 au </w:t>
      </w:r>
      <w:r w:rsidR="00BC4206">
        <w:rPr>
          <w:rFonts w:ascii="Arial" w:hAnsi="Arial" w:cs="Arial"/>
          <w:color w:val="000000"/>
        </w:rPr>
        <w:t>Hazard</w:t>
      </w:r>
      <w:r w:rsidR="00984810">
        <w:rPr>
          <w:rFonts w:ascii="Arial" w:hAnsi="Arial" w:cs="Arial"/>
          <w:color w:val="000000"/>
        </w:rPr>
        <w:t xml:space="preserve"> un </w:t>
      </w:r>
      <w:r w:rsidR="00BC4206">
        <w:rPr>
          <w:rFonts w:ascii="Arial" w:hAnsi="Arial" w:cs="Arial"/>
          <w:color w:val="000000"/>
        </w:rPr>
        <w:t>réglage</w:t>
      </w:r>
      <w:r w:rsidR="00984810">
        <w:rPr>
          <w:rFonts w:ascii="Arial" w:hAnsi="Arial" w:cs="Arial"/>
          <w:color w:val="000000"/>
        </w:rPr>
        <w:t xml:space="preserve"> initial des rotors </w:t>
      </w:r>
      <w:r w:rsidR="00D50F5F">
        <w:rPr>
          <w:rFonts w:ascii="Arial" w:hAnsi="Arial" w:cs="Arial"/>
          <w:color w:val="000000"/>
        </w:rPr>
        <w:t>et le frappe deux fois, (ex BGZBGZ)</w:t>
      </w:r>
      <w:r w:rsidR="00D76BD2">
        <w:rPr>
          <w:rFonts w:ascii="Arial" w:hAnsi="Arial" w:cs="Arial"/>
          <w:color w:val="000000"/>
        </w:rPr>
        <w:t>. C</w:t>
      </w:r>
      <w:r w:rsidR="0033529D">
        <w:rPr>
          <w:rFonts w:ascii="Arial" w:hAnsi="Arial" w:cs="Arial"/>
          <w:color w:val="000000"/>
        </w:rPr>
        <w:t>’</w:t>
      </w:r>
      <w:r w:rsidR="00D76BD2">
        <w:rPr>
          <w:rFonts w:ascii="Arial" w:hAnsi="Arial" w:cs="Arial"/>
          <w:color w:val="000000"/>
        </w:rPr>
        <w:t>est la cl</w:t>
      </w:r>
      <w:r w:rsidR="00D327CC">
        <w:rPr>
          <w:rFonts w:ascii="Arial" w:hAnsi="Arial" w:cs="Arial"/>
          <w:color w:val="000000"/>
        </w:rPr>
        <w:t>ef brute du message</w:t>
      </w:r>
    </w:p>
    <w:p w14:paraId="55EF89C8" w14:textId="4F3288AF" w:rsidR="00D327CC" w:rsidRDefault="00D327CC" w:rsidP="005C742F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second chiffreur note le</w:t>
      </w:r>
      <w:r w:rsidR="003B7C04">
        <w:rPr>
          <w:rFonts w:ascii="Arial" w:hAnsi="Arial" w:cs="Arial"/>
          <w:color w:val="000000"/>
        </w:rPr>
        <w:t xml:space="preserve"> résultat affiché par les voyants ; c’est l’indicateur ou clef </w:t>
      </w:r>
      <w:r w:rsidR="00207714">
        <w:rPr>
          <w:rFonts w:ascii="Arial" w:hAnsi="Arial" w:cs="Arial"/>
          <w:color w:val="000000"/>
        </w:rPr>
        <w:t>chiffrée (</w:t>
      </w:r>
      <w:r w:rsidR="004E7D5D">
        <w:rPr>
          <w:rFonts w:ascii="Arial" w:hAnsi="Arial" w:cs="Arial"/>
          <w:color w:val="000000"/>
        </w:rPr>
        <w:t>ex TNUFDQ</w:t>
      </w:r>
      <w:r w:rsidR="0033529D">
        <w:rPr>
          <w:rFonts w:ascii="Arial" w:hAnsi="Arial" w:cs="Arial"/>
          <w:color w:val="000000"/>
        </w:rPr>
        <w:t>) ;</w:t>
      </w:r>
    </w:p>
    <w:p w14:paraId="4495BBB0" w14:textId="0541D3CD" w:rsidR="000A4D28" w:rsidRDefault="008B678F" w:rsidP="000A4D28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 w:rsidRPr="000A4D28">
        <w:rPr>
          <w:rFonts w:ascii="Arial" w:hAnsi="Arial" w:cs="Arial"/>
          <w:color w:val="000000"/>
          <w:highlight w:val="yellow"/>
        </w:rPr>
        <w:t>Le premier chiffreur</w:t>
      </w:r>
      <w:r w:rsidR="00451250" w:rsidRPr="000A4D28">
        <w:rPr>
          <w:rFonts w:ascii="Arial" w:hAnsi="Arial" w:cs="Arial"/>
          <w:color w:val="000000"/>
          <w:highlight w:val="yellow"/>
        </w:rPr>
        <w:t xml:space="preserve"> dispose ses rotors sur BGZ puis entre au clavier le texte du message</w:t>
      </w:r>
      <w:r w:rsidR="00FC3F49" w:rsidRPr="000A4D28">
        <w:rPr>
          <w:rFonts w:ascii="Arial" w:hAnsi="Arial" w:cs="Arial"/>
          <w:color w:val="000000"/>
          <w:highlight w:val="yellow"/>
        </w:rPr>
        <w:t xml:space="preserve"> en clair, lettre par lettre ; le second chiffreur</w:t>
      </w:r>
      <w:r w:rsidR="00A33E1B" w:rsidRPr="000A4D28">
        <w:rPr>
          <w:rFonts w:ascii="Arial" w:hAnsi="Arial" w:cs="Arial"/>
          <w:color w:val="000000"/>
          <w:highlight w:val="yellow"/>
        </w:rPr>
        <w:t xml:space="preserve"> note les lettres signalées par l’allumage des voyants</w:t>
      </w:r>
      <w:r w:rsidR="00A33E1B">
        <w:rPr>
          <w:rFonts w:ascii="Arial" w:hAnsi="Arial" w:cs="Arial"/>
          <w:color w:val="000000"/>
        </w:rPr>
        <w:t>.</w:t>
      </w:r>
    </w:p>
    <w:p w14:paraId="1381D2DD" w14:textId="35E5C01B" w:rsidR="00222B09" w:rsidRDefault="00222B09" w:rsidP="00BA07AA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Formatage et émission du message</w:t>
      </w:r>
    </w:p>
    <w:p w14:paraId="225C43A0" w14:textId="52183289" w:rsidR="00BA07AA" w:rsidRDefault="004B38A2" w:rsidP="00BA07AA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D356EA">
        <w:rPr>
          <w:rFonts w:ascii="Arial" w:hAnsi="Arial" w:cs="Arial"/>
          <w:color w:val="000000"/>
        </w:rPr>
        <w:t>réambule</w:t>
      </w:r>
      <w:r>
        <w:rPr>
          <w:rFonts w:ascii="Arial" w:hAnsi="Arial" w:cs="Arial"/>
          <w:color w:val="000000"/>
        </w:rPr>
        <w:t xml:space="preserve">, en clair, avant le message proprement dit : indicatif radio, </w:t>
      </w:r>
      <w:r w:rsidR="001375E4">
        <w:rPr>
          <w:rFonts w:ascii="Arial" w:hAnsi="Arial" w:cs="Arial"/>
          <w:color w:val="000000"/>
        </w:rPr>
        <w:t xml:space="preserve">groupe date-heure, et nombre de lettre du message, </w:t>
      </w:r>
      <w:r w:rsidR="00243FE0">
        <w:rPr>
          <w:rFonts w:ascii="Arial" w:hAnsi="Arial" w:cs="Arial"/>
          <w:color w:val="000000"/>
        </w:rPr>
        <w:t>plus le grunds</w:t>
      </w:r>
      <w:r w:rsidR="00FF4282">
        <w:rPr>
          <w:rFonts w:ascii="Arial" w:hAnsi="Arial" w:cs="Arial"/>
          <w:color w:val="000000"/>
        </w:rPr>
        <w:t>tellung(ex : JCM) ;</w:t>
      </w:r>
    </w:p>
    <w:p w14:paraId="5F05595B" w14:textId="5F463BB1" w:rsidR="005067B6" w:rsidRDefault="00381852" w:rsidP="005067B6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  <w:highlight w:val="yellow"/>
        </w:rPr>
      </w:pPr>
      <w:r w:rsidRPr="005067B6">
        <w:rPr>
          <w:rFonts w:ascii="Arial" w:hAnsi="Arial" w:cs="Arial"/>
          <w:color w:val="000000"/>
          <w:highlight w:val="yellow"/>
        </w:rPr>
        <w:t>Groupe de cinq lettres comprenant</w:t>
      </w:r>
      <w:r w:rsidR="00536159" w:rsidRPr="005067B6">
        <w:rPr>
          <w:rFonts w:ascii="Arial" w:hAnsi="Arial" w:cs="Arial"/>
          <w:color w:val="000000"/>
          <w:highlight w:val="yellow"/>
        </w:rPr>
        <w:t xml:space="preserve"> deux lettre tempons suivies du discriminant</w:t>
      </w:r>
      <w:r w:rsidR="000D7614" w:rsidRPr="005067B6">
        <w:rPr>
          <w:rFonts w:ascii="Arial" w:hAnsi="Arial" w:cs="Arial"/>
          <w:color w:val="000000"/>
          <w:highlight w:val="yellow"/>
        </w:rPr>
        <w:t xml:space="preserve">, ex : </w:t>
      </w:r>
      <w:r w:rsidR="005B68F5" w:rsidRPr="005067B6">
        <w:rPr>
          <w:rFonts w:ascii="Arial" w:hAnsi="Arial" w:cs="Arial"/>
          <w:color w:val="000000"/>
          <w:highlight w:val="yellow"/>
        </w:rPr>
        <w:t>JEU</w:t>
      </w:r>
    </w:p>
    <w:p w14:paraId="7F924FE2" w14:textId="7400C38C" w:rsidR="005067B6" w:rsidRDefault="005067B6" w:rsidP="005067B6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Les six lettres de l’indicateur</w:t>
      </w:r>
      <w:r w:rsidR="0010686F">
        <w:rPr>
          <w:rFonts w:ascii="Arial" w:hAnsi="Arial" w:cs="Arial"/>
          <w:color w:val="000000"/>
        </w:rPr>
        <w:t xml:space="preserve"> ou clef chiffrée(ex TNUFD</w:t>
      </w:r>
      <w:r w:rsidR="00506B42">
        <w:rPr>
          <w:rFonts w:ascii="Arial" w:hAnsi="Arial" w:cs="Arial"/>
          <w:color w:val="000000"/>
        </w:rPr>
        <w:t>Q)</w:t>
      </w:r>
    </w:p>
    <w:p w14:paraId="21AFB35B" w14:textId="138BAC4C" w:rsidR="00506B42" w:rsidRDefault="00506B42" w:rsidP="005067B6">
      <w:pPr>
        <w:pStyle w:val="ListParagraph"/>
        <w:numPr>
          <w:ilvl w:val="3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message chiffré en groupe de 5 lettres. Au maximum</w:t>
      </w:r>
      <w:r w:rsidR="00D6595A">
        <w:rPr>
          <w:rFonts w:ascii="Arial" w:hAnsi="Arial" w:cs="Arial"/>
          <w:color w:val="000000"/>
        </w:rPr>
        <w:t xml:space="preserve">, 50 groupes de 5 lettres. Le message plus long sont découpés en </w:t>
      </w:r>
      <w:r w:rsidR="002E2551">
        <w:rPr>
          <w:rFonts w:ascii="Arial" w:hAnsi="Arial" w:cs="Arial"/>
          <w:color w:val="000000"/>
        </w:rPr>
        <w:t xml:space="preserve">plusieurs </w:t>
      </w:r>
      <w:r w:rsidR="00E574A4">
        <w:rPr>
          <w:rFonts w:ascii="Arial" w:hAnsi="Arial" w:cs="Arial"/>
          <w:color w:val="000000"/>
        </w:rPr>
        <w:t>messages</w:t>
      </w:r>
      <w:r w:rsidR="002E2551">
        <w:rPr>
          <w:rFonts w:ascii="Arial" w:hAnsi="Arial" w:cs="Arial"/>
          <w:color w:val="000000"/>
        </w:rPr>
        <w:t xml:space="preserve"> transmi</w:t>
      </w:r>
      <w:r w:rsidR="004B4A66">
        <w:rPr>
          <w:rFonts w:ascii="Arial" w:hAnsi="Arial" w:cs="Arial"/>
          <w:color w:val="000000"/>
        </w:rPr>
        <w:t>s séparément.</w:t>
      </w:r>
    </w:p>
    <w:p w14:paraId="006BAA9D" w14:textId="3B2EEF2C" w:rsidR="002A2BC3" w:rsidRDefault="002A2BC3" w:rsidP="002A2BC3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Réception et déchiffrement du </w:t>
      </w:r>
      <w:r w:rsidR="00F563E9">
        <w:rPr>
          <w:rFonts w:ascii="Arial" w:hAnsi="Arial" w:cs="Arial"/>
          <w:color w:val="000000"/>
        </w:rPr>
        <w:t>message</w:t>
      </w:r>
    </w:p>
    <w:p w14:paraId="1810693E" w14:textId="061A0193" w:rsidR="002A2BC3" w:rsidRDefault="00CF580C" w:rsidP="004028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l’autre bout du réseau, le destinataire capte le message au moyen d’un autre poste radio</w:t>
      </w:r>
      <w:r w:rsidR="002D1761">
        <w:rPr>
          <w:rFonts w:ascii="Arial" w:hAnsi="Arial" w:cs="Arial"/>
          <w:color w:val="000000"/>
        </w:rPr>
        <w:t xml:space="preserve">. Le message est noté noir sur blanc. Il est remis à un chiffreur dont la machine </w:t>
      </w:r>
      <w:r w:rsidR="00AC6ABE">
        <w:rPr>
          <w:rFonts w:ascii="Arial" w:hAnsi="Arial" w:cs="Arial"/>
          <w:color w:val="000000"/>
        </w:rPr>
        <w:t>Enigma est déjà reglé en fonction des mêmes instructions quotidiennes</w:t>
      </w:r>
      <w:r w:rsidR="001D37C5">
        <w:rPr>
          <w:rFonts w:ascii="Arial" w:hAnsi="Arial" w:cs="Arial"/>
          <w:color w:val="000000"/>
        </w:rPr>
        <w:t>(1-2-3) que l’autorité émét</w:t>
      </w:r>
      <w:r w:rsidR="00E768F7">
        <w:rPr>
          <w:rFonts w:ascii="Arial" w:hAnsi="Arial" w:cs="Arial"/>
          <w:color w:val="000000"/>
        </w:rPr>
        <w:t>t</w:t>
      </w:r>
      <w:r w:rsidR="001D37C5">
        <w:rPr>
          <w:rFonts w:ascii="Arial" w:hAnsi="Arial" w:cs="Arial"/>
          <w:color w:val="000000"/>
        </w:rPr>
        <w:t>rice</w:t>
      </w:r>
      <w:r w:rsidR="00E768F7">
        <w:rPr>
          <w:rFonts w:ascii="Arial" w:hAnsi="Arial" w:cs="Arial"/>
          <w:color w:val="000000"/>
        </w:rPr>
        <w:t xml:space="preserve">.le routeur dispose ses rotors sur </w:t>
      </w:r>
      <w:r w:rsidR="002B32D8">
        <w:rPr>
          <w:rFonts w:ascii="Arial" w:hAnsi="Arial" w:cs="Arial"/>
          <w:color w:val="000000"/>
        </w:rPr>
        <w:t xml:space="preserve">JCM (4), frappe TNUFDQ(6) </w:t>
      </w:r>
      <w:r w:rsidR="00DB4620">
        <w:rPr>
          <w:rFonts w:ascii="Arial" w:hAnsi="Arial" w:cs="Arial"/>
          <w:color w:val="000000"/>
        </w:rPr>
        <w:t>et note le résultat, BGZBGZ(5)</w:t>
      </w:r>
      <w:r w:rsidR="00F85B92">
        <w:rPr>
          <w:rFonts w:ascii="Arial" w:hAnsi="Arial" w:cs="Arial"/>
          <w:color w:val="000000"/>
        </w:rPr>
        <w:t>. Ensuite, le chiffreur dispose ses rotor</w:t>
      </w:r>
      <w:r w:rsidR="009E6B21">
        <w:rPr>
          <w:rFonts w:ascii="Arial" w:hAnsi="Arial" w:cs="Arial"/>
          <w:color w:val="000000"/>
        </w:rPr>
        <w:t xml:space="preserve">s sur BGZ. </w:t>
      </w:r>
      <w:r w:rsidR="009E6B21" w:rsidRPr="0026038B">
        <w:rPr>
          <w:rFonts w:ascii="Arial" w:hAnsi="Arial" w:cs="Arial"/>
          <w:color w:val="000000"/>
          <w:highlight w:val="yellow"/>
        </w:rPr>
        <w:t>Le texte est déchiffré lettre par lettre</w:t>
      </w:r>
      <w:r w:rsidR="0026038B" w:rsidRPr="0026038B">
        <w:rPr>
          <w:rFonts w:ascii="Arial" w:hAnsi="Arial" w:cs="Arial"/>
          <w:color w:val="000000"/>
          <w:highlight w:val="yellow"/>
        </w:rPr>
        <w:t>, le second chiffreur note la mesure</w:t>
      </w:r>
    </w:p>
    <w:p w14:paraId="3C7C8FD7" w14:textId="57F2C476" w:rsidR="00A53886" w:rsidRDefault="0086159D" w:rsidP="00A1224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NB 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Cette procédure ne s'applique qu'à l'Enigma standard de la Heer (armée de terre) et de la Luftwaffe</w:t>
      </w:r>
    </w:p>
    <w:p w14:paraId="05372A2A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6885DB74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3D7AF10B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6C3B5C61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7C467E6F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53ADDB3E" w14:textId="77777777" w:rsidR="00E07D98" w:rsidRDefault="00E07D98">
      <w:pPr>
        <w:rPr>
          <w:rFonts w:ascii="Arial" w:hAnsi="Arial" w:cs="Arial"/>
          <w:color w:val="000000"/>
        </w:rPr>
      </w:pPr>
    </w:p>
    <w:p w14:paraId="709E18F3" w14:textId="77777777" w:rsidR="00104C85" w:rsidRDefault="00104C85"/>
    <w:sectPr w:rsidR="0010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87B"/>
    <w:multiLevelType w:val="hybridMultilevel"/>
    <w:tmpl w:val="3E4C3E9A"/>
    <w:lvl w:ilvl="0" w:tplc="F6129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345B"/>
    <w:multiLevelType w:val="hybridMultilevel"/>
    <w:tmpl w:val="A6DA6268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AD"/>
    <w:rsid w:val="00012C52"/>
    <w:rsid w:val="0008166D"/>
    <w:rsid w:val="000850A3"/>
    <w:rsid w:val="000A4D28"/>
    <w:rsid w:val="000D7614"/>
    <w:rsid w:val="00100221"/>
    <w:rsid w:val="00104C85"/>
    <w:rsid w:val="0010686F"/>
    <w:rsid w:val="001375E4"/>
    <w:rsid w:val="00194389"/>
    <w:rsid w:val="001B10FA"/>
    <w:rsid w:val="001C7876"/>
    <w:rsid w:val="001D1CAF"/>
    <w:rsid w:val="001D37C5"/>
    <w:rsid w:val="00207714"/>
    <w:rsid w:val="00222B09"/>
    <w:rsid w:val="002360FF"/>
    <w:rsid w:val="00240EEB"/>
    <w:rsid w:val="00243FE0"/>
    <w:rsid w:val="0024636E"/>
    <w:rsid w:val="0026038B"/>
    <w:rsid w:val="002672E7"/>
    <w:rsid w:val="00296D16"/>
    <w:rsid w:val="002A2BC3"/>
    <w:rsid w:val="002B32D8"/>
    <w:rsid w:val="002D1761"/>
    <w:rsid w:val="002E2551"/>
    <w:rsid w:val="002F04A6"/>
    <w:rsid w:val="0031173E"/>
    <w:rsid w:val="0033529D"/>
    <w:rsid w:val="00361F14"/>
    <w:rsid w:val="00374EB1"/>
    <w:rsid w:val="00381852"/>
    <w:rsid w:val="003B7C04"/>
    <w:rsid w:val="0040039A"/>
    <w:rsid w:val="0040283C"/>
    <w:rsid w:val="00414383"/>
    <w:rsid w:val="00446188"/>
    <w:rsid w:val="00451250"/>
    <w:rsid w:val="00456891"/>
    <w:rsid w:val="004B1F32"/>
    <w:rsid w:val="004B38A2"/>
    <w:rsid w:val="004B4A66"/>
    <w:rsid w:val="004B74E1"/>
    <w:rsid w:val="004E7D5D"/>
    <w:rsid w:val="004F0746"/>
    <w:rsid w:val="004F4553"/>
    <w:rsid w:val="005067B6"/>
    <w:rsid w:val="00506B42"/>
    <w:rsid w:val="005241EA"/>
    <w:rsid w:val="00536159"/>
    <w:rsid w:val="00565B0B"/>
    <w:rsid w:val="00583387"/>
    <w:rsid w:val="005B68F5"/>
    <w:rsid w:val="005C742F"/>
    <w:rsid w:val="00671355"/>
    <w:rsid w:val="00696A70"/>
    <w:rsid w:val="0071623B"/>
    <w:rsid w:val="007402FF"/>
    <w:rsid w:val="007B5BEA"/>
    <w:rsid w:val="007F15B9"/>
    <w:rsid w:val="00814601"/>
    <w:rsid w:val="00837B2C"/>
    <w:rsid w:val="00840F80"/>
    <w:rsid w:val="0086159D"/>
    <w:rsid w:val="008812A2"/>
    <w:rsid w:val="00884BFE"/>
    <w:rsid w:val="008A4842"/>
    <w:rsid w:val="008B678F"/>
    <w:rsid w:val="008E3AAD"/>
    <w:rsid w:val="0097091A"/>
    <w:rsid w:val="00984810"/>
    <w:rsid w:val="00987D6B"/>
    <w:rsid w:val="009E011C"/>
    <w:rsid w:val="009E6B21"/>
    <w:rsid w:val="00A110B5"/>
    <w:rsid w:val="00A12243"/>
    <w:rsid w:val="00A33E1B"/>
    <w:rsid w:val="00A53886"/>
    <w:rsid w:val="00AC6ABE"/>
    <w:rsid w:val="00B4220B"/>
    <w:rsid w:val="00B6718D"/>
    <w:rsid w:val="00BA07AA"/>
    <w:rsid w:val="00BC4206"/>
    <w:rsid w:val="00C3348A"/>
    <w:rsid w:val="00CF0BD4"/>
    <w:rsid w:val="00CF1765"/>
    <w:rsid w:val="00CF26D0"/>
    <w:rsid w:val="00CF580C"/>
    <w:rsid w:val="00D11B7C"/>
    <w:rsid w:val="00D327CC"/>
    <w:rsid w:val="00D356EA"/>
    <w:rsid w:val="00D44B6C"/>
    <w:rsid w:val="00D50F5F"/>
    <w:rsid w:val="00D6595A"/>
    <w:rsid w:val="00D76BD2"/>
    <w:rsid w:val="00D76E94"/>
    <w:rsid w:val="00DA3F93"/>
    <w:rsid w:val="00DB4620"/>
    <w:rsid w:val="00DC096B"/>
    <w:rsid w:val="00E07D98"/>
    <w:rsid w:val="00E14426"/>
    <w:rsid w:val="00E55C11"/>
    <w:rsid w:val="00E574A4"/>
    <w:rsid w:val="00E768F7"/>
    <w:rsid w:val="00EA38EF"/>
    <w:rsid w:val="00F563E9"/>
    <w:rsid w:val="00F85B92"/>
    <w:rsid w:val="00FC3F49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A8C6"/>
  <w15:chartTrackingRefBased/>
  <w15:docId w15:val="{35C771C2-26C8-4C2A-948B-87823408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dimo nguembou</cp:lastModifiedBy>
  <cp:revision>144</cp:revision>
  <dcterms:created xsi:type="dcterms:W3CDTF">2022-02-22T00:58:00Z</dcterms:created>
  <dcterms:modified xsi:type="dcterms:W3CDTF">2022-02-22T02:24:00Z</dcterms:modified>
</cp:coreProperties>
</file>