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FD3A8" w14:textId="4EE94105" w:rsidR="009A51F1" w:rsidRDefault="68F1A10B">
      <w:r>
        <w:t xml:space="preserve"> </w:t>
      </w:r>
    </w:p>
    <w:p w14:paraId="7397FA5C" w14:textId="286CA059" w:rsidR="00285732" w:rsidRDefault="00285732"/>
    <w:p w14:paraId="6E3F8482" w14:textId="77777777" w:rsidR="001259E2" w:rsidRDefault="001259E2"/>
    <w:p w14:paraId="4F0E32DD" w14:textId="77777777" w:rsidR="0034197D" w:rsidRDefault="0034197D"/>
    <w:p w14:paraId="29B24225" w14:textId="77777777" w:rsidR="0034197D" w:rsidRDefault="0034197D"/>
    <w:p w14:paraId="43586D82" w14:textId="2C7C92A8" w:rsidR="00285732" w:rsidRPr="001259E2" w:rsidRDefault="001259E2">
      <w:pPr>
        <w:rPr>
          <w:color w:val="auto"/>
          <w:sz w:val="48"/>
          <w:szCs w:val="48"/>
        </w:rPr>
      </w:pPr>
      <w:r w:rsidRPr="001259E2">
        <w:rPr>
          <w:rFonts w:asciiTheme="majorHAnsi" w:eastAsiaTheme="majorEastAsia" w:hAnsiTheme="majorHAnsi" w:cstheme="majorBidi"/>
          <w:color w:val="auto"/>
          <w:kern w:val="28"/>
          <w:sz w:val="52"/>
          <w:szCs w:val="52"/>
        </w:rPr>
        <w:t>Survey of Alabama Wildlife Biologists’ Knowledge, Attitudes, and Practices on Wildlife Health and Zoonoses</w:t>
      </w:r>
    </w:p>
    <w:p w14:paraId="3CBD8615" w14:textId="50FD219D" w:rsidR="00285732" w:rsidRDefault="00285732" w:rsidP="00176545"/>
    <w:p w14:paraId="19FF5DA7" w14:textId="74B88C6F" w:rsidR="006A0FBA" w:rsidRDefault="006A0FBA" w:rsidP="00176545"/>
    <w:p w14:paraId="66F06413" w14:textId="29506871" w:rsidR="006A0FBA" w:rsidRDefault="006A0FBA" w:rsidP="00176545"/>
    <w:p w14:paraId="0CC39311" w14:textId="45EDA8C0" w:rsidR="006A0FBA" w:rsidRDefault="006A0FBA" w:rsidP="00176545"/>
    <w:p w14:paraId="7426FFE1" w14:textId="77777777" w:rsidR="001259E2" w:rsidRDefault="001259E2" w:rsidP="00176545">
      <w:pPr>
        <w:spacing w:after="0"/>
      </w:pPr>
    </w:p>
    <w:p w14:paraId="2793A88B" w14:textId="77777777" w:rsidR="001259E2" w:rsidRDefault="001259E2" w:rsidP="00176545">
      <w:pPr>
        <w:spacing w:after="0"/>
      </w:pPr>
    </w:p>
    <w:p w14:paraId="5F7228D7" w14:textId="77777777" w:rsidR="001259E2" w:rsidRDefault="001259E2" w:rsidP="00176545">
      <w:pPr>
        <w:spacing w:after="0"/>
      </w:pPr>
    </w:p>
    <w:p w14:paraId="3FC056BA" w14:textId="77777777" w:rsidR="001259E2" w:rsidRDefault="001259E2" w:rsidP="00176545">
      <w:pPr>
        <w:spacing w:after="0"/>
      </w:pPr>
    </w:p>
    <w:p w14:paraId="7D16379C" w14:textId="77777777" w:rsidR="001259E2" w:rsidRDefault="001259E2" w:rsidP="00176545">
      <w:pPr>
        <w:spacing w:after="0"/>
      </w:pPr>
    </w:p>
    <w:p w14:paraId="00E5B267" w14:textId="77777777" w:rsidR="001259E2" w:rsidRDefault="001259E2" w:rsidP="00176545">
      <w:pPr>
        <w:spacing w:after="0"/>
      </w:pPr>
    </w:p>
    <w:p w14:paraId="66E83F54" w14:textId="77777777" w:rsidR="00B43C03" w:rsidRDefault="00B43C03" w:rsidP="00176545">
      <w:pPr>
        <w:spacing w:after="0"/>
        <w:sectPr w:rsidR="00B43C03" w:rsidSect="003D5D74">
          <w:pgSz w:w="12240" w:h="15840" w:code="1"/>
          <w:pgMar w:top="806" w:right="1440" w:bottom="432" w:left="1440" w:header="0" w:footer="0" w:gutter="0"/>
          <w:cols w:space="720"/>
          <w:docGrid w:linePitch="360"/>
        </w:sectPr>
      </w:pPr>
    </w:p>
    <w:p w14:paraId="3DC7EC25" w14:textId="77777777" w:rsidR="0051249A" w:rsidRPr="001259E2" w:rsidRDefault="00000000" w:rsidP="00847BE0">
      <w:pPr>
        <w:pStyle w:val="TOCHeading"/>
        <w:rPr>
          <w:color w:val="auto"/>
        </w:rPr>
      </w:pPr>
      <w:sdt>
        <w:sdtPr>
          <w:rPr>
            <w:color w:val="auto"/>
            <w:sz w:val="96"/>
            <w:szCs w:val="96"/>
          </w:rPr>
          <w:id w:val="1928306225"/>
          <w:placeholder>
            <w:docPart w:val="4311BF893B784AE2ABC936D8192DA824"/>
          </w:placeholder>
          <w:temporary/>
          <w:showingPlcHdr/>
          <w15:appearance w15:val="hidden"/>
        </w:sdtPr>
        <w:sdtEndPr>
          <w:rPr>
            <w:sz w:val="72"/>
            <w:szCs w:val="72"/>
          </w:rPr>
        </w:sdtEndPr>
        <w:sdtContent>
          <w:r w:rsidR="0051249A" w:rsidRPr="001259E2">
            <w:rPr>
              <w:color w:val="auto"/>
              <w:sz w:val="28"/>
              <w:szCs w:val="28"/>
            </w:rPr>
            <w:t>Table of contents</w:t>
          </w:r>
        </w:sdtContent>
      </w:sdt>
    </w:p>
    <w:p w14:paraId="1AF93764" w14:textId="7DF3B9D5" w:rsidR="00FC2AE5" w:rsidRDefault="00AF4293">
      <w:pPr>
        <w:pStyle w:val="TOC1"/>
        <w:rPr>
          <w:b w:val="0"/>
          <w:bCs w:val="0"/>
          <w:noProof/>
          <w:color w:val="auto"/>
          <w:kern w:val="2"/>
          <w:sz w:val="24"/>
          <w:szCs w:val="24"/>
          <w:lang w:eastAsia="en-US"/>
          <w14:ligatures w14:val="standardContextual"/>
        </w:rPr>
      </w:pPr>
      <w:r w:rsidRPr="001259E2">
        <w:rPr>
          <w:color w:val="auto"/>
          <w:sz w:val="24"/>
          <w:szCs w:val="24"/>
        </w:rPr>
        <w:fldChar w:fldCharType="begin"/>
      </w:r>
      <w:r w:rsidRPr="001259E2">
        <w:rPr>
          <w:color w:val="auto"/>
          <w:sz w:val="24"/>
          <w:szCs w:val="24"/>
        </w:rPr>
        <w:instrText xml:space="preserve"> TOC \o "1-2" \h \z \u </w:instrText>
      </w:r>
      <w:r w:rsidRPr="001259E2">
        <w:rPr>
          <w:color w:val="auto"/>
          <w:sz w:val="24"/>
          <w:szCs w:val="24"/>
        </w:rPr>
        <w:fldChar w:fldCharType="separate"/>
      </w:r>
      <w:hyperlink w:anchor="_Toc197921448" w:history="1">
        <w:r w:rsidR="00FC2AE5" w:rsidRPr="00544A21">
          <w:rPr>
            <w:rStyle w:val="Hyperlink"/>
          </w:rPr>
          <w:t>ABSTRACT</w:t>
        </w:r>
        <w:r w:rsidR="00FC2AE5">
          <w:rPr>
            <w:noProof/>
            <w:webHidden/>
          </w:rPr>
          <w:tab/>
        </w:r>
        <w:r w:rsidR="00FC2AE5">
          <w:rPr>
            <w:noProof/>
            <w:webHidden/>
          </w:rPr>
          <w:fldChar w:fldCharType="begin"/>
        </w:r>
        <w:r w:rsidR="00FC2AE5">
          <w:rPr>
            <w:noProof/>
            <w:webHidden/>
          </w:rPr>
          <w:instrText xml:space="preserve"> PAGEREF _Toc197921448 \h </w:instrText>
        </w:r>
        <w:r w:rsidR="00FC2AE5">
          <w:rPr>
            <w:noProof/>
            <w:webHidden/>
          </w:rPr>
        </w:r>
        <w:r w:rsidR="00FC2AE5">
          <w:rPr>
            <w:noProof/>
            <w:webHidden/>
          </w:rPr>
          <w:fldChar w:fldCharType="separate"/>
        </w:r>
        <w:r w:rsidR="00FC2AE5">
          <w:rPr>
            <w:noProof/>
            <w:webHidden/>
          </w:rPr>
          <w:t>2</w:t>
        </w:r>
        <w:r w:rsidR="00FC2AE5">
          <w:rPr>
            <w:noProof/>
            <w:webHidden/>
          </w:rPr>
          <w:fldChar w:fldCharType="end"/>
        </w:r>
      </w:hyperlink>
    </w:p>
    <w:p w14:paraId="65CEB046" w14:textId="03DC3452" w:rsidR="00FC2AE5" w:rsidRDefault="00FC2AE5">
      <w:pPr>
        <w:pStyle w:val="TOC1"/>
        <w:rPr>
          <w:b w:val="0"/>
          <w:bCs w:val="0"/>
          <w:noProof/>
          <w:color w:val="auto"/>
          <w:kern w:val="2"/>
          <w:sz w:val="24"/>
          <w:szCs w:val="24"/>
          <w:lang w:eastAsia="en-US"/>
          <w14:ligatures w14:val="standardContextual"/>
        </w:rPr>
      </w:pPr>
      <w:hyperlink w:anchor="_Toc197921449" w:history="1">
        <w:r w:rsidRPr="00544A21">
          <w:rPr>
            <w:rStyle w:val="Hyperlink"/>
          </w:rPr>
          <w:t>INTRODUCTION</w:t>
        </w:r>
        <w:r>
          <w:rPr>
            <w:noProof/>
            <w:webHidden/>
          </w:rPr>
          <w:tab/>
        </w:r>
        <w:r>
          <w:rPr>
            <w:noProof/>
            <w:webHidden/>
          </w:rPr>
          <w:fldChar w:fldCharType="begin"/>
        </w:r>
        <w:r>
          <w:rPr>
            <w:noProof/>
            <w:webHidden/>
          </w:rPr>
          <w:instrText xml:space="preserve"> PAGEREF _Toc197921449 \h </w:instrText>
        </w:r>
        <w:r>
          <w:rPr>
            <w:noProof/>
            <w:webHidden/>
          </w:rPr>
        </w:r>
        <w:r>
          <w:rPr>
            <w:noProof/>
            <w:webHidden/>
          </w:rPr>
          <w:fldChar w:fldCharType="separate"/>
        </w:r>
        <w:r>
          <w:rPr>
            <w:noProof/>
            <w:webHidden/>
          </w:rPr>
          <w:t>3</w:t>
        </w:r>
        <w:r>
          <w:rPr>
            <w:noProof/>
            <w:webHidden/>
          </w:rPr>
          <w:fldChar w:fldCharType="end"/>
        </w:r>
      </w:hyperlink>
    </w:p>
    <w:p w14:paraId="454D4911" w14:textId="537D36AB" w:rsidR="00FC2AE5" w:rsidRDefault="00FC2AE5">
      <w:pPr>
        <w:pStyle w:val="TOC2"/>
        <w:rPr>
          <w:noProof/>
          <w:color w:val="auto"/>
          <w:kern w:val="2"/>
          <w:sz w:val="24"/>
          <w:szCs w:val="24"/>
          <w:lang w:eastAsia="en-US"/>
          <w14:ligatures w14:val="standardContextual"/>
        </w:rPr>
      </w:pPr>
      <w:hyperlink w:anchor="_Toc197921450" w:history="1">
        <w:r w:rsidRPr="00544A21">
          <w:rPr>
            <w:rStyle w:val="Hyperlink"/>
          </w:rPr>
          <w:t>Background</w:t>
        </w:r>
        <w:r>
          <w:rPr>
            <w:noProof/>
            <w:webHidden/>
          </w:rPr>
          <w:tab/>
        </w:r>
        <w:r>
          <w:rPr>
            <w:noProof/>
            <w:webHidden/>
          </w:rPr>
          <w:fldChar w:fldCharType="begin"/>
        </w:r>
        <w:r>
          <w:rPr>
            <w:noProof/>
            <w:webHidden/>
          </w:rPr>
          <w:instrText xml:space="preserve"> PAGEREF _Toc197921450 \h </w:instrText>
        </w:r>
        <w:r>
          <w:rPr>
            <w:noProof/>
            <w:webHidden/>
          </w:rPr>
        </w:r>
        <w:r>
          <w:rPr>
            <w:noProof/>
            <w:webHidden/>
          </w:rPr>
          <w:fldChar w:fldCharType="separate"/>
        </w:r>
        <w:r>
          <w:rPr>
            <w:noProof/>
            <w:webHidden/>
          </w:rPr>
          <w:t>3</w:t>
        </w:r>
        <w:r>
          <w:rPr>
            <w:noProof/>
            <w:webHidden/>
          </w:rPr>
          <w:fldChar w:fldCharType="end"/>
        </w:r>
      </w:hyperlink>
    </w:p>
    <w:p w14:paraId="40F8F0A2" w14:textId="3FB78082" w:rsidR="00FC2AE5" w:rsidRDefault="00FC2AE5">
      <w:pPr>
        <w:pStyle w:val="TOC2"/>
        <w:rPr>
          <w:noProof/>
          <w:color w:val="auto"/>
          <w:kern w:val="2"/>
          <w:sz w:val="24"/>
          <w:szCs w:val="24"/>
          <w:lang w:eastAsia="en-US"/>
          <w14:ligatures w14:val="standardContextual"/>
        </w:rPr>
      </w:pPr>
      <w:hyperlink w:anchor="_Toc197921451" w:history="1">
        <w:r w:rsidRPr="00544A21">
          <w:rPr>
            <w:rStyle w:val="Hyperlink"/>
          </w:rPr>
          <w:t>Rationale</w:t>
        </w:r>
        <w:r>
          <w:rPr>
            <w:noProof/>
            <w:webHidden/>
          </w:rPr>
          <w:tab/>
        </w:r>
        <w:r>
          <w:rPr>
            <w:noProof/>
            <w:webHidden/>
          </w:rPr>
          <w:fldChar w:fldCharType="begin"/>
        </w:r>
        <w:r>
          <w:rPr>
            <w:noProof/>
            <w:webHidden/>
          </w:rPr>
          <w:instrText xml:space="preserve"> PAGEREF _Toc197921451 \h </w:instrText>
        </w:r>
        <w:r>
          <w:rPr>
            <w:noProof/>
            <w:webHidden/>
          </w:rPr>
        </w:r>
        <w:r>
          <w:rPr>
            <w:noProof/>
            <w:webHidden/>
          </w:rPr>
          <w:fldChar w:fldCharType="separate"/>
        </w:r>
        <w:r>
          <w:rPr>
            <w:noProof/>
            <w:webHidden/>
          </w:rPr>
          <w:t>3</w:t>
        </w:r>
        <w:r>
          <w:rPr>
            <w:noProof/>
            <w:webHidden/>
          </w:rPr>
          <w:fldChar w:fldCharType="end"/>
        </w:r>
      </w:hyperlink>
    </w:p>
    <w:p w14:paraId="2934606D" w14:textId="34E46900" w:rsidR="00FC2AE5" w:rsidRDefault="00FC2AE5">
      <w:pPr>
        <w:pStyle w:val="TOC2"/>
        <w:rPr>
          <w:noProof/>
          <w:color w:val="auto"/>
          <w:kern w:val="2"/>
          <w:sz w:val="24"/>
          <w:szCs w:val="24"/>
          <w:lang w:eastAsia="en-US"/>
          <w14:ligatures w14:val="standardContextual"/>
        </w:rPr>
      </w:pPr>
      <w:hyperlink w:anchor="_Toc197921452" w:history="1">
        <w:r w:rsidRPr="00544A21">
          <w:rPr>
            <w:rStyle w:val="Hyperlink"/>
          </w:rPr>
          <w:t>Framework</w:t>
        </w:r>
        <w:r>
          <w:rPr>
            <w:noProof/>
            <w:webHidden/>
          </w:rPr>
          <w:tab/>
        </w:r>
        <w:r>
          <w:rPr>
            <w:noProof/>
            <w:webHidden/>
          </w:rPr>
          <w:fldChar w:fldCharType="begin"/>
        </w:r>
        <w:r>
          <w:rPr>
            <w:noProof/>
            <w:webHidden/>
          </w:rPr>
          <w:instrText xml:space="preserve"> PAGEREF _Toc197921452 \h </w:instrText>
        </w:r>
        <w:r>
          <w:rPr>
            <w:noProof/>
            <w:webHidden/>
          </w:rPr>
        </w:r>
        <w:r>
          <w:rPr>
            <w:noProof/>
            <w:webHidden/>
          </w:rPr>
          <w:fldChar w:fldCharType="separate"/>
        </w:r>
        <w:r>
          <w:rPr>
            <w:noProof/>
            <w:webHidden/>
          </w:rPr>
          <w:t>3</w:t>
        </w:r>
        <w:r>
          <w:rPr>
            <w:noProof/>
            <w:webHidden/>
          </w:rPr>
          <w:fldChar w:fldCharType="end"/>
        </w:r>
      </w:hyperlink>
    </w:p>
    <w:p w14:paraId="59640CD0" w14:textId="1C60806C" w:rsidR="00FC2AE5" w:rsidRDefault="00FC2AE5">
      <w:pPr>
        <w:pStyle w:val="TOC2"/>
        <w:rPr>
          <w:noProof/>
          <w:color w:val="auto"/>
          <w:kern w:val="2"/>
          <w:sz w:val="24"/>
          <w:szCs w:val="24"/>
          <w:lang w:eastAsia="en-US"/>
          <w14:ligatures w14:val="standardContextual"/>
        </w:rPr>
      </w:pPr>
      <w:hyperlink w:anchor="_Toc197921453" w:history="1">
        <w:r w:rsidRPr="00544A21">
          <w:rPr>
            <w:rStyle w:val="Hyperlink"/>
          </w:rPr>
          <w:t>Objectives</w:t>
        </w:r>
        <w:r>
          <w:rPr>
            <w:noProof/>
            <w:webHidden/>
          </w:rPr>
          <w:tab/>
        </w:r>
        <w:r>
          <w:rPr>
            <w:noProof/>
            <w:webHidden/>
          </w:rPr>
          <w:fldChar w:fldCharType="begin"/>
        </w:r>
        <w:r>
          <w:rPr>
            <w:noProof/>
            <w:webHidden/>
          </w:rPr>
          <w:instrText xml:space="preserve"> PAGEREF _Toc197921453 \h </w:instrText>
        </w:r>
        <w:r>
          <w:rPr>
            <w:noProof/>
            <w:webHidden/>
          </w:rPr>
        </w:r>
        <w:r>
          <w:rPr>
            <w:noProof/>
            <w:webHidden/>
          </w:rPr>
          <w:fldChar w:fldCharType="separate"/>
        </w:r>
        <w:r>
          <w:rPr>
            <w:noProof/>
            <w:webHidden/>
          </w:rPr>
          <w:t>4</w:t>
        </w:r>
        <w:r>
          <w:rPr>
            <w:noProof/>
            <w:webHidden/>
          </w:rPr>
          <w:fldChar w:fldCharType="end"/>
        </w:r>
      </w:hyperlink>
    </w:p>
    <w:p w14:paraId="6E4C71E2" w14:textId="538FF766" w:rsidR="00FC2AE5" w:rsidRDefault="00FC2AE5">
      <w:pPr>
        <w:pStyle w:val="TOC1"/>
        <w:rPr>
          <w:b w:val="0"/>
          <w:bCs w:val="0"/>
          <w:noProof/>
          <w:color w:val="auto"/>
          <w:kern w:val="2"/>
          <w:sz w:val="24"/>
          <w:szCs w:val="24"/>
          <w:lang w:eastAsia="en-US"/>
          <w14:ligatures w14:val="standardContextual"/>
        </w:rPr>
      </w:pPr>
      <w:hyperlink w:anchor="_Toc197921454" w:history="1">
        <w:r w:rsidRPr="00544A21">
          <w:rPr>
            <w:rStyle w:val="Hyperlink"/>
          </w:rPr>
          <w:t>METHODS</w:t>
        </w:r>
        <w:r>
          <w:rPr>
            <w:noProof/>
            <w:webHidden/>
          </w:rPr>
          <w:tab/>
        </w:r>
        <w:r>
          <w:rPr>
            <w:noProof/>
            <w:webHidden/>
          </w:rPr>
          <w:fldChar w:fldCharType="begin"/>
        </w:r>
        <w:r>
          <w:rPr>
            <w:noProof/>
            <w:webHidden/>
          </w:rPr>
          <w:instrText xml:space="preserve"> PAGEREF _Toc197921454 \h </w:instrText>
        </w:r>
        <w:r>
          <w:rPr>
            <w:noProof/>
            <w:webHidden/>
          </w:rPr>
        </w:r>
        <w:r>
          <w:rPr>
            <w:noProof/>
            <w:webHidden/>
          </w:rPr>
          <w:fldChar w:fldCharType="separate"/>
        </w:r>
        <w:r>
          <w:rPr>
            <w:noProof/>
            <w:webHidden/>
          </w:rPr>
          <w:t>5</w:t>
        </w:r>
        <w:r>
          <w:rPr>
            <w:noProof/>
            <w:webHidden/>
          </w:rPr>
          <w:fldChar w:fldCharType="end"/>
        </w:r>
      </w:hyperlink>
    </w:p>
    <w:p w14:paraId="05B9E1A4" w14:textId="78B273C0" w:rsidR="00FC2AE5" w:rsidRDefault="00FC2AE5">
      <w:pPr>
        <w:pStyle w:val="TOC2"/>
        <w:rPr>
          <w:noProof/>
          <w:color w:val="auto"/>
          <w:kern w:val="2"/>
          <w:sz w:val="24"/>
          <w:szCs w:val="24"/>
          <w:lang w:eastAsia="en-US"/>
          <w14:ligatures w14:val="standardContextual"/>
        </w:rPr>
      </w:pPr>
      <w:hyperlink w:anchor="_Toc197921455" w:history="1">
        <w:r w:rsidRPr="00544A21">
          <w:rPr>
            <w:rStyle w:val="Hyperlink"/>
          </w:rPr>
          <w:t>Ethics Statement</w:t>
        </w:r>
        <w:r>
          <w:rPr>
            <w:noProof/>
            <w:webHidden/>
          </w:rPr>
          <w:tab/>
        </w:r>
        <w:r>
          <w:rPr>
            <w:noProof/>
            <w:webHidden/>
          </w:rPr>
          <w:fldChar w:fldCharType="begin"/>
        </w:r>
        <w:r>
          <w:rPr>
            <w:noProof/>
            <w:webHidden/>
          </w:rPr>
          <w:instrText xml:space="preserve"> PAGEREF _Toc197921455 \h </w:instrText>
        </w:r>
        <w:r>
          <w:rPr>
            <w:noProof/>
            <w:webHidden/>
          </w:rPr>
        </w:r>
        <w:r>
          <w:rPr>
            <w:noProof/>
            <w:webHidden/>
          </w:rPr>
          <w:fldChar w:fldCharType="separate"/>
        </w:r>
        <w:r>
          <w:rPr>
            <w:noProof/>
            <w:webHidden/>
          </w:rPr>
          <w:t>5</w:t>
        </w:r>
        <w:r>
          <w:rPr>
            <w:noProof/>
            <w:webHidden/>
          </w:rPr>
          <w:fldChar w:fldCharType="end"/>
        </w:r>
      </w:hyperlink>
    </w:p>
    <w:p w14:paraId="471211D7" w14:textId="2B6A30BF" w:rsidR="00FC2AE5" w:rsidRDefault="00FC2AE5">
      <w:pPr>
        <w:pStyle w:val="TOC2"/>
        <w:rPr>
          <w:noProof/>
          <w:color w:val="auto"/>
          <w:kern w:val="2"/>
          <w:sz w:val="24"/>
          <w:szCs w:val="24"/>
          <w:lang w:eastAsia="en-US"/>
          <w14:ligatures w14:val="standardContextual"/>
        </w:rPr>
      </w:pPr>
      <w:hyperlink w:anchor="_Toc197921456" w:history="1">
        <w:r w:rsidRPr="00544A21">
          <w:rPr>
            <w:rStyle w:val="Hyperlink"/>
          </w:rPr>
          <w:t>Study Area and Population</w:t>
        </w:r>
        <w:r>
          <w:rPr>
            <w:noProof/>
            <w:webHidden/>
          </w:rPr>
          <w:tab/>
        </w:r>
        <w:r>
          <w:rPr>
            <w:noProof/>
            <w:webHidden/>
          </w:rPr>
          <w:fldChar w:fldCharType="begin"/>
        </w:r>
        <w:r>
          <w:rPr>
            <w:noProof/>
            <w:webHidden/>
          </w:rPr>
          <w:instrText xml:space="preserve"> PAGEREF _Toc197921456 \h </w:instrText>
        </w:r>
        <w:r>
          <w:rPr>
            <w:noProof/>
            <w:webHidden/>
          </w:rPr>
        </w:r>
        <w:r>
          <w:rPr>
            <w:noProof/>
            <w:webHidden/>
          </w:rPr>
          <w:fldChar w:fldCharType="separate"/>
        </w:r>
        <w:r>
          <w:rPr>
            <w:noProof/>
            <w:webHidden/>
          </w:rPr>
          <w:t>5</w:t>
        </w:r>
        <w:r>
          <w:rPr>
            <w:noProof/>
            <w:webHidden/>
          </w:rPr>
          <w:fldChar w:fldCharType="end"/>
        </w:r>
      </w:hyperlink>
    </w:p>
    <w:p w14:paraId="1B4346F7" w14:textId="7A467FCE" w:rsidR="00FC2AE5" w:rsidRDefault="00FC2AE5">
      <w:pPr>
        <w:pStyle w:val="TOC2"/>
        <w:rPr>
          <w:noProof/>
          <w:color w:val="auto"/>
          <w:kern w:val="2"/>
          <w:sz w:val="24"/>
          <w:szCs w:val="24"/>
          <w:lang w:eastAsia="en-US"/>
          <w14:ligatures w14:val="standardContextual"/>
        </w:rPr>
      </w:pPr>
      <w:hyperlink w:anchor="_Toc197921457" w:history="1">
        <w:r w:rsidRPr="00544A21">
          <w:rPr>
            <w:rStyle w:val="Hyperlink"/>
          </w:rPr>
          <w:t>Survey Instrument Design and Distribution</w:t>
        </w:r>
        <w:r>
          <w:rPr>
            <w:noProof/>
            <w:webHidden/>
          </w:rPr>
          <w:tab/>
        </w:r>
        <w:r>
          <w:rPr>
            <w:noProof/>
            <w:webHidden/>
          </w:rPr>
          <w:fldChar w:fldCharType="begin"/>
        </w:r>
        <w:r>
          <w:rPr>
            <w:noProof/>
            <w:webHidden/>
          </w:rPr>
          <w:instrText xml:space="preserve"> PAGEREF _Toc197921457 \h </w:instrText>
        </w:r>
        <w:r>
          <w:rPr>
            <w:noProof/>
            <w:webHidden/>
          </w:rPr>
        </w:r>
        <w:r>
          <w:rPr>
            <w:noProof/>
            <w:webHidden/>
          </w:rPr>
          <w:fldChar w:fldCharType="separate"/>
        </w:r>
        <w:r>
          <w:rPr>
            <w:noProof/>
            <w:webHidden/>
          </w:rPr>
          <w:t>5</w:t>
        </w:r>
        <w:r>
          <w:rPr>
            <w:noProof/>
            <w:webHidden/>
          </w:rPr>
          <w:fldChar w:fldCharType="end"/>
        </w:r>
      </w:hyperlink>
    </w:p>
    <w:p w14:paraId="7F062DBF" w14:textId="6C8B8F86" w:rsidR="00FC2AE5" w:rsidRDefault="00FC2AE5">
      <w:pPr>
        <w:pStyle w:val="TOC2"/>
        <w:rPr>
          <w:noProof/>
          <w:color w:val="auto"/>
          <w:kern w:val="2"/>
          <w:sz w:val="24"/>
          <w:szCs w:val="24"/>
          <w:lang w:eastAsia="en-US"/>
          <w14:ligatures w14:val="standardContextual"/>
        </w:rPr>
      </w:pPr>
      <w:hyperlink w:anchor="_Toc197921458" w:history="1">
        <w:r w:rsidRPr="00544A21">
          <w:rPr>
            <w:rStyle w:val="Hyperlink"/>
          </w:rPr>
          <w:t>Data Management and Analyses</w:t>
        </w:r>
        <w:r>
          <w:rPr>
            <w:noProof/>
            <w:webHidden/>
          </w:rPr>
          <w:tab/>
        </w:r>
        <w:r>
          <w:rPr>
            <w:noProof/>
            <w:webHidden/>
          </w:rPr>
          <w:fldChar w:fldCharType="begin"/>
        </w:r>
        <w:r>
          <w:rPr>
            <w:noProof/>
            <w:webHidden/>
          </w:rPr>
          <w:instrText xml:space="preserve"> PAGEREF _Toc197921458 \h </w:instrText>
        </w:r>
        <w:r>
          <w:rPr>
            <w:noProof/>
            <w:webHidden/>
          </w:rPr>
        </w:r>
        <w:r>
          <w:rPr>
            <w:noProof/>
            <w:webHidden/>
          </w:rPr>
          <w:fldChar w:fldCharType="separate"/>
        </w:r>
        <w:r>
          <w:rPr>
            <w:noProof/>
            <w:webHidden/>
          </w:rPr>
          <w:t>6</w:t>
        </w:r>
        <w:r>
          <w:rPr>
            <w:noProof/>
            <w:webHidden/>
          </w:rPr>
          <w:fldChar w:fldCharType="end"/>
        </w:r>
      </w:hyperlink>
    </w:p>
    <w:p w14:paraId="2B15E52F" w14:textId="179E94CA" w:rsidR="00FC2AE5" w:rsidRDefault="00FC2AE5">
      <w:pPr>
        <w:pStyle w:val="TOC1"/>
        <w:rPr>
          <w:b w:val="0"/>
          <w:bCs w:val="0"/>
          <w:noProof/>
          <w:color w:val="auto"/>
          <w:kern w:val="2"/>
          <w:sz w:val="24"/>
          <w:szCs w:val="24"/>
          <w:lang w:eastAsia="en-US"/>
          <w14:ligatures w14:val="standardContextual"/>
        </w:rPr>
      </w:pPr>
      <w:hyperlink w:anchor="_Toc197921459" w:history="1">
        <w:r w:rsidRPr="00544A21">
          <w:rPr>
            <w:rStyle w:val="Hyperlink"/>
          </w:rPr>
          <w:t>RESULT</w:t>
        </w:r>
        <w:r>
          <w:rPr>
            <w:noProof/>
            <w:webHidden/>
          </w:rPr>
          <w:tab/>
        </w:r>
        <w:r>
          <w:rPr>
            <w:noProof/>
            <w:webHidden/>
          </w:rPr>
          <w:fldChar w:fldCharType="begin"/>
        </w:r>
        <w:r>
          <w:rPr>
            <w:noProof/>
            <w:webHidden/>
          </w:rPr>
          <w:instrText xml:space="preserve"> PAGEREF _Toc197921459 \h </w:instrText>
        </w:r>
        <w:r>
          <w:rPr>
            <w:noProof/>
            <w:webHidden/>
          </w:rPr>
        </w:r>
        <w:r>
          <w:rPr>
            <w:noProof/>
            <w:webHidden/>
          </w:rPr>
          <w:fldChar w:fldCharType="separate"/>
        </w:r>
        <w:r>
          <w:rPr>
            <w:noProof/>
            <w:webHidden/>
          </w:rPr>
          <w:t>8</w:t>
        </w:r>
        <w:r>
          <w:rPr>
            <w:noProof/>
            <w:webHidden/>
          </w:rPr>
          <w:fldChar w:fldCharType="end"/>
        </w:r>
      </w:hyperlink>
    </w:p>
    <w:p w14:paraId="02060C07" w14:textId="51523145" w:rsidR="00FC2AE5" w:rsidRDefault="00FC2AE5">
      <w:pPr>
        <w:pStyle w:val="TOC1"/>
        <w:rPr>
          <w:b w:val="0"/>
          <w:bCs w:val="0"/>
          <w:noProof/>
          <w:color w:val="auto"/>
          <w:kern w:val="2"/>
          <w:sz w:val="24"/>
          <w:szCs w:val="24"/>
          <w:lang w:eastAsia="en-US"/>
          <w14:ligatures w14:val="standardContextual"/>
        </w:rPr>
      </w:pPr>
      <w:hyperlink w:anchor="_Toc197921460" w:history="1">
        <w:r w:rsidRPr="00544A21">
          <w:rPr>
            <w:rStyle w:val="Hyperlink"/>
          </w:rPr>
          <w:t>DISCUSSION</w:t>
        </w:r>
        <w:r>
          <w:rPr>
            <w:noProof/>
            <w:webHidden/>
          </w:rPr>
          <w:tab/>
        </w:r>
        <w:r>
          <w:rPr>
            <w:noProof/>
            <w:webHidden/>
          </w:rPr>
          <w:fldChar w:fldCharType="begin"/>
        </w:r>
        <w:r>
          <w:rPr>
            <w:noProof/>
            <w:webHidden/>
          </w:rPr>
          <w:instrText xml:space="preserve"> PAGEREF _Toc197921460 \h </w:instrText>
        </w:r>
        <w:r>
          <w:rPr>
            <w:noProof/>
            <w:webHidden/>
          </w:rPr>
        </w:r>
        <w:r>
          <w:rPr>
            <w:noProof/>
            <w:webHidden/>
          </w:rPr>
          <w:fldChar w:fldCharType="separate"/>
        </w:r>
        <w:r>
          <w:rPr>
            <w:noProof/>
            <w:webHidden/>
          </w:rPr>
          <w:t>13</w:t>
        </w:r>
        <w:r>
          <w:rPr>
            <w:noProof/>
            <w:webHidden/>
          </w:rPr>
          <w:fldChar w:fldCharType="end"/>
        </w:r>
      </w:hyperlink>
    </w:p>
    <w:p w14:paraId="3D0814C0" w14:textId="3976F946" w:rsidR="00FC2AE5" w:rsidRDefault="00FC2AE5">
      <w:pPr>
        <w:pStyle w:val="TOC1"/>
        <w:rPr>
          <w:b w:val="0"/>
          <w:bCs w:val="0"/>
          <w:noProof/>
          <w:color w:val="auto"/>
          <w:kern w:val="2"/>
          <w:sz w:val="24"/>
          <w:szCs w:val="24"/>
          <w:lang w:eastAsia="en-US"/>
          <w14:ligatures w14:val="standardContextual"/>
        </w:rPr>
      </w:pPr>
      <w:hyperlink w:anchor="_Toc197921461" w:history="1">
        <w:r w:rsidRPr="00544A21">
          <w:rPr>
            <w:rStyle w:val="Hyperlink"/>
          </w:rPr>
          <w:t>APPENDICES</w:t>
        </w:r>
        <w:r>
          <w:rPr>
            <w:noProof/>
            <w:webHidden/>
          </w:rPr>
          <w:tab/>
        </w:r>
        <w:r>
          <w:rPr>
            <w:noProof/>
            <w:webHidden/>
          </w:rPr>
          <w:fldChar w:fldCharType="begin"/>
        </w:r>
        <w:r>
          <w:rPr>
            <w:noProof/>
            <w:webHidden/>
          </w:rPr>
          <w:instrText xml:space="preserve"> PAGEREF _Toc197921461 \h </w:instrText>
        </w:r>
        <w:r>
          <w:rPr>
            <w:noProof/>
            <w:webHidden/>
          </w:rPr>
        </w:r>
        <w:r>
          <w:rPr>
            <w:noProof/>
            <w:webHidden/>
          </w:rPr>
          <w:fldChar w:fldCharType="separate"/>
        </w:r>
        <w:r>
          <w:rPr>
            <w:noProof/>
            <w:webHidden/>
          </w:rPr>
          <w:t>14</w:t>
        </w:r>
        <w:r>
          <w:rPr>
            <w:noProof/>
            <w:webHidden/>
          </w:rPr>
          <w:fldChar w:fldCharType="end"/>
        </w:r>
      </w:hyperlink>
    </w:p>
    <w:p w14:paraId="7A10EA08" w14:textId="2E54212E" w:rsidR="00FC2AE5" w:rsidRDefault="00FC2AE5">
      <w:pPr>
        <w:pStyle w:val="TOC2"/>
        <w:rPr>
          <w:noProof/>
          <w:color w:val="auto"/>
          <w:kern w:val="2"/>
          <w:sz w:val="24"/>
          <w:szCs w:val="24"/>
          <w:lang w:eastAsia="en-US"/>
          <w14:ligatures w14:val="standardContextual"/>
        </w:rPr>
      </w:pPr>
      <w:hyperlink w:anchor="_Toc197921462" w:history="1">
        <w:r w:rsidRPr="00544A21">
          <w:rPr>
            <w:rStyle w:val="Hyperlink"/>
          </w:rPr>
          <w:t>Appendix X – Study Instrument</w:t>
        </w:r>
        <w:r>
          <w:rPr>
            <w:noProof/>
            <w:webHidden/>
          </w:rPr>
          <w:tab/>
        </w:r>
        <w:r>
          <w:rPr>
            <w:noProof/>
            <w:webHidden/>
          </w:rPr>
          <w:fldChar w:fldCharType="begin"/>
        </w:r>
        <w:r>
          <w:rPr>
            <w:noProof/>
            <w:webHidden/>
          </w:rPr>
          <w:instrText xml:space="preserve"> PAGEREF _Toc197921462 \h </w:instrText>
        </w:r>
        <w:r>
          <w:rPr>
            <w:noProof/>
            <w:webHidden/>
          </w:rPr>
        </w:r>
        <w:r>
          <w:rPr>
            <w:noProof/>
            <w:webHidden/>
          </w:rPr>
          <w:fldChar w:fldCharType="separate"/>
        </w:r>
        <w:r>
          <w:rPr>
            <w:noProof/>
            <w:webHidden/>
          </w:rPr>
          <w:t>14</w:t>
        </w:r>
        <w:r>
          <w:rPr>
            <w:noProof/>
            <w:webHidden/>
          </w:rPr>
          <w:fldChar w:fldCharType="end"/>
        </w:r>
      </w:hyperlink>
    </w:p>
    <w:p w14:paraId="75EF3568" w14:textId="0636483D" w:rsidR="00FC2AE5" w:rsidRDefault="00FC2AE5">
      <w:pPr>
        <w:pStyle w:val="TOC2"/>
        <w:rPr>
          <w:noProof/>
          <w:color w:val="auto"/>
          <w:kern w:val="2"/>
          <w:sz w:val="24"/>
          <w:szCs w:val="24"/>
          <w:lang w:eastAsia="en-US"/>
          <w14:ligatures w14:val="standardContextual"/>
        </w:rPr>
      </w:pPr>
      <w:hyperlink w:anchor="_Toc197921463" w:history="1">
        <w:r w:rsidRPr="00544A21">
          <w:rPr>
            <w:rStyle w:val="Hyperlink"/>
          </w:rPr>
          <w:t>Appendix X – Study Instrument</w:t>
        </w:r>
        <w:r>
          <w:rPr>
            <w:noProof/>
            <w:webHidden/>
          </w:rPr>
          <w:tab/>
        </w:r>
        <w:r>
          <w:rPr>
            <w:noProof/>
            <w:webHidden/>
          </w:rPr>
          <w:fldChar w:fldCharType="begin"/>
        </w:r>
        <w:r>
          <w:rPr>
            <w:noProof/>
            <w:webHidden/>
          </w:rPr>
          <w:instrText xml:space="preserve"> PAGEREF _Toc197921463 \h </w:instrText>
        </w:r>
        <w:r>
          <w:rPr>
            <w:noProof/>
            <w:webHidden/>
          </w:rPr>
        </w:r>
        <w:r>
          <w:rPr>
            <w:noProof/>
            <w:webHidden/>
          </w:rPr>
          <w:fldChar w:fldCharType="separate"/>
        </w:r>
        <w:r>
          <w:rPr>
            <w:noProof/>
            <w:webHidden/>
          </w:rPr>
          <w:t>26</w:t>
        </w:r>
        <w:r>
          <w:rPr>
            <w:noProof/>
            <w:webHidden/>
          </w:rPr>
          <w:fldChar w:fldCharType="end"/>
        </w:r>
      </w:hyperlink>
    </w:p>
    <w:p w14:paraId="72499A80" w14:textId="74E0C466" w:rsidR="005953E7" w:rsidRDefault="00AF4293" w:rsidP="003B0D1A">
      <w:r w:rsidRPr="001259E2">
        <w:rPr>
          <w:color w:val="auto"/>
          <w:sz w:val="24"/>
          <w:szCs w:val="24"/>
        </w:rPr>
        <w:fldChar w:fldCharType="end"/>
      </w:r>
    </w:p>
    <w:p w14:paraId="14108097" w14:textId="77777777" w:rsidR="00B43C03" w:rsidRDefault="00B43C03">
      <w:pPr>
        <w:sectPr w:rsidR="00B43C03" w:rsidSect="003D5D74">
          <w:pgSz w:w="12240" w:h="15840" w:code="1"/>
          <w:pgMar w:top="810" w:right="1440" w:bottom="709" w:left="1440" w:header="0" w:footer="0" w:gutter="0"/>
          <w:pgNumType w:start="1"/>
          <w:cols w:space="720"/>
          <w:docGrid w:linePitch="360"/>
        </w:sectPr>
      </w:pPr>
    </w:p>
    <w:p w14:paraId="76D26AE1" w14:textId="77777777" w:rsidR="00B43C03" w:rsidRDefault="00B43C03" w:rsidP="0051249A">
      <w:pPr>
        <w:pStyle w:val="NoSpacing"/>
      </w:pPr>
    </w:p>
    <w:tbl>
      <w:tblPr>
        <w:tblW w:w="0" w:type="auto"/>
        <w:tblBorders>
          <w:bottom w:val="single" w:sz="4" w:space="0" w:color="ACC7FF" w:themeColor="accent1" w:themeTint="33"/>
        </w:tblBorders>
        <w:tblLook w:val="0600" w:firstRow="0" w:lastRow="0" w:firstColumn="0" w:lastColumn="0" w:noHBand="1" w:noVBand="1"/>
      </w:tblPr>
      <w:tblGrid>
        <w:gridCol w:w="9350"/>
      </w:tblGrid>
      <w:tr w:rsidR="00890469" w14:paraId="339692B5" w14:textId="77777777" w:rsidTr="00AE3A0C">
        <w:tc>
          <w:tcPr>
            <w:tcW w:w="9350" w:type="dxa"/>
          </w:tcPr>
          <w:p w14:paraId="4358753E" w14:textId="5DF588F8" w:rsidR="00890469" w:rsidRPr="001259E2" w:rsidRDefault="001259E2" w:rsidP="001259E2">
            <w:pPr>
              <w:pStyle w:val="Heading1"/>
              <w:spacing w:after="0"/>
              <w:rPr>
                <w:sz w:val="28"/>
                <w:szCs w:val="28"/>
              </w:rPr>
            </w:pPr>
            <w:bookmarkStart w:id="0" w:name="_Toc197921448"/>
            <w:bookmarkStart w:id="1" w:name="_Hlk20404308"/>
            <w:r>
              <w:rPr>
                <w:sz w:val="28"/>
                <w:szCs w:val="28"/>
              </w:rPr>
              <w:t>ABSTRACT</w:t>
            </w:r>
            <w:bookmarkEnd w:id="0"/>
          </w:p>
        </w:tc>
      </w:tr>
    </w:tbl>
    <w:p w14:paraId="57304A18" w14:textId="46D03886" w:rsidR="00A83AE6" w:rsidRPr="001259E2" w:rsidRDefault="001259E2" w:rsidP="001259E2">
      <w:pPr>
        <w:spacing w:before="240"/>
        <w:rPr>
          <w:color w:val="auto"/>
          <w:sz w:val="24"/>
          <w:szCs w:val="24"/>
        </w:rPr>
      </w:pPr>
      <w:bookmarkStart w:id="2" w:name="_Toc162543113"/>
      <w:bookmarkEnd w:id="1"/>
      <w:r w:rsidRPr="001259E2">
        <w:rPr>
          <w:color w:val="auto"/>
          <w:sz w:val="24"/>
          <w:szCs w:val="24"/>
        </w:rPr>
        <w:t>Wildlife is a critical reservoir for emerging zoonotic diseases with implications for agricultural, domestic animal, and public health. Within a One Health framework, professionals such as wildlife biologists, veterinarians, and physicians collectively influence decision-making processes that shape zoonotic disease dynamics and wildlife health outcomes. Despite their key role in surveillance and prevention, the knowledge, attitudes, and practices (KAP) of wildlife biologists regarding zoonoses remain largely unexplored in Alabama. This study aimed to assess these factors to inform targeted educational and disease prevention strategies. A structured survey was distributed remotely between May 15 and September 20, 2024, to wildlife biologists aged over 19 years who live or work in Alabama. We evaluated the KAP of 150 respondents who completed at least 70% (41/58) of the questions surveyed. Respondents represented a range of affiliations such as state (29.0%) and federal (15.5%) government, academia (25.5%), and private industry (16.1%). Across sectors, most participants were primarily engaged in land and wildlife management (52.3%) or research (25.9%) activities. Survey results revealed moderate knowledge gaps related to zoonotic diseases with a median score of 90% and no respondent achieving a perfect score. Participants most commonly identified academic publications (26.3%) and state wildlife agencies (20.3%) as their primary information sources. Although 65.3% of respondents agreed that personal protective equipment (PPE) is necessary when handling wildlife, only 53.3% reported using PPE consistently (at least 75% of the time). While 83.3% supported requiring wildlife health education for biologists, 61.3% had never taken such a course and only 31.3% had done so within the past five years. Notably, 88.7% expressed interest in further education on wildlife health in Alabama. These findings highlight the need for enhanced educational initiatives and interprofessional collaboration under a One Health approach to improve zoonotic disease preparedness and public health resilience in Alabama.</w:t>
      </w:r>
      <w:bookmarkEnd w:id="2"/>
    </w:p>
    <w:p w14:paraId="270158F4" w14:textId="77777777" w:rsidR="001259E2" w:rsidRDefault="001259E2" w:rsidP="001259E2">
      <w:pPr>
        <w:spacing w:before="240"/>
      </w:pPr>
    </w:p>
    <w:p w14:paraId="58C0291E" w14:textId="77777777" w:rsidR="001259E2" w:rsidRDefault="001259E2" w:rsidP="007C5380">
      <w:pPr>
        <w:sectPr w:rsidR="001259E2" w:rsidSect="003D5D74">
          <w:pgSz w:w="12240" w:h="15840" w:code="1"/>
          <w:pgMar w:top="810" w:right="1440" w:bottom="709" w:left="1440" w:header="0" w:footer="0" w:gutter="0"/>
          <w:cols w:space="720"/>
          <w:docGrid w:linePitch="360"/>
        </w:sectPr>
      </w:pPr>
    </w:p>
    <w:p w14:paraId="7A567D20" w14:textId="234FA038" w:rsidR="007C5380" w:rsidRDefault="007C5380" w:rsidP="007C5380"/>
    <w:tbl>
      <w:tblPr>
        <w:tblW w:w="0" w:type="auto"/>
        <w:tblBorders>
          <w:bottom w:val="single" w:sz="4" w:space="0" w:color="ACC7FF" w:themeColor="accent1" w:themeTint="33"/>
        </w:tblBorders>
        <w:tblLook w:val="0600" w:firstRow="0" w:lastRow="0" w:firstColumn="0" w:lastColumn="0" w:noHBand="1" w:noVBand="1"/>
      </w:tblPr>
      <w:tblGrid>
        <w:gridCol w:w="9350"/>
      </w:tblGrid>
      <w:tr w:rsidR="00322956" w14:paraId="4AFF3CE7" w14:textId="77777777" w:rsidTr="002238D7">
        <w:tc>
          <w:tcPr>
            <w:tcW w:w="9350" w:type="dxa"/>
          </w:tcPr>
          <w:p w14:paraId="67874216" w14:textId="6CC8344F" w:rsidR="00322956" w:rsidRPr="00147A96" w:rsidRDefault="001259E2" w:rsidP="001259E2">
            <w:pPr>
              <w:pStyle w:val="Heading1"/>
              <w:spacing w:after="0"/>
              <w:rPr>
                <w:b/>
                <w:bCs/>
              </w:rPr>
            </w:pPr>
            <w:bookmarkStart w:id="3" w:name="_Toc197921449"/>
            <w:r w:rsidRPr="00147A96">
              <w:rPr>
                <w:b/>
                <w:bCs/>
                <w:sz w:val="28"/>
                <w:szCs w:val="28"/>
              </w:rPr>
              <w:t>INTRODUCTION</w:t>
            </w:r>
            <w:bookmarkEnd w:id="3"/>
          </w:p>
        </w:tc>
      </w:tr>
    </w:tbl>
    <w:p w14:paraId="271E2E62" w14:textId="43082C03" w:rsidR="00E873FD" w:rsidRPr="00982307" w:rsidRDefault="007B5B42" w:rsidP="00011218">
      <w:pPr>
        <w:pStyle w:val="Heading2"/>
        <w:rPr>
          <w:color w:val="auto"/>
          <w:sz w:val="24"/>
          <w:szCs w:val="24"/>
        </w:rPr>
      </w:pPr>
      <w:bookmarkStart w:id="4" w:name="_Toc197921450"/>
      <w:r w:rsidRPr="00982307">
        <w:rPr>
          <w:color w:val="auto"/>
          <w:sz w:val="24"/>
          <w:szCs w:val="24"/>
        </w:rPr>
        <w:t>Background</w:t>
      </w:r>
      <w:bookmarkEnd w:id="4"/>
    </w:p>
    <w:p w14:paraId="472CBFBE" w14:textId="0496AF04" w:rsidR="00A7658B" w:rsidRPr="00982307" w:rsidRDefault="00A7658B" w:rsidP="00056AD4">
      <w:pPr>
        <w:pStyle w:val="ListParagraph"/>
        <w:numPr>
          <w:ilvl w:val="0"/>
          <w:numId w:val="3"/>
        </w:numPr>
        <w:spacing w:after="0" w:line="276" w:lineRule="auto"/>
        <w:rPr>
          <w:color w:val="auto"/>
          <w:sz w:val="24"/>
          <w:szCs w:val="24"/>
        </w:rPr>
      </w:pPr>
      <w:r w:rsidRPr="00982307">
        <w:rPr>
          <w:color w:val="auto"/>
          <w:sz w:val="24"/>
          <w:szCs w:val="24"/>
        </w:rPr>
        <w:t xml:space="preserve">Wildlife serve as key reservoirs for emerging and re-emerging zoonotic diseases, posing risks to agricultural production, public health, and biodiversity </w:t>
      </w:r>
    </w:p>
    <w:p w14:paraId="47DA4A25" w14:textId="07EFCD51" w:rsidR="00381DCB" w:rsidRPr="00982307" w:rsidRDefault="00A7658B" w:rsidP="00056AD4">
      <w:pPr>
        <w:pStyle w:val="ListParagraph"/>
        <w:numPr>
          <w:ilvl w:val="0"/>
          <w:numId w:val="3"/>
        </w:numPr>
        <w:spacing w:after="0" w:line="276" w:lineRule="auto"/>
        <w:rPr>
          <w:color w:val="auto"/>
          <w:sz w:val="24"/>
          <w:szCs w:val="24"/>
        </w:rPr>
      </w:pPr>
      <w:r w:rsidRPr="00982307">
        <w:rPr>
          <w:color w:val="auto"/>
          <w:sz w:val="24"/>
          <w:szCs w:val="24"/>
        </w:rPr>
        <w:t>Disease spillover from wild to domestic animals and humans has intensified with habitat encroachment, climate change, and increased wildlife-human contact</w:t>
      </w:r>
      <w:r w:rsidR="00894B36" w:rsidRPr="00982307">
        <w:rPr>
          <w:color w:val="auto"/>
          <w:sz w:val="24"/>
          <w:szCs w:val="24"/>
        </w:rPr>
        <w:t xml:space="preserve"> </w:t>
      </w:r>
      <w:hyperlink r:id="rId12" w:history="1">
        <w:r w:rsidR="00894B36" w:rsidRPr="00982307">
          <w:rPr>
            <w:rStyle w:val="Hyperlink"/>
            <w:rFonts w:ascii="Avenir Next LT Pro" w:eastAsia="Times New Roman" w:hAnsi="Avenir Next LT Pro"/>
            <w:b w:val="0"/>
            <w:bCs w:val="0"/>
            <w:color w:val="auto"/>
            <w:sz w:val="24"/>
          </w:rPr>
          <w:t>(Leal Filho et al. 2025)</w:t>
        </w:r>
      </w:hyperlink>
    </w:p>
    <w:p w14:paraId="25609440" w14:textId="6D65E977" w:rsidR="00982307" w:rsidRPr="00111A2B" w:rsidRDefault="009D534E" w:rsidP="00056AD4">
      <w:pPr>
        <w:pStyle w:val="ListParagraph"/>
        <w:numPr>
          <w:ilvl w:val="0"/>
          <w:numId w:val="4"/>
        </w:numPr>
        <w:spacing w:after="0" w:line="276" w:lineRule="auto"/>
        <w:rPr>
          <w:color w:val="auto"/>
          <w:sz w:val="24"/>
          <w:szCs w:val="24"/>
        </w:rPr>
      </w:pPr>
      <w:r w:rsidRPr="00982307">
        <w:rPr>
          <w:color w:val="auto"/>
          <w:sz w:val="24"/>
          <w:szCs w:val="24"/>
        </w:rPr>
        <w:t xml:space="preserve">Alabama is a known hotspot for zoonotic spillover due to diverse habitats, abundant wildlife populations, and strong recreational hunting cultures </w:t>
      </w:r>
    </w:p>
    <w:p w14:paraId="682C0DEE" w14:textId="79C40338" w:rsidR="00E873FD" w:rsidRPr="00982307" w:rsidRDefault="007B5B42" w:rsidP="00E873FD">
      <w:pPr>
        <w:pStyle w:val="Heading2"/>
        <w:rPr>
          <w:color w:val="auto"/>
          <w:sz w:val="24"/>
          <w:szCs w:val="24"/>
        </w:rPr>
      </w:pPr>
      <w:bookmarkStart w:id="5" w:name="_Toc197921451"/>
      <w:r w:rsidRPr="00982307">
        <w:rPr>
          <w:color w:val="auto"/>
          <w:sz w:val="24"/>
          <w:szCs w:val="24"/>
        </w:rPr>
        <w:t>Rationale</w:t>
      </w:r>
      <w:bookmarkEnd w:id="5"/>
    </w:p>
    <w:p w14:paraId="3FF329E0" w14:textId="129025FF" w:rsidR="007B5B42" w:rsidRPr="00982307" w:rsidRDefault="007B5B42" w:rsidP="00056AD4">
      <w:pPr>
        <w:pStyle w:val="ListParagraph"/>
        <w:numPr>
          <w:ilvl w:val="0"/>
          <w:numId w:val="3"/>
        </w:numPr>
        <w:spacing w:after="0" w:line="276" w:lineRule="auto"/>
        <w:rPr>
          <w:color w:val="auto"/>
          <w:sz w:val="24"/>
          <w:szCs w:val="24"/>
        </w:rPr>
      </w:pPr>
      <w:r w:rsidRPr="00982307">
        <w:rPr>
          <w:color w:val="auto"/>
          <w:sz w:val="24"/>
          <w:szCs w:val="24"/>
        </w:rPr>
        <w:t>Wildlife biologists frequently interact with animals and habitats that pose zoonotic risks, making them essential actors in One Health surveillance</w:t>
      </w:r>
      <w:r w:rsidR="005C430E" w:rsidRPr="00982307">
        <w:rPr>
          <w:color w:val="auto"/>
          <w:sz w:val="24"/>
          <w:szCs w:val="24"/>
        </w:rPr>
        <w:t xml:space="preserve"> </w:t>
      </w:r>
      <w:hyperlink r:id="rId13" w:history="1">
        <w:r w:rsidR="005C430E" w:rsidRPr="00982307">
          <w:rPr>
            <w:rStyle w:val="Hyperlink"/>
            <w:rFonts w:ascii="Avenir Next LT Pro" w:eastAsia="Times New Roman" w:hAnsi="Avenir Next LT Pro"/>
            <w:b w:val="0"/>
            <w:bCs w:val="0"/>
            <w:color w:val="auto"/>
            <w:sz w:val="24"/>
          </w:rPr>
          <w:t>(Anderson Bosch et al. 2010; Rai et al. 2025)</w:t>
        </w:r>
      </w:hyperlink>
    </w:p>
    <w:p w14:paraId="2231D802" w14:textId="246D8934" w:rsidR="007B5B42" w:rsidRPr="00982307" w:rsidRDefault="007B5B42" w:rsidP="00056AD4">
      <w:pPr>
        <w:pStyle w:val="ListParagraph"/>
        <w:numPr>
          <w:ilvl w:val="0"/>
          <w:numId w:val="3"/>
        </w:numPr>
        <w:spacing w:after="0" w:line="276" w:lineRule="auto"/>
        <w:rPr>
          <w:color w:val="auto"/>
          <w:sz w:val="24"/>
          <w:szCs w:val="24"/>
        </w:rPr>
      </w:pPr>
      <w:r w:rsidRPr="00982307">
        <w:rPr>
          <w:color w:val="auto"/>
          <w:sz w:val="24"/>
          <w:szCs w:val="24"/>
        </w:rPr>
        <w:t>Prior research shows occupational exposure to zoonoses is often underestimated in wildlife professionals</w:t>
      </w:r>
      <w:r w:rsidR="005C430E" w:rsidRPr="00982307">
        <w:rPr>
          <w:color w:val="auto"/>
          <w:sz w:val="24"/>
          <w:szCs w:val="24"/>
        </w:rPr>
        <w:t xml:space="preserve"> </w:t>
      </w:r>
      <w:hyperlink r:id="rId14" w:history="1">
        <w:r w:rsidR="005C430E" w:rsidRPr="00982307">
          <w:rPr>
            <w:rStyle w:val="Hyperlink"/>
            <w:rFonts w:ascii="Avenir Next LT Pro" w:eastAsia="Times New Roman" w:hAnsi="Avenir Next LT Pro"/>
            <w:b w:val="0"/>
            <w:bCs w:val="0"/>
            <w:color w:val="auto"/>
            <w:sz w:val="24"/>
          </w:rPr>
          <w:t>(Schotthoefer et al. 2020; Bonaparte et al. 2021)</w:t>
        </w:r>
      </w:hyperlink>
    </w:p>
    <w:p w14:paraId="19E58629" w14:textId="46822088" w:rsidR="007B5B42" w:rsidRPr="00982307" w:rsidRDefault="007B5B42" w:rsidP="00056AD4">
      <w:pPr>
        <w:pStyle w:val="ListParagraph"/>
        <w:numPr>
          <w:ilvl w:val="0"/>
          <w:numId w:val="3"/>
        </w:numPr>
        <w:spacing w:after="0" w:line="276" w:lineRule="auto"/>
        <w:rPr>
          <w:color w:val="auto"/>
          <w:sz w:val="24"/>
          <w:szCs w:val="24"/>
        </w:rPr>
      </w:pPr>
      <w:r w:rsidRPr="00982307">
        <w:rPr>
          <w:color w:val="auto"/>
          <w:sz w:val="24"/>
          <w:szCs w:val="24"/>
        </w:rPr>
        <w:t xml:space="preserve">Studies suggest that many wildlife professionals lack formal training in disease ecology, biosafety, or zoonotic prevention protocols </w:t>
      </w:r>
      <w:hyperlink r:id="rId15" w:history="1">
        <w:r w:rsidR="005C430E" w:rsidRPr="00982307">
          <w:rPr>
            <w:rStyle w:val="Hyperlink"/>
            <w:rFonts w:ascii="Avenir Next LT Pro" w:eastAsia="Times New Roman" w:hAnsi="Avenir Next LT Pro"/>
            <w:b w:val="0"/>
            <w:bCs w:val="0"/>
            <w:color w:val="auto"/>
            <w:sz w:val="24"/>
          </w:rPr>
          <w:t>(Teel et al. 2022; Daigle et al. 2023)</w:t>
        </w:r>
      </w:hyperlink>
    </w:p>
    <w:p w14:paraId="621EFEF2" w14:textId="77777777" w:rsidR="005C430E" w:rsidRPr="00982307" w:rsidRDefault="005C430E" w:rsidP="00056AD4">
      <w:pPr>
        <w:pStyle w:val="ListParagraph"/>
        <w:numPr>
          <w:ilvl w:val="0"/>
          <w:numId w:val="3"/>
        </w:numPr>
        <w:spacing w:after="0" w:line="276" w:lineRule="auto"/>
        <w:rPr>
          <w:color w:val="auto"/>
          <w:sz w:val="24"/>
          <w:szCs w:val="24"/>
        </w:rPr>
      </w:pPr>
      <w:r w:rsidRPr="00982307">
        <w:rPr>
          <w:color w:val="auto"/>
          <w:sz w:val="24"/>
          <w:szCs w:val="24"/>
        </w:rPr>
        <w:t xml:space="preserve">Few studies have assessed these constructs among wildlife biologists, especially in the U.S. southeast, despite their occupational relevance </w:t>
      </w:r>
      <w:hyperlink r:id="rId16" w:history="1">
        <w:r w:rsidRPr="00982307">
          <w:rPr>
            <w:rStyle w:val="Hyperlink"/>
            <w:rFonts w:ascii="Avenir Next LT Pro" w:eastAsia="Times New Roman" w:hAnsi="Avenir Next LT Pro"/>
            <w:b w:val="0"/>
            <w:bCs w:val="0"/>
            <w:color w:val="auto"/>
            <w:sz w:val="24"/>
          </w:rPr>
          <w:t>(Anderson Bosch et al. 2010; Morse et al. 2019)</w:t>
        </w:r>
      </w:hyperlink>
    </w:p>
    <w:p w14:paraId="0EF7A444" w14:textId="513A80F7" w:rsidR="00CF6FA7" w:rsidRPr="00111A2B" w:rsidRDefault="005C430E" w:rsidP="00056AD4">
      <w:pPr>
        <w:pStyle w:val="ListParagraph"/>
        <w:numPr>
          <w:ilvl w:val="1"/>
          <w:numId w:val="3"/>
        </w:numPr>
        <w:spacing w:after="0" w:line="276" w:lineRule="auto"/>
        <w:rPr>
          <w:color w:val="auto"/>
          <w:sz w:val="24"/>
          <w:szCs w:val="24"/>
        </w:rPr>
      </w:pPr>
      <w:r w:rsidRPr="00982307">
        <w:rPr>
          <w:color w:val="auto"/>
          <w:sz w:val="24"/>
          <w:szCs w:val="24"/>
        </w:rPr>
        <w:t>In Alabama, no prior systematic assessment had been conducted on the knowledge, attitudes, and practices (KAP) of wildlife biologists regarding zoonoses</w:t>
      </w:r>
    </w:p>
    <w:p w14:paraId="458E64FB" w14:textId="3B0C4AB2" w:rsidR="007B5B42" w:rsidRPr="00982307" w:rsidRDefault="007B5B42" w:rsidP="007B5B42">
      <w:pPr>
        <w:pStyle w:val="Heading2"/>
        <w:rPr>
          <w:color w:val="auto"/>
          <w:sz w:val="24"/>
          <w:szCs w:val="24"/>
        </w:rPr>
      </w:pPr>
      <w:bookmarkStart w:id="6" w:name="_Toc197921452"/>
      <w:r w:rsidRPr="00982307">
        <w:rPr>
          <w:color w:val="auto"/>
          <w:sz w:val="24"/>
          <w:szCs w:val="24"/>
        </w:rPr>
        <w:t>Framework</w:t>
      </w:r>
      <w:bookmarkEnd w:id="6"/>
    </w:p>
    <w:p w14:paraId="2FA9F25B" w14:textId="747692C7" w:rsidR="00BA42B1" w:rsidRPr="00982307" w:rsidRDefault="00BA42B1" w:rsidP="00056AD4">
      <w:pPr>
        <w:pStyle w:val="ListParagraph"/>
        <w:numPr>
          <w:ilvl w:val="0"/>
          <w:numId w:val="3"/>
        </w:numPr>
        <w:spacing w:after="0" w:line="276" w:lineRule="auto"/>
        <w:rPr>
          <w:color w:val="auto"/>
          <w:sz w:val="24"/>
          <w:szCs w:val="24"/>
        </w:rPr>
      </w:pPr>
      <w:r w:rsidRPr="00982307">
        <w:rPr>
          <w:color w:val="auto"/>
          <w:sz w:val="24"/>
          <w:szCs w:val="24"/>
        </w:rPr>
        <w:t>The KAP framework provides a structured way to evaluate factual knowledge, subjective attitudes, and habitual practices of a defined population toward a given issue</w:t>
      </w:r>
      <w:r w:rsidR="005C430E" w:rsidRPr="00982307">
        <w:rPr>
          <w:color w:val="auto"/>
          <w:sz w:val="24"/>
          <w:szCs w:val="24"/>
        </w:rPr>
        <w:t xml:space="preserve"> </w:t>
      </w:r>
      <w:hyperlink r:id="rId17" w:history="1">
        <w:r w:rsidR="005C430E" w:rsidRPr="00982307">
          <w:rPr>
            <w:rStyle w:val="Hyperlink"/>
            <w:rFonts w:ascii="Avenir Next LT Pro" w:eastAsia="Times New Roman" w:hAnsi="Avenir Next LT Pro"/>
            <w:b w:val="0"/>
            <w:bCs w:val="0"/>
            <w:color w:val="auto"/>
            <w:sz w:val="24"/>
          </w:rPr>
          <w:t>(WHO 2008; Andrade et al. 2020)</w:t>
        </w:r>
      </w:hyperlink>
    </w:p>
    <w:p w14:paraId="6FF886B7" w14:textId="77E32B92" w:rsidR="007B5B42" w:rsidRPr="00982307" w:rsidRDefault="00BA42B1" w:rsidP="00056AD4">
      <w:pPr>
        <w:pStyle w:val="ListParagraph"/>
        <w:numPr>
          <w:ilvl w:val="0"/>
          <w:numId w:val="3"/>
        </w:numPr>
        <w:spacing w:after="0" w:line="276" w:lineRule="auto"/>
        <w:rPr>
          <w:color w:val="auto"/>
          <w:sz w:val="24"/>
          <w:szCs w:val="24"/>
        </w:rPr>
      </w:pPr>
      <w:r w:rsidRPr="00982307">
        <w:rPr>
          <w:color w:val="auto"/>
          <w:sz w:val="24"/>
          <w:szCs w:val="24"/>
        </w:rPr>
        <w:t>KAP studies serve as a diagnostic tool to inform tailored interventions and policy actions (</w:t>
      </w:r>
      <w:proofErr w:type="spellStart"/>
      <w:r w:rsidRPr="00982307">
        <w:rPr>
          <w:color w:val="auto"/>
          <w:sz w:val="24"/>
          <w:szCs w:val="24"/>
        </w:rPr>
        <w:t>Checkap</w:t>
      </w:r>
      <w:proofErr w:type="spellEnd"/>
      <w:r w:rsidRPr="00982307">
        <w:rPr>
          <w:color w:val="auto"/>
          <w:sz w:val="24"/>
          <w:szCs w:val="24"/>
        </w:rPr>
        <w:t>: Zarei et al., 2024).</w:t>
      </w:r>
      <w:r w:rsidR="007B5B42" w:rsidRPr="00982307">
        <w:rPr>
          <w:color w:val="auto"/>
          <w:sz w:val="24"/>
          <w:szCs w:val="24"/>
        </w:rPr>
        <w:t xml:space="preserve">Studies suggest that many wildlife professionals lack formal training in disease ecology, biosafety, or zoonotic prevention protocols </w:t>
      </w:r>
      <w:hyperlink r:id="rId18" w:history="1">
        <w:r w:rsidR="00724F00" w:rsidRPr="00982307">
          <w:rPr>
            <w:rStyle w:val="Hyperlink"/>
            <w:rFonts w:ascii="Avenir Next LT Pro" w:eastAsia="Times New Roman" w:hAnsi="Avenir Next LT Pro"/>
            <w:b w:val="0"/>
            <w:bCs w:val="0"/>
            <w:color w:val="auto"/>
            <w:sz w:val="24"/>
          </w:rPr>
          <w:t>(Teel et al. 2022; Daigle et al. 2023)</w:t>
        </w:r>
      </w:hyperlink>
    </w:p>
    <w:p w14:paraId="2F1D55DC" w14:textId="384DB9A2" w:rsidR="00BA42B1" w:rsidRPr="00982307" w:rsidRDefault="00BA42B1" w:rsidP="00056AD4">
      <w:pPr>
        <w:pStyle w:val="ListParagraph"/>
        <w:numPr>
          <w:ilvl w:val="0"/>
          <w:numId w:val="3"/>
        </w:numPr>
        <w:spacing w:after="0" w:line="276" w:lineRule="auto"/>
        <w:rPr>
          <w:color w:val="auto"/>
          <w:sz w:val="24"/>
          <w:szCs w:val="24"/>
        </w:rPr>
      </w:pPr>
      <w:r w:rsidRPr="00982307">
        <w:rPr>
          <w:color w:val="auto"/>
          <w:sz w:val="24"/>
          <w:szCs w:val="24"/>
        </w:rPr>
        <w:t>KAP surveys have been applied to various populations—including veterinarians, farmers, students, and public health workers—to address zoonotic threats</w:t>
      </w:r>
      <w:r w:rsidR="00724F00" w:rsidRPr="00982307">
        <w:rPr>
          <w:color w:val="auto"/>
          <w:sz w:val="24"/>
          <w:szCs w:val="24"/>
        </w:rPr>
        <w:t xml:space="preserve"> </w:t>
      </w:r>
      <w:hyperlink r:id="rId19" w:history="1">
        <w:r w:rsidR="00724F00" w:rsidRPr="00982307">
          <w:rPr>
            <w:rStyle w:val="Hyperlink"/>
            <w:rFonts w:ascii="Avenir Next LT Pro" w:eastAsia="Times New Roman" w:hAnsi="Avenir Next LT Pro"/>
            <w:b w:val="0"/>
            <w:bCs w:val="0"/>
            <w:color w:val="auto"/>
            <w:sz w:val="24"/>
          </w:rPr>
          <w:t>(Ahmed et al. 2025; Mapatse et al. 2022)</w:t>
        </w:r>
      </w:hyperlink>
    </w:p>
    <w:p w14:paraId="1DDFEF33" w14:textId="77777777" w:rsidR="005C430E" w:rsidRPr="00982307" w:rsidRDefault="005C430E" w:rsidP="005C430E">
      <w:pPr>
        <w:pStyle w:val="ListParagraph"/>
        <w:spacing w:after="0" w:line="276" w:lineRule="auto"/>
        <w:ind w:left="1080"/>
        <w:rPr>
          <w:color w:val="auto"/>
          <w:sz w:val="24"/>
          <w:szCs w:val="24"/>
        </w:rPr>
      </w:pPr>
    </w:p>
    <w:p w14:paraId="4ADEA37B" w14:textId="45B3CF4F" w:rsidR="00E873FD" w:rsidRPr="00982307" w:rsidRDefault="00E873FD" w:rsidP="00BA42B1">
      <w:pPr>
        <w:spacing w:after="0" w:line="276" w:lineRule="auto"/>
        <w:rPr>
          <w:color w:val="auto"/>
          <w:sz w:val="24"/>
          <w:szCs w:val="24"/>
        </w:rPr>
      </w:pPr>
    </w:p>
    <w:p w14:paraId="6C6A70A5" w14:textId="6215CADD" w:rsidR="00E873FD" w:rsidRPr="00982307" w:rsidRDefault="00E873FD" w:rsidP="00E873FD">
      <w:pPr>
        <w:pStyle w:val="Heading2"/>
        <w:rPr>
          <w:color w:val="auto"/>
          <w:sz w:val="24"/>
          <w:szCs w:val="24"/>
        </w:rPr>
      </w:pPr>
      <w:bookmarkStart w:id="7" w:name="_Toc197921453"/>
      <w:r w:rsidRPr="00982307">
        <w:rPr>
          <w:color w:val="auto"/>
          <w:sz w:val="24"/>
          <w:szCs w:val="24"/>
        </w:rPr>
        <w:lastRenderedPageBreak/>
        <w:t>Objectives</w:t>
      </w:r>
      <w:bookmarkEnd w:id="7"/>
      <w:r w:rsidRPr="00982307">
        <w:rPr>
          <w:color w:val="auto"/>
          <w:sz w:val="24"/>
          <w:szCs w:val="24"/>
        </w:rPr>
        <w:t xml:space="preserve"> </w:t>
      </w:r>
    </w:p>
    <w:p w14:paraId="1E959AFF" w14:textId="4044A90E" w:rsidR="00E873FD" w:rsidRPr="00982307" w:rsidRDefault="00BA42B1" w:rsidP="00056AD4">
      <w:pPr>
        <w:pStyle w:val="ListParagraph"/>
        <w:numPr>
          <w:ilvl w:val="0"/>
          <w:numId w:val="5"/>
        </w:numPr>
        <w:spacing w:after="0" w:line="276" w:lineRule="auto"/>
        <w:rPr>
          <w:color w:val="auto"/>
          <w:sz w:val="24"/>
          <w:szCs w:val="24"/>
        </w:rPr>
      </w:pPr>
      <w:r w:rsidRPr="00982307">
        <w:rPr>
          <w:color w:val="auto"/>
          <w:sz w:val="24"/>
          <w:szCs w:val="24"/>
        </w:rPr>
        <w:t>To assess the knowledge, attitudes, and practices of wildlife biologists in Alabama regarding zoonotic disease risks, field safety behaviors, and information sources.</w:t>
      </w:r>
    </w:p>
    <w:p w14:paraId="7EF955E4" w14:textId="743D2133" w:rsidR="00CF6FA7" w:rsidRPr="00982307" w:rsidRDefault="00CF6FA7" w:rsidP="00056AD4">
      <w:pPr>
        <w:pStyle w:val="ListParagraph"/>
        <w:numPr>
          <w:ilvl w:val="1"/>
          <w:numId w:val="5"/>
        </w:numPr>
        <w:spacing w:after="0" w:line="276" w:lineRule="auto"/>
        <w:rPr>
          <w:color w:val="auto"/>
          <w:sz w:val="24"/>
          <w:szCs w:val="24"/>
        </w:rPr>
      </w:pPr>
      <w:r w:rsidRPr="00982307">
        <w:rPr>
          <w:color w:val="auto"/>
          <w:sz w:val="24"/>
          <w:szCs w:val="24"/>
        </w:rPr>
        <w:t>Identify gaps in knowledge of zoonotic disease transmission and management.</w:t>
      </w:r>
    </w:p>
    <w:p w14:paraId="2CEEF708" w14:textId="3A21A696" w:rsidR="00CF6FA7" w:rsidRPr="00982307" w:rsidRDefault="00CF6FA7" w:rsidP="00056AD4">
      <w:pPr>
        <w:pStyle w:val="ListParagraph"/>
        <w:numPr>
          <w:ilvl w:val="1"/>
          <w:numId w:val="5"/>
        </w:numPr>
        <w:spacing w:after="0" w:line="276" w:lineRule="auto"/>
        <w:rPr>
          <w:color w:val="auto"/>
          <w:sz w:val="24"/>
          <w:szCs w:val="24"/>
        </w:rPr>
      </w:pPr>
      <w:r w:rsidRPr="00982307">
        <w:rPr>
          <w:color w:val="auto"/>
          <w:sz w:val="24"/>
          <w:szCs w:val="24"/>
        </w:rPr>
        <w:t>Examine relationships between education, professional experience, and KAP outcomes.</w:t>
      </w:r>
    </w:p>
    <w:p w14:paraId="7DF90ABE" w14:textId="61D2FCD4" w:rsidR="00CF6FA7" w:rsidRPr="00982307" w:rsidRDefault="00CF6FA7" w:rsidP="00056AD4">
      <w:pPr>
        <w:pStyle w:val="ListParagraph"/>
        <w:numPr>
          <w:ilvl w:val="1"/>
          <w:numId w:val="5"/>
        </w:numPr>
        <w:spacing w:after="0" w:line="276" w:lineRule="auto"/>
        <w:rPr>
          <w:color w:val="auto"/>
          <w:sz w:val="24"/>
          <w:szCs w:val="24"/>
        </w:rPr>
      </w:pPr>
      <w:r w:rsidRPr="00982307">
        <w:rPr>
          <w:color w:val="auto"/>
          <w:sz w:val="24"/>
          <w:szCs w:val="24"/>
        </w:rPr>
        <w:t>Evaluate attitudes toward wildlife disease surveillance, vaccination, and One Health.</w:t>
      </w:r>
    </w:p>
    <w:p w14:paraId="53AB6A78" w14:textId="3DB73860" w:rsidR="001259E2" w:rsidRPr="006E0FE2" w:rsidRDefault="00CF6FA7" w:rsidP="006E0FE2">
      <w:pPr>
        <w:pStyle w:val="ListParagraph"/>
        <w:numPr>
          <w:ilvl w:val="1"/>
          <w:numId w:val="5"/>
        </w:numPr>
        <w:spacing w:after="0" w:line="276" w:lineRule="auto"/>
        <w:rPr>
          <w:color w:val="auto"/>
          <w:sz w:val="24"/>
          <w:szCs w:val="24"/>
        </w:rPr>
        <w:sectPr w:rsidR="001259E2" w:rsidRPr="006E0FE2" w:rsidSect="003D5D74">
          <w:pgSz w:w="12240" w:h="15840" w:code="1"/>
          <w:pgMar w:top="900" w:right="1440" w:bottom="540" w:left="1440" w:header="510" w:footer="397" w:gutter="0"/>
          <w:cols w:space="720"/>
          <w:docGrid w:linePitch="360"/>
        </w:sectPr>
      </w:pPr>
      <w:r w:rsidRPr="00982307">
        <w:rPr>
          <w:color w:val="auto"/>
          <w:sz w:val="24"/>
          <w:szCs w:val="24"/>
        </w:rPr>
        <w:t>Gauge interest in continuing education and barriers to protective practices</w:t>
      </w:r>
    </w:p>
    <w:p w14:paraId="64281286" w14:textId="77777777" w:rsidR="001259E2" w:rsidRDefault="001259E2" w:rsidP="001259E2"/>
    <w:tbl>
      <w:tblPr>
        <w:tblW w:w="0" w:type="auto"/>
        <w:tblBorders>
          <w:bottom w:val="single" w:sz="4" w:space="0" w:color="ACC7FF" w:themeColor="accent1" w:themeTint="33"/>
        </w:tblBorders>
        <w:tblLook w:val="0600" w:firstRow="0" w:lastRow="0" w:firstColumn="0" w:lastColumn="0" w:noHBand="1" w:noVBand="1"/>
      </w:tblPr>
      <w:tblGrid>
        <w:gridCol w:w="9350"/>
      </w:tblGrid>
      <w:tr w:rsidR="001259E2" w14:paraId="007BD45F" w14:textId="77777777" w:rsidTr="00326BE9">
        <w:tc>
          <w:tcPr>
            <w:tcW w:w="9350" w:type="dxa"/>
          </w:tcPr>
          <w:p w14:paraId="705B7A9D" w14:textId="556D2B53" w:rsidR="001259E2" w:rsidRPr="00890469" w:rsidRDefault="001259E2" w:rsidP="00326BE9">
            <w:pPr>
              <w:pStyle w:val="Heading1"/>
              <w:spacing w:after="0"/>
            </w:pPr>
            <w:bookmarkStart w:id="8" w:name="_Toc197921454"/>
            <w:r w:rsidRPr="001259E2">
              <w:rPr>
                <w:sz w:val="28"/>
                <w:szCs w:val="28"/>
              </w:rPr>
              <w:t>METHODS</w:t>
            </w:r>
            <w:bookmarkEnd w:id="8"/>
          </w:p>
        </w:tc>
      </w:tr>
    </w:tbl>
    <w:p w14:paraId="1D8796BC" w14:textId="77777777" w:rsidR="001D051E" w:rsidRPr="0078046E" w:rsidRDefault="001D051E" w:rsidP="0078046E">
      <w:pPr>
        <w:spacing w:before="240" w:after="0" w:line="276" w:lineRule="auto"/>
        <w:rPr>
          <w:b/>
          <w:bCs/>
          <w:color w:val="000000" w:themeColor="text1"/>
          <w:sz w:val="24"/>
          <w:szCs w:val="24"/>
        </w:rPr>
      </w:pPr>
      <w:r w:rsidRPr="0078046E">
        <w:rPr>
          <w:b/>
          <w:bCs/>
          <w:color w:val="000000" w:themeColor="text1"/>
          <w:sz w:val="24"/>
          <w:szCs w:val="24"/>
        </w:rPr>
        <w:t>Ethics Statement</w:t>
      </w:r>
    </w:p>
    <w:p w14:paraId="75AE7E83" w14:textId="77777777" w:rsidR="001D051E" w:rsidRPr="0078046E" w:rsidRDefault="001D051E" w:rsidP="0078046E">
      <w:pPr>
        <w:numPr>
          <w:ilvl w:val="0"/>
          <w:numId w:val="39"/>
        </w:numPr>
        <w:spacing w:after="0" w:line="276" w:lineRule="auto"/>
        <w:rPr>
          <w:color w:val="000000" w:themeColor="text1"/>
          <w:sz w:val="24"/>
          <w:szCs w:val="24"/>
        </w:rPr>
      </w:pPr>
      <w:r w:rsidRPr="0078046E">
        <w:rPr>
          <w:color w:val="000000" w:themeColor="text1"/>
          <w:sz w:val="24"/>
          <w:szCs w:val="24"/>
        </w:rPr>
        <w:t>This research was granted exempt status by the Auburn University Institutional Review Board (IRB #FWS-SA2022000923), under Category 2 of the Common Rule as defined by the U.S. Department of Health and Human Services.</w:t>
      </w:r>
    </w:p>
    <w:p w14:paraId="42386E16" w14:textId="77777777" w:rsidR="001D051E" w:rsidRPr="0078046E" w:rsidRDefault="001D051E" w:rsidP="0078046E">
      <w:pPr>
        <w:numPr>
          <w:ilvl w:val="0"/>
          <w:numId w:val="39"/>
        </w:numPr>
        <w:spacing w:after="0" w:line="276" w:lineRule="auto"/>
        <w:rPr>
          <w:color w:val="000000" w:themeColor="text1"/>
          <w:sz w:val="24"/>
          <w:szCs w:val="24"/>
        </w:rPr>
      </w:pPr>
      <w:r w:rsidRPr="0078046E">
        <w:rPr>
          <w:color w:val="000000" w:themeColor="text1"/>
          <w:sz w:val="24"/>
          <w:szCs w:val="24"/>
        </w:rPr>
        <w:t>Participants were provided with an introductory information letter in lieu of formal written consent. This document detailed the study's objectives, the voluntary nature of participation, and the confidentiality protocols in place.</w:t>
      </w:r>
    </w:p>
    <w:p w14:paraId="09E41DA2" w14:textId="77777777" w:rsidR="001D051E" w:rsidRPr="0078046E" w:rsidRDefault="001D051E" w:rsidP="0078046E">
      <w:pPr>
        <w:numPr>
          <w:ilvl w:val="0"/>
          <w:numId w:val="39"/>
        </w:numPr>
        <w:spacing w:after="0" w:line="276" w:lineRule="auto"/>
        <w:rPr>
          <w:color w:val="000000" w:themeColor="text1"/>
          <w:sz w:val="24"/>
          <w:szCs w:val="24"/>
        </w:rPr>
      </w:pPr>
      <w:r w:rsidRPr="0078046E">
        <w:rPr>
          <w:color w:val="000000" w:themeColor="text1"/>
          <w:sz w:val="24"/>
          <w:szCs w:val="24"/>
        </w:rPr>
        <w:t>No personally identifiable information (e.g., names, email addresses) was collected at any stage.</w:t>
      </w:r>
    </w:p>
    <w:p w14:paraId="0F5188F3" w14:textId="77777777" w:rsidR="001D051E" w:rsidRPr="0078046E" w:rsidRDefault="001D051E" w:rsidP="0078046E">
      <w:pPr>
        <w:numPr>
          <w:ilvl w:val="0"/>
          <w:numId w:val="39"/>
        </w:numPr>
        <w:spacing w:after="0" w:line="276" w:lineRule="auto"/>
        <w:rPr>
          <w:color w:val="000000" w:themeColor="text1"/>
          <w:sz w:val="24"/>
          <w:szCs w:val="24"/>
        </w:rPr>
      </w:pPr>
      <w:r w:rsidRPr="0078046E">
        <w:rPr>
          <w:color w:val="000000" w:themeColor="text1"/>
          <w:sz w:val="24"/>
          <w:szCs w:val="24"/>
        </w:rPr>
        <w:t>Given the observational nature of the research and the anonymous data collection strategy, participants were not subjected to physical, psychological, or social risk.</w:t>
      </w:r>
    </w:p>
    <w:p w14:paraId="45FF957D" w14:textId="77777777" w:rsidR="001D051E" w:rsidRPr="0078046E" w:rsidRDefault="001D051E" w:rsidP="0078046E">
      <w:pPr>
        <w:numPr>
          <w:ilvl w:val="0"/>
          <w:numId w:val="39"/>
        </w:numPr>
        <w:spacing w:after="0" w:line="276" w:lineRule="auto"/>
        <w:rPr>
          <w:color w:val="000000" w:themeColor="text1"/>
          <w:sz w:val="24"/>
          <w:szCs w:val="24"/>
        </w:rPr>
      </w:pPr>
      <w:r w:rsidRPr="0078046E">
        <w:rPr>
          <w:color w:val="000000" w:themeColor="text1"/>
          <w:sz w:val="24"/>
          <w:szCs w:val="24"/>
        </w:rPr>
        <w:t>No incentives or compensation were offered for participation.</w:t>
      </w:r>
    </w:p>
    <w:p w14:paraId="7916B3A0" w14:textId="77777777" w:rsidR="001D051E" w:rsidRPr="0078046E" w:rsidRDefault="001D051E" w:rsidP="0078046E">
      <w:pPr>
        <w:spacing w:before="240" w:after="0" w:line="276" w:lineRule="auto"/>
        <w:rPr>
          <w:b/>
          <w:bCs/>
          <w:color w:val="000000" w:themeColor="text1"/>
          <w:sz w:val="24"/>
          <w:szCs w:val="24"/>
        </w:rPr>
      </w:pPr>
      <w:r w:rsidRPr="0078046E">
        <w:rPr>
          <w:b/>
          <w:bCs/>
          <w:color w:val="000000" w:themeColor="text1"/>
          <w:sz w:val="24"/>
          <w:szCs w:val="24"/>
        </w:rPr>
        <w:t>Survey Design and Distribution</w:t>
      </w:r>
    </w:p>
    <w:p w14:paraId="76F5EB72" w14:textId="2BDF487B" w:rsidR="001D051E" w:rsidRPr="0078046E" w:rsidRDefault="001D051E" w:rsidP="0078046E">
      <w:pPr>
        <w:numPr>
          <w:ilvl w:val="0"/>
          <w:numId w:val="40"/>
        </w:numPr>
        <w:spacing w:after="0" w:line="276" w:lineRule="auto"/>
        <w:rPr>
          <w:color w:val="000000" w:themeColor="text1"/>
          <w:sz w:val="24"/>
          <w:szCs w:val="24"/>
        </w:rPr>
      </w:pPr>
      <w:r w:rsidRPr="0078046E">
        <w:rPr>
          <w:color w:val="000000" w:themeColor="text1"/>
          <w:sz w:val="24"/>
          <w:szCs w:val="24"/>
        </w:rPr>
        <w:t>The target sample comprised wildlife biologists either residing in or working within Alabama</w:t>
      </w:r>
      <w:r w:rsidR="005D07B9" w:rsidRPr="0078046E">
        <w:rPr>
          <w:color w:val="000000" w:themeColor="text1"/>
          <w:sz w:val="24"/>
          <w:szCs w:val="24"/>
        </w:rPr>
        <w:t>, USA</w:t>
      </w:r>
      <w:r w:rsidRPr="0078046E">
        <w:rPr>
          <w:color w:val="000000" w:themeColor="text1"/>
          <w:sz w:val="24"/>
          <w:szCs w:val="24"/>
        </w:rPr>
        <w:t>.</w:t>
      </w:r>
    </w:p>
    <w:p w14:paraId="53566B06" w14:textId="73DCA5B8" w:rsidR="001D051E" w:rsidRPr="0078046E" w:rsidRDefault="001D051E" w:rsidP="0078046E">
      <w:pPr>
        <w:numPr>
          <w:ilvl w:val="0"/>
          <w:numId w:val="40"/>
        </w:numPr>
        <w:spacing w:after="0" w:line="276" w:lineRule="auto"/>
        <w:rPr>
          <w:color w:val="000000" w:themeColor="text1"/>
          <w:sz w:val="24"/>
          <w:szCs w:val="24"/>
        </w:rPr>
      </w:pPr>
      <w:r w:rsidRPr="0078046E">
        <w:rPr>
          <w:color w:val="000000" w:themeColor="text1"/>
          <w:sz w:val="24"/>
          <w:szCs w:val="24"/>
        </w:rPr>
        <w:t>Eligibility criteria</w:t>
      </w:r>
      <w:r w:rsidR="005D07B9" w:rsidRPr="0078046E">
        <w:rPr>
          <w:color w:val="000000" w:themeColor="text1"/>
          <w:sz w:val="24"/>
          <w:szCs w:val="24"/>
        </w:rPr>
        <w:t xml:space="preserve"> for participants</w:t>
      </w:r>
      <w:r w:rsidRPr="0078046E">
        <w:rPr>
          <w:color w:val="000000" w:themeColor="text1"/>
          <w:sz w:val="24"/>
          <w:szCs w:val="24"/>
        </w:rPr>
        <w:t>:</w:t>
      </w:r>
    </w:p>
    <w:p w14:paraId="3554B3B3" w14:textId="77777777" w:rsidR="001D051E" w:rsidRPr="0078046E" w:rsidRDefault="001D051E" w:rsidP="0078046E">
      <w:pPr>
        <w:numPr>
          <w:ilvl w:val="1"/>
          <w:numId w:val="40"/>
        </w:numPr>
        <w:spacing w:after="0" w:line="276" w:lineRule="auto"/>
        <w:rPr>
          <w:color w:val="000000" w:themeColor="text1"/>
          <w:sz w:val="24"/>
          <w:szCs w:val="24"/>
        </w:rPr>
      </w:pPr>
      <w:r w:rsidRPr="0078046E">
        <w:rPr>
          <w:color w:val="000000" w:themeColor="text1"/>
          <w:sz w:val="24"/>
          <w:szCs w:val="24"/>
        </w:rPr>
        <w:t>Minimum age of 19 years</w:t>
      </w:r>
    </w:p>
    <w:p w14:paraId="0D7EB0CC" w14:textId="77777777" w:rsidR="001D051E" w:rsidRPr="0078046E" w:rsidRDefault="001D051E" w:rsidP="0078046E">
      <w:pPr>
        <w:numPr>
          <w:ilvl w:val="1"/>
          <w:numId w:val="40"/>
        </w:numPr>
        <w:spacing w:after="0" w:line="276" w:lineRule="auto"/>
        <w:rPr>
          <w:color w:val="000000" w:themeColor="text1"/>
          <w:sz w:val="24"/>
          <w:szCs w:val="24"/>
        </w:rPr>
      </w:pPr>
      <w:r w:rsidRPr="0078046E">
        <w:rPr>
          <w:color w:val="000000" w:themeColor="text1"/>
          <w:sz w:val="24"/>
          <w:szCs w:val="24"/>
        </w:rPr>
        <w:t>Self-identification as a wildlife biologist</w:t>
      </w:r>
    </w:p>
    <w:p w14:paraId="5051429F" w14:textId="0E3F7F4D" w:rsidR="001D051E" w:rsidRPr="0078046E" w:rsidRDefault="005D07B9" w:rsidP="0078046E">
      <w:pPr>
        <w:numPr>
          <w:ilvl w:val="1"/>
          <w:numId w:val="40"/>
        </w:numPr>
        <w:spacing w:after="0" w:line="276" w:lineRule="auto"/>
        <w:rPr>
          <w:color w:val="000000" w:themeColor="text1"/>
          <w:sz w:val="24"/>
          <w:szCs w:val="24"/>
        </w:rPr>
      </w:pPr>
      <w:r w:rsidRPr="0078046E">
        <w:rPr>
          <w:color w:val="000000" w:themeColor="text1"/>
          <w:sz w:val="24"/>
          <w:szCs w:val="24"/>
        </w:rPr>
        <w:t>W</w:t>
      </w:r>
      <w:r w:rsidR="001D051E" w:rsidRPr="0078046E">
        <w:rPr>
          <w:color w:val="000000" w:themeColor="text1"/>
          <w:sz w:val="24"/>
          <w:szCs w:val="24"/>
        </w:rPr>
        <w:t>ildlife work or residence</w:t>
      </w:r>
      <w:r w:rsidRPr="0078046E">
        <w:rPr>
          <w:color w:val="000000" w:themeColor="text1"/>
          <w:sz w:val="24"/>
          <w:szCs w:val="24"/>
        </w:rPr>
        <w:t xml:space="preserve"> in Alabama</w:t>
      </w:r>
    </w:p>
    <w:p w14:paraId="5875B6A9" w14:textId="77777777" w:rsidR="001D051E" w:rsidRPr="0078046E" w:rsidRDefault="001D051E" w:rsidP="0078046E">
      <w:pPr>
        <w:numPr>
          <w:ilvl w:val="1"/>
          <w:numId w:val="40"/>
        </w:numPr>
        <w:spacing w:after="0" w:line="276" w:lineRule="auto"/>
        <w:rPr>
          <w:color w:val="000000" w:themeColor="text1"/>
          <w:sz w:val="24"/>
          <w:szCs w:val="24"/>
        </w:rPr>
      </w:pPr>
      <w:r w:rsidRPr="0078046E">
        <w:rPr>
          <w:color w:val="000000" w:themeColor="text1"/>
          <w:sz w:val="24"/>
          <w:szCs w:val="24"/>
        </w:rPr>
        <w:t>Access to a digital device with internet connectivity</w:t>
      </w:r>
    </w:p>
    <w:p w14:paraId="36ED56A0" w14:textId="5C0FCC06" w:rsidR="001D051E" w:rsidRPr="0078046E" w:rsidRDefault="005D07B9" w:rsidP="0078046E">
      <w:pPr>
        <w:numPr>
          <w:ilvl w:val="0"/>
          <w:numId w:val="40"/>
        </w:numPr>
        <w:spacing w:after="0" w:line="276" w:lineRule="auto"/>
        <w:rPr>
          <w:color w:val="000000" w:themeColor="text1"/>
          <w:sz w:val="24"/>
          <w:szCs w:val="24"/>
        </w:rPr>
      </w:pPr>
      <w:r w:rsidRPr="0078046E">
        <w:rPr>
          <w:color w:val="000000" w:themeColor="text1"/>
          <w:sz w:val="24"/>
          <w:szCs w:val="24"/>
        </w:rPr>
        <w:t xml:space="preserve">Survey </w:t>
      </w:r>
      <w:r w:rsidR="001D051E" w:rsidRPr="0078046E">
        <w:rPr>
          <w:color w:val="000000" w:themeColor="text1"/>
          <w:sz w:val="24"/>
          <w:szCs w:val="24"/>
        </w:rPr>
        <w:t>instrument</w:t>
      </w:r>
      <w:r w:rsidRPr="0078046E">
        <w:rPr>
          <w:color w:val="000000" w:themeColor="text1"/>
          <w:sz w:val="24"/>
          <w:szCs w:val="24"/>
        </w:rPr>
        <w:t>:</w:t>
      </w:r>
      <w:r w:rsidR="001D051E" w:rsidRPr="0078046E">
        <w:rPr>
          <w:color w:val="000000" w:themeColor="text1"/>
          <w:sz w:val="24"/>
          <w:szCs w:val="24"/>
        </w:rPr>
        <w:t xml:space="preserve"> electronically administered questionnaire</w:t>
      </w:r>
      <w:r w:rsidRPr="0078046E">
        <w:rPr>
          <w:color w:val="000000" w:themeColor="text1"/>
          <w:sz w:val="24"/>
          <w:szCs w:val="24"/>
        </w:rPr>
        <w:t xml:space="preserve"> </w:t>
      </w:r>
      <w:r w:rsidR="007253A2" w:rsidRPr="0078046E">
        <w:rPr>
          <w:color w:val="000000" w:themeColor="text1"/>
          <w:sz w:val="24"/>
          <w:szCs w:val="24"/>
        </w:rPr>
        <w:t>deployed via</w:t>
      </w:r>
      <w:r w:rsidR="001D051E" w:rsidRPr="0078046E">
        <w:rPr>
          <w:color w:val="000000" w:themeColor="text1"/>
          <w:sz w:val="24"/>
          <w:szCs w:val="24"/>
        </w:rPr>
        <w:t xml:space="preserve"> Qualtrics (Provo, UT, USA).</w:t>
      </w:r>
    </w:p>
    <w:p w14:paraId="4A20FAD0" w14:textId="77777777" w:rsidR="001D051E" w:rsidRPr="0078046E" w:rsidRDefault="001D051E" w:rsidP="0078046E">
      <w:pPr>
        <w:numPr>
          <w:ilvl w:val="0"/>
          <w:numId w:val="40"/>
        </w:numPr>
        <w:spacing w:after="0" w:line="276" w:lineRule="auto"/>
        <w:rPr>
          <w:color w:val="000000" w:themeColor="text1"/>
          <w:sz w:val="24"/>
          <w:szCs w:val="24"/>
        </w:rPr>
      </w:pPr>
      <w:r w:rsidRPr="0078046E">
        <w:rPr>
          <w:color w:val="000000" w:themeColor="text1"/>
          <w:sz w:val="24"/>
          <w:szCs w:val="24"/>
        </w:rPr>
        <w:t>The survey was structured into five thematic domains:</w:t>
      </w:r>
    </w:p>
    <w:p w14:paraId="6E42CA5D" w14:textId="20E58E1A" w:rsidR="001D051E" w:rsidRPr="0078046E" w:rsidRDefault="001D051E" w:rsidP="0078046E">
      <w:pPr>
        <w:numPr>
          <w:ilvl w:val="1"/>
          <w:numId w:val="40"/>
        </w:numPr>
        <w:spacing w:after="0" w:line="276" w:lineRule="auto"/>
        <w:rPr>
          <w:color w:val="000000" w:themeColor="text1"/>
          <w:sz w:val="24"/>
          <w:szCs w:val="24"/>
        </w:rPr>
      </w:pPr>
      <w:r w:rsidRPr="0078046E">
        <w:rPr>
          <w:color w:val="000000" w:themeColor="text1"/>
          <w:sz w:val="24"/>
          <w:szCs w:val="24"/>
        </w:rPr>
        <w:t>Demographics: Captured sociodemographic and professional characteristics</w:t>
      </w:r>
    </w:p>
    <w:p w14:paraId="135A3298" w14:textId="4B240EB1" w:rsidR="001D051E" w:rsidRPr="0078046E" w:rsidRDefault="001D051E" w:rsidP="0078046E">
      <w:pPr>
        <w:numPr>
          <w:ilvl w:val="1"/>
          <w:numId w:val="40"/>
        </w:numPr>
        <w:spacing w:after="0" w:line="276" w:lineRule="auto"/>
        <w:rPr>
          <w:color w:val="000000" w:themeColor="text1"/>
          <w:sz w:val="24"/>
          <w:szCs w:val="24"/>
        </w:rPr>
      </w:pPr>
      <w:r w:rsidRPr="0078046E">
        <w:rPr>
          <w:color w:val="000000" w:themeColor="text1"/>
          <w:sz w:val="24"/>
          <w:szCs w:val="24"/>
        </w:rPr>
        <w:t>Knowledge: Assessed factual and perceived knowledge on zoonotic pathogens, wildlife reservoirs, modes of transmission, and surveillance measures.</w:t>
      </w:r>
    </w:p>
    <w:p w14:paraId="0653BEC6" w14:textId="77777777" w:rsidR="001D051E" w:rsidRPr="0078046E" w:rsidRDefault="001D051E" w:rsidP="0078046E">
      <w:pPr>
        <w:numPr>
          <w:ilvl w:val="1"/>
          <w:numId w:val="40"/>
        </w:numPr>
        <w:spacing w:after="0" w:line="276" w:lineRule="auto"/>
        <w:rPr>
          <w:color w:val="000000" w:themeColor="text1"/>
          <w:sz w:val="24"/>
          <w:szCs w:val="24"/>
        </w:rPr>
      </w:pPr>
      <w:r w:rsidRPr="0078046E">
        <w:rPr>
          <w:color w:val="000000" w:themeColor="text1"/>
          <w:sz w:val="24"/>
          <w:szCs w:val="24"/>
        </w:rPr>
        <w:t>Attitudes: Evaluated perspectives regarding zoonotic disease risk, One Health principles, climate-related threats, and professional responsibilities.</w:t>
      </w:r>
    </w:p>
    <w:p w14:paraId="55CA6554" w14:textId="77777777" w:rsidR="001D051E" w:rsidRPr="0078046E" w:rsidRDefault="001D051E" w:rsidP="0078046E">
      <w:pPr>
        <w:numPr>
          <w:ilvl w:val="1"/>
          <w:numId w:val="40"/>
        </w:numPr>
        <w:spacing w:after="0" w:line="276" w:lineRule="auto"/>
        <w:rPr>
          <w:color w:val="000000" w:themeColor="text1"/>
          <w:sz w:val="24"/>
          <w:szCs w:val="24"/>
        </w:rPr>
      </w:pPr>
      <w:r w:rsidRPr="0078046E">
        <w:rPr>
          <w:color w:val="000000" w:themeColor="text1"/>
          <w:sz w:val="24"/>
          <w:szCs w:val="24"/>
        </w:rPr>
        <w:t>Practices: Explored risk-relevant behaviors such as frequency of wildlife contact, PPE usage, field handling procedures, and participation in disease monitoring or vaccination.</w:t>
      </w:r>
    </w:p>
    <w:p w14:paraId="509E3895" w14:textId="41D85D52" w:rsidR="001D051E" w:rsidRPr="0078046E" w:rsidRDefault="001D051E" w:rsidP="0078046E">
      <w:pPr>
        <w:numPr>
          <w:ilvl w:val="1"/>
          <w:numId w:val="40"/>
        </w:numPr>
        <w:spacing w:after="0" w:line="276" w:lineRule="auto"/>
        <w:rPr>
          <w:color w:val="000000" w:themeColor="text1"/>
          <w:sz w:val="24"/>
          <w:szCs w:val="24"/>
        </w:rPr>
      </w:pPr>
      <w:r w:rsidRPr="0078046E">
        <w:rPr>
          <w:color w:val="000000" w:themeColor="text1"/>
          <w:sz w:val="24"/>
          <w:szCs w:val="24"/>
        </w:rPr>
        <w:t xml:space="preserve">Interest: Gauged interest in additional educational opportunities, including topic preferences and delivery </w:t>
      </w:r>
      <w:r w:rsidR="007253A2" w:rsidRPr="0078046E">
        <w:rPr>
          <w:color w:val="000000" w:themeColor="text1"/>
          <w:sz w:val="24"/>
          <w:szCs w:val="24"/>
        </w:rPr>
        <w:t>methods</w:t>
      </w:r>
      <w:r w:rsidRPr="0078046E">
        <w:rPr>
          <w:color w:val="000000" w:themeColor="text1"/>
          <w:sz w:val="24"/>
          <w:szCs w:val="24"/>
        </w:rPr>
        <w:t>.</w:t>
      </w:r>
    </w:p>
    <w:p w14:paraId="60ED89A3" w14:textId="77777777" w:rsidR="001D051E" w:rsidRPr="0078046E" w:rsidRDefault="001D051E" w:rsidP="0078046E">
      <w:pPr>
        <w:numPr>
          <w:ilvl w:val="0"/>
          <w:numId w:val="40"/>
        </w:numPr>
        <w:spacing w:after="0" w:line="276" w:lineRule="auto"/>
        <w:rPr>
          <w:color w:val="000000" w:themeColor="text1"/>
          <w:sz w:val="24"/>
          <w:szCs w:val="24"/>
        </w:rPr>
      </w:pPr>
      <w:r w:rsidRPr="0078046E">
        <w:rPr>
          <w:color w:val="000000" w:themeColor="text1"/>
          <w:sz w:val="24"/>
          <w:szCs w:val="24"/>
        </w:rPr>
        <w:t>Recruitment efforts utilized professional and institutional channels, including:</w:t>
      </w:r>
    </w:p>
    <w:p w14:paraId="13C6266F" w14:textId="77777777" w:rsidR="001D051E" w:rsidRPr="0078046E" w:rsidRDefault="001D051E" w:rsidP="0078046E">
      <w:pPr>
        <w:numPr>
          <w:ilvl w:val="1"/>
          <w:numId w:val="40"/>
        </w:numPr>
        <w:spacing w:after="0" w:line="276" w:lineRule="auto"/>
        <w:rPr>
          <w:color w:val="000000" w:themeColor="text1"/>
          <w:sz w:val="24"/>
          <w:szCs w:val="24"/>
        </w:rPr>
      </w:pPr>
      <w:r w:rsidRPr="0078046E">
        <w:rPr>
          <w:color w:val="000000" w:themeColor="text1"/>
          <w:sz w:val="24"/>
          <w:szCs w:val="24"/>
        </w:rPr>
        <w:lastRenderedPageBreak/>
        <w:t>Auburn University College of Forestry, Wildlife and Environment</w:t>
      </w:r>
    </w:p>
    <w:p w14:paraId="33BD193C" w14:textId="77777777" w:rsidR="001D051E" w:rsidRPr="0078046E" w:rsidRDefault="001D051E" w:rsidP="0078046E">
      <w:pPr>
        <w:numPr>
          <w:ilvl w:val="1"/>
          <w:numId w:val="40"/>
        </w:numPr>
        <w:spacing w:after="0" w:line="276" w:lineRule="auto"/>
        <w:rPr>
          <w:color w:val="000000" w:themeColor="text1"/>
          <w:sz w:val="24"/>
          <w:szCs w:val="24"/>
        </w:rPr>
      </w:pPr>
      <w:r w:rsidRPr="0078046E">
        <w:rPr>
          <w:color w:val="000000" w:themeColor="text1"/>
          <w:sz w:val="24"/>
          <w:szCs w:val="24"/>
        </w:rPr>
        <w:t>Alabama Department of Conservation and Natural Resources</w:t>
      </w:r>
    </w:p>
    <w:p w14:paraId="787DF360" w14:textId="77777777" w:rsidR="001D051E" w:rsidRPr="0078046E" w:rsidRDefault="001D051E" w:rsidP="0078046E">
      <w:pPr>
        <w:numPr>
          <w:ilvl w:val="1"/>
          <w:numId w:val="40"/>
        </w:numPr>
        <w:spacing w:after="0" w:line="276" w:lineRule="auto"/>
        <w:rPr>
          <w:color w:val="000000" w:themeColor="text1"/>
          <w:sz w:val="24"/>
          <w:szCs w:val="24"/>
        </w:rPr>
      </w:pPr>
      <w:r w:rsidRPr="0078046E">
        <w:rPr>
          <w:color w:val="000000" w:themeColor="text1"/>
          <w:sz w:val="24"/>
          <w:szCs w:val="24"/>
        </w:rPr>
        <w:t>Alabama Chapter of The Wildlife Society</w:t>
      </w:r>
    </w:p>
    <w:p w14:paraId="69C5EA03" w14:textId="77777777" w:rsidR="001D051E" w:rsidRPr="001D051E" w:rsidRDefault="001D051E" w:rsidP="001D051E">
      <w:pPr>
        <w:spacing w:before="240" w:after="0" w:line="240" w:lineRule="auto"/>
        <w:rPr>
          <w:b/>
          <w:bCs/>
          <w:color w:val="auto"/>
          <w:sz w:val="24"/>
          <w:szCs w:val="24"/>
        </w:rPr>
      </w:pPr>
      <w:r w:rsidRPr="001D051E">
        <w:rPr>
          <w:b/>
          <w:bCs/>
          <w:color w:val="auto"/>
          <w:sz w:val="24"/>
          <w:szCs w:val="24"/>
        </w:rPr>
        <w:t>Data Management and Processing</w:t>
      </w:r>
    </w:p>
    <w:p w14:paraId="4BC17DAC" w14:textId="7F7FC303" w:rsidR="003D61D4" w:rsidRPr="00C2740E" w:rsidRDefault="001D051E" w:rsidP="007F76A5">
      <w:pPr>
        <w:numPr>
          <w:ilvl w:val="0"/>
          <w:numId w:val="41"/>
        </w:numPr>
        <w:spacing w:before="240" w:after="0" w:line="240" w:lineRule="auto"/>
        <w:rPr>
          <w:color w:val="000000" w:themeColor="text1"/>
          <w:sz w:val="24"/>
          <w:szCs w:val="24"/>
        </w:rPr>
      </w:pPr>
      <w:r w:rsidRPr="00C2740E">
        <w:rPr>
          <w:color w:val="000000" w:themeColor="text1"/>
          <w:sz w:val="24"/>
          <w:szCs w:val="24"/>
        </w:rPr>
        <w:t>Raw data were extracted from the Qualtrics platform and analyzed in R (v4.4.1</w:t>
      </w:r>
      <w:r w:rsidR="007A3ED7" w:rsidRPr="00C2740E">
        <w:rPr>
          <w:color w:val="000000" w:themeColor="text1"/>
          <w:sz w:val="24"/>
          <w:szCs w:val="24"/>
        </w:rPr>
        <w:t xml:space="preserve">) </w:t>
      </w:r>
      <w:hyperlink r:id="rId20" w:history="1">
        <w:r w:rsidR="00342EAA" w:rsidRPr="00C2740E">
          <w:rPr>
            <w:rStyle w:val="Hyperlink"/>
            <w:rFonts w:ascii="Avenir Next LT Pro" w:eastAsia="Times New Roman" w:hAnsi="Avenir Next LT Pro"/>
            <w:b w:val="0"/>
            <w:bCs w:val="0"/>
            <w:color w:val="000000" w:themeColor="text1"/>
            <w:sz w:val="24"/>
          </w:rPr>
          <w:t>(R Core Team 2024)</w:t>
        </w:r>
      </w:hyperlink>
    </w:p>
    <w:p w14:paraId="2BC3CBFC" w14:textId="16E78AB8" w:rsidR="001D051E" w:rsidRPr="00C2740E" w:rsidRDefault="00342EAA" w:rsidP="00C2740E">
      <w:pPr>
        <w:numPr>
          <w:ilvl w:val="0"/>
          <w:numId w:val="41"/>
        </w:numPr>
        <w:spacing w:after="0" w:line="276" w:lineRule="auto"/>
        <w:rPr>
          <w:color w:val="000000" w:themeColor="text1"/>
          <w:sz w:val="24"/>
          <w:szCs w:val="24"/>
        </w:rPr>
      </w:pPr>
      <w:r w:rsidRPr="00C2740E">
        <w:rPr>
          <w:color w:val="000000" w:themeColor="text1"/>
          <w:sz w:val="24"/>
          <w:szCs w:val="24"/>
        </w:rPr>
        <w:t xml:space="preserve">Exclusion </w:t>
      </w:r>
      <w:r w:rsidR="001D051E" w:rsidRPr="00C2740E">
        <w:rPr>
          <w:color w:val="000000" w:themeColor="text1"/>
          <w:sz w:val="24"/>
          <w:szCs w:val="24"/>
        </w:rPr>
        <w:t>criteria</w:t>
      </w:r>
      <w:r w:rsidRPr="00C2740E">
        <w:rPr>
          <w:color w:val="000000" w:themeColor="text1"/>
          <w:sz w:val="24"/>
          <w:szCs w:val="24"/>
        </w:rPr>
        <w:t xml:space="preserve"> for collected responses</w:t>
      </w:r>
      <w:r w:rsidR="001D051E" w:rsidRPr="00C2740E">
        <w:rPr>
          <w:color w:val="000000" w:themeColor="text1"/>
          <w:sz w:val="24"/>
          <w:szCs w:val="24"/>
        </w:rPr>
        <w:t>:</w:t>
      </w:r>
    </w:p>
    <w:p w14:paraId="1175417D" w14:textId="77777777" w:rsidR="001D051E" w:rsidRPr="00C2740E" w:rsidRDefault="001D051E" w:rsidP="00C2740E">
      <w:pPr>
        <w:numPr>
          <w:ilvl w:val="1"/>
          <w:numId w:val="41"/>
        </w:numPr>
        <w:spacing w:after="0" w:line="276" w:lineRule="auto"/>
        <w:rPr>
          <w:color w:val="000000" w:themeColor="text1"/>
          <w:sz w:val="24"/>
          <w:szCs w:val="24"/>
        </w:rPr>
      </w:pPr>
      <w:r w:rsidRPr="00C2740E">
        <w:rPr>
          <w:color w:val="000000" w:themeColor="text1"/>
          <w:sz w:val="24"/>
          <w:szCs w:val="24"/>
        </w:rPr>
        <w:t>Completion of less than 70% of survey items</w:t>
      </w:r>
    </w:p>
    <w:p w14:paraId="5A5E2210" w14:textId="0B2E4B0D" w:rsidR="001D051E" w:rsidRPr="00C2740E" w:rsidRDefault="00342EAA" w:rsidP="00C2740E">
      <w:pPr>
        <w:numPr>
          <w:ilvl w:val="1"/>
          <w:numId w:val="41"/>
        </w:numPr>
        <w:spacing w:after="0" w:line="276" w:lineRule="auto"/>
        <w:rPr>
          <w:color w:val="000000" w:themeColor="text1"/>
          <w:sz w:val="24"/>
          <w:szCs w:val="24"/>
        </w:rPr>
      </w:pPr>
      <w:r w:rsidRPr="00C2740E">
        <w:rPr>
          <w:color w:val="000000" w:themeColor="text1"/>
          <w:sz w:val="24"/>
          <w:szCs w:val="24"/>
        </w:rPr>
        <w:t>The duration to complete the survey was less than five minutes</w:t>
      </w:r>
      <w:r w:rsidR="007F76A5" w:rsidRPr="00C2740E">
        <w:rPr>
          <w:color w:val="000000" w:themeColor="text1"/>
          <w:sz w:val="24"/>
          <w:szCs w:val="24"/>
        </w:rPr>
        <w:t xml:space="preserve"> (incongruous data)</w:t>
      </w:r>
    </w:p>
    <w:p w14:paraId="684DAEDB" w14:textId="5FF2F447" w:rsidR="001D051E" w:rsidRPr="00C2740E" w:rsidRDefault="001D051E" w:rsidP="00C2740E">
      <w:pPr>
        <w:numPr>
          <w:ilvl w:val="1"/>
          <w:numId w:val="41"/>
        </w:numPr>
        <w:spacing w:after="0" w:line="276" w:lineRule="auto"/>
        <w:rPr>
          <w:color w:val="000000" w:themeColor="text1"/>
          <w:sz w:val="24"/>
          <w:szCs w:val="24"/>
        </w:rPr>
      </w:pPr>
      <w:r w:rsidRPr="00C2740E">
        <w:rPr>
          <w:color w:val="000000" w:themeColor="text1"/>
          <w:sz w:val="24"/>
          <w:szCs w:val="24"/>
        </w:rPr>
        <w:t xml:space="preserve">Failure to meet </w:t>
      </w:r>
      <w:r w:rsidR="00342EAA" w:rsidRPr="00C2740E">
        <w:rPr>
          <w:color w:val="000000" w:themeColor="text1"/>
          <w:sz w:val="24"/>
          <w:szCs w:val="24"/>
        </w:rPr>
        <w:t xml:space="preserve">participant </w:t>
      </w:r>
      <w:r w:rsidRPr="00C2740E">
        <w:rPr>
          <w:color w:val="000000" w:themeColor="text1"/>
          <w:sz w:val="24"/>
          <w:szCs w:val="24"/>
        </w:rPr>
        <w:t>eligibility requirements</w:t>
      </w:r>
    </w:p>
    <w:p w14:paraId="0739E8BF" w14:textId="77777777" w:rsidR="001D051E" w:rsidRDefault="001D051E" w:rsidP="00C2740E">
      <w:pPr>
        <w:numPr>
          <w:ilvl w:val="1"/>
          <w:numId w:val="41"/>
        </w:numPr>
        <w:spacing w:after="0" w:line="276" w:lineRule="auto"/>
        <w:rPr>
          <w:color w:val="000000" w:themeColor="text1"/>
          <w:sz w:val="24"/>
          <w:szCs w:val="24"/>
        </w:rPr>
      </w:pPr>
      <w:r w:rsidRPr="00C2740E">
        <w:rPr>
          <w:color w:val="000000" w:themeColor="text1"/>
          <w:sz w:val="24"/>
          <w:szCs w:val="24"/>
        </w:rPr>
        <w:t>Automated or fraudulent responses as flagged by Qualtrics' bot detection algorithm</w:t>
      </w:r>
    </w:p>
    <w:p w14:paraId="1B026E53" w14:textId="20540EA0" w:rsidR="00C2740E" w:rsidRDefault="00C2740E" w:rsidP="00C2740E">
      <w:pPr>
        <w:spacing w:after="0" w:line="276" w:lineRule="auto"/>
        <w:rPr>
          <w:color w:val="000000" w:themeColor="text1"/>
          <w:sz w:val="24"/>
          <w:szCs w:val="24"/>
        </w:rPr>
      </w:pPr>
      <w:r>
        <w:rPr>
          <w:color w:val="000000" w:themeColor="text1"/>
          <w:sz w:val="24"/>
          <w:szCs w:val="24"/>
        </w:rPr>
        <w:t>________</w:t>
      </w:r>
    </w:p>
    <w:p w14:paraId="4CFDCB28" w14:textId="77777777" w:rsidR="00C2740E" w:rsidRPr="00C2740E" w:rsidRDefault="00C2740E" w:rsidP="00C2740E">
      <w:pPr>
        <w:spacing w:after="0" w:line="276" w:lineRule="auto"/>
        <w:rPr>
          <w:color w:val="000000" w:themeColor="text1"/>
          <w:sz w:val="24"/>
          <w:szCs w:val="24"/>
        </w:rPr>
      </w:pPr>
    </w:p>
    <w:p w14:paraId="53A28B0D" w14:textId="0669762F" w:rsidR="001D051E" w:rsidRPr="001D051E" w:rsidRDefault="003D61D4" w:rsidP="001D051E">
      <w:pPr>
        <w:numPr>
          <w:ilvl w:val="0"/>
          <w:numId w:val="41"/>
        </w:numPr>
        <w:spacing w:before="240" w:after="0" w:line="240" w:lineRule="auto"/>
        <w:rPr>
          <w:color w:val="auto"/>
          <w:sz w:val="24"/>
          <w:szCs w:val="24"/>
        </w:rPr>
      </w:pPr>
      <w:r>
        <w:rPr>
          <w:color w:val="auto"/>
          <w:sz w:val="24"/>
          <w:szCs w:val="24"/>
        </w:rPr>
        <w:t>Remove</w:t>
      </w:r>
      <w:r w:rsidR="001D051E" w:rsidRPr="001D051E">
        <w:rPr>
          <w:color w:val="auto"/>
          <w:sz w:val="24"/>
          <w:szCs w:val="24"/>
        </w:rPr>
        <w:t>:</w:t>
      </w:r>
    </w:p>
    <w:p w14:paraId="1DBD5D3F" w14:textId="77777777" w:rsidR="001D051E" w:rsidRPr="001D051E" w:rsidRDefault="001D051E" w:rsidP="001D051E">
      <w:pPr>
        <w:numPr>
          <w:ilvl w:val="1"/>
          <w:numId w:val="41"/>
        </w:numPr>
        <w:spacing w:before="240" w:after="0" w:line="240" w:lineRule="auto"/>
        <w:rPr>
          <w:color w:val="auto"/>
          <w:sz w:val="24"/>
          <w:szCs w:val="24"/>
        </w:rPr>
      </w:pPr>
      <w:r w:rsidRPr="001D051E">
        <w:rPr>
          <w:color w:val="auto"/>
          <w:sz w:val="24"/>
          <w:szCs w:val="24"/>
        </w:rPr>
        <w:t>Knowledge responses were coded dichotomously (1 = correct, 0 = incorrect), with an accompanying binary variable indicating certainty (1 = certain, 0 = uncertain).</w:t>
      </w:r>
    </w:p>
    <w:p w14:paraId="04AF0678" w14:textId="77777777" w:rsidR="001D051E" w:rsidRPr="001D051E" w:rsidRDefault="001D051E" w:rsidP="001D051E">
      <w:pPr>
        <w:numPr>
          <w:ilvl w:val="1"/>
          <w:numId w:val="41"/>
        </w:numPr>
        <w:spacing w:before="240" w:after="0" w:line="240" w:lineRule="auto"/>
        <w:rPr>
          <w:color w:val="auto"/>
          <w:sz w:val="24"/>
          <w:szCs w:val="24"/>
        </w:rPr>
      </w:pPr>
      <w:r w:rsidRPr="001D051E">
        <w:rPr>
          <w:color w:val="auto"/>
          <w:sz w:val="24"/>
          <w:szCs w:val="24"/>
        </w:rPr>
        <w:t>Composite indices were calculated to represent total correct responses (</w:t>
      </w:r>
      <w:proofErr w:type="spellStart"/>
      <w:r w:rsidRPr="001D051E">
        <w:rPr>
          <w:color w:val="auto"/>
          <w:sz w:val="24"/>
          <w:szCs w:val="24"/>
        </w:rPr>
        <w:t>CORRECTnum</w:t>
      </w:r>
      <w:proofErr w:type="spellEnd"/>
      <w:r w:rsidRPr="001D051E">
        <w:rPr>
          <w:color w:val="auto"/>
          <w:sz w:val="24"/>
          <w:szCs w:val="24"/>
        </w:rPr>
        <w:t>) and total certain responses (</w:t>
      </w:r>
      <w:proofErr w:type="spellStart"/>
      <w:r w:rsidRPr="001D051E">
        <w:rPr>
          <w:color w:val="auto"/>
          <w:sz w:val="24"/>
          <w:szCs w:val="24"/>
        </w:rPr>
        <w:t>CERTAINnum</w:t>
      </w:r>
      <w:proofErr w:type="spellEnd"/>
      <w:r w:rsidRPr="001D051E">
        <w:rPr>
          <w:color w:val="auto"/>
          <w:sz w:val="24"/>
          <w:szCs w:val="24"/>
        </w:rPr>
        <w:t>).</w:t>
      </w:r>
    </w:p>
    <w:p w14:paraId="4997CF22" w14:textId="77777777" w:rsidR="001D051E" w:rsidRPr="001D051E" w:rsidRDefault="001D051E" w:rsidP="001D051E">
      <w:pPr>
        <w:numPr>
          <w:ilvl w:val="1"/>
          <w:numId w:val="41"/>
        </w:numPr>
        <w:spacing w:before="240" w:after="0" w:line="240" w:lineRule="auto"/>
        <w:rPr>
          <w:color w:val="auto"/>
          <w:sz w:val="24"/>
          <w:szCs w:val="24"/>
        </w:rPr>
      </w:pPr>
      <w:r w:rsidRPr="001D051E">
        <w:rPr>
          <w:color w:val="auto"/>
          <w:sz w:val="24"/>
          <w:szCs w:val="24"/>
        </w:rPr>
        <w:t>These indices were subsequently dichotomized at the sample median, yielding binary variables denoting high vs. low knowledge and certainty.</w:t>
      </w:r>
    </w:p>
    <w:p w14:paraId="5FF22544" w14:textId="77777777" w:rsidR="001D051E" w:rsidRPr="001D051E" w:rsidRDefault="001D051E" w:rsidP="001D051E">
      <w:pPr>
        <w:numPr>
          <w:ilvl w:val="1"/>
          <w:numId w:val="41"/>
        </w:numPr>
        <w:spacing w:before="240" w:after="0" w:line="240" w:lineRule="auto"/>
        <w:rPr>
          <w:color w:val="auto"/>
          <w:sz w:val="24"/>
          <w:szCs w:val="24"/>
        </w:rPr>
      </w:pPr>
      <w:r w:rsidRPr="001D051E">
        <w:rPr>
          <w:color w:val="auto"/>
          <w:sz w:val="24"/>
          <w:szCs w:val="24"/>
        </w:rPr>
        <w:t xml:space="preserve">Attitudinal responses, originally collected on 5-point Likert scales, were </w:t>
      </w:r>
      <w:proofErr w:type="gramStart"/>
      <w:r w:rsidRPr="001D051E">
        <w:rPr>
          <w:color w:val="auto"/>
          <w:sz w:val="24"/>
          <w:szCs w:val="24"/>
        </w:rPr>
        <w:t>recoded</w:t>
      </w:r>
      <w:proofErr w:type="gramEnd"/>
      <w:r w:rsidRPr="001D051E">
        <w:rPr>
          <w:color w:val="auto"/>
          <w:sz w:val="24"/>
          <w:szCs w:val="24"/>
        </w:rPr>
        <w:t xml:space="preserve"> into ordinal categories: favorable (2), neutral (1), and unfavorable (0). The resulting scores were summed and dichotomized based on the </w:t>
      </w:r>
      <w:proofErr w:type="gramStart"/>
      <w:r w:rsidRPr="001D051E">
        <w:rPr>
          <w:color w:val="auto"/>
          <w:sz w:val="24"/>
          <w:szCs w:val="24"/>
        </w:rPr>
        <w:t>median</w:t>
      </w:r>
      <w:proofErr w:type="gramEnd"/>
      <w:r w:rsidRPr="001D051E">
        <w:rPr>
          <w:color w:val="auto"/>
          <w:sz w:val="24"/>
          <w:szCs w:val="24"/>
        </w:rPr>
        <w:t>.</w:t>
      </w:r>
    </w:p>
    <w:p w14:paraId="678C7A57" w14:textId="77777777" w:rsidR="001D051E" w:rsidRPr="001D051E" w:rsidRDefault="001D051E" w:rsidP="001D051E">
      <w:pPr>
        <w:numPr>
          <w:ilvl w:val="1"/>
          <w:numId w:val="41"/>
        </w:numPr>
        <w:spacing w:before="240" w:after="0" w:line="240" w:lineRule="auto"/>
        <w:rPr>
          <w:color w:val="auto"/>
          <w:sz w:val="24"/>
          <w:szCs w:val="24"/>
        </w:rPr>
      </w:pPr>
      <w:r w:rsidRPr="001D051E">
        <w:rPr>
          <w:color w:val="auto"/>
          <w:sz w:val="24"/>
          <w:szCs w:val="24"/>
        </w:rPr>
        <w:t>Practice-based behaviors were classified into binary risk indicators (1 = higher risk, 0 = lower risk), summed into a composite risk score, and dichotomized at the median.</w:t>
      </w:r>
    </w:p>
    <w:p w14:paraId="133E573D" w14:textId="77777777" w:rsidR="001D051E" w:rsidRPr="001D051E" w:rsidRDefault="001D051E" w:rsidP="001D051E">
      <w:pPr>
        <w:numPr>
          <w:ilvl w:val="1"/>
          <w:numId w:val="41"/>
        </w:numPr>
        <w:spacing w:before="240" w:after="0" w:line="240" w:lineRule="auto"/>
        <w:rPr>
          <w:color w:val="auto"/>
          <w:sz w:val="24"/>
          <w:szCs w:val="24"/>
        </w:rPr>
      </w:pPr>
      <w:r w:rsidRPr="001D051E">
        <w:rPr>
          <w:color w:val="auto"/>
          <w:sz w:val="24"/>
          <w:szCs w:val="24"/>
        </w:rPr>
        <w:t>Educational interest items were similarly coded and aggregated into a composite interest index, which was then dichotomized to delineate higher versus lower educational interest.</w:t>
      </w:r>
    </w:p>
    <w:p w14:paraId="59A58DC2" w14:textId="77777777" w:rsidR="001D051E" w:rsidRPr="001D051E" w:rsidRDefault="001D051E" w:rsidP="001D051E">
      <w:pPr>
        <w:numPr>
          <w:ilvl w:val="1"/>
          <w:numId w:val="41"/>
        </w:numPr>
        <w:spacing w:before="240" w:after="0" w:line="240" w:lineRule="auto"/>
        <w:rPr>
          <w:color w:val="auto"/>
          <w:sz w:val="24"/>
          <w:szCs w:val="24"/>
        </w:rPr>
      </w:pPr>
      <w:r w:rsidRPr="001D051E">
        <w:rPr>
          <w:color w:val="auto"/>
          <w:sz w:val="24"/>
          <w:szCs w:val="24"/>
        </w:rPr>
        <w:t>Multiple-response fields (e.g., learning preferences) were expanded into long format for indicator-level analysis.</w:t>
      </w:r>
    </w:p>
    <w:p w14:paraId="3F3C3A12" w14:textId="77777777" w:rsidR="001D051E" w:rsidRPr="001D051E" w:rsidRDefault="001D051E" w:rsidP="001D051E">
      <w:pPr>
        <w:numPr>
          <w:ilvl w:val="1"/>
          <w:numId w:val="41"/>
        </w:numPr>
        <w:spacing w:before="240" w:after="0" w:line="240" w:lineRule="auto"/>
        <w:rPr>
          <w:color w:val="auto"/>
          <w:sz w:val="24"/>
          <w:szCs w:val="24"/>
        </w:rPr>
      </w:pPr>
      <w:r w:rsidRPr="001D051E">
        <w:rPr>
          <w:color w:val="auto"/>
          <w:sz w:val="24"/>
          <w:szCs w:val="24"/>
        </w:rPr>
        <w:t>Respondent ZIP codes were mapped to assess geographic distribution and potential clustering of knowledge, behaviors, and interests.</w:t>
      </w:r>
    </w:p>
    <w:p w14:paraId="048CA247" w14:textId="77777777" w:rsidR="001D051E" w:rsidRPr="001D051E" w:rsidRDefault="001D051E" w:rsidP="001D051E">
      <w:pPr>
        <w:spacing w:before="240" w:after="0" w:line="240" w:lineRule="auto"/>
        <w:rPr>
          <w:b/>
          <w:bCs/>
          <w:color w:val="auto"/>
          <w:sz w:val="24"/>
          <w:szCs w:val="24"/>
        </w:rPr>
      </w:pPr>
      <w:r w:rsidRPr="001D051E">
        <w:rPr>
          <w:b/>
          <w:bCs/>
          <w:color w:val="auto"/>
          <w:sz w:val="24"/>
          <w:szCs w:val="24"/>
        </w:rPr>
        <w:lastRenderedPageBreak/>
        <w:t>Statistical Analysis</w:t>
      </w:r>
    </w:p>
    <w:p w14:paraId="223A3A30" w14:textId="77777777" w:rsidR="001D051E" w:rsidRPr="001D051E" w:rsidRDefault="001D051E" w:rsidP="001D051E">
      <w:pPr>
        <w:numPr>
          <w:ilvl w:val="0"/>
          <w:numId w:val="42"/>
        </w:numPr>
        <w:spacing w:before="240" w:after="0" w:line="240" w:lineRule="auto"/>
        <w:rPr>
          <w:color w:val="auto"/>
          <w:sz w:val="24"/>
          <w:szCs w:val="24"/>
        </w:rPr>
      </w:pPr>
      <w:r w:rsidRPr="001D051E">
        <w:rPr>
          <w:color w:val="auto"/>
          <w:sz w:val="24"/>
          <w:szCs w:val="24"/>
        </w:rPr>
        <w:t>Descriptive statistics were used to summarize study variables:</w:t>
      </w:r>
    </w:p>
    <w:p w14:paraId="2ED7065A" w14:textId="77777777" w:rsidR="001D051E" w:rsidRPr="001D051E" w:rsidRDefault="001D051E" w:rsidP="001D051E">
      <w:pPr>
        <w:numPr>
          <w:ilvl w:val="1"/>
          <w:numId w:val="42"/>
        </w:numPr>
        <w:spacing w:before="240" w:after="0" w:line="240" w:lineRule="auto"/>
        <w:rPr>
          <w:color w:val="auto"/>
          <w:sz w:val="24"/>
          <w:szCs w:val="24"/>
        </w:rPr>
      </w:pPr>
      <w:r w:rsidRPr="001D051E">
        <w:rPr>
          <w:color w:val="auto"/>
          <w:sz w:val="24"/>
          <w:szCs w:val="24"/>
        </w:rPr>
        <w:t>Categorical variables were reported as frequencies and percentages</w:t>
      </w:r>
    </w:p>
    <w:p w14:paraId="0A1B660B" w14:textId="77777777" w:rsidR="001D051E" w:rsidRPr="001D051E" w:rsidRDefault="001D051E" w:rsidP="001D051E">
      <w:pPr>
        <w:numPr>
          <w:ilvl w:val="1"/>
          <w:numId w:val="42"/>
        </w:numPr>
        <w:spacing w:before="240" w:after="0" w:line="240" w:lineRule="auto"/>
        <w:rPr>
          <w:color w:val="auto"/>
          <w:sz w:val="24"/>
          <w:szCs w:val="24"/>
        </w:rPr>
      </w:pPr>
      <w:r w:rsidRPr="001D051E">
        <w:rPr>
          <w:color w:val="auto"/>
          <w:sz w:val="24"/>
          <w:szCs w:val="24"/>
        </w:rPr>
        <w:t>Continuous variables were described using mean, median, standard deviation, and interquartile range</w:t>
      </w:r>
    </w:p>
    <w:p w14:paraId="58266213" w14:textId="77777777" w:rsidR="001D051E" w:rsidRPr="001D051E" w:rsidRDefault="001D051E" w:rsidP="001D051E">
      <w:pPr>
        <w:numPr>
          <w:ilvl w:val="0"/>
          <w:numId w:val="42"/>
        </w:numPr>
        <w:spacing w:before="240" w:after="0" w:line="240" w:lineRule="auto"/>
        <w:rPr>
          <w:color w:val="auto"/>
          <w:sz w:val="24"/>
          <w:szCs w:val="24"/>
        </w:rPr>
      </w:pPr>
      <w:r w:rsidRPr="001D051E">
        <w:rPr>
          <w:color w:val="auto"/>
          <w:sz w:val="24"/>
          <w:szCs w:val="24"/>
        </w:rPr>
        <w:t>Survey items were operationalized into predictor and outcome categories aligned with the KAP framework.</w:t>
      </w:r>
    </w:p>
    <w:p w14:paraId="538D67F1" w14:textId="77777777" w:rsidR="001D051E" w:rsidRPr="001D051E" w:rsidRDefault="001D051E" w:rsidP="001D051E">
      <w:pPr>
        <w:numPr>
          <w:ilvl w:val="0"/>
          <w:numId w:val="42"/>
        </w:numPr>
        <w:spacing w:before="240" w:after="0" w:line="240" w:lineRule="auto"/>
        <w:rPr>
          <w:color w:val="auto"/>
          <w:sz w:val="24"/>
          <w:szCs w:val="24"/>
        </w:rPr>
      </w:pPr>
      <w:r w:rsidRPr="001D051E">
        <w:rPr>
          <w:color w:val="auto"/>
          <w:sz w:val="24"/>
          <w:szCs w:val="24"/>
        </w:rPr>
        <w:t>Variable recoding and dimensionality reduction techniques (e.g., binary transformations, ordinal collapsing) were applied to enhance interpretability and analytic robustness.</w:t>
      </w:r>
    </w:p>
    <w:p w14:paraId="72D957BF" w14:textId="77777777" w:rsidR="001D051E" w:rsidRPr="001D051E" w:rsidRDefault="001D051E" w:rsidP="001D051E">
      <w:pPr>
        <w:numPr>
          <w:ilvl w:val="0"/>
          <w:numId w:val="42"/>
        </w:numPr>
        <w:spacing w:before="240" w:after="0" w:line="240" w:lineRule="auto"/>
        <w:rPr>
          <w:color w:val="auto"/>
          <w:sz w:val="24"/>
          <w:szCs w:val="24"/>
        </w:rPr>
      </w:pPr>
      <w:r w:rsidRPr="001D051E">
        <w:rPr>
          <w:color w:val="auto"/>
          <w:sz w:val="24"/>
          <w:szCs w:val="24"/>
        </w:rPr>
        <w:t>Statistical inference procedures included:</w:t>
      </w:r>
    </w:p>
    <w:p w14:paraId="17083A5E" w14:textId="77777777" w:rsidR="001D051E" w:rsidRPr="001D051E" w:rsidRDefault="001D051E" w:rsidP="001D051E">
      <w:pPr>
        <w:numPr>
          <w:ilvl w:val="1"/>
          <w:numId w:val="42"/>
        </w:numPr>
        <w:spacing w:before="240" w:after="0" w:line="240" w:lineRule="auto"/>
        <w:rPr>
          <w:color w:val="auto"/>
          <w:sz w:val="24"/>
          <w:szCs w:val="24"/>
        </w:rPr>
      </w:pPr>
      <w:r w:rsidRPr="001D051E">
        <w:rPr>
          <w:color w:val="auto"/>
          <w:sz w:val="24"/>
          <w:szCs w:val="24"/>
        </w:rPr>
        <w:t>Chi-square tests for evaluating associations between categorical variables</w:t>
      </w:r>
    </w:p>
    <w:p w14:paraId="31B3E4EB" w14:textId="77777777" w:rsidR="001D051E" w:rsidRPr="001D051E" w:rsidRDefault="001D051E" w:rsidP="001D051E">
      <w:pPr>
        <w:numPr>
          <w:ilvl w:val="1"/>
          <w:numId w:val="42"/>
        </w:numPr>
        <w:spacing w:before="240" w:after="0" w:line="240" w:lineRule="auto"/>
        <w:rPr>
          <w:color w:val="auto"/>
          <w:sz w:val="24"/>
          <w:szCs w:val="24"/>
        </w:rPr>
      </w:pPr>
      <w:r w:rsidRPr="001D051E">
        <w:rPr>
          <w:color w:val="auto"/>
          <w:sz w:val="24"/>
          <w:szCs w:val="24"/>
        </w:rPr>
        <w:t>Cramér's V for assessing the strength of association in contingency tables, with values &gt;0.10 considered practically meaningful</w:t>
      </w:r>
    </w:p>
    <w:p w14:paraId="5D61CAC2" w14:textId="77777777" w:rsidR="001D051E" w:rsidRPr="001D051E" w:rsidRDefault="001D051E" w:rsidP="001D051E">
      <w:pPr>
        <w:numPr>
          <w:ilvl w:val="1"/>
          <w:numId w:val="42"/>
        </w:numPr>
        <w:spacing w:before="240" w:after="0" w:line="240" w:lineRule="auto"/>
        <w:rPr>
          <w:color w:val="auto"/>
          <w:sz w:val="24"/>
          <w:szCs w:val="24"/>
        </w:rPr>
      </w:pPr>
      <w:r w:rsidRPr="001D051E">
        <w:rPr>
          <w:color w:val="auto"/>
          <w:sz w:val="24"/>
          <w:szCs w:val="24"/>
        </w:rPr>
        <w:t>Wilcoxon rank-sum tests for comparing distributions of continuous variables across binary groups</w:t>
      </w:r>
    </w:p>
    <w:p w14:paraId="0BAC67F2" w14:textId="77777777" w:rsidR="001D051E" w:rsidRPr="001D051E" w:rsidRDefault="001D051E" w:rsidP="001D051E">
      <w:pPr>
        <w:numPr>
          <w:ilvl w:val="0"/>
          <w:numId w:val="42"/>
        </w:numPr>
        <w:spacing w:before="240" w:after="0" w:line="240" w:lineRule="auto"/>
        <w:rPr>
          <w:color w:val="auto"/>
          <w:sz w:val="24"/>
          <w:szCs w:val="24"/>
        </w:rPr>
      </w:pPr>
      <w:r w:rsidRPr="001D051E">
        <w:rPr>
          <w:color w:val="auto"/>
          <w:sz w:val="24"/>
          <w:szCs w:val="24"/>
        </w:rPr>
        <w:t>Bivariate analyses were conducted to:</w:t>
      </w:r>
    </w:p>
    <w:p w14:paraId="701C5EDE" w14:textId="77777777" w:rsidR="001D051E" w:rsidRPr="001D051E" w:rsidRDefault="001D051E" w:rsidP="001D051E">
      <w:pPr>
        <w:numPr>
          <w:ilvl w:val="1"/>
          <w:numId w:val="42"/>
        </w:numPr>
        <w:spacing w:before="240" w:after="0" w:line="240" w:lineRule="auto"/>
        <w:rPr>
          <w:color w:val="auto"/>
          <w:sz w:val="24"/>
          <w:szCs w:val="24"/>
        </w:rPr>
      </w:pPr>
      <w:r w:rsidRPr="001D051E">
        <w:rPr>
          <w:color w:val="auto"/>
          <w:sz w:val="24"/>
          <w:szCs w:val="24"/>
        </w:rPr>
        <w:t>Examine the stratified distribution of KAP indicators across demographic and experiential subgroups</w:t>
      </w:r>
    </w:p>
    <w:p w14:paraId="0B704E15" w14:textId="77777777" w:rsidR="001D051E" w:rsidRPr="001D051E" w:rsidRDefault="001D051E" w:rsidP="001D051E">
      <w:pPr>
        <w:numPr>
          <w:ilvl w:val="1"/>
          <w:numId w:val="42"/>
        </w:numPr>
        <w:spacing w:before="240" w:after="0" w:line="240" w:lineRule="auto"/>
        <w:rPr>
          <w:color w:val="auto"/>
          <w:sz w:val="24"/>
          <w:szCs w:val="24"/>
        </w:rPr>
      </w:pPr>
      <w:r w:rsidRPr="001D051E">
        <w:rPr>
          <w:color w:val="auto"/>
          <w:sz w:val="24"/>
          <w:szCs w:val="24"/>
        </w:rPr>
        <w:t>Identify salient covariates for inclusion in subsequent multivariable models</w:t>
      </w:r>
    </w:p>
    <w:p w14:paraId="6E70309A" w14:textId="77777777" w:rsidR="001D051E" w:rsidRPr="001D051E" w:rsidRDefault="001D051E" w:rsidP="001D051E">
      <w:pPr>
        <w:numPr>
          <w:ilvl w:val="1"/>
          <w:numId w:val="42"/>
        </w:numPr>
        <w:spacing w:before="240" w:after="0" w:line="240" w:lineRule="auto"/>
        <w:rPr>
          <w:color w:val="auto"/>
          <w:sz w:val="24"/>
          <w:szCs w:val="24"/>
        </w:rPr>
      </w:pPr>
      <w:r w:rsidRPr="001D051E">
        <w:rPr>
          <w:color w:val="auto"/>
          <w:sz w:val="24"/>
          <w:szCs w:val="24"/>
        </w:rPr>
        <w:t>Explore correlations between educational/training exposures and favorable knowledge and behavior outcomes</w:t>
      </w:r>
    </w:p>
    <w:p w14:paraId="2631E6E2" w14:textId="5E4D9CEB" w:rsidR="003653BC" w:rsidRPr="0078046E" w:rsidRDefault="001D051E" w:rsidP="0078046E">
      <w:pPr>
        <w:numPr>
          <w:ilvl w:val="1"/>
          <w:numId w:val="42"/>
        </w:numPr>
        <w:spacing w:before="240" w:after="0" w:line="240" w:lineRule="auto"/>
        <w:rPr>
          <w:color w:val="auto"/>
          <w:sz w:val="24"/>
          <w:szCs w:val="24"/>
        </w:rPr>
      </w:pPr>
      <w:r w:rsidRPr="001D051E">
        <w:rPr>
          <w:color w:val="auto"/>
          <w:sz w:val="24"/>
          <w:szCs w:val="24"/>
        </w:rPr>
        <w:t>Provide empirical insights to inform development of targeted educational interventions and programmatic outreach strategies</w:t>
      </w:r>
    </w:p>
    <w:p w14:paraId="2855BE0A" w14:textId="77777777" w:rsidR="001D051E" w:rsidRPr="001D051E" w:rsidRDefault="001D051E" w:rsidP="001D051E">
      <w:pPr>
        <w:numPr>
          <w:ilvl w:val="0"/>
          <w:numId w:val="42"/>
        </w:numPr>
        <w:spacing w:before="240" w:after="0" w:line="240" w:lineRule="auto"/>
        <w:rPr>
          <w:color w:val="auto"/>
          <w:sz w:val="24"/>
          <w:szCs w:val="24"/>
        </w:rPr>
      </w:pPr>
      <w:r w:rsidRPr="001D051E">
        <w:rPr>
          <w:color w:val="auto"/>
          <w:sz w:val="24"/>
          <w:szCs w:val="24"/>
        </w:rPr>
        <w:t>Multivariable analyses were planned to further isolate independent associations between predictors (e.g., education level, occupational affiliation, training history) and KAP outcomes.</w:t>
      </w:r>
    </w:p>
    <w:p w14:paraId="7C6842EC" w14:textId="77777777" w:rsidR="001D051E" w:rsidRPr="001D051E" w:rsidRDefault="001D051E" w:rsidP="001D051E">
      <w:pPr>
        <w:numPr>
          <w:ilvl w:val="1"/>
          <w:numId w:val="42"/>
        </w:numPr>
        <w:spacing w:before="240" w:after="0" w:line="240" w:lineRule="auto"/>
        <w:rPr>
          <w:color w:val="auto"/>
          <w:sz w:val="24"/>
          <w:szCs w:val="24"/>
        </w:rPr>
      </w:pPr>
      <w:r w:rsidRPr="001D051E">
        <w:rPr>
          <w:color w:val="auto"/>
          <w:sz w:val="24"/>
          <w:szCs w:val="24"/>
        </w:rPr>
        <w:t>Logistic regression models were specified for binary outcomes (e.g., high vs. low knowledge), while ordinal logistic models were considered for ordered attitude scales.</w:t>
      </w:r>
    </w:p>
    <w:p w14:paraId="46DC47E7" w14:textId="77777777" w:rsidR="001D051E" w:rsidRPr="001D051E" w:rsidRDefault="001D051E" w:rsidP="001D051E">
      <w:pPr>
        <w:numPr>
          <w:ilvl w:val="1"/>
          <w:numId w:val="42"/>
        </w:numPr>
        <w:spacing w:before="240" w:after="0" w:line="240" w:lineRule="auto"/>
        <w:rPr>
          <w:color w:val="auto"/>
          <w:sz w:val="24"/>
          <w:szCs w:val="24"/>
        </w:rPr>
      </w:pPr>
      <w:r w:rsidRPr="001D051E">
        <w:rPr>
          <w:color w:val="auto"/>
          <w:sz w:val="24"/>
          <w:szCs w:val="24"/>
        </w:rPr>
        <w:t>Model diagnostics were conducted to assess multicollinearity, goodness-of-fit, and specification adequacy.</w:t>
      </w:r>
    </w:p>
    <w:p w14:paraId="0BBF3F9D" w14:textId="77777777" w:rsidR="001D051E" w:rsidRPr="001D051E" w:rsidRDefault="001D051E" w:rsidP="001D051E">
      <w:pPr>
        <w:numPr>
          <w:ilvl w:val="1"/>
          <w:numId w:val="42"/>
        </w:numPr>
        <w:spacing w:before="240" w:after="0" w:line="240" w:lineRule="auto"/>
        <w:rPr>
          <w:color w:val="auto"/>
          <w:sz w:val="24"/>
          <w:szCs w:val="24"/>
        </w:rPr>
      </w:pPr>
      <w:r w:rsidRPr="001D051E">
        <w:rPr>
          <w:color w:val="auto"/>
          <w:sz w:val="24"/>
          <w:szCs w:val="24"/>
        </w:rPr>
        <w:lastRenderedPageBreak/>
        <w:t xml:space="preserve">Interaction terms were evaluated to explore effect modification by key </w:t>
      </w:r>
      <w:proofErr w:type="spellStart"/>
      <w:r w:rsidRPr="001D051E">
        <w:rPr>
          <w:color w:val="auto"/>
          <w:sz w:val="24"/>
          <w:szCs w:val="24"/>
        </w:rPr>
        <w:t>stratifiers</w:t>
      </w:r>
      <w:proofErr w:type="spellEnd"/>
      <w:r w:rsidRPr="001D051E">
        <w:rPr>
          <w:color w:val="auto"/>
          <w:sz w:val="24"/>
          <w:szCs w:val="24"/>
        </w:rPr>
        <w:t xml:space="preserve"> (e.g., gender, age cohort, professional sector).</w:t>
      </w:r>
    </w:p>
    <w:p w14:paraId="42F82395" w14:textId="77777777" w:rsidR="001D051E" w:rsidRDefault="001D051E" w:rsidP="001D051E">
      <w:pPr>
        <w:numPr>
          <w:ilvl w:val="0"/>
          <w:numId w:val="42"/>
        </w:numPr>
        <w:pBdr>
          <w:bottom w:val="single" w:sz="12" w:space="1" w:color="auto"/>
        </w:pBdr>
        <w:spacing w:before="240" w:after="0" w:line="240" w:lineRule="auto"/>
        <w:rPr>
          <w:color w:val="auto"/>
          <w:sz w:val="24"/>
          <w:szCs w:val="24"/>
        </w:rPr>
      </w:pPr>
      <w:r w:rsidRPr="001D051E">
        <w:rPr>
          <w:color w:val="auto"/>
          <w:sz w:val="24"/>
          <w:szCs w:val="24"/>
        </w:rPr>
        <w:t xml:space="preserve">All statistical analyses adhered to a significance threshold of </w:t>
      </w:r>
      <w:r w:rsidRPr="001D051E">
        <w:rPr>
          <w:rFonts w:ascii="Calibri" w:hAnsi="Calibri" w:cs="Calibri"/>
          <w:color w:val="auto"/>
          <w:sz w:val="24"/>
          <w:szCs w:val="24"/>
        </w:rPr>
        <w:t>α</w:t>
      </w:r>
      <w:r w:rsidRPr="001D051E">
        <w:rPr>
          <w:color w:val="auto"/>
          <w:sz w:val="24"/>
          <w:szCs w:val="24"/>
        </w:rPr>
        <w:t xml:space="preserve"> = 0.05, with 95% confidence intervals reported for effect estimates. Adjustments for multiple comparisons were implemented using the Benjamini-Hochberg procedure to control the false discovery rate.</w:t>
      </w:r>
    </w:p>
    <w:p w14:paraId="13541761" w14:textId="77777777" w:rsidR="004B5760" w:rsidRDefault="004B5760" w:rsidP="004B5760">
      <w:pPr>
        <w:spacing w:before="240" w:after="0" w:line="240" w:lineRule="auto"/>
        <w:rPr>
          <w:color w:val="auto"/>
          <w:sz w:val="24"/>
          <w:szCs w:val="24"/>
        </w:rPr>
      </w:pPr>
    </w:p>
    <w:p w14:paraId="7898CFFC" w14:textId="77777777" w:rsidR="004B5760" w:rsidRPr="004B5760" w:rsidRDefault="004B5760" w:rsidP="004B5760">
      <w:pPr>
        <w:spacing w:before="240" w:after="0" w:line="240" w:lineRule="auto"/>
        <w:rPr>
          <w:color w:val="auto"/>
          <w:sz w:val="24"/>
          <w:szCs w:val="24"/>
        </w:rPr>
      </w:pPr>
      <w:r w:rsidRPr="004B5760">
        <w:rPr>
          <w:b/>
          <w:bCs/>
          <w:color w:val="auto"/>
          <w:sz w:val="24"/>
          <w:szCs w:val="24"/>
        </w:rPr>
        <w:t>Statistical Analyses</w:t>
      </w:r>
    </w:p>
    <w:p w14:paraId="196FE512" w14:textId="77777777" w:rsidR="004B5760" w:rsidRPr="004B5760" w:rsidRDefault="004B5760" w:rsidP="004B5760">
      <w:pPr>
        <w:spacing w:before="240" w:after="0" w:line="240" w:lineRule="auto"/>
        <w:rPr>
          <w:color w:val="auto"/>
          <w:sz w:val="24"/>
          <w:szCs w:val="24"/>
        </w:rPr>
      </w:pPr>
      <w:r w:rsidRPr="004B5760">
        <w:rPr>
          <w:color w:val="auto"/>
          <w:sz w:val="24"/>
          <w:szCs w:val="24"/>
        </w:rPr>
        <w:t>All statistical analyses were conducted in R (version 4.3.2), adhering to recommended practices for Knowledge, Attitudes, and Practices (KAP) survey reporting in public and environmental health research. Descriptive statistics were used to summarize demographic characteristics and individual KAP items, including frequencies and percentages for categorical variables and medians with interquartile ranges for composite scores.</w:t>
      </w:r>
    </w:p>
    <w:p w14:paraId="74B39404" w14:textId="77777777" w:rsidR="004B5760" w:rsidRPr="004B5760" w:rsidRDefault="004B5760" w:rsidP="004B5760">
      <w:pPr>
        <w:spacing w:before="240" w:after="0" w:line="240" w:lineRule="auto"/>
        <w:rPr>
          <w:color w:val="auto"/>
          <w:sz w:val="24"/>
          <w:szCs w:val="24"/>
        </w:rPr>
      </w:pPr>
      <w:r w:rsidRPr="004B5760">
        <w:rPr>
          <w:color w:val="auto"/>
          <w:sz w:val="24"/>
          <w:szCs w:val="24"/>
        </w:rPr>
        <w:t>Bivariate analyses were first conducted to explore associations between demographic variables and KAP domains. Binary and categorical associations were evaluated using Chi-squared tests with Cramér's V used to quantify effect sizes, with values ≥ 0.1 considered meaningful. Continuous or ordinal outcomes were analyzed using Wilcoxon rank-sum tests, with rank-biserial correlation coefficients used to estimate effect size (threshold of |r| ≥ 0.3). Predictor-outcome pairs were selected for modeling based on statistical significance (p &lt; 0.05) and theoretical relevance.</w:t>
      </w:r>
    </w:p>
    <w:p w14:paraId="28424B4D" w14:textId="77777777" w:rsidR="004B5760" w:rsidRPr="004B5760" w:rsidRDefault="004B5760" w:rsidP="004B5760">
      <w:pPr>
        <w:spacing w:before="240" w:after="0" w:line="240" w:lineRule="auto"/>
        <w:rPr>
          <w:color w:val="auto"/>
          <w:sz w:val="24"/>
          <w:szCs w:val="24"/>
        </w:rPr>
      </w:pPr>
      <w:r w:rsidRPr="004B5760">
        <w:rPr>
          <w:color w:val="auto"/>
          <w:sz w:val="24"/>
          <w:szCs w:val="24"/>
        </w:rPr>
        <w:t>Multivariable regression models were constructed to assess independent predictors of each KAP domain, using the following specifications:</w:t>
      </w:r>
    </w:p>
    <w:p w14:paraId="124F878A" w14:textId="77777777" w:rsidR="004B5760" w:rsidRPr="004B5760" w:rsidRDefault="004B5760" w:rsidP="004B5760">
      <w:pPr>
        <w:numPr>
          <w:ilvl w:val="0"/>
          <w:numId w:val="43"/>
        </w:numPr>
        <w:spacing w:before="240" w:after="0" w:line="240" w:lineRule="auto"/>
        <w:rPr>
          <w:color w:val="auto"/>
          <w:sz w:val="24"/>
          <w:szCs w:val="24"/>
        </w:rPr>
      </w:pPr>
      <w:r w:rsidRPr="004B5760">
        <w:rPr>
          <w:b/>
          <w:bCs/>
          <w:color w:val="auto"/>
          <w:sz w:val="24"/>
          <w:szCs w:val="24"/>
        </w:rPr>
        <w:t>Knowledge score (</w:t>
      </w:r>
      <w:proofErr w:type="spellStart"/>
      <w:r w:rsidRPr="004B5760">
        <w:rPr>
          <w:b/>
          <w:bCs/>
          <w:color w:val="auto"/>
          <w:sz w:val="24"/>
          <w:szCs w:val="24"/>
        </w:rPr>
        <w:t>CORRECTnum</w:t>
      </w:r>
      <w:proofErr w:type="spellEnd"/>
      <w:r w:rsidRPr="004B5760">
        <w:rPr>
          <w:b/>
          <w:bCs/>
          <w:color w:val="auto"/>
          <w:sz w:val="24"/>
          <w:szCs w:val="24"/>
        </w:rPr>
        <w:t>)</w:t>
      </w:r>
      <w:r w:rsidRPr="004B5760">
        <w:rPr>
          <w:color w:val="auto"/>
          <w:sz w:val="24"/>
          <w:szCs w:val="24"/>
        </w:rPr>
        <w:t xml:space="preserve"> was modeled using Poisson regression or, where appropriate based on overdispersion tests, negative binomial regression.</w:t>
      </w:r>
    </w:p>
    <w:p w14:paraId="100F8650" w14:textId="77777777" w:rsidR="004B5760" w:rsidRPr="004B5760" w:rsidRDefault="004B5760" w:rsidP="004B5760">
      <w:pPr>
        <w:numPr>
          <w:ilvl w:val="0"/>
          <w:numId w:val="43"/>
        </w:numPr>
        <w:spacing w:before="240" w:after="0" w:line="240" w:lineRule="auto"/>
        <w:rPr>
          <w:color w:val="auto"/>
          <w:sz w:val="24"/>
          <w:szCs w:val="24"/>
        </w:rPr>
      </w:pPr>
      <w:r w:rsidRPr="004B5760">
        <w:rPr>
          <w:b/>
          <w:bCs/>
          <w:color w:val="auto"/>
          <w:sz w:val="24"/>
          <w:szCs w:val="24"/>
        </w:rPr>
        <w:t>Attitude score (</w:t>
      </w:r>
      <w:proofErr w:type="spellStart"/>
      <w:r w:rsidRPr="004B5760">
        <w:rPr>
          <w:b/>
          <w:bCs/>
          <w:color w:val="auto"/>
          <w:sz w:val="24"/>
          <w:szCs w:val="24"/>
        </w:rPr>
        <w:t>ATTITUDEnum</w:t>
      </w:r>
      <w:proofErr w:type="spellEnd"/>
      <w:r w:rsidRPr="004B5760">
        <w:rPr>
          <w:b/>
          <w:bCs/>
          <w:color w:val="auto"/>
          <w:sz w:val="24"/>
          <w:szCs w:val="24"/>
        </w:rPr>
        <w:t>)</w:t>
      </w:r>
      <w:r w:rsidRPr="004B5760">
        <w:rPr>
          <w:color w:val="auto"/>
          <w:sz w:val="24"/>
          <w:szCs w:val="24"/>
        </w:rPr>
        <w:t xml:space="preserve"> was modeled using ordinal logistic regression via the proportional odds model.</w:t>
      </w:r>
    </w:p>
    <w:p w14:paraId="3EA061FC" w14:textId="77777777" w:rsidR="004B5760" w:rsidRPr="004B5760" w:rsidRDefault="004B5760" w:rsidP="004B5760">
      <w:pPr>
        <w:numPr>
          <w:ilvl w:val="0"/>
          <w:numId w:val="43"/>
        </w:numPr>
        <w:spacing w:before="240" w:after="0" w:line="240" w:lineRule="auto"/>
        <w:rPr>
          <w:color w:val="auto"/>
          <w:sz w:val="24"/>
          <w:szCs w:val="24"/>
        </w:rPr>
      </w:pPr>
      <w:r w:rsidRPr="004B5760">
        <w:rPr>
          <w:b/>
          <w:bCs/>
          <w:color w:val="auto"/>
          <w:sz w:val="24"/>
          <w:szCs w:val="24"/>
        </w:rPr>
        <w:t>Practice score (</w:t>
      </w:r>
      <w:proofErr w:type="spellStart"/>
      <w:r w:rsidRPr="004B5760">
        <w:rPr>
          <w:b/>
          <w:bCs/>
          <w:color w:val="auto"/>
          <w:sz w:val="24"/>
          <w:szCs w:val="24"/>
        </w:rPr>
        <w:t>PRACbin</w:t>
      </w:r>
      <w:proofErr w:type="spellEnd"/>
      <w:r w:rsidRPr="004B5760">
        <w:rPr>
          <w:b/>
          <w:bCs/>
          <w:color w:val="auto"/>
          <w:sz w:val="24"/>
          <w:szCs w:val="24"/>
        </w:rPr>
        <w:t>)</w:t>
      </w:r>
      <w:r w:rsidRPr="004B5760">
        <w:rPr>
          <w:color w:val="auto"/>
          <w:sz w:val="24"/>
          <w:szCs w:val="24"/>
        </w:rPr>
        <w:t xml:space="preserve"> was modeled using binary logistic regression.</w:t>
      </w:r>
    </w:p>
    <w:p w14:paraId="29DBDFDB" w14:textId="77777777" w:rsidR="004B5760" w:rsidRPr="004B5760" w:rsidRDefault="004B5760" w:rsidP="004B5760">
      <w:pPr>
        <w:numPr>
          <w:ilvl w:val="0"/>
          <w:numId w:val="43"/>
        </w:numPr>
        <w:spacing w:before="240" w:after="0" w:line="240" w:lineRule="auto"/>
        <w:rPr>
          <w:color w:val="auto"/>
          <w:sz w:val="24"/>
          <w:szCs w:val="24"/>
        </w:rPr>
      </w:pPr>
      <w:r w:rsidRPr="004B5760">
        <w:rPr>
          <w:b/>
          <w:bCs/>
          <w:color w:val="auto"/>
          <w:sz w:val="24"/>
          <w:szCs w:val="24"/>
        </w:rPr>
        <w:t>Interest in training (</w:t>
      </w:r>
      <w:proofErr w:type="spellStart"/>
      <w:r w:rsidRPr="004B5760">
        <w:rPr>
          <w:b/>
          <w:bCs/>
          <w:color w:val="auto"/>
          <w:sz w:val="24"/>
          <w:szCs w:val="24"/>
        </w:rPr>
        <w:t>nTOPICS</w:t>
      </w:r>
      <w:proofErr w:type="spellEnd"/>
      <w:r w:rsidRPr="004B5760">
        <w:rPr>
          <w:b/>
          <w:bCs/>
          <w:color w:val="auto"/>
          <w:sz w:val="24"/>
          <w:szCs w:val="24"/>
        </w:rPr>
        <w:t>)</w:t>
      </w:r>
      <w:r w:rsidRPr="004B5760">
        <w:rPr>
          <w:color w:val="auto"/>
          <w:sz w:val="24"/>
          <w:szCs w:val="24"/>
        </w:rPr>
        <w:t xml:space="preserve"> was modeled using Poisson regression.</w:t>
      </w:r>
    </w:p>
    <w:p w14:paraId="7327B031" w14:textId="77777777" w:rsidR="004B5760" w:rsidRPr="004B5760" w:rsidRDefault="004B5760" w:rsidP="004B5760">
      <w:pPr>
        <w:spacing w:before="240" w:after="0" w:line="240" w:lineRule="auto"/>
        <w:rPr>
          <w:color w:val="auto"/>
          <w:sz w:val="24"/>
          <w:szCs w:val="24"/>
        </w:rPr>
      </w:pPr>
      <w:r w:rsidRPr="004B5760">
        <w:rPr>
          <w:color w:val="auto"/>
          <w:sz w:val="24"/>
          <w:szCs w:val="24"/>
        </w:rPr>
        <w:t>In addition to composite domain scores, we conducted item-level multivariable models for individual Likert-type attitude questions (e.g., agreement with PPE use, disease monitoring importance, or risk perception). These ordinal outcomes were modeled using ordinal logistic regression with proportional odds, and predictor sets were drawn from relevant demographic, experiential, and knowledge-based variables.</w:t>
      </w:r>
    </w:p>
    <w:p w14:paraId="549F4D9F" w14:textId="77777777" w:rsidR="004B5760" w:rsidRPr="004B5760" w:rsidRDefault="004B5760" w:rsidP="004B5760">
      <w:pPr>
        <w:spacing w:before="240" w:after="0" w:line="240" w:lineRule="auto"/>
        <w:rPr>
          <w:color w:val="auto"/>
          <w:sz w:val="24"/>
          <w:szCs w:val="24"/>
        </w:rPr>
      </w:pPr>
      <w:r w:rsidRPr="004B5760">
        <w:rPr>
          <w:color w:val="auto"/>
          <w:sz w:val="24"/>
          <w:szCs w:val="24"/>
        </w:rPr>
        <w:t xml:space="preserve">Full models included all theoretically relevant and statistically supported predictors identified in bivariate analyses, and model selection was conducted using backward stepwise AIC via the </w:t>
      </w:r>
      <w:proofErr w:type="spellStart"/>
      <w:r w:rsidRPr="004B5760">
        <w:rPr>
          <w:color w:val="auto"/>
          <w:sz w:val="24"/>
          <w:szCs w:val="24"/>
        </w:rPr>
        <w:t>stepAIC</w:t>
      </w:r>
      <w:proofErr w:type="spellEnd"/>
      <w:r w:rsidRPr="004B5760">
        <w:rPr>
          <w:color w:val="auto"/>
          <w:sz w:val="24"/>
          <w:szCs w:val="24"/>
        </w:rPr>
        <w:t xml:space="preserve"> function from the MASS package. Model diagnostics </w:t>
      </w:r>
      <w:r w:rsidRPr="004B5760">
        <w:rPr>
          <w:color w:val="auto"/>
          <w:sz w:val="24"/>
          <w:szCs w:val="24"/>
        </w:rPr>
        <w:lastRenderedPageBreak/>
        <w:t xml:space="preserve">included visual and statistical checks of residuals using the </w:t>
      </w:r>
      <w:proofErr w:type="spellStart"/>
      <w:r w:rsidRPr="004B5760">
        <w:rPr>
          <w:color w:val="auto"/>
          <w:sz w:val="24"/>
          <w:szCs w:val="24"/>
        </w:rPr>
        <w:t>DHARMa</w:t>
      </w:r>
      <w:proofErr w:type="spellEnd"/>
      <w:r w:rsidRPr="004B5760">
        <w:rPr>
          <w:color w:val="auto"/>
          <w:sz w:val="24"/>
          <w:szCs w:val="24"/>
        </w:rPr>
        <w:t xml:space="preserve"> package, evaluation of overdispersion where appropriate, and assessment of multicollinearity using variance inflation factors (VIF &lt; 2). Effect sizes from final models were reported as incidence rate ratios (IRRs), odds ratios (ORs), or proportional odds, with 95% confidence intervals.</w:t>
      </w:r>
    </w:p>
    <w:p w14:paraId="0F3D3E79" w14:textId="77777777" w:rsidR="004B5760" w:rsidRPr="001D051E" w:rsidRDefault="004B5760" w:rsidP="004B5760">
      <w:pPr>
        <w:spacing w:before="240" w:after="0" w:line="240" w:lineRule="auto"/>
        <w:rPr>
          <w:color w:val="auto"/>
          <w:sz w:val="24"/>
          <w:szCs w:val="24"/>
        </w:rPr>
      </w:pPr>
    </w:p>
    <w:p w14:paraId="29DB0358" w14:textId="77777777" w:rsidR="00350857" w:rsidRDefault="00350857" w:rsidP="001259E2">
      <w:pPr>
        <w:spacing w:before="240" w:after="0" w:line="240" w:lineRule="auto"/>
        <w:rPr>
          <w:sz w:val="24"/>
          <w:szCs w:val="24"/>
        </w:rPr>
      </w:pPr>
    </w:p>
    <w:p w14:paraId="6CB0D49C" w14:textId="77777777" w:rsidR="00350857" w:rsidRDefault="00350857" w:rsidP="00350857">
      <w:pPr>
        <w:pStyle w:val="Heading1"/>
        <w:rPr>
          <w:rFonts w:asciiTheme="minorHAnsi" w:hAnsiTheme="minorHAnsi"/>
          <w:b/>
          <w:bCs/>
          <w:sz w:val="32"/>
          <w:szCs w:val="32"/>
        </w:rPr>
        <w:sectPr w:rsidR="00350857" w:rsidSect="003D5D74">
          <w:pgSz w:w="12240" w:h="15840" w:code="1"/>
          <w:pgMar w:top="900" w:right="1440" w:bottom="540" w:left="1440" w:header="510" w:footer="397" w:gutter="0"/>
          <w:cols w:space="720"/>
          <w:docGrid w:linePitch="360"/>
        </w:sectPr>
      </w:pPr>
    </w:p>
    <w:tbl>
      <w:tblPr>
        <w:tblW w:w="0" w:type="auto"/>
        <w:tblBorders>
          <w:bottom w:val="single" w:sz="4" w:space="0" w:color="ACC7FF" w:themeColor="accent1" w:themeTint="33"/>
        </w:tblBorders>
        <w:tblLook w:val="0600" w:firstRow="0" w:lastRow="0" w:firstColumn="0" w:lastColumn="0" w:noHBand="1" w:noVBand="1"/>
      </w:tblPr>
      <w:tblGrid>
        <w:gridCol w:w="9350"/>
      </w:tblGrid>
      <w:tr w:rsidR="008F083F" w14:paraId="0403D770" w14:textId="77777777" w:rsidTr="007003EC">
        <w:tc>
          <w:tcPr>
            <w:tcW w:w="9350" w:type="dxa"/>
          </w:tcPr>
          <w:p w14:paraId="15D0BD88" w14:textId="0F05C262" w:rsidR="008F083F" w:rsidRPr="001259E2" w:rsidRDefault="008F083F" w:rsidP="007003EC">
            <w:pPr>
              <w:pStyle w:val="Heading1"/>
              <w:spacing w:after="0"/>
              <w:rPr>
                <w:sz w:val="28"/>
                <w:szCs w:val="28"/>
              </w:rPr>
            </w:pPr>
            <w:bookmarkStart w:id="9" w:name="_Toc197921459"/>
            <w:r>
              <w:rPr>
                <w:sz w:val="28"/>
                <w:szCs w:val="28"/>
              </w:rPr>
              <w:lastRenderedPageBreak/>
              <w:t>RESULT</w:t>
            </w:r>
            <w:bookmarkEnd w:id="9"/>
            <w:r w:rsidR="00E83C9F">
              <w:rPr>
                <w:sz w:val="28"/>
                <w:szCs w:val="28"/>
              </w:rPr>
              <w:t>S</w:t>
            </w:r>
          </w:p>
        </w:tc>
      </w:tr>
    </w:tbl>
    <w:p w14:paraId="1DC8B79B" w14:textId="0C0CE018" w:rsidR="00FE5D02" w:rsidRPr="00172F93" w:rsidRDefault="00FE5D02" w:rsidP="00DA3901">
      <w:pPr>
        <w:spacing w:before="240" w:after="0" w:line="276" w:lineRule="auto"/>
        <w:rPr>
          <w:i/>
          <w:iCs/>
          <w:color w:val="000000" w:themeColor="text1"/>
          <w:sz w:val="24"/>
          <w:szCs w:val="24"/>
        </w:rPr>
      </w:pPr>
      <w:r w:rsidRPr="00172F93">
        <w:rPr>
          <w:i/>
          <w:iCs/>
          <w:color w:val="000000" w:themeColor="text1"/>
          <w:sz w:val="24"/>
          <w:szCs w:val="24"/>
        </w:rPr>
        <w:t>Metadata Characteristics</w:t>
      </w:r>
    </w:p>
    <w:p w14:paraId="5A517EE7" w14:textId="77777777" w:rsidR="003855E1" w:rsidRPr="00172F93" w:rsidRDefault="00634297" w:rsidP="00056AD4">
      <w:pPr>
        <w:numPr>
          <w:ilvl w:val="0"/>
          <w:numId w:val="23"/>
        </w:numPr>
        <w:spacing w:after="0" w:line="276" w:lineRule="auto"/>
        <w:rPr>
          <w:color w:val="000000" w:themeColor="text1"/>
          <w:sz w:val="24"/>
          <w:szCs w:val="24"/>
        </w:rPr>
      </w:pPr>
      <w:r w:rsidRPr="00172F93">
        <w:rPr>
          <w:color w:val="000000" w:themeColor="text1"/>
          <w:sz w:val="24"/>
          <w:szCs w:val="24"/>
        </w:rPr>
        <w:t xml:space="preserve">Data were collected between May 15 and September 20, 2024, using the Qualtrics platform. </w:t>
      </w:r>
    </w:p>
    <w:p w14:paraId="3273E8DA" w14:textId="1E1A995C" w:rsidR="003855E1" w:rsidRPr="003855E1" w:rsidRDefault="003855E1" w:rsidP="00056AD4">
      <w:pPr>
        <w:numPr>
          <w:ilvl w:val="1"/>
          <w:numId w:val="23"/>
        </w:numPr>
        <w:spacing w:before="100" w:beforeAutospacing="1" w:after="100" w:afterAutospacing="1" w:line="240" w:lineRule="auto"/>
        <w:rPr>
          <w:rFonts w:eastAsia="Times New Roman" w:cs="Times New Roman"/>
          <w:color w:val="auto"/>
          <w:sz w:val="24"/>
          <w:szCs w:val="24"/>
          <w:lang w:eastAsia="en-US"/>
        </w:rPr>
      </w:pPr>
      <w:r w:rsidRPr="003855E1">
        <w:rPr>
          <w:rFonts w:eastAsia="Times New Roman" w:cs="Times New Roman"/>
          <w:color w:val="auto"/>
          <w:sz w:val="24"/>
          <w:szCs w:val="24"/>
          <w:lang w:eastAsia="en-US"/>
        </w:rPr>
        <w:t>Total responses received: 2</w:t>
      </w:r>
      <w:r w:rsidR="00352EE0" w:rsidRPr="00172F93">
        <w:rPr>
          <w:rFonts w:eastAsia="Times New Roman" w:cs="Times New Roman"/>
          <w:color w:val="auto"/>
          <w:sz w:val="24"/>
          <w:szCs w:val="24"/>
          <w:lang w:eastAsia="en-US"/>
        </w:rPr>
        <w:t>7</w:t>
      </w:r>
      <w:r w:rsidRPr="003855E1">
        <w:rPr>
          <w:rFonts w:eastAsia="Times New Roman" w:cs="Times New Roman"/>
          <w:color w:val="auto"/>
          <w:sz w:val="24"/>
          <w:szCs w:val="24"/>
          <w:lang w:eastAsia="en-US"/>
        </w:rPr>
        <w:t>2</w:t>
      </w:r>
    </w:p>
    <w:p w14:paraId="23B8CF49" w14:textId="281E3E65" w:rsidR="003855E1" w:rsidRPr="00172F93" w:rsidRDefault="003855E1" w:rsidP="00056AD4">
      <w:pPr>
        <w:numPr>
          <w:ilvl w:val="2"/>
          <w:numId w:val="23"/>
        </w:numPr>
        <w:spacing w:before="100" w:beforeAutospacing="1" w:after="100" w:afterAutospacing="1" w:line="240" w:lineRule="auto"/>
        <w:rPr>
          <w:rFonts w:eastAsia="Times New Roman" w:cs="Times New Roman"/>
          <w:color w:val="auto"/>
          <w:sz w:val="24"/>
          <w:szCs w:val="24"/>
          <w:lang w:eastAsia="en-US"/>
        </w:rPr>
      </w:pPr>
      <w:r w:rsidRPr="003855E1">
        <w:rPr>
          <w:rFonts w:eastAsia="Times New Roman" w:cs="Times New Roman"/>
          <w:color w:val="auto"/>
          <w:sz w:val="24"/>
          <w:szCs w:val="24"/>
          <w:lang w:eastAsia="en-US"/>
        </w:rPr>
        <w:t xml:space="preserve">Excluded </w:t>
      </w:r>
      <w:r w:rsidR="00CE087A" w:rsidRPr="00172F93">
        <w:rPr>
          <w:rFonts w:eastAsia="Times New Roman" w:cs="Times New Roman"/>
          <w:color w:val="auto"/>
          <w:sz w:val="24"/>
          <w:szCs w:val="24"/>
          <w:lang w:eastAsia="en-US"/>
        </w:rPr>
        <w:t>due to short duration taken to complete survey (&lt; 5 minutes)</w:t>
      </w:r>
      <w:r w:rsidRPr="003855E1">
        <w:rPr>
          <w:rFonts w:eastAsia="Times New Roman" w:cs="Times New Roman"/>
          <w:color w:val="auto"/>
          <w:sz w:val="24"/>
          <w:szCs w:val="24"/>
          <w:lang w:eastAsia="en-US"/>
        </w:rPr>
        <w:t xml:space="preserve"> or low completion (&lt;70%): </w:t>
      </w:r>
      <w:r w:rsidR="00CE087A" w:rsidRPr="00172F93">
        <w:rPr>
          <w:rFonts w:eastAsia="Times New Roman" w:cs="Times New Roman"/>
          <w:color w:val="auto"/>
          <w:sz w:val="24"/>
          <w:szCs w:val="24"/>
          <w:lang w:eastAsia="en-US"/>
        </w:rPr>
        <w:t>7</w:t>
      </w:r>
      <w:r w:rsidRPr="003855E1">
        <w:rPr>
          <w:rFonts w:eastAsia="Times New Roman" w:cs="Times New Roman"/>
          <w:color w:val="auto"/>
          <w:sz w:val="24"/>
          <w:szCs w:val="24"/>
          <w:lang w:eastAsia="en-US"/>
        </w:rPr>
        <w:t>2</w:t>
      </w:r>
    </w:p>
    <w:p w14:paraId="16886E3E" w14:textId="0BAECBE3" w:rsidR="003855E1" w:rsidRPr="00172F93" w:rsidRDefault="0019576B" w:rsidP="00056AD4">
      <w:pPr>
        <w:numPr>
          <w:ilvl w:val="2"/>
          <w:numId w:val="23"/>
        </w:numPr>
        <w:spacing w:before="100" w:beforeAutospacing="1" w:after="100" w:afterAutospacing="1" w:line="240" w:lineRule="auto"/>
        <w:rPr>
          <w:rFonts w:eastAsia="Times New Roman" w:cs="Times New Roman"/>
          <w:color w:val="auto"/>
          <w:sz w:val="24"/>
          <w:szCs w:val="24"/>
          <w:lang w:eastAsia="en-US"/>
        </w:rPr>
      </w:pPr>
      <w:r w:rsidRPr="00172F93">
        <w:rPr>
          <w:rFonts w:eastAsia="Times New Roman" w:cs="Times New Roman"/>
          <w:color w:val="auto"/>
          <w:sz w:val="24"/>
          <w:szCs w:val="24"/>
          <w:lang w:eastAsia="en-US"/>
        </w:rPr>
        <w:t xml:space="preserve">Excluded due to participant ineligibility or </w:t>
      </w:r>
      <w:r w:rsidR="00CE087A" w:rsidRPr="00172F93">
        <w:rPr>
          <w:rFonts w:eastAsia="Times New Roman" w:cs="Times New Roman"/>
          <w:color w:val="auto"/>
          <w:sz w:val="24"/>
          <w:szCs w:val="24"/>
          <w:lang w:eastAsia="en-US"/>
        </w:rPr>
        <w:t>flagged by Qualtrics</w:t>
      </w:r>
      <w:r w:rsidR="009F0BCD" w:rsidRPr="00172F93">
        <w:rPr>
          <w:rFonts w:eastAsia="Times New Roman" w:cs="Times New Roman"/>
          <w:color w:val="auto"/>
          <w:sz w:val="24"/>
          <w:szCs w:val="24"/>
          <w:lang w:eastAsia="en-US"/>
        </w:rPr>
        <w:t xml:space="preserve">: </w:t>
      </w:r>
      <w:r w:rsidR="00CE087A" w:rsidRPr="00172F93">
        <w:rPr>
          <w:rFonts w:eastAsia="Times New Roman" w:cs="Times New Roman"/>
          <w:color w:val="auto"/>
          <w:sz w:val="24"/>
          <w:szCs w:val="24"/>
          <w:lang w:eastAsia="en-US"/>
        </w:rPr>
        <w:t>60</w:t>
      </w:r>
      <w:r w:rsidR="009F0BCD" w:rsidRPr="00172F93">
        <w:rPr>
          <w:rFonts w:eastAsia="Times New Roman" w:cs="Times New Roman"/>
          <w:color w:val="auto"/>
          <w:sz w:val="24"/>
          <w:szCs w:val="24"/>
          <w:lang w:eastAsia="en-US"/>
        </w:rPr>
        <w:t xml:space="preserve"> </w:t>
      </w:r>
    </w:p>
    <w:p w14:paraId="3342ADBA" w14:textId="2FCF4DB8" w:rsidR="00533C39" w:rsidRDefault="00C1125D" w:rsidP="00056AD4">
      <w:pPr>
        <w:numPr>
          <w:ilvl w:val="1"/>
          <w:numId w:val="23"/>
        </w:numPr>
        <w:spacing w:before="100" w:beforeAutospacing="1" w:after="100" w:afterAutospacing="1" w:line="240" w:lineRule="auto"/>
        <w:rPr>
          <w:rFonts w:eastAsia="Times New Roman" w:cs="Times New Roman"/>
          <w:color w:val="auto"/>
          <w:sz w:val="24"/>
          <w:szCs w:val="24"/>
          <w:lang w:eastAsia="en-US"/>
        </w:rPr>
      </w:pPr>
      <w:r w:rsidRPr="00172F93">
        <w:rPr>
          <w:rFonts w:eastAsia="Times New Roman" w:cs="Times New Roman"/>
          <w:color w:val="auto"/>
          <w:sz w:val="24"/>
          <w:szCs w:val="24"/>
          <w:lang w:eastAsia="en-US"/>
        </w:rPr>
        <w:t>Final analytic sample: 1</w:t>
      </w:r>
      <w:r w:rsidR="00172F93" w:rsidRPr="00172F93">
        <w:rPr>
          <w:rFonts w:eastAsia="Times New Roman" w:cs="Times New Roman"/>
          <w:color w:val="auto"/>
          <w:sz w:val="24"/>
          <w:szCs w:val="24"/>
          <w:lang w:eastAsia="en-US"/>
        </w:rPr>
        <w:t>4</w:t>
      </w:r>
      <w:r w:rsidRPr="00172F93">
        <w:rPr>
          <w:rFonts w:eastAsia="Times New Roman" w:cs="Times New Roman"/>
          <w:color w:val="auto"/>
          <w:sz w:val="24"/>
          <w:szCs w:val="24"/>
          <w:lang w:eastAsia="en-US"/>
        </w:rPr>
        <w:t>0 responses</w:t>
      </w:r>
    </w:p>
    <w:p w14:paraId="5269A745" w14:textId="73F9FBCE" w:rsidR="00604596" w:rsidRPr="00172F93" w:rsidRDefault="00604596" w:rsidP="00604596">
      <w:pPr>
        <w:spacing w:before="240" w:after="0" w:line="240" w:lineRule="auto"/>
        <w:rPr>
          <w:rFonts w:eastAsia="Times New Roman" w:cs="Times New Roman"/>
          <w:color w:val="auto"/>
          <w:sz w:val="24"/>
          <w:szCs w:val="24"/>
          <w:lang w:eastAsia="en-US"/>
        </w:rPr>
      </w:pPr>
      <w:r>
        <w:rPr>
          <w:rFonts w:eastAsia="Times New Roman" w:cs="Times New Roman"/>
          <w:color w:val="auto"/>
          <w:sz w:val="24"/>
          <w:szCs w:val="24"/>
          <w:lang w:eastAsia="en-US"/>
        </w:rPr>
        <w:t xml:space="preserve">Table X. </w:t>
      </w:r>
    </w:p>
    <w:tbl>
      <w:tblPr>
        <w:tblW w:w="7874" w:type="dxa"/>
        <w:tblCellSpacing w:w="15" w:type="dxa"/>
        <w:tblCellMar>
          <w:top w:w="15" w:type="dxa"/>
          <w:left w:w="15" w:type="dxa"/>
          <w:bottom w:w="15" w:type="dxa"/>
          <w:right w:w="15" w:type="dxa"/>
        </w:tblCellMar>
        <w:tblLook w:val="04A0" w:firstRow="1" w:lastRow="0" w:firstColumn="1" w:lastColumn="0" w:noHBand="0" w:noVBand="1"/>
      </w:tblPr>
      <w:tblGrid>
        <w:gridCol w:w="2043"/>
        <w:gridCol w:w="1274"/>
        <w:gridCol w:w="1687"/>
        <w:gridCol w:w="954"/>
        <w:gridCol w:w="897"/>
        <w:gridCol w:w="1019"/>
      </w:tblGrid>
      <w:tr w:rsidR="00992507" w:rsidRPr="00172F93" w14:paraId="28A7FE5D" w14:textId="77777777" w:rsidTr="00CA1758">
        <w:trPr>
          <w:trHeight w:val="304"/>
          <w:tblHeader/>
          <w:tblCellSpacing w:w="15" w:type="dxa"/>
        </w:trPr>
        <w:tc>
          <w:tcPr>
            <w:tcW w:w="0" w:type="auto"/>
            <w:tcBorders>
              <w:top w:val="single" w:sz="8" w:space="0" w:color="auto"/>
              <w:bottom w:val="single" w:sz="8" w:space="0" w:color="auto"/>
            </w:tcBorders>
            <w:vAlign w:val="center"/>
            <w:hideMark/>
          </w:tcPr>
          <w:p w14:paraId="06E62540" w14:textId="77777777" w:rsidR="00992507" w:rsidRPr="00172F93" w:rsidRDefault="00992507" w:rsidP="00604596">
            <w:pPr>
              <w:spacing w:after="0" w:line="240" w:lineRule="auto"/>
              <w:jc w:val="center"/>
              <w:rPr>
                <w:rFonts w:eastAsia="Times New Roman" w:cs="Times New Roman"/>
                <w:b/>
                <w:bCs/>
                <w:color w:val="auto"/>
                <w:sz w:val="24"/>
                <w:szCs w:val="24"/>
                <w:lang w:eastAsia="en-US"/>
              </w:rPr>
            </w:pPr>
            <w:r w:rsidRPr="00172F93">
              <w:rPr>
                <w:rFonts w:eastAsia="Times New Roman" w:cs="Times New Roman"/>
                <w:b/>
                <w:bCs/>
                <w:color w:val="auto"/>
                <w:sz w:val="24"/>
                <w:szCs w:val="24"/>
                <w:lang w:eastAsia="en-US"/>
              </w:rPr>
              <w:t>Variable</w:t>
            </w:r>
          </w:p>
        </w:tc>
        <w:tc>
          <w:tcPr>
            <w:tcW w:w="0" w:type="auto"/>
            <w:tcBorders>
              <w:top w:val="single" w:sz="8" w:space="0" w:color="auto"/>
              <w:bottom w:val="single" w:sz="8" w:space="0" w:color="auto"/>
            </w:tcBorders>
            <w:vAlign w:val="center"/>
            <w:hideMark/>
          </w:tcPr>
          <w:p w14:paraId="21DEF029" w14:textId="4D503B37" w:rsidR="00992507" w:rsidRPr="00172F93" w:rsidRDefault="00992507" w:rsidP="00604596">
            <w:pPr>
              <w:spacing w:after="0" w:line="240" w:lineRule="auto"/>
              <w:jc w:val="center"/>
              <w:rPr>
                <w:rFonts w:eastAsia="Times New Roman" w:cs="Times New Roman"/>
                <w:b/>
                <w:bCs/>
                <w:color w:val="auto"/>
                <w:sz w:val="24"/>
                <w:szCs w:val="24"/>
                <w:lang w:eastAsia="en-US"/>
              </w:rPr>
            </w:pPr>
            <w:r w:rsidRPr="00992507">
              <w:rPr>
                <w:rFonts w:eastAsia="Times New Roman" w:cs="Times New Roman"/>
                <w:b/>
                <w:bCs/>
                <w:color w:val="auto"/>
                <w:sz w:val="24"/>
                <w:szCs w:val="24"/>
                <w:lang w:eastAsia="en-US"/>
              </w:rPr>
              <w:t>Mean</w:t>
            </w:r>
          </w:p>
        </w:tc>
        <w:tc>
          <w:tcPr>
            <w:tcW w:w="0" w:type="auto"/>
            <w:tcBorders>
              <w:top w:val="single" w:sz="8" w:space="0" w:color="auto"/>
              <w:bottom w:val="single" w:sz="8" w:space="0" w:color="auto"/>
            </w:tcBorders>
            <w:vAlign w:val="center"/>
            <w:hideMark/>
          </w:tcPr>
          <w:p w14:paraId="00B01F87" w14:textId="77777777" w:rsidR="00992507" w:rsidRPr="00172F93" w:rsidRDefault="00992507" w:rsidP="00604596">
            <w:pPr>
              <w:spacing w:after="0" w:line="240" w:lineRule="auto"/>
              <w:jc w:val="center"/>
              <w:rPr>
                <w:rFonts w:eastAsia="Times New Roman" w:cs="Times New Roman"/>
                <w:b/>
                <w:bCs/>
                <w:color w:val="auto"/>
                <w:sz w:val="24"/>
                <w:szCs w:val="24"/>
                <w:lang w:eastAsia="en-US"/>
              </w:rPr>
            </w:pPr>
            <w:r w:rsidRPr="00172F93">
              <w:rPr>
                <w:rFonts w:eastAsia="Times New Roman" w:cs="Times New Roman"/>
                <w:b/>
                <w:bCs/>
                <w:color w:val="auto"/>
                <w:sz w:val="24"/>
                <w:szCs w:val="24"/>
                <w:lang w:eastAsia="en-US"/>
              </w:rPr>
              <w:t>Median</w:t>
            </w:r>
          </w:p>
        </w:tc>
        <w:tc>
          <w:tcPr>
            <w:tcW w:w="0" w:type="auto"/>
            <w:tcBorders>
              <w:top w:val="single" w:sz="8" w:space="0" w:color="auto"/>
              <w:bottom w:val="single" w:sz="8" w:space="0" w:color="auto"/>
            </w:tcBorders>
            <w:vAlign w:val="center"/>
            <w:hideMark/>
          </w:tcPr>
          <w:p w14:paraId="7FB62E38" w14:textId="77777777" w:rsidR="00992507" w:rsidRPr="00172F93" w:rsidRDefault="00992507" w:rsidP="00604596">
            <w:pPr>
              <w:spacing w:after="0" w:line="240" w:lineRule="auto"/>
              <w:jc w:val="center"/>
              <w:rPr>
                <w:rFonts w:eastAsia="Times New Roman" w:cs="Times New Roman"/>
                <w:b/>
                <w:bCs/>
                <w:color w:val="auto"/>
                <w:sz w:val="24"/>
                <w:szCs w:val="24"/>
                <w:lang w:eastAsia="en-US"/>
              </w:rPr>
            </w:pPr>
            <w:r w:rsidRPr="00172F93">
              <w:rPr>
                <w:rFonts w:eastAsia="Times New Roman" w:cs="Times New Roman"/>
                <w:b/>
                <w:bCs/>
                <w:color w:val="auto"/>
                <w:sz w:val="24"/>
                <w:szCs w:val="24"/>
                <w:lang w:eastAsia="en-US"/>
              </w:rPr>
              <w:t>SD</w:t>
            </w:r>
          </w:p>
        </w:tc>
        <w:tc>
          <w:tcPr>
            <w:tcW w:w="0" w:type="auto"/>
            <w:tcBorders>
              <w:top w:val="single" w:sz="8" w:space="0" w:color="auto"/>
              <w:bottom w:val="single" w:sz="8" w:space="0" w:color="auto"/>
            </w:tcBorders>
            <w:vAlign w:val="center"/>
            <w:hideMark/>
          </w:tcPr>
          <w:p w14:paraId="0B1812AF" w14:textId="77777777" w:rsidR="00992507" w:rsidRPr="00172F93" w:rsidRDefault="00992507" w:rsidP="00604596">
            <w:pPr>
              <w:spacing w:after="0" w:line="240" w:lineRule="auto"/>
              <w:jc w:val="center"/>
              <w:rPr>
                <w:rFonts w:eastAsia="Times New Roman" w:cs="Times New Roman"/>
                <w:b/>
                <w:bCs/>
                <w:color w:val="auto"/>
                <w:sz w:val="24"/>
                <w:szCs w:val="24"/>
                <w:lang w:eastAsia="en-US"/>
              </w:rPr>
            </w:pPr>
            <w:r w:rsidRPr="00172F93">
              <w:rPr>
                <w:rFonts w:eastAsia="Times New Roman" w:cs="Times New Roman"/>
                <w:b/>
                <w:bCs/>
                <w:color w:val="auto"/>
                <w:sz w:val="24"/>
                <w:szCs w:val="24"/>
                <w:lang w:eastAsia="en-US"/>
              </w:rPr>
              <w:t>Min</w:t>
            </w:r>
          </w:p>
        </w:tc>
        <w:tc>
          <w:tcPr>
            <w:tcW w:w="0" w:type="auto"/>
            <w:tcBorders>
              <w:top w:val="single" w:sz="8" w:space="0" w:color="auto"/>
              <w:bottom w:val="single" w:sz="8" w:space="0" w:color="auto"/>
            </w:tcBorders>
            <w:vAlign w:val="center"/>
            <w:hideMark/>
          </w:tcPr>
          <w:p w14:paraId="359177A6" w14:textId="77777777" w:rsidR="00992507" w:rsidRPr="00172F93" w:rsidRDefault="00992507" w:rsidP="00604596">
            <w:pPr>
              <w:spacing w:after="0" w:line="240" w:lineRule="auto"/>
              <w:jc w:val="center"/>
              <w:rPr>
                <w:rFonts w:eastAsia="Times New Roman" w:cs="Times New Roman"/>
                <w:b/>
                <w:bCs/>
                <w:color w:val="auto"/>
                <w:sz w:val="24"/>
                <w:szCs w:val="24"/>
                <w:lang w:eastAsia="en-US"/>
              </w:rPr>
            </w:pPr>
            <w:r w:rsidRPr="00172F93">
              <w:rPr>
                <w:rFonts w:eastAsia="Times New Roman" w:cs="Times New Roman"/>
                <w:b/>
                <w:bCs/>
                <w:color w:val="auto"/>
                <w:sz w:val="24"/>
                <w:szCs w:val="24"/>
                <w:lang w:eastAsia="en-US"/>
              </w:rPr>
              <w:t>Max</w:t>
            </w:r>
          </w:p>
        </w:tc>
      </w:tr>
      <w:tr w:rsidR="00992507" w:rsidRPr="00172F93" w14:paraId="369FF3BF" w14:textId="77777777" w:rsidTr="00CA1758">
        <w:trPr>
          <w:trHeight w:val="304"/>
          <w:tblCellSpacing w:w="15" w:type="dxa"/>
        </w:trPr>
        <w:tc>
          <w:tcPr>
            <w:tcW w:w="0" w:type="auto"/>
            <w:tcBorders>
              <w:bottom w:val="single" w:sz="8" w:space="0" w:color="auto"/>
            </w:tcBorders>
            <w:vAlign w:val="center"/>
            <w:hideMark/>
          </w:tcPr>
          <w:p w14:paraId="5A9F51BF" w14:textId="333E32B9" w:rsidR="00992507" w:rsidRPr="00172F93" w:rsidRDefault="00992507" w:rsidP="00992507">
            <w:pPr>
              <w:spacing w:before="100" w:beforeAutospacing="1" w:after="100" w:afterAutospacing="1" w:line="240" w:lineRule="auto"/>
              <w:jc w:val="center"/>
              <w:rPr>
                <w:rFonts w:eastAsia="Times New Roman" w:cs="Times New Roman"/>
                <w:color w:val="auto"/>
                <w:sz w:val="24"/>
                <w:szCs w:val="24"/>
                <w:lang w:eastAsia="en-US"/>
              </w:rPr>
            </w:pPr>
            <w:r w:rsidRPr="00172F93">
              <w:rPr>
                <w:rFonts w:eastAsia="Times New Roman" w:cs="Times New Roman"/>
                <w:color w:val="auto"/>
                <w:sz w:val="24"/>
                <w:szCs w:val="24"/>
                <w:lang w:eastAsia="en-US"/>
              </w:rPr>
              <w:t>QSCORE</w:t>
            </w:r>
            <w:r w:rsidR="00CA1758">
              <w:rPr>
                <w:rFonts w:ascii="Times New Roman" w:eastAsia="Times New Roman" w:hAnsi="Times New Roman" w:cs="Times New Roman"/>
                <w:color w:val="auto"/>
                <w:sz w:val="24"/>
                <w:szCs w:val="24"/>
                <w:lang w:eastAsia="en-US"/>
              </w:rPr>
              <w:t>¹</w:t>
            </w:r>
          </w:p>
        </w:tc>
        <w:tc>
          <w:tcPr>
            <w:tcW w:w="0" w:type="auto"/>
            <w:tcBorders>
              <w:bottom w:val="single" w:sz="8" w:space="0" w:color="auto"/>
            </w:tcBorders>
            <w:vAlign w:val="center"/>
            <w:hideMark/>
          </w:tcPr>
          <w:p w14:paraId="2E5B47AA" w14:textId="77777777" w:rsidR="00992507" w:rsidRPr="00172F93" w:rsidRDefault="00992507" w:rsidP="00992507">
            <w:pPr>
              <w:spacing w:before="100" w:beforeAutospacing="1" w:after="100" w:afterAutospacing="1" w:line="240" w:lineRule="auto"/>
              <w:jc w:val="center"/>
              <w:rPr>
                <w:rFonts w:eastAsia="Times New Roman" w:cs="Times New Roman"/>
                <w:color w:val="auto"/>
                <w:sz w:val="24"/>
                <w:szCs w:val="24"/>
                <w:lang w:eastAsia="en-US"/>
              </w:rPr>
            </w:pPr>
            <w:r w:rsidRPr="00172F93">
              <w:rPr>
                <w:rFonts w:eastAsia="Times New Roman" w:cs="Times New Roman"/>
                <w:color w:val="auto"/>
                <w:sz w:val="24"/>
                <w:szCs w:val="24"/>
                <w:lang w:eastAsia="en-US"/>
              </w:rPr>
              <w:t>0.88</w:t>
            </w:r>
          </w:p>
        </w:tc>
        <w:tc>
          <w:tcPr>
            <w:tcW w:w="0" w:type="auto"/>
            <w:tcBorders>
              <w:bottom w:val="single" w:sz="8" w:space="0" w:color="auto"/>
            </w:tcBorders>
            <w:vAlign w:val="center"/>
            <w:hideMark/>
          </w:tcPr>
          <w:p w14:paraId="7ED900FF" w14:textId="77777777" w:rsidR="00992507" w:rsidRPr="00172F93" w:rsidRDefault="00992507" w:rsidP="00992507">
            <w:pPr>
              <w:spacing w:before="100" w:beforeAutospacing="1" w:after="100" w:afterAutospacing="1" w:line="240" w:lineRule="auto"/>
              <w:jc w:val="center"/>
              <w:rPr>
                <w:rFonts w:eastAsia="Times New Roman" w:cs="Times New Roman"/>
                <w:color w:val="auto"/>
                <w:sz w:val="24"/>
                <w:szCs w:val="24"/>
                <w:lang w:eastAsia="en-US"/>
              </w:rPr>
            </w:pPr>
            <w:r w:rsidRPr="00172F93">
              <w:rPr>
                <w:rFonts w:eastAsia="Times New Roman" w:cs="Times New Roman"/>
                <w:color w:val="auto"/>
                <w:sz w:val="24"/>
                <w:szCs w:val="24"/>
                <w:lang w:eastAsia="en-US"/>
              </w:rPr>
              <w:t>0.90</w:t>
            </w:r>
          </w:p>
        </w:tc>
        <w:tc>
          <w:tcPr>
            <w:tcW w:w="0" w:type="auto"/>
            <w:tcBorders>
              <w:bottom w:val="single" w:sz="8" w:space="0" w:color="auto"/>
            </w:tcBorders>
            <w:vAlign w:val="center"/>
            <w:hideMark/>
          </w:tcPr>
          <w:p w14:paraId="66083856" w14:textId="77777777" w:rsidR="00992507" w:rsidRPr="00172F93" w:rsidRDefault="00992507" w:rsidP="00992507">
            <w:pPr>
              <w:spacing w:before="100" w:beforeAutospacing="1" w:after="100" w:afterAutospacing="1" w:line="240" w:lineRule="auto"/>
              <w:jc w:val="center"/>
              <w:rPr>
                <w:rFonts w:eastAsia="Times New Roman" w:cs="Times New Roman"/>
                <w:color w:val="auto"/>
                <w:sz w:val="24"/>
                <w:szCs w:val="24"/>
                <w:lang w:eastAsia="en-US"/>
              </w:rPr>
            </w:pPr>
            <w:r w:rsidRPr="00172F93">
              <w:rPr>
                <w:rFonts w:eastAsia="Times New Roman" w:cs="Times New Roman"/>
                <w:color w:val="auto"/>
                <w:sz w:val="24"/>
                <w:szCs w:val="24"/>
                <w:lang w:eastAsia="en-US"/>
              </w:rPr>
              <w:t>0.12</w:t>
            </w:r>
          </w:p>
        </w:tc>
        <w:tc>
          <w:tcPr>
            <w:tcW w:w="0" w:type="auto"/>
            <w:tcBorders>
              <w:bottom w:val="single" w:sz="8" w:space="0" w:color="auto"/>
            </w:tcBorders>
            <w:vAlign w:val="center"/>
            <w:hideMark/>
          </w:tcPr>
          <w:p w14:paraId="64662544" w14:textId="77777777" w:rsidR="00992507" w:rsidRPr="00172F93" w:rsidRDefault="00992507" w:rsidP="00992507">
            <w:pPr>
              <w:spacing w:before="100" w:beforeAutospacing="1" w:after="100" w:afterAutospacing="1" w:line="240" w:lineRule="auto"/>
              <w:jc w:val="center"/>
              <w:rPr>
                <w:rFonts w:eastAsia="Times New Roman" w:cs="Times New Roman"/>
                <w:color w:val="auto"/>
                <w:sz w:val="24"/>
                <w:szCs w:val="24"/>
                <w:lang w:eastAsia="en-US"/>
              </w:rPr>
            </w:pPr>
            <w:r w:rsidRPr="00172F93">
              <w:rPr>
                <w:rFonts w:eastAsia="Times New Roman" w:cs="Times New Roman"/>
                <w:color w:val="auto"/>
                <w:sz w:val="24"/>
                <w:szCs w:val="24"/>
                <w:lang w:eastAsia="en-US"/>
              </w:rPr>
              <w:t>0.5</w:t>
            </w:r>
          </w:p>
        </w:tc>
        <w:tc>
          <w:tcPr>
            <w:tcW w:w="0" w:type="auto"/>
            <w:tcBorders>
              <w:bottom w:val="single" w:sz="8" w:space="0" w:color="auto"/>
            </w:tcBorders>
            <w:vAlign w:val="center"/>
            <w:hideMark/>
          </w:tcPr>
          <w:p w14:paraId="3DB07C5E" w14:textId="77777777" w:rsidR="00992507" w:rsidRPr="00172F93" w:rsidRDefault="00992507" w:rsidP="00992507">
            <w:pPr>
              <w:spacing w:before="100" w:beforeAutospacing="1" w:after="100" w:afterAutospacing="1" w:line="240" w:lineRule="auto"/>
              <w:jc w:val="center"/>
              <w:rPr>
                <w:rFonts w:eastAsia="Times New Roman" w:cs="Times New Roman"/>
                <w:color w:val="auto"/>
                <w:sz w:val="24"/>
                <w:szCs w:val="24"/>
                <w:lang w:eastAsia="en-US"/>
              </w:rPr>
            </w:pPr>
            <w:r w:rsidRPr="00172F93">
              <w:rPr>
                <w:rFonts w:eastAsia="Times New Roman" w:cs="Times New Roman"/>
                <w:color w:val="auto"/>
                <w:sz w:val="24"/>
                <w:szCs w:val="24"/>
                <w:lang w:eastAsia="en-US"/>
              </w:rPr>
              <w:t>1.0</w:t>
            </w:r>
          </w:p>
        </w:tc>
      </w:tr>
    </w:tbl>
    <w:p w14:paraId="7DE8A55E" w14:textId="36A9D8C2" w:rsidR="00172F93" w:rsidRDefault="00CA1758" w:rsidP="00CA1758">
      <w:pPr>
        <w:spacing w:after="0" w:line="240" w:lineRule="auto"/>
        <w:rPr>
          <w:rFonts w:eastAsia="Times New Roman" w:cs="Times New Roman"/>
          <w:color w:val="auto"/>
          <w:lang w:eastAsia="en-US"/>
        </w:rPr>
      </w:pPr>
      <w:r w:rsidRPr="00AD6275">
        <w:rPr>
          <w:rFonts w:eastAsia="Times New Roman" w:cs="Times New Roman"/>
          <w:color w:val="auto"/>
          <w:lang w:eastAsia="en-US"/>
        </w:rPr>
        <w:t xml:space="preserve">¹ </w:t>
      </w:r>
      <w:r w:rsidR="00AD6275" w:rsidRPr="00AD6275">
        <w:rPr>
          <w:rFonts w:eastAsia="Times New Roman" w:cs="Times New Roman"/>
          <w:color w:val="auto"/>
          <w:lang w:eastAsia="en-US"/>
        </w:rPr>
        <w:t>Quality Score generated by Qualtrics based on response patterns, timing, and other behavioral indicators. It ranges from 0 to 1, with higher values indicating a higher likelihood that the response is genuine and attentive (i.e., non-fraudulent or non-rushed).</w:t>
      </w:r>
    </w:p>
    <w:p w14:paraId="3DB3FB81" w14:textId="77777777" w:rsidR="00AD6275" w:rsidRPr="008D1EA7" w:rsidRDefault="00AD6275" w:rsidP="00CA1758">
      <w:pPr>
        <w:spacing w:after="0" w:line="240" w:lineRule="auto"/>
        <w:rPr>
          <w:rFonts w:eastAsia="Times New Roman" w:cs="Times New Roman"/>
          <w:color w:val="auto"/>
          <w:lang w:eastAsia="en-US"/>
        </w:rPr>
      </w:pPr>
    </w:p>
    <w:p w14:paraId="4B6265C0" w14:textId="673A6874" w:rsidR="00621BA0" w:rsidRDefault="00621BA0" w:rsidP="00621BA0">
      <w:pPr>
        <w:spacing w:after="0" w:line="276" w:lineRule="auto"/>
        <w:rPr>
          <w:color w:val="000000" w:themeColor="text1"/>
          <w:sz w:val="24"/>
          <w:szCs w:val="24"/>
        </w:rPr>
      </w:pPr>
      <w:r>
        <w:rPr>
          <w:color w:val="000000" w:themeColor="text1"/>
          <w:sz w:val="24"/>
          <w:szCs w:val="24"/>
        </w:rPr>
        <w:t xml:space="preserve">Table X. </w:t>
      </w:r>
    </w:p>
    <w:tbl>
      <w:tblPr>
        <w:tblW w:w="3993" w:type="dxa"/>
        <w:tblCellSpacing w:w="15" w:type="dxa"/>
        <w:tblCellMar>
          <w:top w:w="15" w:type="dxa"/>
          <w:left w:w="15" w:type="dxa"/>
          <w:bottom w:w="15" w:type="dxa"/>
          <w:right w:w="15" w:type="dxa"/>
        </w:tblCellMar>
        <w:tblLook w:val="04A0" w:firstRow="1" w:lastRow="0" w:firstColumn="1" w:lastColumn="0" w:noHBand="0" w:noVBand="1"/>
      </w:tblPr>
      <w:tblGrid>
        <w:gridCol w:w="2163"/>
        <w:gridCol w:w="1830"/>
      </w:tblGrid>
      <w:tr w:rsidR="00621BA0" w:rsidRPr="00621BA0" w14:paraId="6E2FA1A8" w14:textId="77777777" w:rsidTr="00621BA0">
        <w:trPr>
          <w:trHeight w:val="363"/>
          <w:tblHeader/>
          <w:tblCellSpacing w:w="15" w:type="dxa"/>
        </w:trPr>
        <w:tc>
          <w:tcPr>
            <w:tcW w:w="0" w:type="auto"/>
            <w:tcBorders>
              <w:top w:val="single" w:sz="8" w:space="0" w:color="auto"/>
              <w:bottom w:val="single" w:sz="8" w:space="0" w:color="auto"/>
            </w:tcBorders>
            <w:vAlign w:val="center"/>
            <w:hideMark/>
          </w:tcPr>
          <w:p w14:paraId="1692AF9D" w14:textId="3EC0848D" w:rsidR="00621BA0" w:rsidRPr="00621BA0" w:rsidRDefault="00621BA0" w:rsidP="00621BA0">
            <w:pPr>
              <w:spacing w:after="0" w:line="276" w:lineRule="auto"/>
              <w:jc w:val="center"/>
              <w:rPr>
                <w:b/>
                <w:bCs/>
                <w:color w:val="000000" w:themeColor="text1"/>
                <w:sz w:val="24"/>
                <w:szCs w:val="24"/>
              </w:rPr>
            </w:pPr>
            <w:r>
              <w:rPr>
                <w:b/>
                <w:bCs/>
                <w:color w:val="000000" w:themeColor="text1"/>
                <w:sz w:val="24"/>
                <w:szCs w:val="24"/>
              </w:rPr>
              <w:t>Completion (%)</w:t>
            </w:r>
          </w:p>
        </w:tc>
        <w:tc>
          <w:tcPr>
            <w:tcW w:w="0" w:type="auto"/>
            <w:tcBorders>
              <w:top w:val="single" w:sz="8" w:space="0" w:color="auto"/>
              <w:bottom w:val="single" w:sz="8" w:space="0" w:color="auto"/>
            </w:tcBorders>
            <w:vAlign w:val="center"/>
            <w:hideMark/>
          </w:tcPr>
          <w:p w14:paraId="1467D3A8" w14:textId="032FAE21" w:rsidR="00621BA0" w:rsidRPr="00621BA0" w:rsidRDefault="005F2250" w:rsidP="00621BA0">
            <w:pPr>
              <w:spacing w:after="0" w:line="276" w:lineRule="auto"/>
              <w:jc w:val="center"/>
              <w:rPr>
                <w:b/>
                <w:bCs/>
                <w:color w:val="000000" w:themeColor="text1"/>
                <w:sz w:val="24"/>
                <w:szCs w:val="24"/>
              </w:rPr>
            </w:pPr>
            <w:r>
              <w:rPr>
                <w:b/>
                <w:bCs/>
                <w:color w:val="000000" w:themeColor="text1"/>
                <w:sz w:val="24"/>
                <w:szCs w:val="24"/>
              </w:rPr>
              <w:t>Respondents</w:t>
            </w:r>
          </w:p>
        </w:tc>
      </w:tr>
      <w:tr w:rsidR="00621BA0" w:rsidRPr="00621BA0" w14:paraId="662AA7C6" w14:textId="77777777" w:rsidTr="00621BA0">
        <w:trPr>
          <w:trHeight w:val="363"/>
          <w:tblCellSpacing w:w="15" w:type="dxa"/>
        </w:trPr>
        <w:tc>
          <w:tcPr>
            <w:tcW w:w="0" w:type="auto"/>
            <w:vAlign w:val="center"/>
            <w:hideMark/>
          </w:tcPr>
          <w:p w14:paraId="34598AC4" w14:textId="77777777" w:rsidR="00621BA0" w:rsidRPr="00621BA0" w:rsidRDefault="00621BA0" w:rsidP="00621BA0">
            <w:pPr>
              <w:spacing w:after="0" w:line="276" w:lineRule="auto"/>
              <w:jc w:val="center"/>
              <w:rPr>
                <w:color w:val="000000" w:themeColor="text1"/>
                <w:sz w:val="24"/>
                <w:szCs w:val="24"/>
              </w:rPr>
            </w:pPr>
            <w:r w:rsidRPr="00621BA0">
              <w:rPr>
                <w:color w:val="000000" w:themeColor="text1"/>
                <w:sz w:val="24"/>
                <w:szCs w:val="24"/>
              </w:rPr>
              <w:t>100</w:t>
            </w:r>
          </w:p>
        </w:tc>
        <w:tc>
          <w:tcPr>
            <w:tcW w:w="0" w:type="auto"/>
            <w:vAlign w:val="center"/>
            <w:hideMark/>
          </w:tcPr>
          <w:p w14:paraId="6A2D47DC" w14:textId="77777777" w:rsidR="00621BA0" w:rsidRPr="00621BA0" w:rsidRDefault="00621BA0" w:rsidP="00621BA0">
            <w:pPr>
              <w:spacing w:after="0" w:line="276" w:lineRule="auto"/>
              <w:jc w:val="center"/>
              <w:rPr>
                <w:color w:val="000000" w:themeColor="text1"/>
                <w:sz w:val="24"/>
                <w:szCs w:val="24"/>
              </w:rPr>
            </w:pPr>
            <w:r w:rsidRPr="00621BA0">
              <w:rPr>
                <w:color w:val="000000" w:themeColor="text1"/>
                <w:sz w:val="24"/>
                <w:szCs w:val="24"/>
              </w:rPr>
              <w:t>136</w:t>
            </w:r>
          </w:p>
        </w:tc>
      </w:tr>
      <w:tr w:rsidR="00621BA0" w:rsidRPr="00621BA0" w14:paraId="5D05B137" w14:textId="77777777" w:rsidTr="00621BA0">
        <w:trPr>
          <w:trHeight w:val="363"/>
          <w:tblCellSpacing w:w="15" w:type="dxa"/>
        </w:trPr>
        <w:tc>
          <w:tcPr>
            <w:tcW w:w="0" w:type="auto"/>
            <w:vAlign w:val="center"/>
            <w:hideMark/>
          </w:tcPr>
          <w:p w14:paraId="0D734381" w14:textId="77777777" w:rsidR="00621BA0" w:rsidRPr="00621BA0" w:rsidRDefault="00621BA0" w:rsidP="00621BA0">
            <w:pPr>
              <w:spacing w:after="0" w:line="276" w:lineRule="auto"/>
              <w:jc w:val="center"/>
              <w:rPr>
                <w:color w:val="000000" w:themeColor="text1"/>
                <w:sz w:val="24"/>
                <w:szCs w:val="24"/>
              </w:rPr>
            </w:pPr>
            <w:r w:rsidRPr="00621BA0">
              <w:rPr>
                <w:color w:val="000000" w:themeColor="text1"/>
                <w:sz w:val="24"/>
                <w:szCs w:val="24"/>
              </w:rPr>
              <w:t>98</w:t>
            </w:r>
          </w:p>
        </w:tc>
        <w:tc>
          <w:tcPr>
            <w:tcW w:w="0" w:type="auto"/>
            <w:vAlign w:val="center"/>
            <w:hideMark/>
          </w:tcPr>
          <w:p w14:paraId="19F166E9" w14:textId="77777777" w:rsidR="00621BA0" w:rsidRPr="00621BA0" w:rsidRDefault="00621BA0" w:rsidP="00621BA0">
            <w:pPr>
              <w:spacing w:after="0" w:line="276" w:lineRule="auto"/>
              <w:jc w:val="center"/>
              <w:rPr>
                <w:color w:val="000000" w:themeColor="text1"/>
                <w:sz w:val="24"/>
                <w:szCs w:val="24"/>
              </w:rPr>
            </w:pPr>
            <w:r w:rsidRPr="00621BA0">
              <w:rPr>
                <w:color w:val="000000" w:themeColor="text1"/>
                <w:sz w:val="24"/>
                <w:szCs w:val="24"/>
              </w:rPr>
              <w:t>1</w:t>
            </w:r>
          </w:p>
        </w:tc>
      </w:tr>
      <w:tr w:rsidR="00621BA0" w:rsidRPr="00621BA0" w14:paraId="47941DFE" w14:textId="77777777" w:rsidTr="00621BA0">
        <w:trPr>
          <w:trHeight w:val="363"/>
          <w:tblCellSpacing w:w="15" w:type="dxa"/>
        </w:trPr>
        <w:tc>
          <w:tcPr>
            <w:tcW w:w="0" w:type="auto"/>
            <w:vAlign w:val="center"/>
            <w:hideMark/>
          </w:tcPr>
          <w:p w14:paraId="3E6C6A24" w14:textId="77777777" w:rsidR="00621BA0" w:rsidRPr="00621BA0" w:rsidRDefault="00621BA0" w:rsidP="00621BA0">
            <w:pPr>
              <w:spacing w:after="0" w:line="276" w:lineRule="auto"/>
              <w:jc w:val="center"/>
              <w:rPr>
                <w:color w:val="000000" w:themeColor="text1"/>
                <w:sz w:val="24"/>
                <w:szCs w:val="24"/>
              </w:rPr>
            </w:pPr>
            <w:r w:rsidRPr="00621BA0">
              <w:rPr>
                <w:color w:val="000000" w:themeColor="text1"/>
                <w:sz w:val="24"/>
                <w:szCs w:val="24"/>
              </w:rPr>
              <w:t>90</w:t>
            </w:r>
          </w:p>
        </w:tc>
        <w:tc>
          <w:tcPr>
            <w:tcW w:w="0" w:type="auto"/>
            <w:vAlign w:val="center"/>
            <w:hideMark/>
          </w:tcPr>
          <w:p w14:paraId="6030B4C7" w14:textId="77777777" w:rsidR="00621BA0" w:rsidRPr="00621BA0" w:rsidRDefault="00621BA0" w:rsidP="00621BA0">
            <w:pPr>
              <w:spacing w:after="0" w:line="276" w:lineRule="auto"/>
              <w:jc w:val="center"/>
              <w:rPr>
                <w:color w:val="000000" w:themeColor="text1"/>
                <w:sz w:val="24"/>
                <w:szCs w:val="24"/>
              </w:rPr>
            </w:pPr>
            <w:r w:rsidRPr="00621BA0">
              <w:rPr>
                <w:color w:val="000000" w:themeColor="text1"/>
                <w:sz w:val="24"/>
                <w:szCs w:val="24"/>
              </w:rPr>
              <w:t>2</w:t>
            </w:r>
          </w:p>
        </w:tc>
      </w:tr>
      <w:tr w:rsidR="00621BA0" w:rsidRPr="00621BA0" w14:paraId="2ED811C7" w14:textId="77777777" w:rsidTr="00621BA0">
        <w:trPr>
          <w:trHeight w:val="377"/>
          <w:tblCellSpacing w:w="15" w:type="dxa"/>
        </w:trPr>
        <w:tc>
          <w:tcPr>
            <w:tcW w:w="0" w:type="auto"/>
            <w:tcBorders>
              <w:bottom w:val="single" w:sz="8" w:space="0" w:color="auto"/>
            </w:tcBorders>
            <w:vAlign w:val="center"/>
            <w:hideMark/>
          </w:tcPr>
          <w:p w14:paraId="184F821A" w14:textId="77777777" w:rsidR="00621BA0" w:rsidRPr="00621BA0" w:rsidRDefault="00621BA0" w:rsidP="00621BA0">
            <w:pPr>
              <w:spacing w:after="0" w:line="276" w:lineRule="auto"/>
              <w:jc w:val="center"/>
              <w:rPr>
                <w:color w:val="000000" w:themeColor="text1"/>
                <w:sz w:val="24"/>
                <w:szCs w:val="24"/>
              </w:rPr>
            </w:pPr>
            <w:r w:rsidRPr="00621BA0">
              <w:rPr>
                <w:color w:val="000000" w:themeColor="text1"/>
                <w:sz w:val="24"/>
                <w:szCs w:val="24"/>
              </w:rPr>
              <w:t>77</w:t>
            </w:r>
          </w:p>
        </w:tc>
        <w:tc>
          <w:tcPr>
            <w:tcW w:w="0" w:type="auto"/>
            <w:tcBorders>
              <w:bottom w:val="single" w:sz="8" w:space="0" w:color="auto"/>
            </w:tcBorders>
            <w:vAlign w:val="center"/>
            <w:hideMark/>
          </w:tcPr>
          <w:p w14:paraId="3D3ED758" w14:textId="77777777" w:rsidR="00621BA0" w:rsidRPr="00621BA0" w:rsidRDefault="00621BA0" w:rsidP="00621BA0">
            <w:pPr>
              <w:spacing w:after="0" w:line="276" w:lineRule="auto"/>
              <w:jc w:val="center"/>
              <w:rPr>
                <w:color w:val="000000" w:themeColor="text1"/>
                <w:sz w:val="24"/>
                <w:szCs w:val="24"/>
              </w:rPr>
            </w:pPr>
            <w:r w:rsidRPr="00621BA0">
              <w:rPr>
                <w:color w:val="000000" w:themeColor="text1"/>
                <w:sz w:val="24"/>
                <w:szCs w:val="24"/>
              </w:rPr>
              <w:t>1</w:t>
            </w:r>
          </w:p>
        </w:tc>
      </w:tr>
    </w:tbl>
    <w:p w14:paraId="3E5545AE" w14:textId="77777777" w:rsidR="00621BA0" w:rsidRDefault="00621BA0" w:rsidP="00621BA0">
      <w:pPr>
        <w:spacing w:after="0" w:line="276" w:lineRule="auto"/>
        <w:rPr>
          <w:color w:val="000000" w:themeColor="text1"/>
          <w:sz w:val="24"/>
          <w:szCs w:val="24"/>
        </w:rPr>
      </w:pPr>
    </w:p>
    <w:p w14:paraId="3FC09A0E" w14:textId="675147CB" w:rsidR="00A86E04" w:rsidRPr="00A86E04" w:rsidRDefault="00A86E04" w:rsidP="00056AD4">
      <w:pPr>
        <w:numPr>
          <w:ilvl w:val="0"/>
          <w:numId w:val="22"/>
        </w:numPr>
        <w:spacing w:after="0" w:line="276" w:lineRule="auto"/>
        <w:rPr>
          <w:color w:val="000000" w:themeColor="text1"/>
          <w:sz w:val="24"/>
          <w:szCs w:val="24"/>
        </w:rPr>
      </w:pPr>
      <w:r w:rsidRPr="003B1F8D">
        <w:rPr>
          <w:color w:val="000000" w:themeColor="text1"/>
          <w:sz w:val="24"/>
          <w:szCs w:val="24"/>
        </w:rPr>
        <w:t>The minimum recorded duration was 5.3 minutes, the maximum was 19,144.3 minutes (13.3 days), and the median was 10.6 minutes among the 140 surveys analyzed.</w:t>
      </w:r>
    </w:p>
    <w:p w14:paraId="7F67B6EE" w14:textId="1D075EA4" w:rsidR="00A86E04" w:rsidRPr="00A86E04" w:rsidRDefault="00DA7BB6" w:rsidP="00056AD4">
      <w:pPr>
        <w:pStyle w:val="ListParagraph"/>
        <w:numPr>
          <w:ilvl w:val="0"/>
          <w:numId w:val="22"/>
        </w:numPr>
        <w:spacing w:after="0" w:line="276" w:lineRule="auto"/>
        <w:rPr>
          <w:color w:val="000000" w:themeColor="text1"/>
          <w:sz w:val="24"/>
          <w:szCs w:val="24"/>
        </w:rPr>
      </w:pPr>
      <w:r w:rsidRPr="00DA7BB6">
        <w:rPr>
          <w:color w:val="000000" w:themeColor="text1"/>
          <w:sz w:val="24"/>
          <w:szCs w:val="24"/>
        </w:rPr>
        <w:t xml:space="preserve">Participants were permitted to </w:t>
      </w:r>
      <w:r w:rsidR="00A86E04">
        <w:rPr>
          <w:color w:val="000000" w:themeColor="text1"/>
          <w:sz w:val="24"/>
          <w:szCs w:val="24"/>
        </w:rPr>
        <w:t>leave</w:t>
      </w:r>
      <w:r w:rsidRPr="00DA7BB6">
        <w:rPr>
          <w:color w:val="000000" w:themeColor="text1"/>
          <w:sz w:val="24"/>
          <w:szCs w:val="24"/>
        </w:rPr>
        <w:t xml:space="preserve"> and return to the survey at any time during the data collection window, which introduced substantial variation in recorded response durations. </w:t>
      </w:r>
    </w:p>
    <w:p w14:paraId="59CB6ED5" w14:textId="77777777" w:rsidR="00DA7BB6" w:rsidRPr="00DA7BB6" w:rsidRDefault="00DA7BB6" w:rsidP="00056AD4">
      <w:pPr>
        <w:pStyle w:val="ListParagraph"/>
        <w:numPr>
          <w:ilvl w:val="1"/>
          <w:numId w:val="22"/>
        </w:numPr>
        <w:spacing w:after="0" w:line="276" w:lineRule="auto"/>
        <w:rPr>
          <w:color w:val="000000" w:themeColor="text1"/>
          <w:sz w:val="24"/>
          <w:szCs w:val="24"/>
        </w:rPr>
      </w:pPr>
      <w:r w:rsidRPr="00DA7BB6">
        <w:rPr>
          <w:color w:val="000000" w:themeColor="text1"/>
          <w:sz w:val="24"/>
          <w:szCs w:val="24"/>
        </w:rPr>
        <w:t xml:space="preserve">To address this, we report response durations based on a trimmed dataset that includes only responses completed within a single uninterrupted session of ≤45 minutes (Table X). </w:t>
      </w:r>
    </w:p>
    <w:p w14:paraId="393CB680" w14:textId="3491B8AA" w:rsidR="00A86E04" w:rsidRPr="00A86E04" w:rsidRDefault="00DA7BB6" w:rsidP="00056AD4">
      <w:pPr>
        <w:pStyle w:val="ListParagraph"/>
        <w:numPr>
          <w:ilvl w:val="2"/>
          <w:numId w:val="22"/>
        </w:numPr>
        <w:spacing w:after="0" w:line="276" w:lineRule="auto"/>
        <w:rPr>
          <w:color w:val="000000" w:themeColor="text1"/>
          <w:sz w:val="24"/>
          <w:szCs w:val="24"/>
        </w:rPr>
      </w:pPr>
      <w:r w:rsidRPr="00DA7BB6">
        <w:rPr>
          <w:color w:val="000000" w:themeColor="text1"/>
          <w:sz w:val="24"/>
          <w:szCs w:val="24"/>
        </w:rPr>
        <w:t>Within this subset, 108 respondents (77.1%) completed the survey within the estimated duration window of 15–20 minutes</w:t>
      </w:r>
    </w:p>
    <w:p w14:paraId="565316F2" w14:textId="58F97F00" w:rsidR="001F3F23" w:rsidRPr="00D23C1D" w:rsidRDefault="00D23C1D" w:rsidP="00DA7BB6">
      <w:pPr>
        <w:spacing w:before="240" w:after="0" w:line="276" w:lineRule="auto"/>
        <w:rPr>
          <w:color w:val="000000" w:themeColor="text1"/>
          <w:sz w:val="24"/>
          <w:szCs w:val="24"/>
        </w:rPr>
      </w:pPr>
      <w:r w:rsidRPr="00D23C1D">
        <w:rPr>
          <w:color w:val="000000" w:themeColor="text1"/>
          <w:sz w:val="24"/>
          <w:szCs w:val="24"/>
        </w:rPr>
        <w:t xml:space="preserve">Table X.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gridCol w:w="2160"/>
        <w:gridCol w:w="2160"/>
      </w:tblGrid>
      <w:tr w:rsidR="00D23C1D" w:rsidRPr="00D23C1D" w14:paraId="7E65E038" w14:textId="77777777" w:rsidTr="00D23C1D">
        <w:trPr>
          <w:tblHeader/>
          <w:tblCellSpacing w:w="15" w:type="dxa"/>
        </w:trPr>
        <w:tc>
          <w:tcPr>
            <w:tcW w:w="2115" w:type="dxa"/>
            <w:tcBorders>
              <w:top w:val="single" w:sz="8" w:space="0" w:color="auto"/>
              <w:bottom w:val="single" w:sz="8" w:space="0" w:color="auto"/>
            </w:tcBorders>
            <w:vAlign w:val="center"/>
            <w:hideMark/>
          </w:tcPr>
          <w:p w14:paraId="6C5DC6BE" w14:textId="77777777" w:rsidR="00D23C1D" w:rsidRPr="00D23C1D" w:rsidRDefault="00D23C1D" w:rsidP="00D23C1D">
            <w:pPr>
              <w:spacing w:after="0" w:line="276" w:lineRule="auto"/>
              <w:jc w:val="center"/>
              <w:rPr>
                <w:b/>
                <w:bCs/>
                <w:color w:val="000000" w:themeColor="text1"/>
                <w:sz w:val="24"/>
                <w:szCs w:val="24"/>
              </w:rPr>
            </w:pPr>
            <w:r w:rsidRPr="00D23C1D">
              <w:rPr>
                <w:b/>
                <w:bCs/>
                <w:color w:val="000000" w:themeColor="text1"/>
                <w:sz w:val="24"/>
                <w:szCs w:val="24"/>
              </w:rPr>
              <w:lastRenderedPageBreak/>
              <w:t>Duration (min)</w:t>
            </w:r>
          </w:p>
        </w:tc>
        <w:tc>
          <w:tcPr>
            <w:tcW w:w="2130" w:type="dxa"/>
            <w:tcBorders>
              <w:top w:val="single" w:sz="8" w:space="0" w:color="auto"/>
              <w:bottom w:val="single" w:sz="8" w:space="0" w:color="auto"/>
            </w:tcBorders>
            <w:vAlign w:val="center"/>
            <w:hideMark/>
          </w:tcPr>
          <w:p w14:paraId="649E6952" w14:textId="77777777" w:rsidR="00D23C1D" w:rsidRPr="00D23C1D" w:rsidRDefault="00D23C1D" w:rsidP="00D23C1D">
            <w:pPr>
              <w:spacing w:after="0" w:line="276" w:lineRule="auto"/>
              <w:jc w:val="center"/>
              <w:rPr>
                <w:b/>
                <w:bCs/>
                <w:color w:val="000000" w:themeColor="text1"/>
                <w:sz w:val="24"/>
                <w:szCs w:val="24"/>
              </w:rPr>
            </w:pPr>
            <w:r w:rsidRPr="00D23C1D">
              <w:rPr>
                <w:b/>
                <w:bCs/>
                <w:color w:val="000000" w:themeColor="text1"/>
                <w:sz w:val="24"/>
                <w:szCs w:val="24"/>
              </w:rPr>
              <w:t>Respondents</w:t>
            </w:r>
          </w:p>
        </w:tc>
        <w:tc>
          <w:tcPr>
            <w:tcW w:w="2115" w:type="dxa"/>
            <w:tcBorders>
              <w:top w:val="single" w:sz="8" w:space="0" w:color="auto"/>
              <w:bottom w:val="single" w:sz="8" w:space="0" w:color="auto"/>
            </w:tcBorders>
            <w:vAlign w:val="center"/>
            <w:hideMark/>
          </w:tcPr>
          <w:p w14:paraId="2C3B6A33" w14:textId="77777777" w:rsidR="00D23C1D" w:rsidRPr="00D23C1D" w:rsidRDefault="00D23C1D" w:rsidP="00D23C1D">
            <w:pPr>
              <w:spacing w:after="0" w:line="276" w:lineRule="auto"/>
              <w:jc w:val="center"/>
              <w:rPr>
                <w:b/>
                <w:bCs/>
                <w:color w:val="000000" w:themeColor="text1"/>
                <w:sz w:val="24"/>
                <w:szCs w:val="24"/>
              </w:rPr>
            </w:pPr>
            <w:r w:rsidRPr="00D23C1D">
              <w:rPr>
                <w:b/>
                <w:bCs/>
                <w:color w:val="000000" w:themeColor="text1"/>
                <w:sz w:val="24"/>
                <w:szCs w:val="24"/>
              </w:rPr>
              <w:t>Proportion (%)</w:t>
            </w:r>
          </w:p>
        </w:tc>
      </w:tr>
      <w:tr w:rsidR="00D23C1D" w:rsidRPr="00D23C1D" w14:paraId="393DEE08" w14:textId="77777777" w:rsidTr="00D23C1D">
        <w:trPr>
          <w:tblCellSpacing w:w="15" w:type="dxa"/>
        </w:trPr>
        <w:tc>
          <w:tcPr>
            <w:tcW w:w="2115" w:type="dxa"/>
            <w:vAlign w:val="center"/>
            <w:hideMark/>
          </w:tcPr>
          <w:p w14:paraId="2557BF4E" w14:textId="77777777" w:rsidR="00D23C1D" w:rsidRPr="00D23C1D" w:rsidRDefault="00D23C1D" w:rsidP="00D23C1D">
            <w:pPr>
              <w:spacing w:after="0" w:line="276" w:lineRule="auto"/>
              <w:jc w:val="center"/>
              <w:rPr>
                <w:color w:val="000000" w:themeColor="text1"/>
                <w:sz w:val="24"/>
                <w:szCs w:val="24"/>
              </w:rPr>
            </w:pPr>
            <w:r w:rsidRPr="00D23C1D">
              <w:rPr>
                <w:color w:val="000000" w:themeColor="text1"/>
                <w:sz w:val="24"/>
                <w:szCs w:val="24"/>
              </w:rPr>
              <w:t>0–5</w:t>
            </w:r>
          </w:p>
        </w:tc>
        <w:tc>
          <w:tcPr>
            <w:tcW w:w="2130" w:type="dxa"/>
            <w:vAlign w:val="center"/>
            <w:hideMark/>
          </w:tcPr>
          <w:p w14:paraId="3252C9A9" w14:textId="77777777" w:rsidR="00D23C1D" w:rsidRPr="00D23C1D" w:rsidRDefault="00D23C1D" w:rsidP="00D23C1D">
            <w:pPr>
              <w:spacing w:after="0" w:line="276" w:lineRule="auto"/>
              <w:jc w:val="center"/>
              <w:rPr>
                <w:color w:val="000000" w:themeColor="text1"/>
                <w:sz w:val="24"/>
                <w:szCs w:val="24"/>
              </w:rPr>
            </w:pPr>
            <w:r w:rsidRPr="00D23C1D">
              <w:rPr>
                <w:color w:val="000000" w:themeColor="text1"/>
                <w:sz w:val="24"/>
                <w:szCs w:val="24"/>
              </w:rPr>
              <w:t>0</w:t>
            </w:r>
          </w:p>
        </w:tc>
        <w:tc>
          <w:tcPr>
            <w:tcW w:w="2115" w:type="dxa"/>
            <w:vAlign w:val="center"/>
            <w:hideMark/>
          </w:tcPr>
          <w:p w14:paraId="2D0F2652" w14:textId="77777777" w:rsidR="00D23C1D" w:rsidRPr="00D23C1D" w:rsidRDefault="00D23C1D" w:rsidP="00D23C1D">
            <w:pPr>
              <w:spacing w:after="0" w:line="276" w:lineRule="auto"/>
              <w:jc w:val="center"/>
              <w:rPr>
                <w:color w:val="000000" w:themeColor="text1"/>
                <w:sz w:val="24"/>
                <w:szCs w:val="24"/>
              </w:rPr>
            </w:pPr>
            <w:r w:rsidRPr="00D23C1D">
              <w:rPr>
                <w:color w:val="000000" w:themeColor="text1"/>
                <w:sz w:val="24"/>
                <w:szCs w:val="24"/>
              </w:rPr>
              <w:t>0.0</w:t>
            </w:r>
          </w:p>
        </w:tc>
      </w:tr>
      <w:tr w:rsidR="00D23C1D" w:rsidRPr="00D23C1D" w14:paraId="2695F86E" w14:textId="77777777" w:rsidTr="00D23C1D">
        <w:trPr>
          <w:tblCellSpacing w:w="15" w:type="dxa"/>
        </w:trPr>
        <w:tc>
          <w:tcPr>
            <w:tcW w:w="2115" w:type="dxa"/>
            <w:vAlign w:val="center"/>
            <w:hideMark/>
          </w:tcPr>
          <w:p w14:paraId="17E1855F" w14:textId="77777777" w:rsidR="00D23C1D" w:rsidRPr="00D23C1D" w:rsidRDefault="00D23C1D" w:rsidP="00D23C1D">
            <w:pPr>
              <w:spacing w:after="0" w:line="276" w:lineRule="auto"/>
              <w:jc w:val="center"/>
              <w:rPr>
                <w:color w:val="000000" w:themeColor="text1"/>
                <w:sz w:val="24"/>
                <w:szCs w:val="24"/>
              </w:rPr>
            </w:pPr>
            <w:r w:rsidRPr="00D23C1D">
              <w:rPr>
                <w:color w:val="000000" w:themeColor="text1"/>
                <w:sz w:val="24"/>
                <w:szCs w:val="24"/>
              </w:rPr>
              <w:t>5–10</w:t>
            </w:r>
          </w:p>
        </w:tc>
        <w:tc>
          <w:tcPr>
            <w:tcW w:w="2130" w:type="dxa"/>
            <w:vAlign w:val="center"/>
            <w:hideMark/>
          </w:tcPr>
          <w:p w14:paraId="41C64688" w14:textId="77777777" w:rsidR="00D23C1D" w:rsidRPr="00D23C1D" w:rsidRDefault="00D23C1D" w:rsidP="00D23C1D">
            <w:pPr>
              <w:spacing w:after="0" w:line="276" w:lineRule="auto"/>
              <w:jc w:val="center"/>
              <w:rPr>
                <w:color w:val="000000" w:themeColor="text1"/>
                <w:sz w:val="24"/>
                <w:szCs w:val="24"/>
              </w:rPr>
            </w:pPr>
            <w:r w:rsidRPr="00D23C1D">
              <w:rPr>
                <w:color w:val="000000" w:themeColor="text1"/>
                <w:sz w:val="24"/>
                <w:szCs w:val="24"/>
              </w:rPr>
              <w:t>64</w:t>
            </w:r>
          </w:p>
        </w:tc>
        <w:tc>
          <w:tcPr>
            <w:tcW w:w="2115" w:type="dxa"/>
            <w:vAlign w:val="center"/>
            <w:hideMark/>
          </w:tcPr>
          <w:p w14:paraId="6E8CB202" w14:textId="77777777" w:rsidR="00D23C1D" w:rsidRPr="00D23C1D" w:rsidRDefault="00D23C1D" w:rsidP="00D23C1D">
            <w:pPr>
              <w:spacing w:after="0" w:line="276" w:lineRule="auto"/>
              <w:jc w:val="center"/>
              <w:rPr>
                <w:color w:val="000000" w:themeColor="text1"/>
                <w:sz w:val="24"/>
                <w:szCs w:val="24"/>
              </w:rPr>
            </w:pPr>
            <w:r w:rsidRPr="00D23C1D">
              <w:rPr>
                <w:color w:val="000000" w:themeColor="text1"/>
                <w:sz w:val="24"/>
                <w:szCs w:val="24"/>
              </w:rPr>
              <w:t>45.7</w:t>
            </w:r>
          </w:p>
        </w:tc>
      </w:tr>
      <w:tr w:rsidR="00CD69FC" w:rsidRPr="00CD69FC" w14:paraId="23B9CC96" w14:textId="77777777" w:rsidTr="00D23C1D">
        <w:trPr>
          <w:tblCellSpacing w:w="15" w:type="dxa"/>
        </w:trPr>
        <w:tc>
          <w:tcPr>
            <w:tcW w:w="2115" w:type="dxa"/>
            <w:vAlign w:val="center"/>
            <w:hideMark/>
          </w:tcPr>
          <w:p w14:paraId="6268579F" w14:textId="77777777" w:rsidR="00D23C1D" w:rsidRPr="00CD69FC" w:rsidRDefault="00D23C1D" w:rsidP="00D23C1D">
            <w:pPr>
              <w:spacing w:after="0" w:line="276" w:lineRule="auto"/>
              <w:jc w:val="center"/>
              <w:rPr>
                <w:color w:val="auto"/>
                <w:sz w:val="24"/>
                <w:szCs w:val="24"/>
              </w:rPr>
            </w:pPr>
            <w:r w:rsidRPr="00CD69FC">
              <w:rPr>
                <w:color w:val="auto"/>
                <w:sz w:val="24"/>
                <w:szCs w:val="24"/>
              </w:rPr>
              <w:t>10–15</w:t>
            </w:r>
          </w:p>
        </w:tc>
        <w:tc>
          <w:tcPr>
            <w:tcW w:w="2130" w:type="dxa"/>
            <w:vAlign w:val="center"/>
            <w:hideMark/>
          </w:tcPr>
          <w:p w14:paraId="57F6496C" w14:textId="77777777" w:rsidR="00D23C1D" w:rsidRPr="00CD69FC" w:rsidRDefault="00D23C1D" w:rsidP="00D23C1D">
            <w:pPr>
              <w:spacing w:after="0" w:line="276" w:lineRule="auto"/>
              <w:jc w:val="center"/>
              <w:rPr>
                <w:color w:val="auto"/>
                <w:sz w:val="24"/>
                <w:szCs w:val="24"/>
              </w:rPr>
            </w:pPr>
            <w:r w:rsidRPr="00CD69FC">
              <w:rPr>
                <w:color w:val="auto"/>
                <w:sz w:val="24"/>
                <w:szCs w:val="24"/>
              </w:rPr>
              <w:t>35</w:t>
            </w:r>
          </w:p>
        </w:tc>
        <w:tc>
          <w:tcPr>
            <w:tcW w:w="2115" w:type="dxa"/>
            <w:vAlign w:val="center"/>
            <w:hideMark/>
          </w:tcPr>
          <w:p w14:paraId="1E6BAC32" w14:textId="77777777" w:rsidR="00D23C1D" w:rsidRPr="00CD69FC" w:rsidRDefault="00D23C1D" w:rsidP="00D23C1D">
            <w:pPr>
              <w:spacing w:after="0" w:line="276" w:lineRule="auto"/>
              <w:jc w:val="center"/>
              <w:rPr>
                <w:color w:val="auto"/>
                <w:sz w:val="24"/>
                <w:szCs w:val="24"/>
              </w:rPr>
            </w:pPr>
            <w:r w:rsidRPr="00CD69FC">
              <w:rPr>
                <w:color w:val="auto"/>
                <w:sz w:val="24"/>
                <w:szCs w:val="24"/>
              </w:rPr>
              <w:t>25.0</w:t>
            </w:r>
          </w:p>
        </w:tc>
      </w:tr>
      <w:tr w:rsidR="00CD69FC" w:rsidRPr="00CD69FC" w14:paraId="17C380FD" w14:textId="77777777" w:rsidTr="00D23C1D">
        <w:trPr>
          <w:tblCellSpacing w:w="15" w:type="dxa"/>
        </w:trPr>
        <w:tc>
          <w:tcPr>
            <w:tcW w:w="2115" w:type="dxa"/>
            <w:vAlign w:val="center"/>
            <w:hideMark/>
          </w:tcPr>
          <w:p w14:paraId="29EA68D7" w14:textId="77777777" w:rsidR="00D23C1D" w:rsidRPr="00CD69FC" w:rsidRDefault="00D23C1D" w:rsidP="00D23C1D">
            <w:pPr>
              <w:spacing w:after="0" w:line="276" w:lineRule="auto"/>
              <w:jc w:val="center"/>
              <w:rPr>
                <w:color w:val="auto"/>
                <w:sz w:val="24"/>
                <w:szCs w:val="24"/>
              </w:rPr>
            </w:pPr>
            <w:r w:rsidRPr="00CD69FC">
              <w:rPr>
                <w:color w:val="auto"/>
                <w:sz w:val="24"/>
                <w:szCs w:val="24"/>
              </w:rPr>
              <w:t>15–20</w:t>
            </w:r>
          </w:p>
        </w:tc>
        <w:tc>
          <w:tcPr>
            <w:tcW w:w="2130" w:type="dxa"/>
            <w:vAlign w:val="center"/>
            <w:hideMark/>
          </w:tcPr>
          <w:p w14:paraId="20C4CB7C" w14:textId="77777777" w:rsidR="00D23C1D" w:rsidRPr="00CD69FC" w:rsidRDefault="00D23C1D" w:rsidP="00D23C1D">
            <w:pPr>
              <w:spacing w:after="0" w:line="276" w:lineRule="auto"/>
              <w:jc w:val="center"/>
              <w:rPr>
                <w:color w:val="auto"/>
                <w:sz w:val="24"/>
                <w:szCs w:val="24"/>
              </w:rPr>
            </w:pPr>
            <w:r w:rsidRPr="00CD69FC">
              <w:rPr>
                <w:color w:val="auto"/>
                <w:sz w:val="24"/>
                <w:szCs w:val="24"/>
              </w:rPr>
              <w:t>9</w:t>
            </w:r>
          </w:p>
        </w:tc>
        <w:tc>
          <w:tcPr>
            <w:tcW w:w="2115" w:type="dxa"/>
            <w:vAlign w:val="center"/>
            <w:hideMark/>
          </w:tcPr>
          <w:p w14:paraId="38BF238C" w14:textId="77777777" w:rsidR="00D23C1D" w:rsidRPr="00CD69FC" w:rsidRDefault="00D23C1D" w:rsidP="00D23C1D">
            <w:pPr>
              <w:spacing w:after="0" w:line="276" w:lineRule="auto"/>
              <w:jc w:val="center"/>
              <w:rPr>
                <w:color w:val="auto"/>
                <w:sz w:val="24"/>
                <w:szCs w:val="24"/>
              </w:rPr>
            </w:pPr>
            <w:r w:rsidRPr="00CD69FC">
              <w:rPr>
                <w:color w:val="auto"/>
                <w:sz w:val="24"/>
                <w:szCs w:val="24"/>
              </w:rPr>
              <w:t>6.4</w:t>
            </w:r>
          </w:p>
        </w:tc>
      </w:tr>
    </w:tbl>
    <w:p w14:paraId="2F1A6127" w14:textId="6F0D059A" w:rsidR="00F47EC8" w:rsidRPr="00CD69FC" w:rsidRDefault="00F47EC8" w:rsidP="00F47EC8">
      <w:pPr>
        <w:spacing w:before="240" w:after="0" w:line="276" w:lineRule="auto"/>
        <w:rPr>
          <w:i/>
          <w:iCs/>
          <w:color w:val="auto"/>
          <w:sz w:val="24"/>
          <w:szCs w:val="24"/>
        </w:rPr>
      </w:pPr>
      <w:r w:rsidRPr="00CD69FC">
        <w:rPr>
          <w:i/>
          <w:iCs/>
          <w:color w:val="auto"/>
          <w:sz w:val="24"/>
          <w:szCs w:val="24"/>
        </w:rPr>
        <w:t>Demographics</w:t>
      </w:r>
    </w:p>
    <w:p w14:paraId="289016CE" w14:textId="7250CCBD" w:rsidR="00924149" w:rsidRPr="00CD69FC" w:rsidRDefault="00924149" w:rsidP="00056AD4">
      <w:pPr>
        <w:pStyle w:val="ListParagraph"/>
        <w:numPr>
          <w:ilvl w:val="0"/>
          <w:numId w:val="24"/>
        </w:numPr>
        <w:spacing w:after="0" w:line="276" w:lineRule="auto"/>
        <w:rPr>
          <w:color w:val="auto"/>
          <w:sz w:val="24"/>
          <w:szCs w:val="24"/>
        </w:rPr>
      </w:pPr>
      <w:r w:rsidRPr="00924149">
        <w:rPr>
          <w:color w:val="auto"/>
          <w:sz w:val="24"/>
          <w:szCs w:val="24"/>
        </w:rPr>
        <w:t>The average respondent age was 38.8 years (SD = 13.1), with a range from 20 to 67 years.</w:t>
      </w:r>
    </w:p>
    <w:p w14:paraId="526677A4" w14:textId="6D6311B7" w:rsidR="00B82AB1" w:rsidRPr="00CD69FC" w:rsidRDefault="00654D29" w:rsidP="00056AD4">
      <w:pPr>
        <w:pStyle w:val="ListParagraph"/>
        <w:numPr>
          <w:ilvl w:val="1"/>
          <w:numId w:val="24"/>
        </w:numPr>
        <w:spacing w:before="240" w:after="0" w:line="276" w:lineRule="auto"/>
        <w:rPr>
          <w:color w:val="auto"/>
          <w:sz w:val="24"/>
          <w:szCs w:val="24"/>
        </w:rPr>
      </w:pPr>
      <w:r w:rsidRPr="00334C84">
        <w:rPr>
          <w:rFonts w:eastAsia="Times New Roman" w:cs="Times New Roman"/>
          <w:color w:val="auto"/>
          <w:sz w:val="24"/>
          <w:szCs w:val="24"/>
          <w:lang w:eastAsia="en-US"/>
        </w:rPr>
        <w:t>This age profile reflects a predominance of early- and mid-career professionals</w:t>
      </w:r>
      <w:r w:rsidRPr="00CD69FC">
        <w:rPr>
          <w:color w:val="auto"/>
          <w:sz w:val="24"/>
          <w:szCs w:val="24"/>
        </w:rPr>
        <w:t xml:space="preserve"> </w:t>
      </w:r>
      <w:r w:rsidR="00B82AB1" w:rsidRPr="00CD69FC">
        <w:rPr>
          <w:color w:val="auto"/>
          <w:sz w:val="24"/>
          <w:szCs w:val="24"/>
        </w:rPr>
        <w:t>(Table X).</w:t>
      </w:r>
    </w:p>
    <w:p w14:paraId="1D716956" w14:textId="07B353C0" w:rsidR="00B82AB1" w:rsidRPr="00CD69FC" w:rsidRDefault="0035103E" w:rsidP="00056AD4">
      <w:pPr>
        <w:pStyle w:val="ListParagraph"/>
        <w:numPr>
          <w:ilvl w:val="0"/>
          <w:numId w:val="24"/>
        </w:numPr>
        <w:spacing w:before="240" w:after="0" w:line="276" w:lineRule="auto"/>
        <w:rPr>
          <w:color w:val="auto"/>
          <w:sz w:val="24"/>
          <w:szCs w:val="24"/>
        </w:rPr>
      </w:pPr>
      <w:r w:rsidRPr="00CD69FC">
        <w:rPr>
          <w:color w:val="auto"/>
          <w:sz w:val="24"/>
          <w:szCs w:val="24"/>
        </w:rPr>
        <w:t>There were approximately 2.7 males for every 1 female respondent in the sample.</w:t>
      </w:r>
    </w:p>
    <w:p w14:paraId="14014864" w14:textId="60F13807" w:rsidR="00334C84" w:rsidRPr="00334C84" w:rsidRDefault="00334C84" w:rsidP="00056AD4">
      <w:pPr>
        <w:numPr>
          <w:ilvl w:val="0"/>
          <w:numId w:val="24"/>
        </w:numPr>
        <w:spacing w:after="0" w:line="276" w:lineRule="auto"/>
        <w:rPr>
          <w:rFonts w:eastAsia="Times New Roman" w:cs="Times New Roman"/>
          <w:color w:val="auto"/>
          <w:sz w:val="24"/>
          <w:szCs w:val="24"/>
          <w:lang w:eastAsia="en-US"/>
        </w:rPr>
      </w:pPr>
      <w:r w:rsidRPr="00334C84">
        <w:rPr>
          <w:rFonts w:eastAsia="Times New Roman" w:cs="Times New Roman"/>
          <w:color w:val="auto"/>
          <w:sz w:val="24"/>
          <w:szCs w:val="24"/>
          <w:lang w:eastAsia="en-US"/>
        </w:rPr>
        <w:t xml:space="preserve">Nearly four out of five respondents (78.6%) held a bachelor’s degree or higher. </w:t>
      </w:r>
    </w:p>
    <w:p w14:paraId="1042D8DB" w14:textId="36332791" w:rsidR="00334C84" w:rsidRPr="00334C84" w:rsidRDefault="00334C84" w:rsidP="00056AD4">
      <w:pPr>
        <w:numPr>
          <w:ilvl w:val="0"/>
          <w:numId w:val="24"/>
        </w:numPr>
        <w:spacing w:after="0" w:line="276" w:lineRule="auto"/>
        <w:rPr>
          <w:rFonts w:eastAsia="Times New Roman" w:cs="Times New Roman"/>
          <w:color w:val="auto"/>
          <w:sz w:val="24"/>
          <w:szCs w:val="24"/>
          <w:lang w:eastAsia="en-US"/>
        </w:rPr>
      </w:pPr>
      <w:r w:rsidRPr="00334C84">
        <w:rPr>
          <w:rFonts w:eastAsia="Times New Roman" w:cs="Times New Roman"/>
          <w:color w:val="auto"/>
          <w:sz w:val="24"/>
          <w:szCs w:val="24"/>
          <w:lang w:eastAsia="en-US"/>
        </w:rPr>
        <w:t>Household income varied widely, with a right-skewed distribution (mean = $76,134; median bracket: $60,001–$70,000 estim</w:t>
      </w:r>
      <w:r w:rsidR="001C576E" w:rsidRPr="00CD69FC">
        <w:rPr>
          <w:rFonts w:eastAsia="Times New Roman" w:cs="Times New Roman"/>
          <w:color w:val="auto"/>
          <w:sz w:val="24"/>
          <w:szCs w:val="24"/>
          <w:lang w:eastAsia="en-US"/>
        </w:rPr>
        <w:t>ated income</w:t>
      </w:r>
      <w:r w:rsidRPr="00334C84">
        <w:rPr>
          <w:rFonts w:eastAsia="Times New Roman" w:cs="Times New Roman"/>
          <w:color w:val="auto"/>
          <w:sz w:val="24"/>
          <w:szCs w:val="24"/>
          <w:lang w:eastAsia="en-US"/>
        </w:rPr>
        <w:t xml:space="preserve">). </w:t>
      </w:r>
    </w:p>
    <w:p w14:paraId="0673CBBB" w14:textId="2C23224A" w:rsidR="00334C84" w:rsidRPr="00CD69FC" w:rsidRDefault="00334C84" w:rsidP="00056AD4">
      <w:pPr>
        <w:numPr>
          <w:ilvl w:val="0"/>
          <w:numId w:val="24"/>
        </w:numPr>
        <w:spacing w:after="0" w:line="276" w:lineRule="auto"/>
        <w:rPr>
          <w:rFonts w:eastAsia="Times New Roman" w:cs="Times New Roman"/>
          <w:color w:val="auto"/>
          <w:sz w:val="24"/>
          <w:szCs w:val="24"/>
          <w:lang w:eastAsia="en-US"/>
        </w:rPr>
      </w:pPr>
      <w:r w:rsidRPr="00CD69FC">
        <w:rPr>
          <w:rFonts w:eastAsia="Times New Roman" w:cs="Times New Roman"/>
          <w:color w:val="auto"/>
          <w:sz w:val="24"/>
          <w:szCs w:val="24"/>
          <w:lang w:eastAsia="en-US"/>
        </w:rPr>
        <w:t xml:space="preserve">The occupational activity of respondents was primarily </w:t>
      </w:r>
      <w:r w:rsidRPr="00334C84">
        <w:rPr>
          <w:rFonts w:eastAsia="Times New Roman" w:cs="Times New Roman"/>
          <w:color w:val="auto"/>
          <w:sz w:val="24"/>
          <w:szCs w:val="24"/>
          <w:lang w:eastAsia="en-US"/>
        </w:rPr>
        <w:t>in land or wildlife management</w:t>
      </w:r>
      <w:r w:rsidRPr="00CD69FC">
        <w:rPr>
          <w:rFonts w:eastAsia="Times New Roman" w:cs="Times New Roman"/>
          <w:color w:val="auto"/>
          <w:sz w:val="24"/>
          <w:szCs w:val="24"/>
          <w:lang w:eastAsia="en-US"/>
        </w:rPr>
        <w:t xml:space="preserve">, </w:t>
      </w:r>
      <w:r w:rsidRPr="00334C84">
        <w:rPr>
          <w:rFonts w:eastAsia="Times New Roman" w:cs="Times New Roman"/>
          <w:color w:val="auto"/>
          <w:sz w:val="24"/>
          <w:szCs w:val="24"/>
          <w:lang w:eastAsia="en-US"/>
        </w:rPr>
        <w:t xml:space="preserve">followed by </w:t>
      </w:r>
      <w:proofErr w:type="gramStart"/>
      <w:r w:rsidRPr="00334C84">
        <w:rPr>
          <w:rFonts w:eastAsia="Times New Roman" w:cs="Times New Roman"/>
          <w:color w:val="auto"/>
          <w:sz w:val="24"/>
          <w:szCs w:val="24"/>
          <w:lang w:eastAsia="en-US"/>
        </w:rPr>
        <w:t>research</w:t>
      </w:r>
      <w:r w:rsidRPr="00CD69FC">
        <w:rPr>
          <w:rFonts w:eastAsia="Times New Roman" w:cs="Times New Roman"/>
          <w:color w:val="auto"/>
          <w:sz w:val="24"/>
          <w:szCs w:val="24"/>
          <w:lang w:eastAsia="en-US"/>
        </w:rPr>
        <w:t>,</w:t>
      </w:r>
      <w:r w:rsidRPr="00334C84">
        <w:rPr>
          <w:rFonts w:eastAsia="Times New Roman" w:cs="Times New Roman"/>
          <w:color w:val="auto"/>
          <w:sz w:val="24"/>
          <w:szCs w:val="24"/>
          <w:lang w:eastAsia="en-US"/>
        </w:rPr>
        <w:t xml:space="preserve"> and</w:t>
      </w:r>
      <w:proofErr w:type="gramEnd"/>
      <w:r w:rsidRPr="00334C84">
        <w:rPr>
          <w:rFonts w:eastAsia="Times New Roman" w:cs="Times New Roman"/>
          <w:color w:val="auto"/>
          <w:sz w:val="24"/>
          <w:szCs w:val="24"/>
          <w:lang w:eastAsia="en-US"/>
        </w:rPr>
        <w:t xml:space="preserve"> education or administration roles. </w:t>
      </w:r>
    </w:p>
    <w:p w14:paraId="53BFDB3D" w14:textId="77777777" w:rsidR="00F47EC8" w:rsidRPr="00CD69FC" w:rsidRDefault="00F47EC8" w:rsidP="00F47EC8">
      <w:pPr>
        <w:spacing w:before="240" w:after="0" w:line="240" w:lineRule="auto"/>
        <w:rPr>
          <w:color w:val="auto"/>
          <w:sz w:val="24"/>
          <w:szCs w:val="24"/>
        </w:rPr>
      </w:pPr>
      <w:r w:rsidRPr="00CD69FC">
        <w:rPr>
          <w:color w:val="auto"/>
          <w:sz w:val="24"/>
          <w:szCs w:val="24"/>
        </w:rPr>
        <w:t xml:space="preserve">Table X. Demographic Characteristics of Survey Respondents </w:t>
      </w:r>
    </w:p>
    <w:tbl>
      <w:tblPr>
        <w:tblW w:w="4981" w:type="pct"/>
        <w:tblCellSpacing w:w="15" w:type="dxa"/>
        <w:tblCellMar>
          <w:top w:w="15" w:type="dxa"/>
          <w:left w:w="15" w:type="dxa"/>
          <w:bottom w:w="15" w:type="dxa"/>
          <w:right w:w="15" w:type="dxa"/>
        </w:tblCellMar>
        <w:tblLook w:val="04A0" w:firstRow="1" w:lastRow="0" w:firstColumn="1" w:lastColumn="0" w:noHBand="0" w:noVBand="1"/>
      </w:tblPr>
      <w:tblGrid>
        <w:gridCol w:w="2088"/>
        <w:gridCol w:w="4176"/>
        <w:gridCol w:w="1008"/>
        <w:gridCol w:w="2052"/>
      </w:tblGrid>
      <w:tr w:rsidR="00CD69FC" w:rsidRPr="00CD69FC" w14:paraId="720D8941" w14:textId="77777777" w:rsidTr="00C1629C">
        <w:trPr>
          <w:trHeight w:val="432"/>
          <w:tblHeader/>
          <w:tblCellSpacing w:w="15" w:type="dxa"/>
        </w:trPr>
        <w:tc>
          <w:tcPr>
            <w:tcW w:w="1096" w:type="pct"/>
            <w:tcBorders>
              <w:top w:val="single" w:sz="8" w:space="0" w:color="auto"/>
              <w:bottom w:val="single" w:sz="8" w:space="0" w:color="auto"/>
            </w:tcBorders>
            <w:vAlign w:val="center"/>
            <w:hideMark/>
          </w:tcPr>
          <w:p w14:paraId="77C2AC3B" w14:textId="77777777" w:rsidR="00D86839" w:rsidRPr="00D86839" w:rsidRDefault="00D86839" w:rsidP="00C1629C">
            <w:pPr>
              <w:spacing w:after="0" w:line="240" w:lineRule="auto"/>
              <w:jc w:val="center"/>
              <w:rPr>
                <w:b/>
                <w:bCs/>
                <w:color w:val="auto"/>
                <w:sz w:val="24"/>
                <w:szCs w:val="24"/>
              </w:rPr>
            </w:pPr>
            <w:r w:rsidRPr="00D86839">
              <w:rPr>
                <w:b/>
                <w:bCs/>
                <w:color w:val="auto"/>
                <w:sz w:val="24"/>
                <w:szCs w:val="24"/>
              </w:rPr>
              <w:t>Variable</w:t>
            </w:r>
          </w:p>
        </w:tc>
        <w:tc>
          <w:tcPr>
            <w:tcW w:w="2223" w:type="pct"/>
            <w:tcBorders>
              <w:top w:val="single" w:sz="8" w:space="0" w:color="auto"/>
              <w:bottom w:val="single" w:sz="8" w:space="0" w:color="auto"/>
            </w:tcBorders>
            <w:vAlign w:val="center"/>
            <w:hideMark/>
          </w:tcPr>
          <w:p w14:paraId="025642DB" w14:textId="77777777" w:rsidR="00D86839" w:rsidRPr="00D86839" w:rsidRDefault="00D86839" w:rsidP="00C1629C">
            <w:pPr>
              <w:spacing w:after="0" w:line="240" w:lineRule="auto"/>
              <w:jc w:val="center"/>
              <w:rPr>
                <w:b/>
                <w:bCs/>
                <w:color w:val="auto"/>
                <w:sz w:val="24"/>
                <w:szCs w:val="24"/>
              </w:rPr>
            </w:pPr>
            <w:r w:rsidRPr="00D86839">
              <w:rPr>
                <w:b/>
                <w:bCs/>
                <w:color w:val="auto"/>
                <w:sz w:val="24"/>
                <w:szCs w:val="24"/>
              </w:rPr>
              <w:t>Category</w:t>
            </w:r>
          </w:p>
        </w:tc>
        <w:tc>
          <w:tcPr>
            <w:tcW w:w="524" w:type="pct"/>
            <w:tcBorders>
              <w:top w:val="single" w:sz="8" w:space="0" w:color="auto"/>
              <w:bottom w:val="single" w:sz="8" w:space="0" w:color="auto"/>
            </w:tcBorders>
            <w:vAlign w:val="center"/>
            <w:hideMark/>
          </w:tcPr>
          <w:p w14:paraId="424F82EE" w14:textId="77777777" w:rsidR="00D86839" w:rsidRPr="00D86839" w:rsidRDefault="00D86839" w:rsidP="00C1629C">
            <w:pPr>
              <w:spacing w:after="0" w:line="240" w:lineRule="auto"/>
              <w:jc w:val="center"/>
              <w:rPr>
                <w:b/>
                <w:bCs/>
                <w:color w:val="auto"/>
                <w:sz w:val="24"/>
                <w:szCs w:val="24"/>
              </w:rPr>
            </w:pPr>
            <w:r w:rsidRPr="00D86839">
              <w:rPr>
                <w:b/>
                <w:bCs/>
                <w:color w:val="auto"/>
                <w:sz w:val="24"/>
                <w:szCs w:val="24"/>
              </w:rPr>
              <w:t>Count</w:t>
            </w:r>
          </w:p>
        </w:tc>
        <w:tc>
          <w:tcPr>
            <w:tcW w:w="1076" w:type="pct"/>
            <w:tcBorders>
              <w:top w:val="single" w:sz="8" w:space="0" w:color="auto"/>
              <w:bottom w:val="single" w:sz="8" w:space="0" w:color="auto"/>
            </w:tcBorders>
            <w:vAlign w:val="center"/>
            <w:hideMark/>
          </w:tcPr>
          <w:p w14:paraId="7F5EC737" w14:textId="77777777" w:rsidR="00D86839" w:rsidRPr="00D86839" w:rsidRDefault="00D86839" w:rsidP="00C1629C">
            <w:pPr>
              <w:spacing w:after="0" w:line="240" w:lineRule="auto"/>
              <w:jc w:val="center"/>
              <w:rPr>
                <w:b/>
                <w:bCs/>
                <w:color w:val="auto"/>
                <w:sz w:val="24"/>
                <w:szCs w:val="24"/>
              </w:rPr>
            </w:pPr>
            <w:r w:rsidRPr="00D86839">
              <w:rPr>
                <w:b/>
                <w:bCs/>
                <w:color w:val="auto"/>
                <w:sz w:val="24"/>
                <w:szCs w:val="24"/>
              </w:rPr>
              <w:t>Proportion (%)</w:t>
            </w:r>
          </w:p>
        </w:tc>
      </w:tr>
      <w:tr w:rsidR="00CD69FC" w:rsidRPr="00CD69FC" w14:paraId="5D470CB3" w14:textId="77777777" w:rsidTr="00C1629C">
        <w:trPr>
          <w:tblCellSpacing w:w="15" w:type="dxa"/>
        </w:trPr>
        <w:tc>
          <w:tcPr>
            <w:tcW w:w="1096" w:type="pct"/>
            <w:vAlign w:val="center"/>
            <w:hideMark/>
          </w:tcPr>
          <w:p w14:paraId="0C57819F" w14:textId="477C2554" w:rsidR="00D86839" w:rsidRPr="00D86839" w:rsidRDefault="00D86839" w:rsidP="00C1629C">
            <w:pPr>
              <w:spacing w:after="0" w:line="240" w:lineRule="auto"/>
              <w:rPr>
                <w:color w:val="auto"/>
                <w:sz w:val="24"/>
                <w:szCs w:val="24"/>
              </w:rPr>
            </w:pPr>
            <w:r w:rsidRPr="00D86839">
              <w:rPr>
                <w:color w:val="auto"/>
                <w:sz w:val="24"/>
                <w:szCs w:val="24"/>
              </w:rPr>
              <w:t>Age</w:t>
            </w:r>
          </w:p>
        </w:tc>
        <w:tc>
          <w:tcPr>
            <w:tcW w:w="2223" w:type="pct"/>
            <w:vAlign w:val="center"/>
            <w:hideMark/>
          </w:tcPr>
          <w:p w14:paraId="14145FBF" w14:textId="77777777" w:rsidR="00D86839" w:rsidRPr="00D86839" w:rsidRDefault="00D86839" w:rsidP="00C1629C">
            <w:pPr>
              <w:spacing w:after="0" w:line="240" w:lineRule="auto"/>
              <w:rPr>
                <w:color w:val="auto"/>
                <w:sz w:val="24"/>
                <w:szCs w:val="24"/>
              </w:rPr>
            </w:pPr>
            <w:r w:rsidRPr="00D86839">
              <w:rPr>
                <w:color w:val="auto"/>
                <w:sz w:val="24"/>
                <w:szCs w:val="24"/>
              </w:rPr>
              <w:t>20–29</w:t>
            </w:r>
          </w:p>
        </w:tc>
        <w:tc>
          <w:tcPr>
            <w:tcW w:w="524" w:type="pct"/>
            <w:vAlign w:val="center"/>
            <w:hideMark/>
          </w:tcPr>
          <w:p w14:paraId="6CA9D197" w14:textId="77777777" w:rsidR="00D86839" w:rsidRPr="00D86839" w:rsidRDefault="00D86839" w:rsidP="00C1629C">
            <w:pPr>
              <w:spacing w:after="0" w:line="240" w:lineRule="auto"/>
              <w:rPr>
                <w:color w:val="auto"/>
                <w:sz w:val="24"/>
                <w:szCs w:val="24"/>
              </w:rPr>
            </w:pPr>
            <w:r w:rsidRPr="00D86839">
              <w:rPr>
                <w:color w:val="auto"/>
                <w:sz w:val="24"/>
                <w:szCs w:val="24"/>
              </w:rPr>
              <w:t>43</w:t>
            </w:r>
          </w:p>
        </w:tc>
        <w:tc>
          <w:tcPr>
            <w:tcW w:w="1076" w:type="pct"/>
            <w:vAlign w:val="center"/>
            <w:hideMark/>
          </w:tcPr>
          <w:p w14:paraId="49DA7854" w14:textId="77777777" w:rsidR="00D86839" w:rsidRPr="00D86839" w:rsidRDefault="00D86839" w:rsidP="00C1629C">
            <w:pPr>
              <w:spacing w:after="0" w:line="240" w:lineRule="auto"/>
              <w:rPr>
                <w:color w:val="auto"/>
                <w:sz w:val="24"/>
                <w:szCs w:val="24"/>
              </w:rPr>
            </w:pPr>
            <w:r w:rsidRPr="00D86839">
              <w:rPr>
                <w:color w:val="auto"/>
                <w:sz w:val="24"/>
                <w:szCs w:val="24"/>
              </w:rPr>
              <w:t>30.7</w:t>
            </w:r>
          </w:p>
        </w:tc>
      </w:tr>
      <w:tr w:rsidR="00CD69FC" w:rsidRPr="00CD69FC" w14:paraId="1246C4D5" w14:textId="77777777" w:rsidTr="00C1629C">
        <w:trPr>
          <w:tblCellSpacing w:w="15" w:type="dxa"/>
        </w:trPr>
        <w:tc>
          <w:tcPr>
            <w:tcW w:w="1096" w:type="pct"/>
            <w:vAlign w:val="center"/>
            <w:hideMark/>
          </w:tcPr>
          <w:p w14:paraId="09BF153C" w14:textId="77777777" w:rsidR="00D86839" w:rsidRPr="00D86839" w:rsidRDefault="00D86839" w:rsidP="00C1629C">
            <w:pPr>
              <w:spacing w:after="0" w:line="240" w:lineRule="auto"/>
              <w:rPr>
                <w:color w:val="auto"/>
                <w:sz w:val="24"/>
                <w:szCs w:val="24"/>
              </w:rPr>
            </w:pPr>
          </w:p>
        </w:tc>
        <w:tc>
          <w:tcPr>
            <w:tcW w:w="2223" w:type="pct"/>
            <w:vAlign w:val="center"/>
            <w:hideMark/>
          </w:tcPr>
          <w:p w14:paraId="029E48FC" w14:textId="77777777" w:rsidR="00D86839" w:rsidRPr="00D86839" w:rsidRDefault="00D86839" w:rsidP="00C1629C">
            <w:pPr>
              <w:spacing w:after="0" w:line="240" w:lineRule="auto"/>
              <w:rPr>
                <w:color w:val="auto"/>
                <w:sz w:val="24"/>
                <w:szCs w:val="24"/>
              </w:rPr>
            </w:pPr>
            <w:r w:rsidRPr="00D86839">
              <w:rPr>
                <w:color w:val="auto"/>
                <w:sz w:val="24"/>
                <w:szCs w:val="24"/>
              </w:rPr>
              <w:t>30–39</w:t>
            </w:r>
          </w:p>
        </w:tc>
        <w:tc>
          <w:tcPr>
            <w:tcW w:w="524" w:type="pct"/>
            <w:vAlign w:val="center"/>
            <w:hideMark/>
          </w:tcPr>
          <w:p w14:paraId="0D62A924" w14:textId="77777777" w:rsidR="00D86839" w:rsidRPr="00D86839" w:rsidRDefault="00D86839" w:rsidP="00C1629C">
            <w:pPr>
              <w:spacing w:after="0" w:line="240" w:lineRule="auto"/>
              <w:rPr>
                <w:color w:val="auto"/>
                <w:sz w:val="24"/>
                <w:szCs w:val="24"/>
              </w:rPr>
            </w:pPr>
            <w:r w:rsidRPr="00D86839">
              <w:rPr>
                <w:color w:val="auto"/>
                <w:sz w:val="24"/>
                <w:szCs w:val="24"/>
              </w:rPr>
              <w:t>39</w:t>
            </w:r>
          </w:p>
        </w:tc>
        <w:tc>
          <w:tcPr>
            <w:tcW w:w="1076" w:type="pct"/>
            <w:vAlign w:val="center"/>
            <w:hideMark/>
          </w:tcPr>
          <w:p w14:paraId="1CFF8966" w14:textId="77777777" w:rsidR="00D86839" w:rsidRPr="00D86839" w:rsidRDefault="00D86839" w:rsidP="00C1629C">
            <w:pPr>
              <w:spacing w:after="0" w:line="240" w:lineRule="auto"/>
              <w:rPr>
                <w:color w:val="auto"/>
                <w:sz w:val="24"/>
                <w:szCs w:val="24"/>
              </w:rPr>
            </w:pPr>
            <w:r w:rsidRPr="00D86839">
              <w:rPr>
                <w:color w:val="auto"/>
                <w:sz w:val="24"/>
                <w:szCs w:val="24"/>
              </w:rPr>
              <w:t>27.9</w:t>
            </w:r>
          </w:p>
        </w:tc>
      </w:tr>
      <w:tr w:rsidR="00CD69FC" w:rsidRPr="00CD69FC" w14:paraId="43007FDF" w14:textId="77777777" w:rsidTr="00C1629C">
        <w:trPr>
          <w:tblCellSpacing w:w="15" w:type="dxa"/>
        </w:trPr>
        <w:tc>
          <w:tcPr>
            <w:tcW w:w="1096" w:type="pct"/>
            <w:vAlign w:val="center"/>
            <w:hideMark/>
          </w:tcPr>
          <w:p w14:paraId="3FF9CA63" w14:textId="77777777" w:rsidR="00D86839" w:rsidRPr="00D86839" w:rsidRDefault="00D86839" w:rsidP="00C1629C">
            <w:pPr>
              <w:spacing w:after="0" w:line="240" w:lineRule="auto"/>
              <w:rPr>
                <w:color w:val="auto"/>
                <w:sz w:val="24"/>
                <w:szCs w:val="24"/>
              </w:rPr>
            </w:pPr>
          </w:p>
        </w:tc>
        <w:tc>
          <w:tcPr>
            <w:tcW w:w="2223" w:type="pct"/>
            <w:vAlign w:val="center"/>
            <w:hideMark/>
          </w:tcPr>
          <w:p w14:paraId="6CD61BD8" w14:textId="77777777" w:rsidR="00D86839" w:rsidRPr="00D86839" w:rsidRDefault="00D86839" w:rsidP="00C1629C">
            <w:pPr>
              <w:spacing w:after="0" w:line="240" w:lineRule="auto"/>
              <w:rPr>
                <w:color w:val="auto"/>
                <w:sz w:val="24"/>
                <w:szCs w:val="24"/>
              </w:rPr>
            </w:pPr>
            <w:r w:rsidRPr="00D86839">
              <w:rPr>
                <w:color w:val="auto"/>
                <w:sz w:val="24"/>
                <w:szCs w:val="24"/>
              </w:rPr>
              <w:t>40–49</w:t>
            </w:r>
          </w:p>
        </w:tc>
        <w:tc>
          <w:tcPr>
            <w:tcW w:w="524" w:type="pct"/>
            <w:vAlign w:val="center"/>
            <w:hideMark/>
          </w:tcPr>
          <w:p w14:paraId="6CF70C2D" w14:textId="77777777" w:rsidR="00D86839" w:rsidRPr="00D86839" w:rsidRDefault="00D86839" w:rsidP="00C1629C">
            <w:pPr>
              <w:spacing w:after="0" w:line="240" w:lineRule="auto"/>
              <w:rPr>
                <w:color w:val="auto"/>
                <w:sz w:val="24"/>
                <w:szCs w:val="24"/>
              </w:rPr>
            </w:pPr>
            <w:r w:rsidRPr="00D86839">
              <w:rPr>
                <w:color w:val="auto"/>
                <w:sz w:val="24"/>
                <w:szCs w:val="24"/>
              </w:rPr>
              <w:t>23</w:t>
            </w:r>
          </w:p>
        </w:tc>
        <w:tc>
          <w:tcPr>
            <w:tcW w:w="1076" w:type="pct"/>
            <w:vAlign w:val="center"/>
            <w:hideMark/>
          </w:tcPr>
          <w:p w14:paraId="5C9B0AF7" w14:textId="77777777" w:rsidR="00D86839" w:rsidRPr="00D86839" w:rsidRDefault="00D86839" w:rsidP="00C1629C">
            <w:pPr>
              <w:spacing w:after="0" w:line="240" w:lineRule="auto"/>
              <w:rPr>
                <w:color w:val="auto"/>
                <w:sz w:val="24"/>
                <w:szCs w:val="24"/>
              </w:rPr>
            </w:pPr>
            <w:r w:rsidRPr="00D86839">
              <w:rPr>
                <w:color w:val="auto"/>
                <w:sz w:val="24"/>
                <w:szCs w:val="24"/>
              </w:rPr>
              <w:t>16.4</w:t>
            </w:r>
          </w:p>
        </w:tc>
      </w:tr>
      <w:tr w:rsidR="00CD69FC" w:rsidRPr="00CD69FC" w14:paraId="2B5652CC" w14:textId="77777777" w:rsidTr="00C1629C">
        <w:trPr>
          <w:tblCellSpacing w:w="15" w:type="dxa"/>
        </w:trPr>
        <w:tc>
          <w:tcPr>
            <w:tcW w:w="1096" w:type="pct"/>
            <w:vAlign w:val="center"/>
            <w:hideMark/>
          </w:tcPr>
          <w:p w14:paraId="05365533" w14:textId="77777777" w:rsidR="00D86839" w:rsidRPr="00D86839" w:rsidRDefault="00D86839" w:rsidP="00C1629C">
            <w:pPr>
              <w:spacing w:after="0" w:line="240" w:lineRule="auto"/>
              <w:rPr>
                <w:color w:val="auto"/>
                <w:sz w:val="24"/>
                <w:szCs w:val="24"/>
              </w:rPr>
            </w:pPr>
          </w:p>
        </w:tc>
        <w:tc>
          <w:tcPr>
            <w:tcW w:w="2223" w:type="pct"/>
            <w:vAlign w:val="center"/>
            <w:hideMark/>
          </w:tcPr>
          <w:p w14:paraId="106F2813" w14:textId="77777777" w:rsidR="00D86839" w:rsidRPr="00D86839" w:rsidRDefault="00D86839" w:rsidP="00C1629C">
            <w:pPr>
              <w:spacing w:after="0" w:line="240" w:lineRule="auto"/>
              <w:rPr>
                <w:color w:val="auto"/>
                <w:sz w:val="24"/>
                <w:szCs w:val="24"/>
              </w:rPr>
            </w:pPr>
            <w:r w:rsidRPr="00D86839">
              <w:rPr>
                <w:color w:val="auto"/>
                <w:sz w:val="24"/>
                <w:szCs w:val="24"/>
              </w:rPr>
              <w:t>50–59</w:t>
            </w:r>
          </w:p>
        </w:tc>
        <w:tc>
          <w:tcPr>
            <w:tcW w:w="524" w:type="pct"/>
            <w:vAlign w:val="center"/>
            <w:hideMark/>
          </w:tcPr>
          <w:p w14:paraId="13610A44" w14:textId="77777777" w:rsidR="00D86839" w:rsidRPr="00D86839" w:rsidRDefault="00D86839" w:rsidP="00C1629C">
            <w:pPr>
              <w:spacing w:after="0" w:line="240" w:lineRule="auto"/>
              <w:rPr>
                <w:color w:val="auto"/>
                <w:sz w:val="24"/>
                <w:szCs w:val="24"/>
              </w:rPr>
            </w:pPr>
            <w:r w:rsidRPr="00D86839">
              <w:rPr>
                <w:color w:val="auto"/>
                <w:sz w:val="24"/>
                <w:szCs w:val="24"/>
              </w:rPr>
              <w:t>23</w:t>
            </w:r>
          </w:p>
        </w:tc>
        <w:tc>
          <w:tcPr>
            <w:tcW w:w="1076" w:type="pct"/>
            <w:vAlign w:val="center"/>
            <w:hideMark/>
          </w:tcPr>
          <w:p w14:paraId="0CD3905F" w14:textId="77777777" w:rsidR="00D86839" w:rsidRPr="00D86839" w:rsidRDefault="00D86839" w:rsidP="00C1629C">
            <w:pPr>
              <w:spacing w:after="0" w:line="240" w:lineRule="auto"/>
              <w:rPr>
                <w:color w:val="auto"/>
                <w:sz w:val="24"/>
                <w:szCs w:val="24"/>
              </w:rPr>
            </w:pPr>
            <w:r w:rsidRPr="00D86839">
              <w:rPr>
                <w:color w:val="auto"/>
                <w:sz w:val="24"/>
                <w:szCs w:val="24"/>
              </w:rPr>
              <w:t>16.4</w:t>
            </w:r>
          </w:p>
        </w:tc>
      </w:tr>
      <w:tr w:rsidR="00CD69FC" w:rsidRPr="00CD69FC" w14:paraId="0A6C97BF" w14:textId="77777777" w:rsidTr="00C1629C">
        <w:trPr>
          <w:tblCellSpacing w:w="15" w:type="dxa"/>
        </w:trPr>
        <w:tc>
          <w:tcPr>
            <w:tcW w:w="1096" w:type="pct"/>
            <w:vAlign w:val="center"/>
            <w:hideMark/>
          </w:tcPr>
          <w:p w14:paraId="29B31E1F" w14:textId="77777777" w:rsidR="00D86839" w:rsidRPr="00D86839" w:rsidRDefault="00D86839" w:rsidP="00C1629C">
            <w:pPr>
              <w:spacing w:after="0" w:line="240" w:lineRule="auto"/>
              <w:rPr>
                <w:color w:val="auto"/>
                <w:sz w:val="24"/>
                <w:szCs w:val="24"/>
              </w:rPr>
            </w:pPr>
          </w:p>
        </w:tc>
        <w:tc>
          <w:tcPr>
            <w:tcW w:w="2223" w:type="pct"/>
            <w:vAlign w:val="center"/>
            <w:hideMark/>
          </w:tcPr>
          <w:p w14:paraId="57976613" w14:textId="77777777" w:rsidR="00D86839" w:rsidRPr="00D86839" w:rsidRDefault="00D86839" w:rsidP="00C1629C">
            <w:pPr>
              <w:spacing w:after="0" w:line="240" w:lineRule="auto"/>
              <w:rPr>
                <w:color w:val="auto"/>
                <w:sz w:val="24"/>
                <w:szCs w:val="24"/>
              </w:rPr>
            </w:pPr>
            <w:r w:rsidRPr="00D86839">
              <w:rPr>
                <w:color w:val="auto"/>
                <w:sz w:val="24"/>
                <w:szCs w:val="24"/>
              </w:rPr>
              <w:t>60+</w:t>
            </w:r>
          </w:p>
        </w:tc>
        <w:tc>
          <w:tcPr>
            <w:tcW w:w="524" w:type="pct"/>
            <w:vAlign w:val="center"/>
            <w:hideMark/>
          </w:tcPr>
          <w:p w14:paraId="6633C66F" w14:textId="77777777" w:rsidR="00D86839" w:rsidRPr="00D86839" w:rsidRDefault="00D86839" w:rsidP="00C1629C">
            <w:pPr>
              <w:spacing w:after="0" w:line="240" w:lineRule="auto"/>
              <w:rPr>
                <w:color w:val="auto"/>
                <w:sz w:val="24"/>
                <w:szCs w:val="24"/>
              </w:rPr>
            </w:pPr>
            <w:r w:rsidRPr="00D86839">
              <w:rPr>
                <w:color w:val="auto"/>
                <w:sz w:val="24"/>
                <w:szCs w:val="24"/>
              </w:rPr>
              <w:t>12</w:t>
            </w:r>
          </w:p>
        </w:tc>
        <w:tc>
          <w:tcPr>
            <w:tcW w:w="1076" w:type="pct"/>
            <w:vAlign w:val="center"/>
            <w:hideMark/>
          </w:tcPr>
          <w:p w14:paraId="6B5080DD" w14:textId="77777777" w:rsidR="00D86839" w:rsidRPr="00D86839" w:rsidRDefault="00D86839" w:rsidP="00C1629C">
            <w:pPr>
              <w:spacing w:after="0" w:line="240" w:lineRule="auto"/>
              <w:rPr>
                <w:color w:val="auto"/>
                <w:sz w:val="24"/>
                <w:szCs w:val="24"/>
              </w:rPr>
            </w:pPr>
            <w:r w:rsidRPr="00D86839">
              <w:rPr>
                <w:color w:val="auto"/>
                <w:sz w:val="24"/>
                <w:szCs w:val="24"/>
              </w:rPr>
              <w:t>8.6</w:t>
            </w:r>
          </w:p>
        </w:tc>
      </w:tr>
      <w:tr w:rsidR="00CD69FC" w:rsidRPr="00CD69FC" w14:paraId="546444D0" w14:textId="77777777" w:rsidTr="00C1629C">
        <w:trPr>
          <w:tblCellSpacing w:w="15" w:type="dxa"/>
        </w:trPr>
        <w:tc>
          <w:tcPr>
            <w:tcW w:w="1096" w:type="pct"/>
            <w:vAlign w:val="center"/>
            <w:hideMark/>
          </w:tcPr>
          <w:p w14:paraId="03063ECD" w14:textId="77777777" w:rsidR="00D86839" w:rsidRPr="00D86839" w:rsidRDefault="00D86839" w:rsidP="00C1629C">
            <w:pPr>
              <w:spacing w:after="0" w:line="240" w:lineRule="auto"/>
              <w:rPr>
                <w:color w:val="auto"/>
                <w:sz w:val="24"/>
                <w:szCs w:val="24"/>
              </w:rPr>
            </w:pPr>
            <w:r w:rsidRPr="00D86839">
              <w:rPr>
                <w:color w:val="auto"/>
                <w:sz w:val="24"/>
                <w:szCs w:val="24"/>
              </w:rPr>
              <w:t>Gender</w:t>
            </w:r>
          </w:p>
        </w:tc>
        <w:tc>
          <w:tcPr>
            <w:tcW w:w="2223" w:type="pct"/>
            <w:vAlign w:val="center"/>
            <w:hideMark/>
          </w:tcPr>
          <w:p w14:paraId="21A3EBBB" w14:textId="77777777" w:rsidR="00D86839" w:rsidRPr="00D86839" w:rsidRDefault="00D86839" w:rsidP="00C1629C">
            <w:pPr>
              <w:spacing w:after="0" w:line="240" w:lineRule="auto"/>
              <w:rPr>
                <w:color w:val="auto"/>
                <w:sz w:val="24"/>
                <w:szCs w:val="24"/>
              </w:rPr>
            </w:pPr>
            <w:r w:rsidRPr="00D86839">
              <w:rPr>
                <w:color w:val="auto"/>
                <w:sz w:val="24"/>
                <w:szCs w:val="24"/>
              </w:rPr>
              <w:t>Male</w:t>
            </w:r>
          </w:p>
        </w:tc>
        <w:tc>
          <w:tcPr>
            <w:tcW w:w="524" w:type="pct"/>
            <w:vAlign w:val="center"/>
            <w:hideMark/>
          </w:tcPr>
          <w:p w14:paraId="289733B0" w14:textId="77777777" w:rsidR="00D86839" w:rsidRPr="00D86839" w:rsidRDefault="00D86839" w:rsidP="00C1629C">
            <w:pPr>
              <w:spacing w:after="0" w:line="240" w:lineRule="auto"/>
              <w:rPr>
                <w:color w:val="auto"/>
                <w:sz w:val="24"/>
                <w:szCs w:val="24"/>
              </w:rPr>
            </w:pPr>
            <w:r w:rsidRPr="00D86839">
              <w:rPr>
                <w:color w:val="auto"/>
                <w:sz w:val="24"/>
                <w:szCs w:val="24"/>
              </w:rPr>
              <w:t>99</w:t>
            </w:r>
          </w:p>
        </w:tc>
        <w:tc>
          <w:tcPr>
            <w:tcW w:w="1076" w:type="pct"/>
            <w:vAlign w:val="center"/>
            <w:hideMark/>
          </w:tcPr>
          <w:p w14:paraId="4BA6ADBF" w14:textId="77777777" w:rsidR="00D86839" w:rsidRPr="00D86839" w:rsidRDefault="00D86839" w:rsidP="00C1629C">
            <w:pPr>
              <w:spacing w:after="0" w:line="240" w:lineRule="auto"/>
              <w:rPr>
                <w:color w:val="auto"/>
                <w:sz w:val="24"/>
                <w:szCs w:val="24"/>
              </w:rPr>
            </w:pPr>
            <w:r w:rsidRPr="00D86839">
              <w:rPr>
                <w:color w:val="auto"/>
                <w:sz w:val="24"/>
                <w:szCs w:val="24"/>
              </w:rPr>
              <w:t>70.7</w:t>
            </w:r>
          </w:p>
        </w:tc>
      </w:tr>
      <w:tr w:rsidR="00CD69FC" w:rsidRPr="00CD69FC" w14:paraId="2889E473" w14:textId="77777777" w:rsidTr="00C1629C">
        <w:trPr>
          <w:tblCellSpacing w:w="15" w:type="dxa"/>
        </w:trPr>
        <w:tc>
          <w:tcPr>
            <w:tcW w:w="1096" w:type="pct"/>
            <w:vAlign w:val="center"/>
            <w:hideMark/>
          </w:tcPr>
          <w:p w14:paraId="25B0C3E5" w14:textId="77777777" w:rsidR="00D86839" w:rsidRPr="00D86839" w:rsidRDefault="00D86839" w:rsidP="00C1629C">
            <w:pPr>
              <w:spacing w:after="0" w:line="240" w:lineRule="auto"/>
              <w:rPr>
                <w:color w:val="auto"/>
                <w:sz w:val="24"/>
                <w:szCs w:val="24"/>
              </w:rPr>
            </w:pPr>
          </w:p>
        </w:tc>
        <w:tc>
          <w:tcPr>
            <w:tcW w:w="2223" w:type="pct"/>
            <w:vAlign w:val="center"/>
            <w:hideMark/>
          </w:tcPr>
          <w:p w14:paraId="0957E3FD" w14:textId="77777777" w:rsidR="00D86839" w:rsidRPr="00D86839" w:rsidRDefault="00D86839" w:rsidP="00C1629C">
            <w:pPr>
              <w:spacing w:after="0" w:line="240" w:lineRule="auto"/>
              <w:rPr>
                <w:color w:val="auto"/>
                <w:sz w:val="24"/>
                <w:szCs w:val="24"/>
              </w:rPr>
            </w:pPr>
            <w:r w:rsidRPr="00D86839">
              <w:rPr>
                <w:color w:val="auto"/>
                <w:sz w:val="24"/>
                <w:szCs w:val="24"/>
              </w:rPr>
              <w:t>Female</w:t>
            </w:r>
          </w:p>
        </w:tc>
        <w:tc>
          <w:tcPr>
            <w:tcW w:w="524" w:type="pct"/>
            <w:vAlign w:val="center"/>
            <w:hideMark/>
          </w:tcPr>
          <w:p w14:paraId="0BD21271" w14:textId="77777777" w:rsidR="00D86839" w:rsidRPr="00D86839" w:rsidRDefault="00D86839" w:rsidP="00C1629C">
            <w:pPr>
              <w:spacing w:after="0" w:line="240" w:lineRule="auto"/>
              <w:rPr>
                <w:color w:val="auto"/>
                <w:sz w:val="24"/>
                <w:szCs w:val="24"/>
              </w:rPr>
            </w:pPr>
            <w:r w:rsidRPr="00D86839">
              <w:rPr>
                <w:color w:val="auto"/>
                <w:sz w:val="24"/>
                <w:szCs w:val="24"/>
              </w:rPr>
              <w:t>37</w:t>
            </w:r>
          </w:p>
        </w:tc>
        <w:tc>
          <w:tcPr>
            <w:tcW w:w="1076" w:type="pct"/>
            <w:vAlign w:val="center"/>
            <w:hideMark/>
          </w:tcPr>
          <w:p w14:paraId="151A2F01" w14:textId="77777777" w:rsidR="00D86839" w:rsidRPr="00D86839" w:rsidRDefault="00D86839" w:rsidP="00C1629C">
            <w:pPr>
              <w:spacing w:after="0" w:line="240" w:lineRule="auto"/>
              <w:rPr>
                <w:color w:val="auto"/>
                <w:sz w:val="24"/>
                <w:szCs w:val="24"/>
              </w:rPr>
            </w:pPr>
            <w:r w:rsidRPr="00D86839">
              <w:rPr>
                <w:color w:val="auto"/>
                <w:sz w:val="24"/>
                <w:szCs w:val="24"/>
              </w:rPr>
              <w:t>26.4</w:t>
            </w:r>
          </w:p>
        </w:tc>
      </w:tr>
      <w:tr w:rsidR="00CD69FC" w:rsidRPr="00CD69FC" w14:paraId="135ED688" w14:textId="77777777" w:rsidTr="00C1629C">
        <w:trPr>
          <w:tblCellSpacing w:w="15" w:type="dxa"/>
        </w:trPr>
        <w:tc>
          <w:tcPr>
            <w:tcW w:w="1096" w:type="pct"/>
            <w:vAlign w:val="center"/>
            <w:hideMark/>
          </w:tcPr>
          <w:p w14:paraId="4D0DD443" w14:textId="77777777" w:rsidR="00D86839" w:rsidRPr="00D86839" w:rsidRDefault="00D86839" w:rsidP="00C1629C">
            <w:pPr>
              <w:spacing w:after="0" w:line="240" w:lineRule="auto"/>
              <w:rPr>
                <w:color w:val="auto"/>
                <w:sz w:val="24"/>
                <w:szCs w:val="24"/>
              </w:rPr>
            </w:pPr>
          </w:p>
        </w:tc>
        <w:tc>
          <w:tcPr>
            <w:tcW w:w="2223" w:type="pct"/>
            <w:vAlign w:val="center"/>
            <w:hideMark/>
          </w:tcPr>
          <w:p w14:paraId="2694E8EE" w14:textId="77777777" w:rsidR="00D86839" w:rsidRPr="00D86839" w:rsidRDefault="00D86839" w:rsidP="00C1629C">
            <w:pPr>
              <w:spacing w:after="0" w:line="240" w:lineRule="auto"/>
              <w:rPr>
                <w:color w:val="auto"/>
                <w:sz w:val="24"/>
                <w:szCs w:val="24"/>
              </w:rPr>
            </w:pPr>
            <w:r w:rsidRPr="00D86839">
              <w:rPr>
                <w:color w:val="auto"/>
                <w:sz w:val="24"/>
                <w:szCs w:val="24"/>
              </w:rPr>
              <w:t>Prefer not to answer</w:t>
            </w:r>
          </w:p>
        </w:tc>
        <w:tc>
          <w:tcPr>
            <w:tcW w:w="524" w:type="pct"/>
            <w:vAlign w:val="center"/>
            <w:hideMark/>
          </w:tcPr>
          <w:p w14:paraId="39B8BD17" w14:textId="77777777" w:rsidR="00D86839" w:rsidRPr="00D86839" w:rsidRDefault="00D86839" w:rsidP="00C1629C">
            <w:pPr>
              <w:spacing w:after="0" w:line="240" w:lineRule="auto"/>
              <w:rPr>
                <w:color w:val="auto"/>
                <w:sz w:val="24"/>
                <w:szCs w:val="24"/>
              </w:rPr>
            </w:pPr>
            <w:r w:rsidRPr="00D86839">
              <w:rPr>
                <w:color w:val="auto"/>
                <w:sz w:val="24"/>
                <w:szCs w:val="24"/>
              </w:rPr>
              <w:t>4</w:t>
            </w:r>
          </w:p>
        </w:tc>
        <w:tc>
          <w:tcPr>
            <w:tcW w:w="1076" w:type="pct"/>
            <w:vAlign w:val="center"/>
            <w:hideMark/>
          </w:tcPr>
          <w:p w14:paraId="7F3AF1E5" w14:textId="77777777" w:rsidR="00D86839" w:rsidRPr="00D86839" w:rsidRDefault="00D86839" w:rsidP="00C1629C">
            <w:pPr>
              <w:spacing w:after="0" w:line="240" w:lineRule="auto"/>
              <w:rPr>
                <w:color w:val="auto"/>
                <w:sz w:val="24"/>
                <w:szCs w:val="24"/>
              </w:rPr>
            </w:pPr>
            <w:r w:rsidRPr="00D86839">
              <w:rPr>
                <w:color w:val="auto"/>
                <w:sz w:val="24"/>
                <w:szCs w:val="24"/>
              </w:rPr>
              <w:t>2.9</w:t>
            </w:r>
          </w:p>
        </w:tc>
      </w:tr>
      <w:tr w:rsidR="00CD69FC" w:rsidRPr="00CD69FC" w14:paraId="20784213" w14:textId="77777777" w:rsidTr="00C1629C">
        <w:trPr>
          <w:tblCellSpacing w:w="15" w:type="dxa"/>
        </w:trPr>
        <w:tc>
          <w:tcPr>
            <w:tcW w:w="1096" w:type="pct"/>
            <w:vAlign w:val="center"/>
            <w:hideMark/>
          </w:tcPr>
          <w:p w14:paraId="3858C818" w14:textId="77777777" w:rsidR="00D86839" w:rsidRPr="00D86839" w:rsidRDefault="00D86839" w:rsidP="00C1629C">
            <w:pPr>
              <w:spacing w:after="0" w:line="240" w:lineRule="auto"/>
              <w:rPr>
                <w:color w:val="auto"/>
                <w:sz w:val="24"/>
                <w:szCs w:val="24"/>
              </w:rPr>
            </w:pPr>
            <w:r w:rsidRPr="00D86839">
              <w:rPr>
                <w:color w:val="auto"/>
                <w:sz w:val="24"/>
                <w:szCs w:val="24"/>
              </w:rPr>
              <w:t>Race</w:t>
            </w:r>
          </w:p>
        </w:tc>
        <w:tc>
          <w:tcPr>
            <w:tcW w:w="2223" w:type="pct"/>
            <w:vAlign w:val="center"/>
            <w:hideMark/>
          </w:tcPr>
          <w:p w14:paraId="41010C66" w14:textId="77777777" w:rsidR="00D86839" w:rsidRPr="00D86839" w:rsidRDefault="00D86839" w:rsidP="00C1629C">
            <w:pPr>
              <w:spacing w:after="0" w:line="240" w:lineRule="auto"/>
              <w:rPr>
                <w:color w:val="auto"/>
                <w:sz w:val="24"/>
                <w:szCs w:val="24"/>
              </w:rPr>
            </w:pPr>
            <w:r w:rsidRPr="00D86839">
              <w:rPr>
                <w:color w:val="auto"/>
                <w:sz w:val="24"/>
                <w:szCs w:val="24"/>
              </w:rPr>
              <w:t>White</w:t>
            </w:r>
          </w:p>
        </w:tc>
        <w:tc>
          <w:tcPr>
            <w:tcW w:w="524" w:type="pct"/>
            <w:vAlign w:val="center"/>
            <w:hideMark/>
          </w:tcPr>
          <w:p w14:paraId="60456A10" w14:textId="77777777" w:rsidR="00D86839" w:rsidRPr="00D86839" w:rsidRDefault="00D86839" w:rsidP="00C1629C">
            <w:pPr>
              <w:spacing w:after="0" w:line="240" w:lineRule="auto"/>
              <w:rPr>
                <w:color w:val="auto"/>
                <w:sz w:val="24"/>
                <w:szCs w:val="24"/>
              </w:rPr>
            </w:pPr>
            <w:r w:rsidRPr="00D86839">
              <w:rPr>
                <w:color w:val="auto"/>
                <w:sz w:val="24"/>
                <w:szCs w:val="24"/>
              </w:rPr>
              <w:t>130</w:t>
            </w:r>
          </w:p>
        </w:tc>
        <w:tc>
          <w:tcPr>
            <w:tcW w:w="1076" w:type="pct"/>
            <w:vAlign w:val="center"/>
            <w:hideMark/>
          </w:tcPr>
          <w:p w14:paraId="6202CCD0" w14:textId="77777777" w:rsidR="00D86839" w:rsidRPr="00D86839" w:rsidRDefault="00D86839" w:rsidP="00C1629C">
            <w:pPr>
              <w:spacing w:after="0" w:line="240" w:lineRule="auto"/>
              <w:rPr>
                <w:color w:val="auto"/>
                <w:sz w:val="24"/>
                <w:szCs w:val="24"/>
              </w:rPr>
            </w:pPr>
            <w:r w:rsidRPr="00D86839">
              <w:rPr>
                <w:color w:val="auto"/>
                <w:sz w:val="24"/>
                <w:szCs w:val="24"/>
              </w:rPr>
              <w:t>92.9</w:t>
            </w:r>
          </w:p>
        </w:tc>
      </w:tr>
      <w:tr w:rsidR="00CD69FC" w:rsidRPr="00CD69FC" w14:paraId="4E467891" w14:textId="77777777" w:rsidTr="00C1629C">
        <w:trPr>
          <w:tblCellSpacing w:w="15" w:type="dxa"/>
        </w:trPr>
        <w:tc>
          <w:tcPr>
            <w:tcW w:w="1096" w:type="pct"/>
            <w:vAlign w:val="center"/>
            <w:hideMark/>
          </w:tcPr>
          <w:p w14:paraId="408B85B4" w14:textId="77777777" w:rsidR="00D86839" w:rsidRPr="00D86839" w:rsidRDefault="00D86839" w:rsidP="00C1629C">
            <w:pPr>
              <w:spacing w:after="0" w:line="240" w:lineRule="auto"/>
              <w:rPr>
                <w:color w:val="auto"/>
                <w:sz w:val="24"/>
                <w:szCs w:val="24"/>
              </w:rPr>
            </w:pPr>
          </w:p>
        </w:tc>
        <w:tc>
          <w:tcPr>
            <w:tcW w:w="2223" w:type="pct"/>
            <w:vAlign w:val="center"/>
            <w:hideMark/>
          </w:tcPr>
          <w:p w14:paraId="43952A13" w14:textId="77777777" w:rsidR="00D86839" w:rsidRPr="00D86839" w:rsidRDefault="00D86839" w:rsidP="00C1629C">
            <w:pPr>
              <w:spacing w:after="0" w:line="240" w:lineRule="auto"/>
              <w:rPr>
                <w:color w:val="auto"/>
                <w:sz w:val="24"/>
                <w:szCs w:val="24"/>
              </w:rPr>
            </w:pPr>
            <w:r w:rsidRPr="00D86839">
              <w:rPr>
                <w:color w:val="auto"/>
                <w:sz w:val="24"/>
                <w:szCs w:val="24"/>
              </w:rPr>
              <w:t>Black or African American</w:t>
            </w:r>
          </w:p>
        </w:tc>
        <w:tc>
          <w:tcPr>
            <w:tcW w:w="524" w:type="pct"/>
            <w:vAlign w:val="center"/>
            <w:hideMark/>
          </w:tcPr>
          <w:p w14:paraId="4C7BF305" w14:textId="77777777" w:rsidR="00D86839" w:rsidRPr="00D86839" w:rsidRDefault="00D86839" w:rsidP="00C1629C">
            <w:pPr>
              <w:spacing w:after="0" w:line="240" w:lineRule="auto"/>
              <w:rPr>
                <w:color w:val="auto"/>
                <w:sz w:val="24"/>
                <w:szCs w:val="24"/>
              </w:rPr>
            </w:pPr>
            <w:r w:rsidRPr="00D86839">
              <w:rPr>
                <w:color w:val="auto"/>
                <w:sz w:val="24"/>
                <w:szCs w:val="24"/>
              </w:rPr>
              <w:t>2</w:t>
            </w:r>
          </w:p>
        </w:tc>
        <w:tc>
          <w:tcPr>
            <w:tcW w:w="1076" w:type="pct"/>
            <w:vAlign w:val="center"/>
            <w:hideMark/>
          </w:tcPr>
          <w:p w14:paraId="4A26D1AB" w14:textId="77777777" w:rsidR="00D86839" w:rsidRPr="00D86839" w:rsidRDefault="00D86839" w:rsidP="00C1629C">
            <w:pPr>
              <w:spacing w:after="0" w:line="240" w:lineRule="auto"/>
              <w:rPr>
                <w:color w:val="auto"/>
                <w:sz w:val="24"/>
                <w:szCs w:val="24"/>
              </w:rPr>
            </w:pPr>
            <w:r w:rsidRPr="00D86839">
              <w:rPr>
                <w:color w:val="auto"/>
                <w:sz w:val="24"/>
                <w:szCs w:val="24"/>
              </w:rPr>
              <w:t>1.4</w:t>
            </w:r>
          </w:p>
        </w:tc>
      </w:tr>
      <w:tr w:rsidR="00CD69FC" w:rsidRPr="00CD69FC" w14:paraId="70F295DE" w14:textId="77777777" w:rsidTr="00C1629C">
        <w:trPr>
          <w:tblCellSpacing w:w="15" w:type="dxa"/>
        </w:trPr>
        <w:tc>
          <w:tcPr>
            <w:tcW w:w="1096" w:type="pct"/>
            <w:vAlign w:val="center"/>
            <w:hideMark/>
          </w:tcPr>
          <w:p w14:paraId="008C3EA7" w14:textId="77777777" w:rsidR="00D86839" w:rsidRPr="00D86839" w:rsidRDefault="00D86839" w:rsidP="00C1629C">
            <w:pPr>
              <w:spacing w:after="0" w:line="240" w:lineRule="auto"/>
              <w:rPr>
                <w:color w:val="auto"/>
                <w:sz w:val="24"/>
                <w:szCs w:val="24"/>
              </w:rPr>
            </w:pPr>
          </w:p>
        </w:tc>
        <w:tc>
          <w:tcPr>
            <w:tcW w:w="2223" w:type="pct"/>
            <w:vAlign w:val="center"/>
            <w:hideMark/>
          </w:tcPr>
          <w:p w14:paraId="1F4C3655" w14:textId="77777777" w:rsidR="00D86839" w:rsidRPr="00D86839" w:rsidRDefault="00D86839" w:rsidP="00C1629C">
            <w:pPr>
              <w:spacing w:after="0" w:line="240" w:lineRule="auto"/>
              <w:rPr>
                <w:color w:val="auto"/>
                <w:sz w:val="24"/>
                <w:szCs w:val="24"/>
              </w:rPr>
            </w:pPr>
            <w:r w:rsidRPr="00D86839">
              <w:rPr>
                <w:color w:val="auto"/>
                <w:sz w:val="24"/>
                <w:szCs w:val="24"/>
              </w:rPr>
              <w:t>Asian</w:t>
            </w:r>
          </w:p>
        </w:tc>
        <w:tc>
          <w:tcPr>
            <w:tcW w:w="524" w:type="pct"/>
            <w:vAlign w:val="center"/>
            <w:hideMark/>
          </w:tcPr>
          <w:p w14:paraId="49CD0E0E" w14:textId="77777777" w:rsidR="00D86839" w:rsidRPr="00D86839" w:rsidRDefault="00D86839" w:rsidP="00C1629C">
            <w:pPr>
              <w:spacing w:after="0" w:line="240" w:lineRule="auto"/>
              <w:rPr>
                <w:color w:val="auto"/>
                <w:sz w:val="24"/>
                <w:szCs w:val="24"/>
              </w:rPr>
            </w:pPr>
            <w:r w:rsidRPr="00D86839">
              <w:rPr>
                <w:color w:val="auto"/>
                <w:sz w:val="24"/>
                <w:szCs w:val="24"/>
              </w:rPr>
              <w:t>1</w:t>
            </w:r>
          </w:p>
        </w:tc>
        <w:tc>
          <w:tcPr>
            <w:tcW w:w="1076" w:type="pct"/>
            <w:vAlign w:val="center"/>
            <w:hideMark/>
          </w:tcPr>
          <w:p w14:paraId="5AA116BF" w14:textId="77777777" w:rsidR="00D86839" w:rsidRPr="00D86839" w:rsidRDefault="00D86839" w:rsidP="00C1629C">
            <w:pPr>
              <w:spacing w:after="0" w:line="240" w:lineRule="auto"/>
              <w:rPr>
                <w:color w:val="auto"/>
                <w:sz w:val="24"/>
                <w:szCs w:val="24"/>
              </w:rPr>
            </w:pPr>
            <w:r w:rsidRPr="00D86839">
              <w:rPr>
                <w:color w:val="auto"/>
                <w:sz w:val="24"/>
                <w:szCs w:val="24"/>
              </w:rPr>
              <w:t>0.7</w:t>
            </w:r>
          </w:p>
        </w:tc>
      </w:tr>
      <w:tr w:rsidR="00CD69FC" w:rsidRPr="00CD69FC" w14:paraId="6F7C22A2" w14:textId="77777777" w:rsidTr="00C1629C">
        <w:trPr>
          <w:tblCellSpacing w:w="15" w:type="dxa"/>
        </w:trPr>
        <w:tc>
          <w:tcPr>
            <w:tcW w:w="1096" w:type="pct"/>
            <w:vAlign w:val="center"/>
            <w:hideMark/>
          </w:tcPr>
          <w:p w14:paraId="256C68DA" w14:textId="77777777" w:rsidR="00D86839" w:rsidRPr="00D86839" w:rsidRDefault="00D86839" w:rsidP="00C1629C">
            <w:pPr>
              <w:spacing w:after="0" w:line="240" w:lineRule="auto"/>
              <w:rPr>
                <w:color w:val="auto"/>
                <w:sz w:val="24"/>
                <w:szCs w:val="24"/>
              </w:rPr>
            </w:pPr>
          </w:p>
        </w:tc>
        <w:tc>
          <w:tcPr>
            <w:tcW w:w="2223" w:type="pct"/>
            <w:vAlign w:val="center"/>
            <w:hideMark/>
          </w:tcPr>
          <w:p w14:paraId="4AFF28C5" w14:textId="77777777" w:rsidR="00D86839" w:rsidRPr="00D86839" w:rsidRDefault="00D86839" w:rsidP="00C1629C">
            <w:pPr>
              <w:spacing w:after="0" w:line="240" w:lineRule="auto"/>
              <w:rPr>
                <w:color w:val="auto"/>
                <w:sz w:val="24"/>
                <w:szCs w:val="24"/>
              </w:rPr>
            </w:pPr>
            <w:r w:rsidRPr="00D86839">
              <w:rPr>
                <w:color w:val="auto"/>
                <w:sz w:val="24"/>
                <w:szCs w:val="24"/>
              </w:rPr>
              <w:t>Other</w:t>
            </w:r>
          </w:p>
        </w:tc>
        <w:tc>
          <w:tcPr>
            <w:tcW w:w="524" w:type="pct"/>
            <w:vAlign w:val="center"/>
            <w:hideMark/>
          </w:tcPr>
          <w:p w14:paraId="39CBE289" w14:textId="77777777" w:rsidR="00D86839" w:rsidRPr="00D86839" w:rsidRDefault="00D86839" w:rsidP="00C1629C">
            <w:pPr>
              <w:spacing w:after="0" w:line="240" w:lineRule="auto"/>
              <w:rPr>
                <w:color w:val="auto"/>
                <w:sz w:val="24"/>
                <w:szCs w:val="24"/>
              </w:rPr>
            </w:pPr>
            <w:r w:rsidRPr="00D86839">
              <w:rPr>
                <w:color w:val="auto"/>
                <w:sz w:val="24"/>
                <w:szCs w:val="24"/>
              </w:rPr>
              <w:t>2</w:t>
            </w:r>
          </w:p>
        </w:tc>
        <w:tc>
          <w:tcPr>
            <w:tcW w:w="1076" w:type="pct"/>
            <w:vAlign w:val="center"/>
            <w:hideMark/>
          </w:tcPr>
          <w:p w14:paraId="5DBE7ADC" w14:textId="77777777" w:rsidR="00D86839" w:rsidRPr="00D86839" w:rsidRDefault="00D86839" w:rsidP="00C1629C">
            <w:pPr>
              <w:spacing w:after="0" w:line="240" w:lineRule="auto"/>
              <w:rPr>
                <w:color w:val="auto"/>
                <w:sz w:val="24"/>
                <w:szCs w:val="24"/>
              </w:rPr>
            </w:pPr>
            <w:r w:rsidRPr="00D86839">
              <w:rPr>
                <w:color w:val="auto"/>
                <w:sz w:val="24"/>
                <w:szCs w:val="24"/>
              </w:rPr>
              <w:t>1.4</w:t>
            </w:r>
          </w:p>
        </w:tc>
      </w:tr>
      <w:tr w:rsidR="00CD69FC" w:rsidRPr="00CD69FC" w14:paraId="5464A936" w14:textId="77777777" w:rsidTr="00C1629C">
        <w:trPr>
          <w:tblCellSpacing w:w="15" w:type="dxa"/>
        </w:trPr>
        <w:tc>
          <w:tcPr>
            <w:tcW w:w="1096" w:type="pct"/>
            <w:vAlign w:val="center"/>
            <w:hideMark/>
          </w:tcPr>
          <w:p w14:paraId="0849A375" w14:textId="77777777" w:rsidR="00D86839" w:rsidRPr="00D86839" w:rsidRDefault="00D86839" w:rsidP="00C1629C">
            <w:pPr>
              <w:spacing w:after="0" w:line="240" w:lineRule="auto"/>
              <w:rPr>
                <w:color w:val="auto"/>
                <w:sz w:val="24"/>
                <w:szCs w:val="24"/>
              </w:rPr>
            </w:pPr>
          </w:p>
        </w:tc>
        <w:tc>
          <w:tcPr>
            <w:tcW w:w="2223" w:type="pct"/>
            <w:vAlign w:val="center"/>
            <w:hideMark/>
          </w:tcPr>
          <w:p w14:paraId="0C1063B3" w14:textId="77777777" w:rsidR="00D86839" w:rsidRPr="00D86839" w:rsidRDefault="00D86839" w:rsidP="00C1629C">
            <w:pPr>
              <w:spacing w:after="0" w:line="240" w:lineRule="auto"/>
              <w:rPr>
                <w:color w:val="auto"/>
                <w:sz w:val="24"/>
                <w:szCs w:val="24"/>
              </w:rPr>
            </w:pPr>
            <w:r w:rsidRPr="00D86839">
              <w:rPr>
                <w:color w:val="auto"/>
                <w:sz w:val="24"/>
                <w:szCs w:val="24"/>
              </w:rPr>
              <w:t>Prefer not to answer</w:t>
            </w:r>
          </w:p>
        </w:tc>
        <w:tc>
          <w:tcPr>
            <w:tcW w:w="524" w:type="pct"/>
            <w:vAlign w:val="center"/>
            <w:hideMark/>
          </w:tcPr>
          <w:p w14:paraId="6BCD733C" w14:textId="77777777" w:rsidR="00D86839" w:rsidRPr="00D86839" w:rsidRDefault="00D86839" w:rsidP="00C1629C">
            <w:pPr>
              <w:spacing w:after="0" w:line="240" w:lineRule="auto"/>
              <w:rPr>
                <w:color w:val="auto"/>
                <w:sz w:val="24"/>
                <w:szCs w:val="24"/>
              </w:rPr>
            </w:pPr>
            <w:r w:rsidRPr="00D86839">
              <w:rPr>
                <w:color w:val="auto"/>
                <w:sz w:val="24"/>
                <w:szCs w:val="24"/>
              </w:rPr>
              <w:t>5</w:t>
            </w:r>
          </w:p>
        </w:tc>
        <w:tc>
          <w:tcPr>
            <w:tcW w:w="1076" w:type="pct"/>
            <w:vAlign w:val="center"/>
            <w:hideMark/>
          </w:tcPr>
          <w:p w14:paraId="43CAC141" w14:textId="77777777" w:rsidR="00D86839" w:rsidRPr="00D86839" w:rsidRDefault="00D86839" w:rsidP="00C1629C">
            <w:pPr>
              <w:spacing w:after="0" w:line="240" w:lineRule="auto"/>
              <w:rPr>
                <w:color w:val="auto"/>
                <w:sz w:val="24"/>
                <w:szCs w:val="24"/>
              </w:rPr>
            </w:pPr>
            <w:r w:rsidRPr="00D86839">
              <w:rPr>
                <w:color w:val="auto"/>
                <w:sz w:val="24"/>
                <w:szCs w:val="24"/>
              </w:rPr>
              <w:t>3.6</w:t>
            </w:r>
          </w:p>
        </w:tc>
      </w:tr>
      <w:tr w:rsidR="00CD69FC" w:rsidRPr="00CD69FC" w14:paraId="2209006E" w14:textId="77777777" w:rsidTr="00C1629C">
        <w:trPr>
          <w:tblCellSpacing w:w="15" w:type="dxa"/>
        </w:trPr>
        <w:tc>
          <w:tcPr>
            <w:tcW w:w="1096" w:type="pct"/>
            <w:vAlign w:val="center"/>
            <w:hideMark/>
          </w:tcPr>
          <w:p w14:paraId="34BC6B36" w14:textId="77777777" w:rsidR="00D86839" w:rsidRPr="00D86839" w:rsidRDefault="00D86839" w:rsidP="00C1629C">
            <w:pPr>
              <w:spacing w:after="0" w:line="240" w:lineRule="auto"/>
              <w:rPr>
                <w:color w:val="auto"/>
                <w:sz w:val="24"/>
                <w:szCs w:val="24"/>
              </w:rPr>
            </w:pPr>
            <w:r w:rsidRPr="00D86839">
              <w:rPr>
                <w:color w:val="auto"/>
                <w:sz w:val="24"/>
                <w:szCs w:val="24"/>
              </w:rPr>
              <w:t>Ethnicity</w:t>
            </w:r>
          </w:p>
        </w:tc>
        <w:tc>
          <w:tcPr>
            <w:tcW w:w="2223" w:type="pct"/>
            <w:vAlign w:val="center"/>
            <w:hideMark/>
          </w:tcPr>
          <w:p w14:paraId="3B69D45A" w14:textId="77777777" w:rsidR="00D86839" w:rsidRPr="00D86839" w:rsidRDefault="00D86839" w:rsidP="00C1629C">
            <w:pPr>
              <w:spacing w:after="0" w:line="240" w:lineRule="auto"/>
              <w:rPr>
                <w:color w:val="auto"/>
                <w:sz w:val="24"/>
                <w:szCs w:val="24"/>
              </w:rPr>
            </w:pPr>
            <w:r w:rsidRPr="00D86839">
              <w:rPr>
                <w:color w:val="auto"/>
                <w:sz w:val="24"/>
                <w:szCs w:val="24"/>
              </w:rPr>
              <w:t>Not Hispanic or Latino</w:t>
            </w:r>
          </w:p>
        </w:tc>
        <w:tc>
          <w:tcPr>
            <w:tcW w:w="524" w:type="pct"/>
            <w:vAlign w:val="center"/>
            <w:hideMark/>
          </w:tcPr>
          <w:p w14:paraId="66046373" w14:textId="77777777" w:rsidR="00D86839" w:rsidRPr="00D86839" w:rsidRDefault="00D86839" w:rsidP="00C1629C">
            <w:pPr>
              <w:spacing w:after="0" w:line="240" w:lineRule="auto"/>
              <w:rPr>
                <w:color w:val="auto"/>
                <w:sz w:val="24"/>
                <w:szCs w:val="24"/>
              </w:rPr>
            </w:pPr>
            <w:r w:rsidRPr="00D86839">
              <w:rPr>
                <w:color w:val="auto"/>
                <w:sz w:val="24"/>
                <w:szCs w:val="24"/>
              </w:rPr>
              <w:t>130</w:t>
            </w:r>
          </w:p>
        </w:tc>
        <w:tc>
          <w:tcPr>
            <w:tcW w:w="1076" w:type="pct"/>
            <w:vAlign w:val="center"/>
            <w:hideMark/>
          </w:tcPr>
          <w:p w14:paraId="51681C0D" w14:textId="77777777" w:rsidR="00D86839" w:rsidRPr="00D86839" w:rsidRDefault="00D86839" w:rsidP="00C1629C">
            <w:pPr>
              <w:spacing w:after="0" w:line="240" w:lineRule="auto"/>
              <w:rPr>
                <w:color w:val="auto"/>
                <w:sz w:val="24"/>
                <w:szCs w:val="24"/>
              </w:rPr>
            </w:pPr>
            <w:r w:rsidRPr="00D86839">
              <w:rPr>
                <w:color w:val="auto"/>
                <w:sz w:val="24"/>
                <w:szCs w:val="24"/>
              </w:rPr>
              <w:t>92.9</w:t>
            </w:r>
          </w:p>
        </w:tc>
      </w:tr>
      <w:tr w:rsidR="00CD69FC" w:rsidRPr="00CD69FC" w14:paraId="2A05437F" w14:textId="77777777" w:rsidTr="00C1629C">
        <w:trPr>
          <w:tblCellSpacing w:w="15" w:type="dxa"/>
        </w:trPr>
        <w:tc>
          <w:tcPr>
            <w:tcW w:w="1096" w:type="pct"/>
            <w:vAlign w:val="center"/>
            <w:hideMark/>
          </w:tcPr>
          <w:p w14:paraId="4E625068" w14:textId="77777777" w:rsidR="00D86839" w:rsidRPr="00D86839" w:rsidRDefault="00D86839" w:rsidP="00C1629C">
            <w:pPr>
              <w:spacing w:after="0" w:line="240" w:lineRule="auto"/>
              <w:rPr>
                <w:color w:val="auto"/>
                <w:sz w:val="24"/>
                <w:szCs w:val="24"/>
              </w:rPr>
            </w:pPr>
          </w:p>
        </w:tc>
        <w:tc>
          <w:tcPr>
            <w:tcW w:w="2223" w:type="pct"/>
            <w:vAlign w:val="center"/>
            <w:hideMark/>
          </w:tcPr>
          <w:p w14:paraId="2CB37475" w14:textId="77777777" w:rsidR="00D86839" w:rsidRPr="00D86839" w:rsidRDefault="00D86839" w:rsidP="00C1629C">
            <w:pPr>
              <w:spacing w:after="0" w:line="240" w:lineRule="auto"/>
              <w:rPr>
                <w:color w:val="auto"/>
                <w:sz w:val="24"/>
                <w:szCs w:val="24"/>
              </w:rPr>
            </w:pPr>
            <w:r w:rsidRPr="00D86839">
              <w:rPr>
                <w:color w:val="auto"/>
                <w:sz w:val="24"/>
                <w:szCs w:val="24"/>
              </w:rPr>
              <w:t>Hispanic or Latino</w:t>
            </w:r>
          </w:p>
        </w:tc>
        <w:tc>
          <w:tcPr>
            <w:tcW w:w="524" w:type="pct"/>
            <w:vAlign w:val="center"/>
            <w:hideMark/>
          </w:tcPr>
          <w:p w14:paraId="7B877BB3" w14:textId="77777777" w:rsidR="00D86839" w:rsidRPr="00D86839" w:rsidRDefault="00D86839" w:rsidP="00C1629C">
            <w:pPr>
              <w:spacing w:after="0" w:line="240" w:lineRule="auto"/>
              <w:rPr>
                <w:color w:val="auto"/>
                <w:sz w:val="24"/>
                <w:szCs w:val="24"/>
              </w:rPr>
            </w:pPr>
            <w:r w:rsidRPr="00D86839">
              <w:rPr>
                <w:color w:val="auto"/>
                <w:sz w:val="24"/>
                <w:szCs w:val="24"/>
              </w:rPr>
              <w:t>5</w:t>
            </w:r>
          </w:p>
        </w:tc>
        <w:tc>
          <w:tcPr>
            <w:tcW w:w="1076" w:type="pct"/>
            <w:vAlign w:val="center"/>
            <w:hideMark/>
          </w:tcPr>
          <w:p w14:paraId="17A18202" w14:textId="77777777" w:rsidR="00D86839" w:rsidRPr="00D86839" w:rsidRDefault="00D86839" w:rsidP="00C1629C">
            <w:pPr>
              <w:spacing w:after="0" w:line="240" w:lineRule="auto"/>
              <w:rPr>
                <w:color w:val="auto"/>
                <w:sz w:val="24"/>
                <w:szCs w:val="24"/>
              </w:rPr>
            </w:pPr>
            <w:r w:rsidRPr="00D86839">
              <w:rPr>
                <w:color w:val="auto"/>
                <w:sz w:val="24"/>
                <w:szCs w:val="24"/>
              </w:rPr>
              <w:t>3.6</w:t>
            </w:r>
          </w:p>
        </w:tc>
      </w:tr>
      <w:tr w:rsidR="00CD69FC" w:rsidRPr="00CD69FC" w14:paraId="6FD16F8B" w14:textId="77777777" w:rsidTr="00C1629C">
        <w:trPr>
          <w:tblCellSpacing w:w="15" w:type="dxa"/>
        </w:trPr>
        <w:tc>
          <w:tcPr>
            <w:tcW w:w="1096" w:type="pct"/>
            <w:vAlign w:val="center"/>
            <w:hideMark/>
          </w:tcPr>
          <w:p w14:paraId="26FB1E87" w14:textId="77777777" w:rsidR="00D86839" w:rsidRPr="00D86839" w:rsidRDefault="00D86839" w:rsidP="00C1629C">
            <w:pPr>
              <w:spacing w:after="0" w:line="240" w:lineRule="auto"/>
              <w:rPr>
                <w:color w:val="auto"/>
                <w:sz w:val="24"/>
                <w:szCs w:val="24"/>
              </w:rPr>
            </w:pPr>
          </w:p>
        </w:tc>
        <w:tc>
          <w:tcPr>
            <w:tcW w:w="2223" w:type="pct"/>
            <w:vAlign w:val="center"/>
            <w:hideMark/>
          </w:tcPr>
          <w:p w14:paraId="0ACEEE26" w14:textId="77777777" w:rsidR="00D86839" w:rsidRPr="00D86839" w:rsidRDefault="00D86839" w:rsidP="00C1629C">
            <w:pPr>
              <w:spacing w:after="0" w:line="240" w:lineRule="auto"/>
              <w:rPr>
                <w:color w:val="auto"/>
                <w:sz w:val="24"/>
                <w:szCs w:val="24"/>
              </w:rPr>
            </w:pPr>
            <w:r w:rsidRPr="00D86839">
              <w:rPr>
                <w:color w:val="auto"/>
                <w:sz w:val="24"/>
                <w:szCs w:val="24"/>
              </w:rPr>
              <w:t>Prefer not to answer</w:t>
            </w:r>
          </w:p>
        </w:tc>
        <w:tc>
          <w:tcPr>
            <w:tcW w:w="524" w:type="pct"/>
            <w:vAlign w:val="center"/>
            <w:hideMark/>
          </w:tcPr>
          <w:p w14:paraId="3F92D7C2" w14:textId="77777777" w:rsidR="00D86839" w:rsidRPr="00D86839" w:rsidRDefault="00D86839" w:rsidP="00C1629C">
            <w:pPr>
              <w:spacing w:after="0" w:line="240" w:lineRule="auto"/>
              <w:rPr>
                <w:color w:val="auto"/>
                <w:sz w:val="24"/>
                <w:szCs w:val="24"/>
              </w:rPr>
            </w:pPr>
            <w:r w:rsidRPr="00D86839">
              <w:rPr>
                <w:color w:val="auto"/>
                <w:sz w:val="24"/>
                <w:szCs w:val="24"/>
              </w:rPr>
              <w:t>5</w:t>
            </w:r>
          </w:p>
        </w:tc>
        <w:tc>
          <w:tcPr>
            <w:tcW w:w="1076" w:type="pct"/>
            <w:vAlign w:val="center"/>
            <w:hideMark/>
          </w:tcPr>
          <w:p w14:paraId="7F6C10E7" w14:textId="77777777" w:rsidR="00D86839" w:rsidRPr="00D86839" w:rsidRDefault="00D86839" w:rsidP="00C1629C">
            <w:pPr>
              <w:spacing w:after="0" w:line="240" w:lineRule="auto"/>
              <w:rPr>
                <w:color w:val="auto"/>
                <w:sz w:val="24"/>
                <w:szCs w:val="24"/>
              </w:rPr>
            </w:pPr>
            <w:r w:rsidRPr="00D86839">
              <w:rPr>
                <w:color w:val="auto"/>
                <w:sz w:val="24"/>
                <w:szCs w:val="24"/>
              </w:rPr>
              <w:t>3.6</w:t>
            </w:r>
          </w:p>
        </w:tc>
      </w:tr>
      <w:tr w:rsidR="00CD69FC" w:rsidRPr="00CD69FC" w14:paraId="5754A1F1" w14:textId="77777777" w:rsidTr="00C1629C">
        <w:trPr>
          <w:tblCellSpacing w:w="15" w:type="dxa"/>
        </w:trPr>
        <w:tc>
          <w:tcPr>
            <w:tcW w:w="1096" w:type="pct"/>
            <w:vAlign w:val="center"/>
            <w:hideMark/>
          </w:tcPr>
          <w:p w14:paraId="50B10AA0" w14:textId="77777777" w:rsidR="00D86839" w:rsidRPr="00D86839" w:rsidRDefault="00D86839" w:rsidP="00C1629C">
            <w:pPr>
              <w:spacing w:after="0" w:line="240" w:lineRule="auto"/>
              <w:rPr>
                <w:color w:val="auto"/>
                <w:sz w:val="24"/>
                <w:szCs w:val="24"/>
              </w:rPr>
            </w:pPr>
            <w:r w:rsidRPr="00D86839">
              <w:rPr>
                <w:color w:val="auto"/>
                <w:sz w:val="24"/>
                <w:szCs w:val="24"/>
              </w:rPr>
              <w:lastRenderedPageBreak/>
              <w:t>Education Level</w:t>
            </w:r>
          </w:p>
        </w:tc>
        <w:tc>
          <w:tcPr>
            <w:tcW w:w="2223" w:type="pct"/>
            <w:vAlign w:val="center"/>
            <w:hideMark/>
          </w:tcPr>
          <w:p w14:paraId="32F181F4" w14:textId="77777777" w:rsidR="00D86839" w:rsidRPr="00D86839" w:rsidRDefault="00D86839" w:rsidP="00C1629C">
            <w:pPr>
              <w:spacing w:after="0" w:line="240" w:lineRule="auto"/>
              <w:rPr>
                <w:color w:val="auto"/>
                <w:sz w:val="24"/>
                <w:szCs w:val="24"/>
              </w:rPr>
            </w:pPr>
            <w:r w:rsidRPr="00D86839">
              <w:rPr>
                <w:color w:val="auto"/>
                <w:sz w:val="24"/>
                <w:szCs w:val="24"/>
              </w:rPr>
              <w:t>&lt; High School / No GED</w:t>
            </w:r>
          </w:p>
        </w:tc>
        <w:tc>
          <w:tcPr>
            <w:tcW w:w="524" w:type="pct"/>
            <w:vAlign w:val="center"/>
            <w:hideMark/>
          </w:tcPr>
          <w:p w14:paraId="761341B5" w14:textId="77777777" w:rsidR="00D86839" w:rsidRPr="00D86839" w:rsidRDefault="00D86839" w:rsidP="00C1629C">
            <w:pPr>
              <w:spacing w:after="0" w:line="240" w:lineRule="auto"/>
              <w:rPr>
                <w:color w:val="auto"/>
                <w:sz w:val="24"/>
                <w:szCs w:val="24"/>
              </w:rPr>
            </w:pPr>
            <w:r w:rsidRPr="00D86839">
              <w:rPr>
                <w:color w:val="auto"/>
                <w:sz w:val="24"/>
                <w:szCs w:val="24"/>
              </w:rPr>
              <w:t>1</w:t>
            </w:r>
          </w:p>
        </w:tc>
        <w:tc>
          <w:tcPr>
            <w:tcW w:w="1076" w:type="pct"/>
            <w:vAlign w:val="center"/>
            <w:hideMark/>
          </w:tcPr>
          <w:p w14:paraId="5BCCB550" w14:textId="77777777" w:rsidR="00D86839" w:rsidRPr="00D86839" w:rsidRDefault="00D86839" w:rsidP="00C1629C">
            <w:pPr>
              <w:spacing w:after="0" w:line="240" w:lineRule="auto"/>
              <w:rPr>
                <w:color w:val="auto"/>
                <w:sz w:val="24"/>
                <w:szCs w:val="24"/>
              </w:rPr>
            </w:pPr>
            <w:r w:rsidRPr="00D86839">
              <w:rPr>
                <w:color w:val="auto"/>
                <w:sz w:val="24"/>
                <w:szCs w:val="24"/>
              </w:rPr>
              <w:t>0.7</w:t>
            </w:r>
          </w:p>
        </w:tc>
      </w:tr>
      <w:tr w:rsidR="00CD69FC" w:rsidRPr="00CD69FC" w14:paraId="21C8FF11" w14:textId="77777777" w:rsidTr="00C1629C">
        <w:trPr>
          <w:tblCellSpacing w:w="15" w:type="dxa"/>
        </w:trPr>
        <w:tc>
          <w:tcPr>
            <w:tcW w:w="1096" w:type="pct"/>
            <w:vAlign w:val="center"/>
            <w:hideMark/>
          </w:tcPr>
          <w:p w14:paraId="64D57942" w14:textId="77777777" w:rsidR="00D86839" w:rsidRPr="00D86839" w:rsidRDefault="00D86839" w:rsidP="00C1629C">
            <w:pPr>
              <w:spacing w:after="0" w:line="240" w:lineRule="auto"/>
              <w:rPr>
                <w:color w:val="auto"/>
                <w:sz w:val="24"/>
                <w:szCs w:val="24"/>
              </w:rPr>
            </w:pPr>
          </w:p>
        </w:tc>
        <w:tc>
          <w:tcPr>
            <w:tcW w:w="2223" w:type="pct"/>
            <w:vAlign w:val="center"/>
            <w:hideMark/>
          </w:tcPr>
          <w:p w14:paraId="6C99C997" w14:textId="77777777" w:rsidR="00D86839" w:rsidRPr="00D86839" w:rsidRDefault="00D86839" w:rsidP="00C1629C">
            <w:pPr>
              <w:spacing w:after="0" w:line="240" w:lineRule="auto"/>
              <w:rPr>
                <w:color w:val="auto"/>
                <w:sz w:val="24"/>
                <w:szCs w:val="24"/>
              </w:rPr>
            </w:pPr>
            <w:r w:rsidRPr="00D86839">
              <w:rPr>
                <w:color w:val="auto"/>
                <w:sz w:val="24"/>
                <w:szCs w:val="24"/>
              </w:rPr>
              <w:t>High School Graduate / GED</w:t>
            </w:r>
          </w:p>
        </w:tc>
        <w:tc>
          <w:tcPr>
            <w:tcW w:w="524" w:type="pct"/>
            <w:vAlign w:val="center"/>
            <w:hideMark/>
          </w:tcPr>
          <w:p w14:paraId="62D7A648" w14:textId="77777777" w:rsidR="00D86839" w:rsidRPr="00D86839" w:rsidRDefault="00D86839" w:rsidP="00C1629C">
            <w:pPr>
              <w:spacing w:after="0" w:line="240" w:lineRule="auto"/>
              <w:rPr>
                <w:color w:val="auto"/>
                <w:sz w:val="24"/>
                <w:szCs w:val="24"/>
              </w:rPr>
            </w:pPr>
            <w:r w:rsidRPr="00D86839">
              <w:rPr>
                <w:color w:val="auto"/>
                <w:sz w:val="24"/>
                <w:szCs w:val="24"/>
              </w:rPr>
              <w:t>12</w:t>
            </w:r>
          </w:p>
        </w:tc>
        <w:tc>
          <w:tcPr>
            <w:tcW w:w="1076" w:type="pct"/>
            <w:vAlign w:val="center"/>
            <w:hideMark/>
          </w:tcPr>
          <w:p w14:paraId="0612FEE3" w14:textId="77777777" w:rsidR="00D86839" w:rsidRPr="00D86839" w:rsidRDefault="00D86839" w:rsidP="00C1629C">
            <w:pPr>
              <w:spacing w:after="0" w:line="240" w:lineRule="auto"/>
              <w:rPr>
                <w:color w:val="auto"/>
                <w:sz w:val="24"/>
                <w:szCs w:val="24"/>
              </w:rPr>
            </w:pPr>
            <w:r w:rsidRPr="00D86839">
              <w:rPr>
                <w:color w:val="auto"/>
                <w:sz w:val="24"/>
                <w:szCs w:val="24"/>
              </w:rPr>
              <w:t>8.6</w:t>
            </w:r>
          </w:p>
        </w:tc>
      </w:tr>
      <w:tr w:rsidR="00CD69FC" w:rsidRPr="00CD69FC" w14:paraId="47B7F4B7" w14:textId="77777777" w:rsidTr="00C1629C">
        <w:trPr>
          <w:tblCellSpacing w:w="15" w:type="dxa"/>
        </w:trPr>
        <w:tc>
          <w:tcPr>
            <w:tcW w:w="1096" w:type="pct"/>
            <w:vAlign w:val="center"/>
            <w:hideMark/>
          </w:tcPr>
          <w:p w14:paraId="36EDF649" w14:textId="77777777" w:rsidR="00D86839" w:rsidRPr="00D86839" w:rsidRDefault="00D86839" w:rsidP="00C1629C">
            <w:pPr>
              <w:spacing w:after="0" w:line="240" w:lineRule="auto"/>
              <w:rPr>
                <w:color w:val="auto"/>
                <w:sz w:val="24"/>
                <w:szCs w:val="24"/>
              </w:rPr>
            </w:pPr>
          </w:p>
        </w:tc>
        <w:tc>
          <w:tcPr>
            <w:tcW w:w="2223" w:type="pct"/>
            <w:vAlign w:val="center"/>
            <w:hideMark/>
          </w:tcPr>
          <w:p w14:paraId="620E1074" w14:textId="77777777" w:rsidR="00D86839" w:rsidRPr="00D86839" w:rsidRDefault="00D86839" w:rsidP="00C1629C">
            <w:pPr>
              <w:spacing w:after="0" w:line="240" w:lineRule="auto"/>
              <w:rPr>
                <w:color w:val="auto"/>
                <w:sz w:val="24"/>
                <w:szCs w:val="24"/>
              </w:rPr>
            </w:pPr>
            <w:r w:rsidRPr="00D86839">
              <w:rPr>
                <w:color w:val="auto"/>
                <w:sz w:val="24"/>
                <w:szCs w:val="24"/>
              </w:rPr>
              <w:t xml:space="preserve">Some College / </w:t>
            </w:r>
            <w:proofErr w:type="gramStart"/>
            <w:r w:rsidRPr="00D86839">
              <w:rPr>
                <w:color w:val="auto"/>
                <w:sz w:val="24"/>
                <w:szCs w:val="24"/>
              </w:rPr>
              <w:t>Associate Degree</w:t>
            </w:r>
            <w:proofErr w:type="gramEnd"/>
          </w:p>
        </w:tc>
        <w:tc>
          <w:tcPr>
            <w:tcW w:w="524" w:type="pct"/>
            <w:vAlign w:val="center"/>
            <w:hideMark/>
          </w:tcPr>
          <w:p w14:paraId="509A2C59" w14:textId="77777777" w:rsidR="00D86839" w:rsidRPr="00D86839" w:rsidRDefault="00D86839" w:rsidP="00C1629C">
            <w:pPr>
              <w:spacing w:after="0" w:line="240" w:lineRule="auto"/>
              <w:rPr>
                <w:color w:val="auto"/>
                <w:sz w:val="24"/>
                <w:szCs w:val="24"/>
              </w:rPr>
            </w:pPr>
            <w:r w:rsidRPr="00D86839">
              <w:rPr>
                <w:color w:val="auto"/>
                <w:sz w:val="24"/>
                <w:szCs w:val="24"/>
              </w:rPr>
              <w:t>13</w:t>
            </w:r>
          </w:p>
        </w:tc>
        <w:tc>
          <w:tcPr>
            <w:tcW w:w="1076" w:type="pct"/>
            <w:vAlign w:val="center"/>
            <w:hideMark/>
          </w:tcPr>
          <w:p w14:paraId="45A435FD" w14:textId="77777777" w:rsidR="00D86839" w:rsidRPr="00D86839" w:rsidRDefault="00D86839" w:rsidP="00C1629C">
            <w:pPr>
              <w:spacing w:after="0" w:line="240" w:lineRule="auto"/>
              <w:rPr>
                <w:color w:val="auto"/>
                <w:sz w:val="24"/>
                <w:szCs w:val="24"/>
              </w:rPr>
            </w:pPr>
            <w:r w:rsidRPr="00D86839">
              <w:rPr>
                <w:color w:val="auto"/>
                <w:sz w:val="24"/>
                <w:szCs w:val="24"/>
              </w:rPr>
              <w:t>9.3</w:t>
            </w:r>
          </w:p>
        </w:tc>
      </w:tr>
      <w:tr w:rsidR="00CD69FC" w:rsidRPr="00CD69FC" w14:paraId="497FD6AB" w14:textId="77777777" w:rsidTr="00C1629C">
        <w:trPr>
          <w:tblCellSpacing w:w="15" w:type="dxa"/>
        </w:trPr>
        <w:tc>
          <w:tcPr>
            <w:tcW w:w="1096" w:type="pct"/>
            <w:vAlign w:val="center"/>
            <w:hideMark/>
          </w:tcPr>
          <w:p w14:paraId="7733E718" w14:textId="77777777" w:rsidR="00D86839" w:rsidRPr="00D86839" w:rsidRDefault="00D86839" w:rsidP="00C1629C">
            <w:pPr>
              <w:spacing w:after="0" w:line="240" w:lineRule="auto"/>
              <w:rPr>
                <w:color w:val="auto"/>
                <w:sz w:val="24"/>
                <w:szCs w:val="24"/>
              </w:rPr>
            </w:pPr>
          </w:p>
        </w:tc>
        <w:tc>
          <w:tcPr>
            <w:tcW w:w="2223" w:type="pct"/>
            <w:vAlign w:val="center"/>
            <w:hideMark/>
          </w:tcPr>
          <w:p w14:paraId="1D358306" w14:textId="77777777" w:rsidR="00D86839" w:rsidRPr="00D86839" w:rsidRDefault="00D86839" w:rsidP="00C1629C">
            <w:pPr>
              <w:spacing w:after="0" w:line="240" w:lineRule="auto"/>
              <w:rPr>
                <w:color w:val="auto"/>
                <w:sz w:val="24"/>
                <w:szCs w:val="24"/>
              </w:rPr>
            </w:pPr>
            <w:r w:rsidRPr="00D86839">
              <w:rPr>
                <w:color w:val="auto"/>
                <w:sz w:val="24"/>
                <w:szCs w:val="24"/>
              </w:rPr>
              <w:t>Technical / Vocational School</w:t>
            </w:r>
          </w:p>
        </w:tc>
        <w:tc>
          <w:tcPr>
            <w:tcW w:w="524" w:type="pct"/>
            <w:vAlign w:val="center"/>
            <w:hideMark/>
          </w:tcPr>
          <w:p w14:paraId="28F04809" w14:textId="77777777" w:rsidR="00D86839" w:rsidRPr="00D86839" w:rsidRDefault="00D86839" w:rsidP="00C1629C">
            <w:pPr>
              <w:spacing w:after="0" w:line="240" w:lineRule="auto"/>
              <w:rPr>
                <w:color w:val="auto"/>
                <w:sz w:val="24"/>
                <w:szCs w:val="24"/>
              </w:rPr>
            </w:pPr>
            <w:r w:rsidRPr="00D86839">
              <w:rPr>
                <w:color w:val="auto"/>
                <w:sz w:val="24"/>
                <w:szCs w:val="24"/>
              </w:rPr>
              <w:t>1</w:t>
            </w:r>
          </w:p>
        </w:tc>
        <w:tc>
          <w:tcPr>
            <w:tcW w:w="1076" w:type="pct"/>
            <w:vAlign w:val="center"/>
            <w:hideMark/>
          </w:tcPr>
          <w:p w14:paraId="2508465B" w14:textId="77777777" w:rsidR="00D86839" w:rsidRPr="00D86839" w:rsidRDefault="00D86839" w:rsidP="00C1629C">
            <w:pPr>
              <w:spacing w:after="0" w:line="240" w:lineRule="auto"/>
              <w:rPr>
                <w:color w:val="auto"/>
                <w:sz w:val="24"/>
                <w:szCs w:val="24"/>
              </w:rPr>
            </w:pPr>
            <w:r w:rsidRPr="00D86839">
              <w:rPr>
                <w:color w:val="auto"/>
                <w:sz w:val="24"/>
                <w:szCs w:val="24"/>
              </w:rPr>
              <w:t>0.7</w:t>
            </w:r>
          </w:p>
        </w:tc>
      </w:tr>
      <w:tr w:rsidR="00CD69FC" w:rsidRPr="00CD69FC" w14:paraId="0BC882F1" w14:textId="77777777" w:rsidTr="00C1629C">
        <w:trPr>
          <w:tblCellSpacing w:w="15" w:type="dxa"/>
        </w:trPr>
        <w:tc>
          <w:tcPr>
            <w:tcW w:w="1096" w:type="pct"/>
            <w:vAlign w:val="center"/>
            <w:hideMark/>
          </w:tcPr>
          <w:p w14:paraId="485B2E25" w14:textId="77777777" w:rsidR="00D86839" w:rsidRPr="00D86839" w:rsidRDefault="00D86839" w:rsidP="00C1629C">
            <w:pPr>
              <w:spacing w:after="0" w:line="240" w:lineRule="auto"/>
              <w:rPr>
                <w:color w:val="auto"/>
                <w:sz w:val="24"/>
                <w:szCs w:val="24"/>
              </w:rPr>
            </w:pPr>
          </w:p>
        </w:tc>
        <w:tc>
          <w:tcPr>
            <w:tcW w:w="2223" w:type="pct"/>
            <w:vAlign w:val="center"/>
            <w:hideMark/>
          </w:tcPr>
          <w:p w14:paraId="6D061AFA" w14:textId="77777777" w:rsidR="00D86839" w:rsidRPr="00D86839" w:rsidRDefault="00D86839" w:rsidP="00C1629C">
            <w:pPr>
              <w:spacing w:after="0" w:line="240" w:lineRule="auto"/>
              <w:rPr>
                <w:color w:val="auto"/>
                <w:sz w:val="24"/>
                <w:szCs w:val="24"/>
              </w:rPr>
            </w:pPr>
            <w:r w:rsidRPr="00D86839">
              <w:rPr>
                <w:color w:val="auto"/>
                <w:sz w:val="24"/>
                <w:szCs w:val="24"/>
              </w:rPr>
              <w:t>Bachelor’s Degree (BA/BS)</w:t>
            </w:r>
          </w:p>
        </w:tc>
        <w:tc>
          <w:tcPr>
            <w:tcW w:w="524" w:type="pct"/>
            <w:vAlign w:val="center"/>
            <w:hideMark/>
          </w:tcPr>
          <w:p w14:paraId="1E45EB59" w14:textId="77777777" w:rsidR="00D86839" w:rsidRPr="00D86839" w:rsidRDefault="00D86839" w:rsidP="00C1629C">
            <w:pPr>
              <w:spacing w:after="0" w:line="240" w:lineRule="auto"/>
              <w:rPr>
                <w:color w:val="auto"/>
                <w:sz w:val="24"/>
                <w:szCs w:val="24"/>
              </w:rPr>
            </w:pPr>
            <w:r w:rsidRPr="00D86839">
              <w:rPr>
                <w:color w:val="auto"/>
                <w:sz w:val="24"/>
                <w:szCs w:val="24"/>
              </w:rPr>
              <w:t>60</w:t>
            </w:r>
          </w:p>
        </w:tc>
        <w:tc>
          <w:tcPr>
            <w:tcW w:w="1076" w:type="pct"/>
            <w:vAlign w:val="center"/>
            <w:hideMark/>
          </w:tcPr>
          <w:p w14:paraId="7B6278FD" w14:textId="77777777" w:rsidR="00D86839" w:rsidRPr="00D86839" w:rsidRDefault="00D86839" w:rsidP="00C1629C">
            <w:pPr>
              <w:spacing w:after="0" w:line="240" w:lineRule="auto"/>
              <w:rPr>
                <w:color w:val="auto"/>
                <w:sz w:val="24"/>
                <w:szCs w:val="24"/>
              </w:rPr>
            </w:pPr>
            <w:r w:rsidRPr="00D86839">
              <w:rPr>
                <w:color w:val="auto"/>
                <w:sz w:val="24"/>
                <w:szCs w:val="24"/>
              </w:rPr>
              <w:t>42.9</w:t>
            </w:r>
          </w:p>
        </w:tc>
      </w:tr>
      <w:tr w:rsidR="00CD69FC" w:rsidRPr="00CD69FC" w14:paraId="7BE6526B" w14:textId="77777777" w:rsidTr="00C1629C">
        <w:trPr>
          <w:tblCellSpacing w:w="15" w:type="dxa"/>
        </w:trPr>
        <w:tc>
          <w:tcPr>
            <w:tcW w:w="1096" w:type="pct"/>
            <w:vAlign w:val="center"/>
            <w:hideMark/>
          </w:tcPr>
          <w:p w14:paraId="265402F0" w14:textId="77777777" w:rsidR="00D86839" w:rsidRPr="00D86839" w:rsidRDefault="00D86839" w:rsidP="00C1629C">
            <w:pPr>
              <w:spacing w:after="0" w:line="240" w:lineRule="auto"/>
              <w:rPr>
                <w:color w:val="auto"/>
                <w:sz w:val="24"/>
                <w:szCs w:val="24"/>
              </w:rPr>
            </w:pPr>
          </w:p>
        </w:tc>
        <w:tc>
          <w:tcPr>
            <w:tcW w:w="2223" w:type="pct"/>
            <w:vAlign w:val="center"/>
            <w:hideMark/>
          </w:tcPr>
          <w:p w14:paraId="00016B30" w14:textId="77777777" w:rsidR="00D86839" w:rsidRPr="00D86839" w:rsidRDefault="00D86839" w:rsidP="00C1629C">
            <w:pPr>
              <w:spacing w:after="0" w:line="240" w:lineRule="auto"/>
              <w:rPr>
                <w:color w:val="auto"/>
                <w:sz w:val="24"/>
                <w:szCs w:val="24"/>
              </w:rPr>
            </w:pPr>
            <w:r w:rsidRPr="00D86839">
              <w:rPr>
                <w:color w:val="auto"/>
                <w:sz w:val="24"/>
                <w:szCs w:val="24"/>
              </w:rPr>
              <w:t>Graduate / Professional School</w:t>
            </w:r>
          </w:p>
        </w:tc>
        <w:tc>
          <w:tcPr>
            <w:tcW w:w="524" w:type="pct"/>
            <w:vAlign w:val="center"/>
            <w:hideMark/>
          </w:tcPr>
          <w:p w14:paraId="5179B42D" w14:textId="77777777" w:rsidR="00D86839" w:rsidRPr="00D86839" w:rsidRDefault="00D86839" w:rsidP="00C1629C">
            <w:pPr>
              <w:spacing w:after="0" w:line="240" w:lineRule="auto"/>
              <w:rPr>
                <w:color w:val="auto"/>
                <w:sz w:val="24"/>
                <w:szCs w:val="24"/>
              </w:rPr>
            </w:pPr>
            <w:r w:rsidRPr="00D86839">
              <w:rPr>
                <w:color w:val="auto"/>
                <w:sz w:val="24"/>
                <w:szCs w:val="24"/>
              </w:rPr>
              <w:t>53</w:t>
            </w:r>
          </w:p>
        </w:tc>
        <w:tc>
          <w:tcPr>
            <w:tcW w:w="1076" w:type="pct"/>
            <w:vAlign w:val="center"/>
            <w:hideMark/>
          </w:tcPr>
          <w:p w14:paraId="450214D7" w14:textId="77777777" w:rsidR="00D86839" w:rsidRPr="00D86839" w:rsidRDefault="00D86839" w:rsidP="00C1629C">
            <w:pPr>
              <w:spacing w:after="0" w:line="240" w:lineRule="auto"/>
              <w:rPr>
                <w:color w:val="auto"/>
                <w:sz w:val="24"/>
                <w:szCs w:val="24"/>
              </w:rPr>
            </w:pPr>
            <w:r w:rsidRPr="00D86839">
              <w:rPr>
                <w:color w:val="auto"/>
                <w:sz w:val="24"/>
                <w:szCs w:val="24"/>
              </w:rPr>
              <w:t>37.9</w:t>
            </w:r>
          </w:p>
        </w:tc>
      </w:tr>
      <w:tr w:rsidR="00CD69FC" w:rsidRPr="00CD69FC" w14:paraId="4DB945A5" w14:textId="77777777" w:rsidTr="00C1629C">
        <w:trPr>
          <w:tblCellSpacing w:w="15" w:type="dxa"/>
        </w:trPr>
        <w:tc>
          <w:tcPr>
            <w:tcW w:w="1096" w:type="pct"/>
            <w:vAlign w:val="center"/>
            <w:hideMark/>
          </w:tcPr>
          <w:p w14:paraId="4DF4DCAA" w14:textId="77777777" w:rsidR="00D86839" w:rsidRPr="00D86839" w:rsidRDefault="00D86839" w:rsidP="00C1629C">
            <w:pPr>
              <w:spacing w:after="0" w:line="240" w:lineRule="auto"/>
              <w:rPr>
                <w:color w:val="auto"/>
                <w:sz w:val="24"/>
                <w:szCs w:val="24"/>
              </w:rPr>
            </w:pPr>
            <w:r w:rsidRPr="00D86839">
              <w:rPr>
                <w:color w:val="auto"/>
                <w:sz w:val="24"/>
                <w:szCs w:val="24"/>
              </w:rPr>
              <w:t>Annual Income</w:t>
            </w:r>
          </w:p>
        </w:tc>
        <w:tc>
          <w:tcPr>
            <w:tcW w:w="2223" w:type="pct"/>
            <w:vAlign w:val="center"/>
            <w:hideMark/>
          </w:tcPr>
          <w:p w14:paraId="45C24118" w14:textId="77777777" w:rsidR="00D86839" w:rsidRPr="00D86839" w:rsidRDefault="00D86839" w:rsidP="00C1629C">
            <w:pPr>
              <w:spacing w:after="0" w:line="240" w:lineRule="auto"/>
              <w:rPr>
                <w:color w:val="auto"/>
                <w:sz w:val="24"/>
                <w:szCs w:val="24"/>
              </w:rPr>
            </w:pPr>
            <w:r w:rsidRPr="00D86839">
              <w:rPr>
                <w:color w:val="auto"/>
                <w:sz w:val="24"/>
                <w:szCs w:val="24"/>
              </w:rPr>
              <w:t>$0–20,000</w:t>
            </w:r>
          </w:p>
        </w:tc>
        <w:tc>
          <w:tcPr>
            <w:tcW w:w="524" w:type="pct"/>
            <w:vAlign w:val="center"/>
            <w:hideMark/>
          </w:tcPr>
          <w:p w14:paraId="48481FAB" w14:textId="77777777" w:rsidR="00D86839" w:rsidRPr="00D86839" w:rsidRDefault="00D86839" w:rsidP="00C1629C">
            <w:pPr>
              <w:spacing w:after="0" w:line="240" w:lineRule="auto"/>
              <w:rPr>
                <w:color w:val="auto"/>
                <w:sz w:val="24"/>
                <w:szCs w:val="24"/>
              </w:rPr>
            </w:pPr>
            <w:r w:rsidRPr="00D86839">
              <w:rPr>
                <w:color w:val="auto"/>
                <w:sz w:val="24"/>
                <w:szCs w:val="24"/>
              </w:rPr>
              <w:t>23</w:t>
            </w:r>
          </w:p>
        </w:tc>
        <w:tc>
          <w:tcPr>
            <w:tcW w:w="1076" w:type="pct"/>
            <w:vAlign w:val="center"/>
            <w:hideMark/>
          </w:tcPr>
          <w:p w14:paraId="11F3B6D2" w14:textId="77777777" w:rsidR="00D86839" w:rsidRPr="00D86839" w:rsidRDefault="00D86839" w:rsidP="00C1629C">
            <w:pPr>
              <w:spacing w:after="0" w:line="240" w:lineRule="auto"/>
              <w:rPr>
                <w:color w:val="auto"/>
                <w:sz w:val="24"/>
                <w:szCs w:val="24"/>
              </w:rPr>
            </w:pPr>
            <w:r w:rsidRPr="00D86839">
              <w:rPr>
                <w:color w:val="auto"/>
                <w:sz w:val="24"/>
                <w:szCs w:val="24"/>
              </w:rPr>
              <w:t>16.4</w:t>
            </w:r>
          </w:p>
        </w:tc>
      </w:tr>
      <w:tr w:rsidR="00CD69FC" w:rsidRPr="00CD69FC" w14:paraId="3D50CF9B" w14:textId="77777777" w:rsidTr="00C1629C">
        <w:trPr>
          <w:tblCellSpacing w:w="15" w:type="dxa"/>
        </w:trPr>
        <w:tc>
          <w:tcPr>
            <w:tcW w:w="1096" w:type="pct"/>
            <w:vAlign w:val="center"/>
            <w:hideMark/>
          </w:tcPr>
          <w:p w14:paraId="57B19CFD" w14:textId="77777777" w:rsidR="00D86839" w:rsidRPr="00D86839" w:rsidRDefault="00D86839" w:rsidP="00C1629C">
            <w:pPr>
              <w:spacing w:after="0" w:line="240" w:lineRule="auto"/>
              <w:rPr>
                <w:color w:val="auto"/>
                <w:sz w:val="24"/>
                <w:szCs w:val="24"/>
              </w:rPr>
            </w:pPr>
          </w:p>
        </w:tc>
        <w:tc>
          <w:tcPr>
            <w:tcW w:w="2223" w:type="pct"/>
            <w:vAlign w:val="center"/>
            <w:hideMark/>
          </w:tcPr>
          <w:p w14:paraId="53E06BC7" w14:textId="77777777" w:rsidR="00D86839" w:rsidRPr="00D86839" w:rsidRDefault="00D86839" w:rsidP="00C1629C">
            <w:pPr>
              <w:spacing w:after="0" w:line="240" w:lineRule="auto"/>
              <w:rPr>
                <w:color w:val="auto"/>
                <w:sz w:val="24"/>
                <w:szCs w:val="24"/>
              </w:rPr>
            </w:pPr>
            <w:r w:rsidRPr="00D86839">
              <w:rPr>
                <w:color w:val="auto"/>
                <w:sz w:val="24"/>
                <w:szCs w:val="24"/>
              </w:rPr>
              <w:t>$20,001–30,000</w:t>
            </w:r>
          </w:p>
        </w:tc>
        <w:tc>
          <w:tcPr>
            <w:tcW w:w="524" w:type="pct"/>
            <w:vAlign w:val="center"/>
            <w:hideMark/>
          </w:tcPr>
          <w:p w14:paraId="63939146" w14:textId="77777777" w:rsidR="00D86839" w:rsidRPr="00D86839" w:rsidRDefault="00D86839" w:rsidP="00C1629C">
            <w:pPr>
              <w:spacing w:after="0" w:line="240" w:lineRule="auto"/>
              <w:rPr>
                <w:color w:val="auto"/>
                <w:sz w:val="24"/>
                <w:szCs w:val="24"/>
              </w:rPr>
            </w:pPr>
            <w:r w:rsidRPr="00D86839">
              <w:rPr>
                <w:color w:val="auto"/>
                <w:sz w:val="24"/>
                <w:szCs w:val="24"/>
              </w:rPr>
              <w:t>7</w:t>
            </w:r>
          </w:p>
        </w:tc>
        <w:tc>
          <w:tcPr>
            <w:tcW w:w="1076" w:type="pct"/>
            <w:vAlign w:val="center"/>
            <w:hideMark/>
          </w:tcPr>
          <w:p w14:paraId="2F391E6C" w14:textId="77777777" w:rsidR="00D86839" w:rsidRPr="00D86839" w:rsidRDefault="00D86839" w:rsidP="00C1629C">
            <w:pPr>
              <w:spacing w:after="0" w:line="240" w:lineRule="auto"/>
              <w:rPr>
                <w:color w:val="auto"/>
                <w:sz w:val="24"/>
                <w:szCs w:val="24"/>
              </w:rPr>
            </w:pPr>
            <w:r w:rsidRPr="00D86839">
              <w:rPr>
                <w:color w:val="auto"/>
                <w:sz w:val="24"/>
                <w:szCs w:val="24"/>
              </w:rPr>
              <w:t>5.0</w:t>
            </w:r>
          </w:p>
        </w:tc>
      </w:tr>
      <w:tr w:rsidR="00CD69FC" w:rsidRPr="00CD69FC" w14:paraId="1AFF78E4" w14:textId="77777777" w:rsidTr="00C1629C">
        <w:trPr>
          <w:tblCellSpacing w:w="15" w:type="dxa"/>
        </w:trPr>
        <w:tc>
          <w:tcPr>
            <w:tcW w:w="1096" w:type="pct"/>
            <w:vAlign w:val="center"/>
            <w:hideMark/>
          </w:tcPr>
          <w:p w14:paraId="603933E4" w14:textId="77777777" w:rsidR="00D86839" w:rsidRPr="00D86839" w:rsidRDefault="00D86839" w:rsidP="00C1629C">
            <w:pPr>
              <w:spacing w:after="0" w:line="240" w:lineRule="auto"/>
              <w:rPr>
                <w:color w:val="auto"/>
                <w:sz w:val="24"/>
                <w:szCs w:val="24"/>
              </w:rPr>
            </w:pPr>
          </w:p>
        </w:tc>
        <w:tc>
          <w:tcPr>
            <w:tcW w:w="2223" w:type="pct"/>
            <w:vAlign w:val="center"/>
            <w:hideMark/>
          </w:tcPr>
          <w:p w14:paraId="0D888FB7" w14:textId="77777777" w:rsidR="00D86839" w:rsidRPr="00D86839" w:rsidRDefault="00D86839" w:rsidP="00C1629C">
            <w:pPr>
              <w:spacing w:after="0" w:line="240" w:lineRule="auto"/>
              <w:rPr>
                <w:color w:val="auto"/>
                <w:sz w:val="24"/>
                <w:szCs w:val="24"/>
              </w:rPr>
            </w:pPr>
            <w:r w:rsidRPr="00D86839">
              <w:rPr>
                <w:color w:val="auto"/>
                <w:sz w:val="24"/>
                <w:szCs w:val="24"/>
              </w:rPr>
              <w:t>$30,001–40,000</w:t>
            </w:r>
          </w:p>
        </w:tc>
        <w:tc>
          <w:tcPr>
            <w:tcW w:w="524" w:type="pct"/>
            <w:vAlign w:val="center"/>
            <w:hideMark/>
          </w:tcPr>
          <w:p w14:paraId="4AFE29CF" w14:textId="77777777" w:rsidR="00D86839" w:rsidRPr="00D86839" w:rsidRDefault="00D86839" w:rsidP="00C1629C">
            <w:pPr>
              <w:spacing w:after="0" w:line="240" w:lineRule="auto"/>
              <w:rPr>
                <w:color w:val="auto"/>
                <w:sz w:val="24"/>
                <w:szCs w:val="24"/>
              </w:rPr>
            </w:pPr>
            <w:r w:rsidRPr="00D86839">
              <w:rPr>
                <w:color w:val="auto"/>
                <w:sz w:val="24"/>
                <w:szCs w:val="24"/>
              </w:rPr>
              <w:t>5</w:t>
            </w:r>
          </w:p>
        </w:tc>
        <w:tc>
          <w:tcPr>
            <w:tcW w:w="1076" w:type="pct"/>
            <w:vAlign w:val="center"/>
            <w:hideMark/>
          </w:tcPr>
          <w:p w14:paraId="1396CB3C" w14:textId="77777777" w:rsidR="00D86839" w:rsidRPr="00D86839" w:rsidRDefault="00D86839" w:rsidP="00C1629C">
            <w:pPr>
              <w:spacing w:after="0" w:line="240" w:lineRule="auto"/>
              <w:rPr>
                <w:color w:val="auto"/>
                <w:sz w:val="24"/>
                <w:szCs w:val="24"/>
              </w:rPr>
            </w:pPr>
            <w:r w:rsidRPr="00D86839">
              <w:rPr>
                <w:color w:val="auto"/>
                <w:sz w:val="24"/>
                <w:szCs w:val="24"/>
              </w:rPr>
              <w:t>3.6</w:t>
            </w:r>
          </w:p>
        </w:tc>
      </w:tr>
      <w:tr w:rsidR="00CD69FC" w:rsidRPr="00CD69FC" w14:paraId="0DCE5C0E" w14:textId="77777777" w:rsidTr="00C1629C">
        <w:trPr>
          <w:tblCellSpacing w:w="15" w:type="dxa"/>
        </w:trPr>
        <w:tc>
          <w:tcPr>
            <w:tcW w:w="1096" w:type="pct"/>
            <w:vAlign w:val="center"/>
            <w:hideMark/>
          </w:tcPr>
          <w:p w14:paraId="55CD903A" w14:textId="77777777" w:rsidR="00D86839" w:rsidRPr="00D86839" w:rsidRDefault="00D86839" w:rsidP="00C1629C">
            <w:pPr>
              <w:spacing w:after="0" w:line="240" w:lineRule="auto"/>
              <w:rPr>
                <w:color w:val="auto"/>
                <w:sz w:val="24"/>
                <w:szCs w:val="24"/>
              </w:rPr>
            </w:pPr>
          </w:p>
        </w:tc>
        <w:tc>
          <w:tcPr>
            <w:tcW w:w="2223" w:type="pct"/>
            <w:vAlign w:val="center"/>
            <w:hideMark/>
          </w:tcPr>
          <w:p w14:paraId="4A22F343" w14:textId="77777777" w:rsidR="00D86839" w:rsidRPr="00D86839" w:rsidRDefault="00D86839" w:rsidP="00C1629C">
            <w:pPr>
              <w:spacing w:after="0" w:line="240" w:lineRule="auto"/>
              <w:rPr>
                <w:color w:val="auto"/>
                <w:sz w:val="24"/>
                <w:szCs w:val="24"/>
              </w:rPr>
            </w:pPr>
            <w:r w:rsidRPr="00D86839">
              <w:rPr>
                <w:color w:val="auto"/>
                <w:sz w:val="24"/>
                <w:szCs w:val="24"/>
              </w:rPr>
              <w:t>$40,001–50,000</w:t>
            </w:r>
          </w:p>
        </w:tc>
        <w:tc>
          <w:tcPr>
            <w:tcW w:w="524" w:type="pct"/>
            <w:vAlign w:val="center"/>
            <w:hideMark/>
          </w:tcPr>
          <w:p w14:paraId="39DB2449" w14:textId="77777777" w:rsidR="00D86839" w:rsidRPr="00D86839" w:rsidRDefault="00D86839" w:rsidP="00C1629C">
            <w:pPr>
              <w:spacing w:after="0" w:line="240" w:lineRule="auto"/>
              <w:rPr>
                <w:color w:val="auto"/>
                <w:sz w:val="24"/>
                <w:szCs w:val="24"/>
              </w:rPr>
            </w:pPr>
            <w:r w:rsidRPr="00D86839">
              <w:rPr>
                <w:color w:val="auto"/>
                <w:sz w:val="24"/>
                <w:szCs w:val="24"/>
              </w:rPr>
              <w:t>6</w:t>
            </w:r>
          </w:p>
        </w:tc>
        <w:tc>
          <w:tcPr>
            <w:tcW w:w="1076" w:type="pct"/>
            <w:vAlign w:val="center"/>
            <w:hideMark/>
          </w:tcPr>
          <w:p w14:paraId="270BE148" w14:textId="77777777" w:rsidR="00D86839" w:rsidRPr="00D86839" w:rsidRDefault="00D86839" w:rsidP="00C1629C">
            <w:pPr>
              <w:spacing w:after="0" w:line="240" w:lineRule="auto"/>
              <w:rPr>
                <w:color w:val="auto"/>
                <w:sz w:val="24"/>
                <w:szCs w:val="24"/>
              </w:rPr>
            </w:pPr>
            <w:r w:rsidRPr="00D86839">
              <w:rPr>
                <w:color w:val="auto"/>
                <w:sz w:val="24"/>
                <w:szCs w:val="24"/>
              </w:rPr>
              <w:t>4.3</w:t>
            </w:r>
          </w:p>
        </w:tc>
      </w:tr>
      <w:tr w:rsidR="00CD69FC" w:rsidRPr="00CD69FC" w14:paraId="36A184FF" w14:textId="77777777" w:rsidTr="00C1629C">
        <w:trPr>
          <w:tblCellSpacing w:w="15" w:type="dxa"/>
        </w:trPr>
        <w:tc>
          <w:tcPr>
            <w:tcW w:w="1096" w:type="pct"/>
            <w:vAlign w:val="center"/>
            <w:hideMark/>
          </w:tcPr>
          <w:p w14:paraId="40AE30D8" w14:textId="77777777" w:rsidR="00D86839" w:rsidRPr="00D86839" w:rsidRDefault="00D86839" w:rsidP="00C1629C">
            <w:pPr>
              <w:spacing w:after="0" w:line="240" w:lineRule="auto"/>
              <w:rPr>
                <w:color w:val="auto"/>
                <w:sz w:val="24"/>
                <w:szCs w:val="24"/>
              </w:rPr>
            </w:pPr>
          </w:p>
        </w:tc>
        <w:tc>
          <w:tcPr>
            <w:tcW w:w="2223" w:type="pct"/>
            <w:vAlign w:val="center"/>
            <w:hideMark/>
          </w:tcPr>
          <w:p w14:paraId="7594AB4D" w14:textId="77777777" w:rsidR="00D86839" w:rsidRPr="00D86839" w:rsidRDefault="00D86839" w:rsidP="00C1629C">
            <w:pPr>
              <w:spacing w:after="0" w:line="240" w:lineRule="auto"/>
              <w:rPr>
                <w:color w:val="auto"/>
                <w:sz w:val="24"/>
                <w:szCs w:val="24"/>
              </w:rPr>
            </w:pPr>
            <w:r w:rsidRPr="00D86839">
              <w:rPr>
                <w:color w:val="auto"/>
                <w:sz w:val="24"/>
                <w:szCs w:val="24"/>
              </w:rPr>
              <w:t>$50,001–60,000</w:t>
            </w:r>
          </w:p>
        </w:tc>
        <w:tc>
          <w:tcPr>
            <w:tcW w:w="524" w:type="pct"/>
            <w:vAlign w:val="center"/>
            <w:hideMark/>
          </w:tcPr>
          <w:p w14:paraId="637CAB32" w14:textId="77777777" w:rsidR="00D86839" w:rsidRPr="00D86839" w:rsidRDefault="00D86839" w:rsidP="00C1629C">
            <w:pPr>
              <w:spacing w:after="0" w:line="240" w:lineRule="auto"/>
              <w:rPr>
                <w:color w:val="auto"/>
                <w:sz w:val="24"/>
                <w:szCs w:val="24"/>
              </w:rPr>
            </w:pPr>
            <w:r w:rsidRPr="00D86839">
              <w:rPr>
                <w:color w:val="auto"/>
                <w:sz w:val="24"/>
                <w:szCs w:val="24"/>
              </w:rPr>
              <w:t>11</w:t>
            </w:r>
          </w:p>
        </w:tc>
        <w:tc>
          <w:tcPr>
            <w:tcW w:w="1076" w:type="pct"/>
            <w:vAlign w:val="center"/>
            <w:hideMark/>
          </w:tcPr>
          <w:p w14:paraId="40C091AE" w14:textId="77777777" w:rsidR="00D86839" w:rsidRPr="00D86839" w:rsidRDefault="00D86839" w:rsidP="00C1629C">
            <w:pPr>
              <w:spacing w:after="0" w:line="240" w:lineRule="auto"/>
              <w:rPr>
                <w:color w:val="auto"/>
                <w:sz w:val="24"/>
                <w:szCs w:val="24"/>
              </w:rPr>
            </w:pPr>
            <w:r w:rsidRPr="00D86839">
              <w:rPr>
                <w:color w:val="auto"/>
                <w:sz w:val="24"/>
                <w:szCs w:val="24"/>
              </w:rPr>
              <w:t>7.9</w:t>
            </w:r>
          </w:p>
        </w:tc>
      </w:tr>
      <w:tr w:rsidR="00CD69FC" w:rsidRPr="00CD69FC" w14:paraId="27AFAE55" w14:textId="77777777" w:rsidTr="00C1629C">
        <w:trPr>
          <w:tblCellSpacing w:w="15" w:type="dxa"/>
        </w:trPr>
        <w:tc>
          <w:tcPr>
            <w:tcW w:w="1096" w:type="pct"/>
            <w:vAlign w:val="center"/>
            <w:hideMark/>
          </w:tcPr>
          <w:p w14:paraId="6D77FABC" w14:textId="77777777" w:rsidR="00D86839" w:rsidRPr="00D86839" w:rsidRDefault="00D86839" w:rsidP="00C1629C">
            <w:pPr>
              <w:spacing w:after="0" w:line="240" w:lineRule="auto"/>
              <w:rPr>
                <w:color w:val="auto"/>
                <w:sz w:val="24"/>
                <w:szCs w:val="24"/>
              </w:rPr>
            </w:pPr>
          </w:p>
        </w:tc>
        <w:tc>
          <w:tcPr>
            <w:tcW w:w="2223" w:type="pct"/>
            <w:vAlign w:val="center"/>
            <w:hideMark/>
          </w:tcPr>
          <w:p w14:paraId="2EDADECE" w14:textId="77777777" w:rsidR="00D86839" w:rsidRPr="00D86839" w:rsidRDefault="00D86839" w:rsidP="00C1629C">
            <w:pPr>
              <w:spacing w:after="0" w:line="240" w:lineRule="auto"/>
              <w:rPr>
                <w:color w:val="auto"/>
                <w:sz w:val="24"/>
                <w:szCs w:val="24"/>
              </w:rPr>
            </w:pPr>
            <w:r w:rsidRPr="00D86839">
              <w:rPr>
                <w:color w:val="auto"/>
                <w:sz w:val="24"/>
                <w:szCs w:val="24"/>
              </w:rPr>
              <w:t>$60,001–70,000</w:t>
            </w:r>
          </w:p>
        </w:tc>
        <w:tc>
          <w:tcPr>
            <w:tcW w:w="524" w:type="pct"/>
            <w:vAlign w:val="center"/>
            <w:hideMark/>
          </w:tcPr>
          <w:p w14:paraId="1DA25CE1" w14:textId="77777777" w:rsidR="00D86839" w:rsidRPr="00D86839" w:rsidRDefault="00D86839" w:rsidP="00C1629C">
            <w:pPr>
              <w:spacing w:after="0" w:line="240" w:lineRule="auto"/>
              <w:rPr>
                <w:color w:val="auto"/>
                <w:sz w:val="24"/>
                <w:szCs w:val="24"/>
              </w:rPr>
            </w:pPr>
            <w:r w:rsidRPr="00D86839">
              <w:rPr>
                <w:color w:val="auto"/>
                <w:sz w:val="24"/>
                <w:szCs w:val="24"/>
              </w:rPr>
              <w:t>8</w:t>
            </w:r>
          </w:p>
        </w:tc>
        <w:tc>
          <w:tcPr>
            <w:tcW w:w="1076" w:type="pct"/>
            <w:vAlign w:val="center"/>
            <w:hideMark/>
          </w:tcPr>
          <w:p w14:paraId="78D1E79F" w14:textId="77777777" w:rsidR="00D86839" w:rsidRPr="00D86839" w:rsidRDefault="00D86839" w:rsidP="00C1629C">
            <w:pPr>
              <w:spacing w:after="0" w:line="240" w:lineRule="auto"/>
              <w:rPr>
                <w:color w:val="auto"/>
                <w:sz w:val="24"/>
                <w:szCs w:val="24"/>
              </w:rPr>
            </w:pPr>
            <w:r w:rsidRPr="00D86839">
              <w:rPr>
                <w:color w:val="auto"/>
                <w:sz w:val="24"/>
                <w:szCs w:val="24"/>
              </w:rPr>
              <w:t>5.7</w:t>
            </w:r>
          </w:p>
        </w:tc>
      </w:tr>
      <w:tr w:rsidR="00CD69FC" w:rsidRPr="00CD69FC" w14:paraId="6C24D5C1" w14:textId="77777777" w:rsidTr="00C1629C">
        <w:trPr>
          <w:tblCellSpacing w:w="15" w:type="dxa"/>
        </w:trPr>
        <w:tc>
          <w:tcPr>
            <w:tcW w:w="1096" w:type="pct"/>
            <w:vAlign w:val="center"/>
            <w:hideMark/>
          </w:tcPr>
          <w:p w14:paraId="19BFB831" w14:textId="77777777" w:rsidR="00D86839" w:rsidRPr="00D86839" w:rsidRDefault="00D86839" w:rsidP="00C1629C">
            <w:pPr>
              <w:spacing w:after="0" w:line="240" w:lineRule="auto"/>
              <w:rPr>
                <w:color w:val="auto"/>
                <w:sz w:val="24"/>
                <w:szCs w:val="24"/>
              </w:rPr>
            </w:pPr>
          </w:p>
        </w:tc>
        <w:tc>
          <w:tcPr>
            <w:tcW w:w="2223" w:type="pct"/>
            <w:vAlign w:val="center"/>
            <w:hideMark/>
          </w:tcPr>
          <w:p w14:paraId="6B09E3F3" w14:textId="77777777" w:rsidR="00D86839" w:rsidRPr="00D86839" w:rsidRDefault="00D86839" w:rsidP="00C1629C">
            <w:pPr>
              <w:spacing w:after="0" w:line="240" w:lineRule="auto"/>
              <w:rPr>
                <w:color w:val="auto"/>
                <w:sz w:val="24"/>
                <w:szCs w:val="24"/>
              </w:rPr>
            </w:pPr>
            <w:r w:rsidRPr="00D86839">
              <w:rPr>
                <w:color w:val="auto"/>
                <w:sz w:val="24"/>
                <w:szCs w:val="24"/>
              </w:rPr>
              <w:t>$70,001–80,000</w:t>
            </w:r>
          </w:p>
        </w:tc>
        <w:tc>
          <w:tcPr>
            <w:tcW w:w="524" w:type="pct"/>
            <w:vAlign w:val="center"/>
            <w:hideMark/>
          </w:tcPr>
          <w:p w14:paraId="757ACB4C" w14:textId="77777777" w:rsidR="00D86839" w:rsidRPr="00D86839" w:rsidRDefault="00D86839" w:rsidP="00C1629C">
            <w:pPr>
              <w:spacing w:after="0" w:line="240" w:lineRule="auto"/>
              <w:rPr>
                <w:color w:val="auto"/>
                <w:sz w:val="24"/>
                <w:szCs w:val="24"/>
              </w:rPr>
            </w:pPr>
            <w:r w:rsidRPr="00D86839">
              <w:rPr>
                <w:color w:val="auto"/>
                <w:sz w:val="24"/>
                <w:szCs w:val="24"/>
              </w:rPr>
              <w:t>9</w:t>
            </w:r>
          </w:p>
        </w:tc>
        <w:tc>
          <w:tcPr>
            <w:tcW w:w="1076" w:type="pct"/>
            <w:vAlign w:val="center"/>
            <w:hideMark/>
          </w:tcPr>
          <w:p w14:paraId="02D623B7" w14:textId="77777777" w:rsidR="00D86839" w:rsidRPr="00D86839" w:rsidRDefault="00D86839" w:rsidP="00C1629C">
            <w:pPr>
              <w:spacing w:after="0" w:line="240" w:lineRule="auto"/>
              <w:rPr>
                <w:color w:val="auto"/>
                <w:sz w:val="24"/>
                <w:szCs w:val="24"/>
              </w:rPr>
            </w:pPr>
            <w:r w:rsidRPr="00D86839">
              <w:rPr>
                <w:color w:val="auto"/>
                <w:sz w:val="24"/>
                <w:szCs w:val="24"/>
              </w:rPr>
              <w:t>6.4</w:t>
            </w:r>
          </w:p>
        </w:tc>
      </w:tr>
      <w:tr w:rsidR="00CD69FC" w:rsidRPr="00CD69FC" w14:paraId="4A4531C5" w14:textId="77777777" w:rsidTr="00C1629C">
        <w:trPr>
          <w:tblCellSpacing w:w="15" w:type="dxa"/>
        </w:trPr>
        <w:tc>
          <w:tcPr>
            <w:tcW w:w="1096" w:type="pct"/>
            <w:vAlign w:val="center"/>
            <w:hideMark/>
          </w:tcPr>
          <w:p w14:paraId="5C2948BF" w14:textId="77777777" w:rsidR="00D86839" w:rsidRPr="00D86839" w:rsidRDefault="00D86839" w:rsidP="00C1629C">
            <w:pPr>
              <w:spacing w:after="0" w:line="240" w:lineRule="auto"/>
              <w:rPr>
                <w:color w:val="auto"/>
                <w:sz w:val="24"/>
                <w:szCs w:val="24"/>
              </w:rPr>
            </w:pPr>
          </w:p>
        </w:tc>
        <w:tc>
          <w:tcPr>
            <w:tcW w:w="2223" w:type="pct"/>
            <w:vAlign w:val="center"/>
            <w:hideMark/>
          </w:tcPr>
          <w:p w14:paraId="36D8AD11" w14:textId="77777777" w:rsidR="00D86839" w:rsidRPr="00D86839" w:rsidRDefault="00D86839" w:rsidP="00C1629C">
            <w:pPr>
              <w:spacing w:after="0" w:line="240" w:lineRule="auto"/>
              <w:rPr>
                <w:color w:val="auto"/>
                <w:sz w:val="24"/>
                <w:szCs w:val="24"/>
              </w:rPr>
            </w:pPr>
            <w:r w:rsidRPr="00D86839">
              <w:rPr>
                <w:color w:val="auto"/>
                <w:sz w:val="24"/>
                <w:szCs w:val="24"/>
              </w:rPr>
              <w:t>$80,001–90,000</w:t>
            </w:r>
          </w:p>
        </w:tc>
        <w:tc>
          <w:tcPr>
            <w:tcW w:w="524" w:type="pct"/>
            <w:vAlign w:val="center"/>
            <w:hideMark/>
          </w:tcPr>
          <w:p w14:paraId="31742B4F" w14:textId="77777777" w:rsidR="00D86839" w:rsidRPr="00D86839" w:rsidRDefault="00D86839" w:rsidP="00C1629C">
            <w:pPr>
              <w:spacing w:after="0" w:line="240" w:lineRule="auto"/>
              <w:rPr>
                <w:color w:val="auto"/>
                <w:sz w:val="24"/>
                <w:szCs w:val="24"/>
              </w:rPr>
            </w:pPr>
            <w:r w:rsidRPr="00D86839">
              <w:rPr>
                <w:color w:val="auto"/>
                <w:sz w:val="24"/>
                <w:szCs w:val="24"/>
              </w:rPr>
              <w:t>8</w:t>
            </w:r>
          </w:p>
        </w:tc>
        <w:tc>
          <w:tcPr>
            <w:tcW w:w="1076" w:type="pct"/>
            <w:vAlign w:val="center"/>
            <w:hideMark/>
          </w:tcPr>
          <w:p w14:paraId="50AE5023" w14:textId="77777777" w:rsidR="00D86839" w:rsidRPr="00D86839" w:rsidRDefault="00D86839" w:rsidP="00C1629C">
            <w:pPr>
              <w:spacing w:after="0" w:line="240" w:lineRule="auto"/>
              <w:rPr>
                <w:color w:val="auto"/>
                <w:sz w:val="24"/>
                <w:szCs w:val="24"/>
              </w:rPr>
            </w:pPr>
            <w:r w:rsidRPr="00D86839">
              <w:rPr>
                <w:color w:val="auto"/>
                <w:sz w:val="24"/>
                <w:szCs w:val="24"/>
              </w:rPr>
              <w:t>5.7</w:t>
            </w:r>
          </w:p>
        </w:tc>
      </w:tr>
      <w:tr w:rsidR="00CD69FC" w:rsidRPr="00CD69FC" w14:paraId="50D0EE1B" w14:textId="77777777" w:rsidTr="00C1629C">
        <w:trPr>
          <w:tblCellSpacing w:w="15" w:type="dxa"/>
        </w:trPr>
        <w:tc>
          <w:tcPr>
            <w:tcW w:w="1096" w:type="pct"/>
            <w:vAlign w:val="center"/>
            <w:hideMark/>
          </w:tcPr>
          <w:p w14:paraId="5B933159" w14:textId="77777777" w:rsidR="00D86839" w:rsidRPr="00D86839" w:rsidRDefault="00D86839" w:rsidP="00C1629C">
            <w:pPr>
              <w:spacing w:after="0" w:line="240" w:lineRule="auto"/>
              <w:rPr>
                <w:color w:val="auto"/>
                <w:sz w:val="24"/>
                <w:szCs w:val="24"/>
              </w:rPr>
            </w:pPr>
          </w:p>
        </w:tc>
        <w:tc>
          <w:tcPr>
            <w:tcW w:w="2223" w:type="pct"/>
            <w:vAlign w:val="center"/>
            <w:hideMark/>
          </w:tcPr>
          <w:p w14:paraId="38D91AEB" w14:textId="77777777" w:rsidR="00D86839" w:rsidRPr="00D86839" w:rsidRDefault="00D86839" w:rsidP="00C1629C">
            <w:pPr>
              <w:spacing w:after="0" w:line="240" w:lineRule="auto"/>
              <w:rPr>
                <w:color w:val="auto"/>
                <w:sz w:val="24"/>
                <w:szCs w:val="24"/>
              </w:rPr>
            </w:pPr>
            <w:r w:rsidRPr="00D86839">
              <w:rPr>
                <w:color w:val="auto"/>
                <w:sz w:val="24"/>
                <w:szCs w:val="24"/>
              </w:rPr>
              <w:t>$90,001–100,000</w:t>
            </w:r>
          </w:p>
        </w:tc>
        <w:tc>
          <w:tcPr>
            <w:tcW w:w="524" w:type="pct"/>
            <w:vAlign w:val="center"/>
            <w:hideMark/>
          </w:tcPr>
          <w:p w14:paraId="7BEA7F4F" w14:textId="77777777" w:rsidR="00D86839" w:rsidRPr="00D86839" w:rsidRDefault="00D86839" w:rsidP="00C1629C">
            <w:pPr>
              <w:spacing w:after="0" w:line="240" w:lineRule="auto"/>
              <w:rPr>
                <w:color w:val="auto"/>
                <w:sz w:val="24"/>
                <w:szCs w:val="24"/>
              </w:rPr>
            </w:pPr>
            <w:r w:rsidRPr="00D86839">
              <w:rPr>
                <w:color w:val="auto"/>
                <w:sz w:val="24"/>
                <w:szCs w:val="24"/>
              </w:rPr>
              <w:t>16</w:t>
            </w:r>
          </w:p>
        </w:tc>
        <w:tc>
          <w:tcPr>
            <w:tcW w:w="1076" w:type="pct"/>
            <w:vAlign w:val="center"/>
            <w:hideMark/>
          </w:tcPr>
          <w:p w14:paraId="6E230703" w14:textId="77777777" w:rsidR="00D86839" w:rsidRPr="00D86839" w:rsidRDefault="00D86839" w:rsidP="00C1629C">
            <w:pPr>
              <w:spacing w:after="0" w:line="240" w:lineRule="auto"/>
              <w:rPr>
                <w:color w:val="auto"/>
                <w:sz w:val="24"/>
                <w:szCs w:val="24"/>
              </w:rPr>
            </w:pPr>
            <w:r w:rsidRPr="00D86839">
              <w:rPr>
                <w:color w:val="auto"/>
                <w:sz w:val="24"/>
                <w:szCs w:val="24"/>
              </w:rPr>
              <w:t>11.4</w:t>
            </w:r>
          </w:p>
        </w:tc>
      </w:tr>
      <w:tr w:rsidR="00CD69FC" w:rsidRPr="00CD69FC" w14:paraId="5875ABF2" w14:textId="77777777" w:rsidTr="00C1629C">
        <w:trPr>
          <w:tblCellSpacing w:w="15" w:type="dxa"/>
        </w:trPr>
        <w:tc>
          <w:tcPr>
            <w:tcW w:w="1096" w:type="pct"/>
            <w:vAlign w:val="center"/>
            <w:hideMark/>
          </w:tcPr>
          <w:p w14:paraId="7A4B70ED" w14:textId="77777777" w:rsidR="00D86839" w:rsidRPr="00D86839" w:rsidRDefault="00D86839" w:rsidP="00C1629C">
            <w:pPr>
              <w:spacing w:after="0" w:line="240" w:lineRule="auto"/>
              <w:rPr>
                <w:color w:val="auto"/>
                <w:sz w:val="24"/>
                <w:szCs w:val="24"/>
              </w:rPr>
            </w:pPr>
          </w:p>
        </w:tc>
        <w:tc>
          <w:tcPr>
            <w:tcW w:w="2223" w:type="pct"/>
            <w:vAlign w:val="center"/>
            <w:hideMark/>
          </w:tcPr>
          <w:p w14:paraId="3B381C40" w14:textId="77777777" w:rsidR="00D86839" w:rsidRPr="00D86839" w:rsidRDefault="00D86839" w:rsidP="00C1629C">
            <w:pPr>
              <w:spacing w:after="0" w:line="240" w:lineRule="auto"/>
              <w:rPr>
                <w:color w:val="auto"/>
                <w:sz w:val="24"/>
                <w:szCs w:val="24"/>
              </w:rPr>
            </w:pPr>
            <w:r w:rsidRPr="00D86839">
              <w:rPr>
                <w:color w:val="auto"/>
                <w:sz w:val="24"/>
                <w:szCs w:val="24"/>
              </w:rPr>
              <w:t>$100,001+</w:t>
            </w:r>
          </w:p>
        </w:tc>
        <w:tc>
          <w:tcPr>
            <w:tcW w:w="524" w:type="pct"/>
            <w:vAlign w:val="center"/>
            <w:hideMark/>
          </w:tcPr>
          <w:p w14:paraId="72A0894E" w14:textId="77777777" w:rsidR="00D86839" w:rsidRPr="00D86839" w:rsidRDefault="00D86839" w:rsidP="00C1629C">
            <w:pPr>
              <w:spacing w:after="0" w:line="240" w:lineRule="auto"/>
              <w:rPr>
                <w:color w:val="auto"/>
                <w:sz w:val="24"/>
                <w:szCs w:val="24"/>
              </w:rPr>
            </w:pPr>
            <w:r w:rsidRPr="00D86839">
              <w:rPr>
                <w:color w:val="auto"/>
                <w:sz w:val="24"/>
                <w:szCs w:val="24"/>
              </w:rPr>
              <w:t>47</w:t>
            </w:r>
          </w:p>
        </w:tc>
        <w:tc>
          <w:tcPr>
            <w:tcW w:w="1076" w:type="pct"/>
            <w:vAlign w:val="center"/>
            <w:hideMark/>
          </w:tcPr>
          <w:p w14:paraId="13C06F2C" w14:textId="77777777" w:rsidR="00D86839" w:rsidRPr="00D86839" w:rsidRDefault="00D86839" w:rsidP="00C1629C">
            <w:pPr>
              <w:spacing w:after="0" w:line="240" w:lineRule="auto"/>
              <w:rPr>
                <w:color w:val="auto"/>
                <w:sz w:val="24"/>
                <w:szCs w:val="24"/>
              </w:rPr>
            </w:pPr>
            <w:r w:rsidRPr="00D86839">
              <w:rPr>
                <w:color w:val="auto"/>
                <w:sz w:val="24"/>
                <w:szCs w:val="24"/>
              </w:rPr>
              <w:t>33.6</w:t>
            </w:r>
          </w:p>
        </w:tc>
      </w:tr>
      <w:tr w:rsidR="00CD69FC" w:rsidRPr="00CD69FC" w14:paraId="34B95B68" w14:textId="77777777" w:rsidTr="00C1629C">
        <w:trPr>
          <w:tblCellSpacing w:w="15" w:type="dxa"/>
        </w:trPr>
        <w:tc>
          <w:tcPr>
            <w:tcW w:w="1096" w:type="pct"/>
            <w:vAlign w:val="center"/>
            <w:hideMark/>
          </w:tcPr>
          <w:p w14:paraId="35524F43" w14:textId="08B634DC" w:rsidR="00D86839" w:rsidRPr="00D86839" w:rsidRDefault="00D86839" w:rsidP="00C1629C">
            <w:pPr>
              <w:spacing w:after="0" w:line="240" w:lineRule="auto"/>
              <w:rPr>
                <w:color w:val="auto"/>
                <w:sz w:val="24"/>
                <w:szCs w:val="24"/>
              </w:rPr>
            </w:pPr>
          </w:p>
        </w:tc>
        <w:tc>
          <w:tcPr>
            <w:tcW w:w="2223" w:type="pct"/>
            <w:vAlign w:val="center"/>
            <w:hideMark/>
          </w:tcPr>
          <w:p w14:paraId="31B789D8" w14:textId="77777777" w:rsidR="00D86839" w:rsidRPr="00D86839" w:rsidRDefault="00D86839" w:rsidP="00C1629C">
            <w:pPr>
              <w:spacing w:after="0" w:line="240" w:lineRule="auto"/>
              <w:rPr>
                <w:color w:val="auto"/>
                <w:sz w:val="24"/>
                <w:szCs w:val="24"/>
              </w:rPr>
            </w:pPr>
            <w:r w:rsidRPr="00D86839">
              <w:rPr>
                <w:color w:val="auto"/>
                <w:sz w:val="24"/>
                <w:szCs w:val="24"/>
              </w:rPr>
              <w:t>Land/Wildlife Management</w:t>
            </w:r>
          </w:p>
        </w:tc>
        <w:tc>
          <w:tcPr>
            <w:tcW w:w="524" w:type="pct"/>
            <w:vAlign w:val="center"/>
            <w:hideMark/>
          </w:tcPr>
          <w:p w14:paraId="692FE867" w14:textId="77777777" w:rsidR="00D86839" w:rsidRPr="00D86839" w:rsidRDefault="00D86839" w:rsidP="00C1629C">
            <w:pPr>
              <w:spacing w:after="0" w:line="240" w:lineRule="auto"/>
              <w:rPr>
                <w:color w:val="auto"/>
                <w:sz w:val="24"/>
                <w:szCs w:val="24"/>
              </w:rPr>
            </w:pPr>
            <w:r w:rsidRPr="00D86839">
              <w:rPr>
                <w:color w:val="auto"/>
                <w:sz w:val="24"/>
                <w:szCs w:val="24"/>
              </w:rPr>
              <w:t>78</w:t>
            </w:r>
          </w:p>
        </w:tc>
        <w:tc>
          <w:tcPr>
            <w:tcW w:w="1076" w:type="pct"/>
            <w:vAlign w:val="center"/>
            <w:hideMark/>
          </w:tcPr>
          <w:p w14:paraId="6DF39573" w14:textId="77777777" w:rsidR="00D86839" w:rsidRPr="00D86839" w:rsidRDefault="00D86839" w:rsidP="00C1629C">
            <w:pPr>
              <w:spacing w:after="0" w:line="240" w:lineRule="auto"/>
              <w:rPr>
                <w:color w:val="auto"/>
                <w:sz w:val="24"/>
                <w:szCs w:val="24"/>
              </w:rPr>
            </w:pPr>
            <w:r w:rsidRPr="00D86839">
              <w:rPr>
                <w:color w:val="auto"/>
                <w:sz w:val="24"/>
                <w:szCs w:val="24"/>
              </w:rPr>
              <w:t>55.7</w:t>
            </w:r>
          </w:p>
        </w:tc>
      </w:tr>
      <w:tr w:rsidR="00CD69FC" w:rsidRPr="00CD69FC" w14:paraId="57B78F14" w14:textId="77777777" w:rsidTr="00C1629C">
        <w:trPr>
          <w:tblCellSpacing w:w="15" w:type="dxa"/>
        </w:trPr>
        <w:tc>
          <w:tcPr>
            <w:tcW w:w="1096" w:type="pct"/>
            <w:vAlign w:val="center"/>
            <w:hideMark/>
          </w:tcPr>
          <w:p w14:paraId="45F47DB9" w14:textId="77777777" w:rsidR="00D86839" w:rsidRPr="00D86839" w:rsidRDefault="00D86839" w:rsidP="00C1629C">
            <w:pPr>
              <w:spacing w:after="0" w:line="240" w:lineRule="auto"/>
              <w:rPr>
                <w:color w:val="auto"/>
                <w:sz w:val="24"/>
                <w:szCs w:val="24"/>
              </w:rPr>
            </w:pPr>
          </w:p>
        </w:tc>
        <w:tc>
          <w:tcPr>
            <w:tcW w:w="2223" w:type="pct"/>
            <w:vAlign w:val="center"/>
            <w:hideMark/>
          </w:tcPr>
          <w:p w14:paraId="4F87ECFC" w14:textId="77777777" w:rsidR="00D86839" w:rsidRPr="00D86839" w:rsidRDefault="00D86839" w:rsidP="00C1629C">
            <w:pPr>
              <w:spacing w:after="0" w:line="240" w:lineRule="auto"/>
              <w:rPr>
                <w:color w:val="auto"/>
                <w:sz w:val="24"/>
                <w:szCs w:val="24"/>
              </w:rPr>
            </w:pPr>
            <w:r w:rsidRPr="00D86839">
              <w:rPr>
                <w:color w:val="auto"/>
                <w:sz w:val="24"/>
                <w:szCs w:val="24"/>
              </w:rPr>
              <w:t>Research</w:t>
            </w:r>
          </w:p>
        </w:tc>
        <w:tc>
          <w:tcPr>
            <w:tcW w:w="524" w:type="pct"/>
            <w:vAlign w:val="center"/>
            <w:hideMark/>
          </w:tcPr>
          <w:p w14:paraId="2C9B6407" w14:textId="77777777" w:rsidR="00D86839" w:rsidRPr="00D86839" w:rsidRDefault="00D86839" w:rsidP="00C1629C">
            <w:pPr>
              <w:spacing w:after="0" w:line="240" w:lineRule="auto"/>
              <w:rPr>
                <w:color w:val="auto"/>
                <w:sz w:val="24"/>
                <w:szCs w:val="24"/>
              </w:rPr>
            </w:pPr>
            <w:r w:rsidRPr="00D86839">
              <w:rPr>
                <w:color w:val="auto"/>
                <w:sz w:val="24"/>
                <w:szCs w:val="24"/>
              </w:rPr>
              <w:t>33</w:t>
            </w:r>
          </w:p>
        </w:tc>
        <w:tc>
          <w:tcPr>
            <w:tcW w:w="1076" w:type="pct"/>
            <w:vAlign w:val="center"/>
            <w:hideMark/>
          </w:tcPr>
          <w:p w14:paraId="60592A45" w14:textId="77777777" w:rsidR="00D86839" w:rsidRPr="00D86839" w:rsidRDefault="00D86839" w:rsidP="00C1629C">
            <w:pPr>
              <w:spacing w:after="0" w:line="240" w:lineRule="auto"/>
              <w:rPr>
                <w:color w:val="auto"/>
                <w:sz w:val="24"/>
                <w:szCs w:val="24"/>
              </w:rPr>
            </w:pPr>
            <w:r w:rsidRPr="00D86839">
              <w:rPr>
                <w:color w:val="auto"/>
                <w:sz w:val="24"/>
                <w:szCs w:val="24"/>
              </w:rPr>
              <w:t>23.6</w:t>
            </w:r>
          </w:p>
        </w:tc>
      </w:tr>
      <w:tr w:rsidR="00CD69FC" w:rsidRPr="00CD69FC" w14:paraId="2275FA9C" w14:textId="77777777" w:rsidTr="00C1629C">
        <w:trPr>
          <w:tblCellSpacing w:w="15" w:type="dxa"/>
        </w:trPr>
        <w:tc>
          <w:tcPr>
            <w:tcW w:w="1096" w:type="pct"/>
            <w:vAlign w:val="center"/>
            <w:hideMark/>
          </w:tcPr>
          <w:p w14:paraId="37F8CF54" w14:textId="77777777" w:rsidR="00D86839" w:rsidRPr="00D86839" w:rsidRDefault="00D86839" w:rsidP="00C1629C">
            <w:pPr>
              <w:spacing w:after="0" w:line="240" w:lineRule="auto"/>
              <w:rPr>
                <w:color w:val="auto"/>
                <w:sz w:val="24"/>
                <w:szCs w:val="24"/>
              </w:rPr>
            </w:pPr>
          </w:p>
        </w:tc>
        <w:tc>
          <w:tcPr>
            <w:tcW w:w="2223" w:type="pct"/>
            <w:vAlign w:val="center"/>
            <w:hideMark/>
          </w:tcPr>
          <w:p w14:paraId="5F3693EB" w14:textId="77777777" w:rsidR="00D86839" w:rsidRPr="00D86839" w:rsidRDefault="00D86839" w:rsidP="00C1629C">
            <w:pPr>
              <w:spacing w:after="0" w:line="240" w:lineRule="auto"/>
              <w:rPr>
                <w:color w:val="auto"/>
                <w:sz w:val="24"/>
                <w:szCs w:val="24"/>
              </w:rPr>
            </w:pPr>
            <w:r w:rsidRPr="00D86839">
              <w:rPr>
                <w:color w:val="auto"/>
                <w:sz w:val="24"/>
                <w:szCs w:val="24"/>
              </w:rPr>
              <w:t>Education</w:t>
            </w:r>
          </w:p>
        </w:tc>
        <w:tc>
          <w:tcPr>
            <w:tcW w:w="524" w:type="pct"/>
            <w:vAlign w:val="center"/>
            <w:hideMark/>
          </w:tcPr>
          <w:p w14:paraId="4BD5865F" w14:textId="77777777" w:rsidR="00D86839" w:rsidRPr="00D86839" w:rsidRDefault="00D86839" w:rsidP="00C1629C">
            <w:pPr>
              <w:spacing w:after="0" w:line="240" w:lineRule="auto"/>
              <w:rPr>
                <w:color w:val="auto"/>
                <w:sz w:val="24"/>
                <w:szCs w:val="24"/>
              </w:rPr>
            </w:pPr>
            <w:r w:rsidRPr="00D86839">
              <w:rPr>
                <w:color w:val="auto"/>
                <w:sz w:val="24"/>
                <w:szCs w:val="24"/>
              </w:rPr>
              <w:t>9</w:t>
            </w:r>
          </w:p>
        </w:tc>
        <w:tc>
          <w:tcPr>
            <w:tcW w:w="1076" w:type="pct"/>
            <w:vAlign w:val="center"/>
            <w:hideMark/>
          </w:tcPr>
          <w:p w14:paraId="5990C8D8" w14:textId="77777777" w:rsidR="00D86839" w:rsidRPr="00D86839" w:rsidRDefault="00D86839" w:rsidP="00C1629C">
            <w:pPr>
              <w:spacing w:after="0" w:line="240" w:lineRule="auto"/>
              <w:rPr>
                <w:color w:val="auto"/>
                <w:sz w:val="24"/>
                <w:szCs w:val="24"/>
              </w:rPr>
            </w:pPr>
            <w:r w:rsidRPr="00D86839">
              <w:rPr>
                <w:color w:val="auto"/>
                <w:sz w:val="24"/>
                <w:szCs w:val="24"/>
              </w:rPr>
              <w:t>6.4</w:t>
            </w:r>
          </w:p>
        </w:tc>
      </w:tr>
      <w:tr w:rsidR="00CD69FC" w:rsidRPr="00CD69FC" w14:paraId="1E1E5E4E" w14:textId="77777777" w:rsidTr="00C1629C">
        <w:trPr>
          <w:tblCellSpacing w:w="15" w:type="dxa"/>
        </w:trPr>
        <w:tc>
          <w:tcPr>
            <w:tcW w:w="1096" w:type="pct"/>
            <w:vAlign w:val="center"/>
            <w:hideMark/>
          </w:tcPr>
          <w:p w14:paraId="231BFAFB" w14:textId="77777777" w:rsidR="00D86839" w:rsidRPr="00D86839" w:rsidRDefault="00D86839" w:rsidP="00C1629C">
            <w:pPr>
              <w:spacing w:after="0" w:line="240" w:lineRule="auto"/>
              <w:rPr>
                <w:color w:val="auto"/>
                <w:sz w:val="24"/>
                <w:szCs w:val="24"/>
              </w:rPr>
            </w:pPr>
          </w:p>
        </w:tc>
        <w:tc>
          <w:tcPr>
            <w:tcW w:w="2223" w:type="pct"/>
            <w:vAlign w:val="center"/>
            <w:hideMark/>
          </w:tcPr>
          <w:p w14:paraId="03782D87" w14:textId="77777777" w:rsidR="00D86839" w:rsidRPr="00D86839" w:rsidRDefault="00D86839" w:rsidP="00C1629C">
            <w:pPr>
              <w:spacing w:after="0" w:line="240" w:lineRule="auto"/>
              <w:rPr>
                <w:color w:val="auto"/>
                <w:sz w:val="24"/>
                <w:szCs w:val="24"/>
              </w:rPr>
            </w:pPr>
            <w:r w:rsidRPr="00D86839">
              <w:rPr>
                <w:color w:val="auto"/>
                <w:sz w:val="24"/>
                <w:szCs w:val="24"/>
              </w:rPr>
              <w:t>Administration</w:t>
            </w:r>
          </w:p>
        </w:tc>
        <w:tc>
          <w:tcPr>
            <w:tcW w:w="524" w:type="pct"/>
            <w:vAlign w:val="center"/>
            <w:hideMark/>
          </w:tcPr>
          <w:p w14:paraId="34774C51" w14:textId="77777777" w:rsidR="00D86839" w:rsidRPr="00D86839" w:rsidRDefault="00D86839" w:rsidP="00C1629C">
            <w:pPr>
              <w:spacing w:after="0" w:line="240" w:lineRule="auto"/>
              <w:rPr>
                <w:color w:val="auto"/>
                <w:sz w:val="24"/>
                <w:szCs w:val="24"/>
              </w:rPr>
            </w:pPr>
            <w:r w:rsidRPr="00D86839">
              <w:rPr>
                <w:color w:val="auto"/>
                <w:sz w:val="24"/>
                <w:szCs w:val="24"/>
              </w:rPr>
              <w:t>10</w:t>
            </w:r>
          </w:p>
        </w:tc>
        <w:tc>
          <w:tcPr>
            <w:tcW w:w="1076" w:type="pct"/>
            <w:vAlign w:val="center"/>
            <w:hideMark/>
          </w:tcPr>
          <w:p w14:paraId="5FB782B6" w14:textId="77777777" w:rsidR="00D86839" w:rsidRPr="00D86839" w:rsidRDefault="00D86839" w:rsidP="00C1629C">
            <w:pPr>
              <w:spacing w:after="0" w:line="240" w:lineRule="auto"/>
              <w:rPr>
                <w:color w:val="auto"/>
                <w:sz w:val="24"/>
                <w:szCs w:val="24"/>
              </w:rPr>
            </w:pPr>
            <w:r w:rsidRPr="00D86839">
              <w:rPr>
                <w:color w:val="auto"/>
                <w:sz w:val="24"/>
                <w:szCs w:val="24"/>
              </w:rPr>
              <w:t>7.1</w:t>
            </w:r>
          </w:p>
        </w:tc>
      </w:tr>
      <w:tr w:rsidR="00CD69FC" w:rsidRPr="00CD69FC" w14:paraId="4A365166" w14:textId="77777777" w:rsidTr="00C1629C">
        <w:trPr>
          <w:tblCellSpacing w:w="15" w:type="dxa"/>
        </w:trPr>
        <w:tc>
          <w:tcPr>
            <w:tcW w:w="1096" w:type="pct"/>
            <w:vAlign w:val="center"/>
            <w:hideMark/>
          </w:tcPr>
          <w:p w14:paraId="0E14962E" w14:textId="77777777" w:rsidR="00D86839" w:rsidRPr="00D86839" w:rsidRDefault="00D86839" w:rsidP="00C1629C">
            <w:pPr>
              <w:spacing w:after="0" w:line="240" w:lineRule="auto"/>
              <w:rPr>
                <w:color w:val="auto"/>
                <w:sz w:val="24"/>
                <w:szCs w:val="24"/>
              </w:rPr>
            </w:pPr>
          </w:p>
        </w:tc>
        <w:tc>
          <w:tcPr>
            <w:tcW w:w="2223" w:type="pct"/>
            <w:vAlign w:val="center"/>
            <w:hideMark/>
          </w:tcPr>
          <w:p w14:paraId="46D20CE5" w14:textId="77777777" w:rsidR="00D86839" w:rsidRPr="00D86839" w:rsidRDefault="00D86839" w:rsidP="00C1629C">
            <w:pPr>
              <w:spacing w:after="0" w:line="240" w:lineRule="auto"/>
              <w:rPr>
                <w:color w:val="auto"/>
                <w:sz w:val="24"/>
                <w:szCs w:val="24"/>
              </w:rPr>
            </w:pPr>
            <w:r w:rsidRPr="00D86839">
              <w:rPr>
                <w:color w:val="auto"/>
                <w:sz w:val="24"/>
                <w:szCs w:val="24"/>
              </w:rPr>
              <w:t>Consulting</w:t>
            </w:r>
          </w:p>
        </w:tc>
        <w:tc>
          <w:tcPr>
            <w:tcW w:w="524" w:type="pct"/>
            <w:vAlign w:val="center"/>
            <w:hideMark/>
          </w:tcPr>
          <w:p w14:paraId="03459126" w14:textId="77777777" w:rsidR="00D86839" w:rsidRPr="00D86839" w:rsidRDefault="00D86839" w:rsidP="00C1629C">
            <w:pPr>
              <w:spacing w:after="0" w:line="240" w:lineRule="auto"/>
              <w:rPr>
                <w:color w:val="auto"/>
                <w:sz w:val="24"/>
                <w:szCs w:val="24"/>
              </w:rPr>
            </w:pPr>
            <w:r w:rsidRPr="00D86839">
              <w:rPr>
                <w:color w:val="auto"/>
                <w:sz w:val="24"/>
                <w:szCs w:val="24"/>
              </w:rPr>
              <w:t>6</w:t>
            </w:r>
          </w:p>
        </w:tc>
        <w:tc>
          <w:tcPr>
            <w:tcW w:w="1076" w:type="pct"/>
            <w:vAlign w:val="center"/>
            <w:hideMark/>
          </w:tcPr>
          <w:p w14:paraId="1EDE1E1F" w14:textId="77777777" w:rsidR="00D86839" w:rsidRPr="00D86839" w:rsidRDefault="00D86839" w:rsidP="00C1629C">
            <w:pPr>
              <w:spacing w:after="0" w:line="240" w:lineRule="auto"/>
              <w:rPr>
                <w:color w:val="auto"/>
                <w:sz w:val="24"/>
                <w:szCs w:val="24"/>
              </w:rPr>
            </w:pPr>
            <w:r w:rsidRPr="00D86839">
              <w:rPr>
                <w:color w:val="auto"/>
                <w:sz w:val="24"/>
                <w:szCs w:val="24"/>
              </w:rPr>
              <w:t>4.3</w:t>
            </w:r>
          </w:p>
        </w:tc>
      </w:tr>
      <w:tr w:rsidR="00CD69FC" w:rsidRPr="00CD69FC" w14:paraId="67762FF6" w14:textId="77777777" w:rsidTr="00C1629C">
        <w:trPr>
          <w:tblCellSpacing w:w="15" w:type="dxa"/>
        </w:trPr>
        <w:tc>
          <w:tcPr>
            <w:tcW w:w="1096" w:type="pct"/>
            <w:vAlign w:val="center"/>
            <w:hideMark/>
          </w:tcPr>
          <w:p w14:paraId="20DD8123" w14:textId="77777777" w:rsidR="00D86839" w:rsidRPr="00D86839" w:rsidRDefault="00D86839" w:rsidP="00C1629C">
            <w:pPr>
              <w:spacing w:after="0" w:line="240" w:lineRule="auto"/>
              <w:rPr>
                <w:color w:val="auto"/>
                <w:sz w:val="24"/>
                <w:szCs w:val="24"/>
              </w:rPr>
            </w:pPr>
          </w:p>
        </w:tc>
        <w:tc>
          <w:tcPr>
            <w:tcW w:w="2223" w:type="pct"/>
            <w:vAlign w:val="center"/>
            <w:hideMark/>
          </w:tcPr>
          <w:p w14:paraId="6CAFCF57" w14:textId="77777777" w:rsidR="00D86839" w:rsidRPr="00D86839" w:rsidRDefault="00D86839" w:rsidP="00C1629C">
            <w:pPr>
              <w:spacing w:after="0" w:line="240" w:lineRule="auto"/>
              <w:rPr>
                <w:color w:val="auto"/>
                <w:sz w:val="24"/>
                <w:szCs w:val="24"/>
              </w:rPr>
            </w:pPr>
            <w:r w:rsidRPr="00D86839">
              <w:rPr>
                <w:color w:val="auto"/>
                <w:sz w:val="24"/>
                <w:szCs w:val="24"/>
              </w:rPr>
              <w:t>Student</w:t>
            </w:r>
          </w:p>
        </w:tc>
        <w:tc>
          <w:tcPr>
            <w:tcW w:w="524" w:type="pct"/>
            <w:vAlign w:val="center"/>
            <w:hideMark/>
          </w:tcPr>
          <w:p w14:paraId="2FB21C37" w14:textId="77777777" w:rsidR="00D86839" w:rsidRPr="00D86839" w:rsidRDefault="00D86839" w:rsidP="00C1629C">
            <w:pPr>
              <w:spacing w:after="0" w:line="240" w:lineRule="auto"/>
              <w:rPr>
                <w:color w:val="auto"/>
                <w:sz w:val="24"/>
                <w:szCs w:val="24"/>
              </w:rPr>
            </w:pPr>
            <w:r w:rsidRPr="00D86839">
              <w:rPr>
                <w:color w:val="auto"/>
                <w:sz w:val="24"/>
                <w:szCs w:val="24"/>
              </w:rPr>
              <w:t>1</w:t>
            </w:r>
          </w:p>
        </w:tc>
        <w:tc>
          <w:tcPr>
            <w:tcW w:w="1076" w:type="pct"/>
            <w:vAlign w:val="center"/>
            <w:hideMark/>
          </w:tcPr>
          <w:p w14:paraId="5EF13B20" w14:textId="77777777" w:rsidR="00D86839" w:rsidRPr="00D86839" w:rsidRDefault="00D86839" w:rsidP="00C1629C">
            <w:pPr>
              <w:spacing w:after="0" w:line="240" w:lineRule="auto"/>
              <w:rPr>
                <w:color w:val="auto"/>
                <w:sz w:val="24"/>
                <w:szCs w:val="24"/>
              </w:rPr>
            </w:pPr>
            <w:r w:rsidRPr="00D86839">
              <w:rPr>
                <w:color w:val="auto"/>
                <w:sz w:val="24"/>
                <w:szCs w:val="24"/>
              </w:rPr>
              <w:t>0.7</w:t>
            </w:r>
          </w:p>
        </w:tc>
      </w:tr>
      <w:tr w:rsidR="00CD69FC" w:rsidRPr="00CD69FC" w14:paraId="473315B5" w14:textId="77777777" w:rsidTr="00C1629C">
        <w:trPr>
          <w:tblCellSpacing w:w="15" w:type="dxa"/>
        </w:trPr>
        <w:tc>
          <w:tcPr>
            <w:tcW w:w="1096" w:type="pct"/>
            <w:tcBorders>
              <w:bottom w:val="single" w:sz="8" w:space="0" w:color="auto"/>
            </w:tcBorders>
            <w:vAlign w:val="center"/>
            <w:hideMark/>
          </w:tcPr>
          <w:p w14:paraId="3C1ADB71" w14:textId="77777777" w:rsidR="00D86839" w:rsidRPr="00D86839" w:rsidRDefault="00D86839" w:rsidP="00C1629C">
            <w:pPr>
              <w:spacing w:after="0" w:line="240" w:lineRule="auto"/>
              <w:rPr>
                <w:color w:val="auto"/>
                <w:sz w:val="24"/>
                <w:szCs w:val="24"/>
              </w:rPr>
            </w:pPr>
          </w:p>
        </w:tc>
        <w:tc>
          <w:tcPr>
            <w:tcW w:w="2223" w:type="pct"/>
            <w:tcBorders>
              <w:bottom w:val="single" w:sz="8" w:space="0" w:color="auto"/>
            </w:tcBorders>
            <w:vAlign w:val="center"/>
            <w:hideMark/>
          </w:tcPr>
          <w:p w14:paraId="6D61472E" w14:textId="77777777" w:rsidR="00D86839" w:rsidRPr="00D86839" w:rsidRDefault="00D86839" w:rsidP="00C1629C">
            <w:pPr>
              <w:spacing w:after="0" w:line="240" w:lineRule="auto"/>
              <w:rPr>
                <w:color w:val="auto"/>
                <w:sz w:val="24"/>
                <w:szCs w:val="24"/>
              </w:rPr>
            </w:pPr>
            <w:r w:rsidRPr="00D86839">
              <w:rPr>
                <w:color w:val="auto"/>
                <w:sz w:val="24"/>
                <w:szCs w:val="24"/>
              </w:rPr>
              <w:t>Other</w:t>
            </w:r>
          </w:p>
        </w:tc>
        <w:tc>
          <w:tcPr>
            <w:tcW w:w="524" w:type="pct"/>
            <w:tcBorders>
              <w:bottom w:val="single" w:sz="8" w:space="0" w:color="auto"/>
            </w:tcBorders>
            <w:vAlign w:val="center"/>
            <w:hideMark/>
          </w:tcPr>
          <w:p w14:paraId="47F49457" w14:textId="77777777" w:rsidR="00D86839" w:rsidRPr="00D86839" w:rsidRDefault="00D86839" w:rsidP="00C1629C">
            <w:pPr>
              <w:spacing w:after="0" w:line="240" w:lineRule="auto"/>
              <w:rPr>
                <w:color w:val="auto"/>
                <w:sz w:val="24"/>
                <w:szCs w:val="24"/>
              </w:rPr>
            </w:pPr>
            <w:r w:rsidRPr="00D86839">
              <w:rPr>
                <w:color w:val="auto"/>
                <w:sz w:val="24"/>
                <w:szCs w:val="24"/>
              </w:rPr>
              <w:t>3</w:t>
            </w:r>
          </w:p>
        </w:tc>
        <w:tc>
          <w:tcPr>
            <w:tcW w:w="1076" w:type="pct"/>
            <w:tcBorders>
              <w:bottom w:val="single" w:sz="8" w:space="0" w:color="auto"/>
            </w:tcBorders>
            <w:vAlign w:val="center"/>
            <w:hideMark/>
          </w:tcPr>
          <w:p w14:paraId="0CEBA55A" w14:textId="77777777" w:rsidR="00D86839" w:rsidRPr="00D86839" w:rsidRDefault="00D86839" w:rsidP="00C1629C">
            <w:pPr>
              <w:spacing w:after="0" w:line="240" w:lineRule="auto"/>
              <w:rPr>
                <w:color w:val="auto"/>
                <w:sz w:val="24"/>
                <w:szCs w:val="24"/>
              </w:rPr>
            </w:pPr>
            <w:r w:rsidRPr="00D86839">
              <w:rPr>
                <w:color w:val="auto"/>
                <w:sz w:val="24"/>
                <w:szCs w:val="24"/>
              </w:rPr>
              <w:t>2.1</w:t>
            </w:r>
          </w:p>
        </w:tc>
      </w:tr>
    </w:tbl>
    <w:p w14:paraId="5469EE3E" w14:textId="77777777" w:rsidR="00F17E28" w:rsidRPr="00F17E28" w:rsidRDefault="00F17E28" w:rsidP="00F17E28">
      <w:pPr>
        <w:spacing w:before="240" w:after="0" w:line="240" w:lineRule="auto"/>
        <w:rPr>
          <w:i/>
          <w:iCs/>
          <w:color w:val="auto"/>
          <w:sz w:val="24"/>
          <w:szCs w:val="24"/>
        </w:rPr>
      </w:pPr>
      <w:r w:rsidRPr="00F17E28">
        <w:rPr>
          <w:i/>
          <w:iCs/>
          <w:color w:val="auto"/>
          <w:sz w:val="24"/>
          <w:szCs w:val="24"/>
        </w:rPr>
        <w:t xml:space="preserve">Nearly 80% of respondents considered themselves wildlife biologists, though self-identification did not always align with formal certification or academic background. Respondents’ primary institutional affiliations varied, with most working in </w:t>
      </w:r>
      <w:r w:rsidRPr="00F17E28">
        <w:rPr>
          <w:b/>
          <w:bCs/>
          <w:i/>
          <w:iCs/>
          <w:color w:val="auto"/>
          <w:sz w:val="24"/>
          <w:szCs w:val="24"/>
        </w:rPr>
        <w:t>state government (32%)</w:t>
      </w:r>
      <w:r w:rsidRPr="00F17E28">
        <w:rPr>
          <w:i/>
          <w:iCs/>
          <w:color w:val="auto"/>
          <w:sz w:val="24"/>
          <w:szCs w:val="24"/>
        </w:rPr>
        <w:t xml:space="preserve">, </w:t>
      </w:r>
      <w:r w:rsidRPr="00F17E28">
        <w:rPr>
          <w:b/>
          <w:bCs/>
          <w:i/>
          <w:iCs/>
          <w:color w:val="auto"/>
          <w:sz w:val="24"/>
          <w:szCs w:val="24"/>
        </w:rPr>
        <w:t>academic or research institutions (24%)</w:t>
      </w:r>
      <w:r w:rsidRPr="00F17E28">
        <w:rPr>
          <w:i/>
          <w:iCs/>
          <w:color w:val="auto"/>
          <w:sz w:val="24"/>
          <w:szCs w:val="24"/>
        </w:rPr>
        <w:t xml:space="preserve">, or </w:t>
      </w:r>
      <w:r w:rsidRPr="00F17E28">
        <w:rPr>
          <w:b/>
          <w:bCs/>
          <w:i/>
          <w:iCs/>
          <w:color w:val="auto"/>
          <w:sz w:val="24"/>
          <w:szCs w:val="24"/>
        </w:rPr>
        <w:t>federal government roles (16%)</w:t>
      </w:r>
      <w:r w:rsidRPr="00F17E28">
        <w:rPr>
          <w:i/>
          <w:iCs/>
          <w:color w:val="auto"/>
          <w:sz w:val="24"/>
          <w:szCs w:val="24"/>
        </w:rPr>
        <w:t>. Fewer reported affiliations with nonprofit organizations, private industry, or professional societies.</w:t>
      </w:r>
    </w:p>
    <w:p w14:paraId="7EE5957D" w14:textId="77777777" w:rsidR="00F17E28" w:rsidRPr="00F17E28" w:rsidRDefault="00F17E28" w:rsidP="00F17E28">
      <w:pPr>
        <w:spacing w:before="240" w:after="0" w:line="240" w:lineRule="auto"/>
        <w:rPr>
          <w:i/>
          <w:iCs/>
          <w:color w:val="auto"/>
          <w:sz w:val="24"/>
          <w:szCs w:val="24"/>
        </w:rPr>
      </w:pPr>
      <w:r w:rsidRPr="00F17E28">
        <w:rPr>
          <w:i/>
          <w:iCs/>
          <w:color w:val="auto"/>
          <w:sz w:val="24"/>
          <w:szCs w:val="24"/>
        </w:rPr>
        <w:t xml:space="preserve">Experience in the field also varied: about </w:t>
      </w:r>
      <w:r w:rsidRPr="00F17E28">
        <w:rPr>
          <w:b/>
          <w:bCs/>
          <w:i/>
          <w:iCs/>
          <w:color w:val="auto"/>
          <w:sz w:val="24"/>
          <w:szCs w:val="24"/>
        </w:rPr>
        <w:t>one-quarter were relatively new to the profession (&lt;1 year)</w:t>
      </w:r>
      <w:r w:rsidRPr="00F17E28">
        <w:rPr>
          <w:i/>
          <w:iCs/>
          <w:color w:val="auto"/>
          <w:sz w:val="24"/>
          <w:szCs w:val="24"/>
        </w:rPr>
        <w:t xml:space="preserve">, while nearly </w:t>
      </w:r>
      <w:r w:rsidRPr="00F17E28">
        <w:rPr>
          <w:b/>
          <w:bCs/>
          <w:i/>
          <w:iCs/>
          <w:color w:val="auto"/>
          <w:sz w:val="24"/>
          <w:szCs w:val="24"/>
        </w:rPr>
        <w:t>20% reported more than two decades of experience</w:t>
      </w:r>
      <w:r w:rsidRPr="00F17E28">
        <w:rPr>
          <w:i/>
          <w:iCs/>
          <w:color w:val="auto"/>
          <w:sz w:val="24"/>
          <w:szCs w:val="24"/>
        </w:rPr>
        <w:t>. This variation in career tenure is relevant when considering attitudes and practices shaped by institutional memory, training exposure, and generational shifts in professional norms.</w:t>
      </w:r>
    </w:p>
    <w:p w14:paraId="48A4DBDD" w14:textId="77777777" w:rsidR="00F17E28" w:rsidRPr="00F17E28" w:rsidRDefault="00F17E28" w:rsidP="00F17E28">
      <w:pPr>
        <w:spacing w:before="240" w:after="0" w:line="240" w:lineRule="auto"/>
        <w:rPr>
          <w:i/>
          <w:iCs/>
          <w:color w:val="auto"/>
          <w:sz w:val="24"/>
          <w:szCs w:val="24"/>
        </w:rPr>
      </w:pPr>
      <w:r w:rsidRPr="00F17E28">
        <w:rPr>
          <w:i/>
          <w:iCs/>
          <w:color w:val="auto"/>
          <w:sz w:val="24"/>
          <w:szCs w:val="24"/>
        </w:rPr>
        <w:lastRenderedPageBreak/>
        <w:t xml:space="preserve">In terms of </w:t>
      </w:r>
      <w:r w:rsidRPr="00F17E28">
        <w:rPr>
          <w:b/>
          <w:bCs/>
          <w:i/>
          <w:iCs/>
          <w:color w:val="auto"/>
          <w:sz w:val="24"/>
          <w:szCs w:val="24"/>
        </w:rPr>
        <w:t>primary activity</w:t>
      </w:r>
      <w:r w:rsidRPr="00F17E28">
        <w:rPr>
          <w:i/>
          <w:iCs/>
          <w:color w:val="auto"/>
          <w:sz w:val="24"/>
          <w:szCs w:val="24"/>
        </w:rPr>
        <w:t>, a majority (56%) identified their role as focused on land or wildlife management, while others specialized in research (24%), administration (7%), education (6%), or consulting (4%). A small number of respondents selected “Other,” with open-text responses referencing veterinary medicine, student status, and policy engagement.</w:t>
      </w:r>
    </w:p>
    <w:p w14:paraId="57A6EBFC" w14:textId="77777777" w:rsidR="00F17E28" w:rsidRDefault="00F17E28" w:rsidP="009C0220">
      <w:pPr>
        <w:spacing w:before="240" w:after="0" w:line="240" w:lineRule="auto"/>
        <w:rPr>
          <w:i/>
          <w:iCs/>
          <w:color w:val="auto"/>
          <w:sz w:val="24"/>
          <w:szCs w:val="24"/>
        </w:rPr>
      </w:pPr>
    </w:p>
    <w:p w14:paraId="607383B2" w14:textId="3B661E58" w:rsidR="001C2ED9" w:rsidRDefault="00CD69FC" w:rsidP="009C0220">
      <w:pPr>
        <w:spacing w:before="240" w:after="0" w:line="240" w:lineRule="auto"/>
        <w:rPr>
          <w:i/>
          <w:iCs/>
          <w:color w:val="auto"/>
          <w:sz w:val="24"/>
          <w:szCs w:val="24"/>
        </w:rPr>
      </w:pPr>
      <w:r w:rsidRPr="00CD69FC">
        <w:rPr>
          <w:i/>
          <w:iCs/>
          <w:color w:val="auto"/>
          <w:sz w:val="24"/>
          <w:szCs w:val="24"/>
        </w:rPr>
        <w:t>Knowledge</w:t>
      </w:r>
    </w:p>
    <w:p w14:paraId="0AB3B8CF" w14:textId="77777777" w:rsidR="00CD69FC" w:rsidRPr="00CD69FC" w:rsidRDefault="00CD69FC" w:rsidP="009C0220">
      <w:pPr>
        <w:spacing w:before="240" w:after="0" w:line="240" w:lineRule="auto"/>
        <w:rPr>
          <w:color w:val="auto"/>
          <w:sz w:val="24"/>
          <w:szCs w:val="24"/>
        </w:rPr>
      </w:pPr>
    </w:p>
    <w:p w14:paraId="2FFAF7D9" w14:textId="77777777" w:rsidR="00CD69FC" w:rsidRPr="00897336" w:rsidRDefault="00CD69FC" w:rsidP="00CD69FC">
      <w:pPr>
        <w:spacing w:before="240" w:after="0" w:line="240" w:lineRule="auto"/>
        <w:rPr>
          <w:color w:val="000000" w:themeColor="text1"/>
          <w:sz w:val="24"/>
          <w:szCs w:val="24"/>
        </w:rPr>
      </w:pPr>
      <w:r w:rsidRPr="00897336">
        <w:rPr>
          <w:color w:val="000000" w:themeColor="text1"/>
          <w:sz w:val="24"/>
          <w:szCs w:val="24"/>
        </w:rPr>
        <w:t xml:space="preserve">Table X.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39"/>
        <w:gridCol w:w="1228"/>
        <w:gridCol w:w="1073"/>
        <w:gridCol w:w="1073"/>
        <w:gridCol w:w="2147"/>
      </w:tblGrid>
      <w:tr w:rsidR="00CD69FC" w:rsidRPr="00897336" w14:paraId="31C65A4A" w14:textId="77777777" w:rsidTr="00D32840">
        <w:trPr>
          <w:tblHeader/>
          <w:tblCellSpacing w:w="15" w:type="dxa"/>
        </w:trPr>
        <w:tc>
          <w:tcPr>
            <w:tcW w:w="2024" w:type="pct"/>
            <w:tcBorders>
              <w:top w:val="single" w:sz="8" w:space="0" w:color="000000"/>
              <w:bottom w:val="single" w:sz="8" w:space="0" w:color="000000"/>
            </w:tcBorders>
            <w:vAlign w:val="center"/>
            <w:hideMark/>
          </w:tcPr>
          <w:p w14:paraId="4A0314A7" w14:textId="77777777" w:rsidR="00CD69FC" w:rsidRPr="00897336" w:rsidRDefault="00CD69FC" w:rsidP="00CD69FC">
            <w:pPr>
              <w:spacing w:after="0" w:line="240" w:lineRule="auto"/>
              <w:jc w:val="center"/>
              <w:rPr>
                <w:b/>
                <w:bCs/>
                <w:color w:val="000000" w:themeColor="text1"/>
                <w:sz w:val="24"/>
                <w:szCs w:val="24"/>
              </w:rPr>
            </w:pPr>
            <w:r w:rsidRPr="00897336">
              <w:rPr>
                <w:b/>
                <w:bCs/>
                <w:color w:val="000000" w:themeColor="text1"/>
                <w:sz w:val="24"/>
                <w:szCs w:val="24"/>
              </w:rPr>
              <w:t>Statement</w:t>
            </w:r>
          </w:p>
        </w:tc>
        <w:tc>
          <w:tcPr>
            <w:tcW w:w="639" w:type="pct"/>
            <w:tcBorders>
              <w:top w:val="single" w:sz="8" w:space="0" w:color="000000"/>
              <w:bottom w:val="single" w:sz="8" w:space="0" w:color="000000"/>
            </w:tcBorders>
            <w:vAlign w:val="center"/>
            <w:hideMark/>
          </w:tcPr>
          <w:p w14:paraId="733C15D1" w14:textId="77777777" w:rsidR="00CD69FC" w:rsidRPr="00897336" w:rsidRDefault="00CD69FC" w:rsidP="00CD69FC">
            <w:pPr>
              <w:spacing w:after="0" w:line="240" w:lineRule="auto"/>
              <w:jc w:val="center"/>
              <w:rPr>
                <w:b/>
                <w:bCs/>
                <w:color w:val="000000" w:themeColor="text1"/>
                <w:sz w:val="24"/>
                <w:szCs w:val="24"/>
              </w:rPr>
            </w:pPr>
            <w:r w:rsidRPr="00897336">
              <w:rPr>
                <w:b/>
                <w:bCs/>
                <w:color w:val="000000" w:themeColor="text1"/>
                <w:sz w:val="24"/>
                <w:szCs w:val="24"/>
              </w:rPr>
              <w:t xml:space="preserve"> Answer</w:t>
            </w:r>
          </w:p>
        </w:tc>
        <w:tc>
          <w:tcPr>
            <w:tcW w:w="557" w:type="pct"/>
            <w:tcBorders>
              <w:top w:val="single" w:sz="8" w:space="0" w:color="000000"/>
              <w:bottom w:val="single" w:sz="8" w:space="0" w:color="000000"/>
            </w:tcBorders>
            <w:vAlign w:val="center"/>
            <w:hideMark/>
          </w:tcPr>
          <w:p w14:paraId="631DFA3F" w14:textId="77777777" w:rsidR="00CD69FC" w:rsidRPr="00897336" w:rsidRDefault="00CD69FC" w:rsidP="00CD69FC">
            <w:pPr>
              <w:spacing w:after="0" w:line="240" w:lineRule="auto"/>
              <w:jc w:val="center"/>
              <w:rPr>
                <w:b/>
                <w:bCs/>
                <w:color w:val="000000" w:themeColor="text1"/>
                <w:sz w:val="24"/>
                <w:szCs w:val="24"/>
              </w:rPr>
            </w:pPr>
            <w:r w:rsidRPr="00897336">
              <w:rPr>
                <w:b/>
                <w:bCs/>
                <w:color w:val="000000" w:themeColor="text1"/>
                <w:sz w:val="24"/>
                <w:szCs w:val="24"/>
              </w:rPr>
              <w:t>Correct</w:t>
            </w:r>
          </w:p>
        </w:tc>
        <w:tc>
          <w:tcPr>
            <w:tcW w:w="557" w:type="pct"/>
            <w:tcBorders>
              <w:top w:val="single" w:sz="8" w:space="0" w:color="000000"/>
              <w:bottom w:val="single" w:sz="8" w:space="0" w:color="000000"/>
            </w:tcBorders>
            <w:vAlign w:val="center"/>
            <w:hideMark/>
          </w:tcPr>
          <w:p w14:paraId="10161E87" w14:textId="77777777" w:rsidR="00CD69FC" w:rsidRPr="00897336" w:rsidRDefault="00CD69FC" w:rsidP="00CD69FC">
            <w:pPr>
              <w:spacing w:after="0" w:line="240" w:lineRule="auto"/>
              <w:jc w:val="center"/>
              <w:rPr>
                <w:b/>
                <w:bCs/>
                <w:color w:val="000000" w:themeColor="text1"/>
                <w:sz w:val="24"/>
                <w:szCs w:val="24"/>
              </w:rPr>
            </w:pPr>
            <w:r w:rsidRPr="00897336">
              <w:rPr>
                <w:b/>
                <w:bCs/>
                <w:color w:val="000000" w:themeColor="text1"/>
                <w:sz w:val="24"/>
                <w:szCs w:val="24"/>
              </w:rPr>
              <w:t>Certain</w:t>
            </w:r>
          </w:p>
        </w:tc>
        <w:tc>
          <w:tcPr>
            <w:tcW w:w="1122" w:type="pct"/>
            <w:tcBorders>
              <w:top w:val="single" w:sz="8" w:space="0" w:color="000000"/>
              <w:bottom w:val="single" w:sz="8" w:space="0" w:color="000000"/>
            </w:tcBorders>
            <w:vAlign w:val="center"/>
          </w:tcPr>
          <w:p w14:paraId="3B9DDA24" w14:textId="77777777" w:rsidR="00CD69FC" w:rsidRPr="00897336" w:rsidRDefault="00CD69FC" w:rsidP="00CD69FC">
            <w:pPr>
              <w:spacing w:after="0" w:line="240" w:lineRule="auto"/>
              <w:jc w:val="center"/>
              <w:rPr>
                <w:b/>
                <w:bCs/>
                <w:color w:val="000000" w:themeColor="text1"/>
                <w:sz w:val="24"/>
                <w:szCs w:val="24"/>
              </w:rPr>
            </w:pPr>
            <w:r w:rsidRPr="00897336">
              <w:rPr>
                <w:b/>
                <w:bCs/>
                <w:color w:val="000000" w:themeColor="text1"/>
                <w:sz w:val="24"/>
                <w:szCs w:val="24"/>
              </w:rPr>
              <w:t>Reference</w:t>
            </w:r>
          </w:p>
        </w:tc>
      </w:tr>
      <w:tr w:rsidR="00CD69FC" w:rsidRPr="00897336" w14:paraId="7F8F508C" w14:textId="77777777" w:rsidTr="00D32840">
        <w:trPr>
          <w:tblCellSpacing w:w="15" w:type="dxa"/>
        </w:trPr>
        <w:tc>
          <w:tcPr>
            <w:tcW w:w="2024" w:type="pct"/>
            <w:vAlign w:val="center"/>
            <w:hideMark/>
          </w:tcPr>
          <w:p w14:paraId="2182A01A" w14:textId="77777777" w:rsidR="00CD69FC" w:rsidRPr="00897336" w:rsidRDefault="00CD69FC" w:rsidP="00CD69FC">
            <w:pPr>
              <w:spacing w:after="0" w:line="240" w:lineRule="auto"/>
              <w:rPr>
                <w:color w:val="000000" w:themeColor="text1"/>
                <w:sz w:val="24"/>
                <w:szCs w:val="24"/>
              </w:rPr>
            </w:pPr>
            <w:r w:rsidRPr="00897336">
              <w:rPr>
                <w:color w:val="000000" w:themeColor="text1"/>
                <w:sz w:val="24"/>
                <w:szCs w:val="24"/>
              </w:rPr>
              <w:t>Wild pigs may serve as a source of infectious disease transmission to humans and domestic animals</w:t>
            </w:r>
          </w:p>
        </w:tc>
        <w:tc>
          <w:tcPr>
            <w:tcW w:w="639" w:type="pct"/>
            <w:vAlign w:val="center"/>
            <w:hideMark/>
          </w:tcPr>
          <w:p w14:paraId="2B44C968" w14:textId="77777777" w:rsidR="00CD69FC" w:rsidRPr="00897336" w:rsidRDefault="00CD69FC" w:rsidP="00CD69FC">
            <w:pPr>
              <w:spacing w:after="0" w:line="240" w:lineRule="auto"/>
              <w:jc w:val="center"/>
              <w:rPr>
                <w:color w:val="000000" w:themeColor="text1"/>
                <w:sz w:val="24"/>
                <w:szCs w:val="24"/>
              </w:rPr>
            </w:pPr>
            <w:r w:rsidRPr="00897336">
              <w:rPr>
                <w:color w:val="000000" w:themeColor="text1"/>
                <w:sz w:val="24"/>
                <w:szCs w:val="24"/>
              </w:rPr>
              <w:t>True</w:t>
            </w:r>
          </w:p>
        </w:tc>
        <w:tc>
          <w:tcPr>
            <w:tcW w:w="557" w:type="pct"/>
            <w:vAlign w:val="center"/>
            <w:hideMark/>
          </w:tcPr>
          <w:p w14:paraId="08EF6AF5" w14:textId="77777777" w:rsidR="00CD69FC" w:rsidRPr="00897336" w:rsidRDefault="00CD69FC" w:rsidP="00CD69FC">
            <w:pPr>
              <w:spacing w:after="0" w:line="240" w:lineRule="auto"/>
              <w:jc w:val="center"/>
              <w:rPr>
                <w:color w:val="000000" w:themeColor="text1"/>
                <w:sz w:val="24"/>
                <w:szCs w:val="24"/>
              </w:rPr>
            </w:pPr>
            <w:r w:rsidRPr="00897336">
              <w:rPr>
                <w:color w:val="000000" w:themeColor="text1"/>
                <w:sz w:val="24"/>
                <w:szCs w:val="24"/>
              </w:rPr>
              <w:t>92.7%</w:t>
            </w:r>
          </w:p>
        </w:tc>
        <w:tc>
          <w:tcPr>
            <w:tcW w:w="557" w:type="pct"/>
            <w:vAlign w:val="center"/>
            <w:hideMark/>
          </w:tcPr>
          <w:p w14:paraId="63E6FA1D" w14:textId="77777777" w:rsidR="00CD69FC" w:rsidRPr="00897336" w:rsidRDefault="00CD69FC" w:rsidP="00CD69FC">
            <w:pPr>
              <w:spacing w:after="0" w:line="240" w:lineRule="auto"/>
              <w:jc w:val="center"/>
              <w:rPr>
                <w:color w:val="000000" w:themeColor="text1"/>
                <w:sz w:val="24"/>
                <w:szCs w:val="24"/>
              </w:rPr>
            </w:pPr>
            <w:r w:rsidRPr="00897336">
              <w:rPr>
                <w:color w:val="000000" w:themeColor="text1"/>
                <w:sz w:val="24"/>
                <w:szCs w:val="24"/>
              </w:rPr>
              <w:t>94.0%</w:t>
            </w:r>
          </w:p>
        </w:tc>
        <w:tc>
          <w:tcPr>
            <w:tcW w:w="1122" w:type="pct"/>
            <w:vAlign w:val="center"/>
          </w:tcPr>
          <w:p w14:paraId="2F1624D2" w14:textId="77777777" w:rsidR="00CD69FC" w:rsidRPr="00897336" w:rsidRDefault="00CD69FC" w:rsidP="00CD69FC">
            <w:pPr>
              <w:spacing w:after="0" w:line="240" w:lineRule="auto"/>
              <w:rPr>
                <w:color w:val="000000" w:themeColor="text1"/>
                <w:sz w:val="24"/>
                <w:szCs w:val="24"/>
              </w:rPr>
            </w:pPr>
            <w:hyperlink r:id="rId21" w:history="1">
              <w:r w:rsidRPr="00897336">
                <w:rPr>
                  <w:rStyle w:val="Hyperlink"/>
                  <w:rFonts w:eastAsia="Times New Roman"/>
                  <w:b w:val="0"/>
                  <w:bCs w:val="0"/>
                  <w:color w:val="000000" w:themeColor="text1"/>
                  <w:sz w:val="24"/>
                  <w:szCs w:val="24"/>
                </w:rPr>
                <w:t>(Miller et al. 2017; Shitindo 2024)</w:t>
              </w:r>
            </w:hyperlink>
          </w:p>
        </w:tc>
      </w:tr>
      <w:tr w:rsidR="00CD69FC" w:rsidRPr="00971BA9" w14:paraId="14DD53BA" w14:textId="77777777" w:rsidTr="00D32840">
        <w:trPr>
          <w:tblCellSpacing w:w="15" w:type="dxa"/>
        </w:trPr>
        <w:tc>
          <w:tcPr>
            <w:tcW w:w="2024" w:type="pct"/>
            <w:vAlign w:val="center"/>
            <w:hideMark/>
          </w:tcPr>
          <w:p w14:paraId="3811F6E8" w14:textId="77777777" w:rsidR="00CD69FC" w:rsidRPr="00897336" w:rsidRDefault="00CD69FC" w:rsidP="00CD69FC">
            <w:pPr>
              <w:spacing w:after="0" w:line="240" w:lineRule="auto"/>
              <w:rPr>
                <w:color w:val="000000" w:themeColor="text1"/>
                <w:sz w:val="24"/>
                <w:szCs w:val="24"/>
              </w:rPr>
            </w:pPr>
            <w:r w:rsidRPr="00897336">
              <w:rPr>
                <w:color w:val="000000" w:themeColor="text1"/>
                <w:sz w:val="24"/>
                <w:szCs w:val="24"/>
              </w:rPr>
              <w:t>Brucellosis affects reproduction in domestic animals but is not a concern for wildlife</w:t>
            </w:r>
          </w:p>
        </w:tc>
        <w:tc>
          <w:tcPr>
            <w:tcW w:w="639" w:type="pct"/>
            <w:vAlign w:val="center"/>
            <w:hideMark/>
          </w:tcPr>
          <w:p w14:paraId="2439F96D" w14:textId="77777777" w:rsidR="00CD69FC" w:rsidRPr="00897336" w:rsidRDefault="00CD69FC" w:rsidP="00CD69FC">
            <w:pPr>
              <w:spacing w:after="0" w:line="240" w:lineRule="auto"/>
              <w:jc w:val="center"/>
              <w:rPr>
                <w:color w:val="000000" w:themeColor="text1"/>
                <w:sz w:val="24"/>
                <w:szCs w:val="24"/>
              </w:rPr>
            </w:pPr>
            <w:r w:rsidRPr="00897336">
              <w:rPr>
                <w:color w:val="000000" w:themeColor="text1"/>
                <w:sz w:val="24"/>
                <w:szCs w:val="24"/>
              </w:rPr>
              <w:t>False</w:t>
            </w:r>
          </w:p>
        </w:tc>
        <w:tc>
          <w:tcPr>
            <w:tcW w:w="557" w:type="pct"/>
            <w:vAlign w:val="center"/>
            <w:hideMark/>
          </w:tcPr>
          <w:p w14:paraId="5F228796" w14:textId="77777777" w:rsidR="00CD69FC" w:rsidRPr="00897336" w:rsidRDefault="00CD69FC" w:rsidP="00CD69FC">
            <w:pPr>
              <w:spacing w:after="0" w:line="240" w:lineRule="auto"/>
              <w:jc w:val="center"/>
              <w:rPr>
                <w:color w:val="000000" w:themeColor="text1"/>
                <w:sz w:val="24"/>
                <w:szCs w:val="24"/>
              </w:rPr>
            </w:pPr>
            <w:r w:rsidRPr="00897336">
              <w:rPr>
                <w:color w:val="000000" w:themeColor="text1"/>
                <w:sz w:val="24"/>
                <w:szCs w:val="24"/>
              </w:rPr>
              <w:t>62.7%</w:t>
            </w:r>
          </w:p>
        </w:tc>
        <w:tc>
          <w:tcPr>
            <w:tcW w:w="557" w:type="pct"/>
            <w:vAlign w:val="center"/>
            <w:hideMark/>
          </w:tcPr>
          <w:p w14:paraId="4AB88026" w14:textId="77777777" w:rsidR="00CD69FC" w:rsidRPr="00897336" w:rsidRDefault="00CD69FC" w:rsidP="00CD69FC">
            <w:pPr>
              <w:spacing w:after="0" w:line="240" w:lineRule="auto"/>
              <w:jc w:val="center"/>
              <w:rPr>
                <w:color w:val="000000" w:themeColor="text1"/>
                <w:sz w:val="24"/>
                <w:szCs w:val="24"/>
              </w:rPr>
            </w:pPr>
            <w:r w:rsidRPr="00897336">
              <w:rPr>
                <w:color w:val="000000" w:themeColor="text1"/>
                <w:sz w:val="24"/>
                <w:szCs w:val="24"/>
              </w:rPr>
              <w:t>73.3%</w:t>
            </w:r>
          </w:p>
        </w:tc>
        <w:tc>
          <w:tcPr>
            <w:tcW w:w="1122" w:type="pct"/>
            <w:vAlign w:val="center"/>
          </w:tcPr>
          <w:p w14:paraId="231918E8" w14:textId="77777777" w:rsidR="00CD69FC" w:rsidRPr="00897336" w:rsidRDefault="00CD69FC" w:rsidP="00CD69FC">
            <w:pPr>
              <w:spacing w:after="0" w:line="240" w:lineRule="auto"/>
              <w:rPr>
                <w:color w:val="000000" w:themeColor="text1"/>
                <w:sz w:val="24"/>
                <w:szCs w:val="24"/>
                <w:lang w:val="nl-NL"/>
              </w:rPr>
            </w:pPr>
            <w:r>
              <w:fldChar w:fldCharType="begin"/>
            </w:r>
            <w:r w:rsidRPr="00971BA9">
              <w:rPr>
                <w:lang w:val="nl-NL"/>
              </w:rPr>
              <w:instrText>HYPERLINK "https://sciwheel.com/work/citation?ids=17838084,17575839&amp;pre=&amp;pre=&amp;suf=&amp;suf=&amp;sa=0,0&amp;dbf=0&amp;dbf=0"</w:instrText>
            </w:r>
            <w:r>
              <w:fldChar w:fldCharType="separate"/>
            </w:r>
            <w:r w:rsidRPr="00897336">
              <w:rPr>
                <w:rStyle w:val="Hyperlink"/>
                <w:rFonts w:eastAsia="Times New Roman"/>
                <w:b w:val="0"/>
                <w:bCs w:val="0"/>
                <w:color w:val="000000" w:themeColor="text1"/>
                <w:sz w:val="24"/>
                <w:szCs w:val="24"/>
                <w:lang w:val="nl-NL"/>
              </w:rPr>
              <w:t>(Kithuka et al. 2025; Gual-Gonzalez et al. 2023)</w:t>
            </w:r>
            <w:r>
              <w:fldChar w:fldCharType="end"/>
            </w:r>
          </w:p>
        </w:tc>
      </w:tr>
      <w:tr w:rsidR="00CD69FC" w:rsidRPr="00897336" w14:paraId="1AEC9C55" w14:textId="77777777" w:rsidTr="00D32840">
        <w:trPr>
          <w:tblCellSpacing w:w="15" w:type="dxa"/>
        </w:trPr>
        <w:tc>
          <w:tcPr>
            <w:tcW w:w="2024" w:type="pct"/>
            <w:vAlign w:val="center"/>
            <w:hideMark/>
          </w:tcPr>
          <w:p w14:paraId="09E1B913" w14:textId="77777777" w:rsidR="00CD69FC" w:rsidRPr="00897336" w:rsidRDefault="00CD69FC" w:rsidP="00CD69FC">
            <w:pPr>
              <w:spacing w:after="0" w:line="240" w:lineRule="auto"/>
              <w:rPr>
                <w:color w:val="000000" w:themeColor="text1"/>
                <w:sz w:val="24"/>
                <w:szCs w:val="24"/>
              </w:rPr>
            </w:pPr>
            <w:r w:rsidRPr="00897336">
              <w:rPr>
                <w:color w:val="000000" w:themeColor="text1"/>
                <w:sz w:val="24"/>
                <w:szCs w:val="24"/>
              </w:rPr>
              <w:t>CWD is primarily transmitted among cervids (deer/elk) through ticks</w:t>
            </w:r>
          </w:p>
        </w:tc>
        <w:tc>
          <w:tcPr>
            <w:tcW w:w="639" w:type="pct"/>
            <w:vAlign w:val="center"/>
            <w:hideMark/>
          </w:tcPr>
          <w:p w14:paraId="3385D1B7" w14:textId="77777777" w:rsidR="00CD69FC" w:rsidRPr="00897336" w:rsidRDefault="00CD69FC" w:rsidP="00CD69FC">
            <w:pPr>
              <w:spacing w:after="0" w:line="240" w:lineRule="auto"/>
              <w:jc w:val="center"/>
              <w:rPr>
                <w:color w:val="000000" w:themeColor="text1"/>
                <w:sz w:val="24"/>
                <w:szCs w:val="24"/>
              </w:rPr>
            </w:pPr>
            <w:r w:rsidRPr="00897336">
              <w:rPr>
                <w:color w:val="000000" w:themeColor="text1"/>
                <w:sz w:val="24"/>
                <w:szCs w:val="24"/>
              </w:rPr>
              <w:t>False</w:t>
            </w:r>
          </w:p>
        </w:tc>
        <w:tc>
          <w:tcPr>
            <w:tcW w:w="557" w:type="pct"/>
            <w:vAlign w:val="center"/>
            <w:hideMark/>
          </w:tcPr>
          <w:p w14:paraId="2FCB1BB8" w14:textId="77777777" w:rsidR="00CD69FC" w:rsidRPr="00897336" w:rsidRDefault="00CD69FC" w:rsidP="00CD69FC">
            <w:pPr>
              <w:spacing w:after="0" w:line="240" w:lineRule="auto"/>
              <w:jc w:val="center"/>
              <w:rPr>
                <w:color w:val="000000" w:themeColor="text1"/>
                <w:sz w:val="24"/>
                <w:szCs w:val="24"/>
              </w:rPr>
            </w:pPr>
            <w:r w:rsidRPr="00897336">
              <w:rPr>
                <w:color w:val="000000" w:themeColor="text1"/>
                <w:sz w:val="24"/>
                <w:szCs w:val="24"/>
              </w:rPr>
              <w:t>82.0%</w:t>
            </w:r>
          </w:p>
        </w:tc>
        <w:tc>
          <w:tcPr>
            <w:tcW w:w="557" w:type="pct"/>
            <w:vAlign w:val="center"/>
            <w:hideMark/>
          </w:tcPr>
          <w:p w14:paraId="1DF32B33" w14:textId="77777777" w:rsidR="00CD69FC" w:rsidRPr="00897336" w:rsidRDefault="00CD69FC" w:rsidP="00CD69FC">
            <w:pPr>
              <w:spacing w:after="0" w:line="240" w:lineRule="auto"/>
              <w:jc w:val="center"/>
              <w:rPr>
                <w:color w:val="000000" w:themeColor="text1"/>
                <w:sz w:val="24"/>
                <w:szCs w:val="24"/>
              </w:rPr>
            </w:pPr>
            <w:r w:rsidRPr="00897336">
              <w:rPr>
                <w:color w:val="000000" w:themeColor="text1"/>
                <w:sz w:val="24"/>
                <w:szCs w:val="24"/>
              </w:rPr>
              <w:t>96.0%</w:t>
            </w:r>
          </w:p>
        </w:tc>
        <w:tc>
          <w:tcPr>
            <w:tcW w:w="1122" w:type="pct"/>
            <w:vAlign w:val="center"/>
          </w:tcPr>
          <w:p w14:paraId="14CD16B3" w14:textId="77777777" w:rsidR="00CD69FC" w:rsidRPr="00897336" w:rsidRDefault="00CD69FC" w:rsidP="00CD69FC">
            <w:pPr>
              <w:spacing w:after="0" w:line="240" w:lineRule="auto"/>
              <w:rPr>
                <w:color w:val="000000" w:themeColor="text1"/>
                <w:sz w:val="24"/>
                <w:szCs w:val="24"/>
                <w:lang w:val="nl-NL"/>
              </w:rPr>
            </w:pPr>
            <w:hyperlink r:id="rId22" w:history="1">
              <w:r w:rsidRPr="00897336">
                <w:rPr>
                  <w:rStyle w:val="Hyperlink"/>
                  <w:rFonts w:eastAsia="Times New Roman"/>
                  <w:b w:val="0"/>
                  <w:bCs w:val="0"/>
                  <w:color w:val="000000" w:themeColor="text1"/>
                  <w:sz w:val="24"/>
                  <w:szCs w:val="24"/>
                </w:rPr>
                <w:t>(Bhattarai et al. 2024)</w:t>
              </w:r>
            </w:hyperlink>
          </w:p>
        </w:tc>
      </w:tr>
      <w:tr w:rsidR="00CD69FC" w:rsidRPr="00897336" w14:paraId="2C1AC028" w14:textId="77777777" w:rsidTr="00D32840">
        <w:trPr>
          <w:tblCellSpacing w:w="15" w:type="dxa"/>
        </w:trPr>
        <w:tc>
          <w:tcPr>
            <w:tcW w:w="2024" w:type="pct"/>
            <w:vAlign w:val="center"/>
            <w:hideMark/>
          </w:tcPr>
          <w:p w14:paraId="0236316A" w14:textId="77777777" w:rsidR="00CD69FC" w:rsidRPr="00897336" w:rsidRDefault="00CD69FC" w:rsidP="00CD69FC">
            <w:pPr>
              <w:spacing w:after="0" w:line="240" w:lineRule="auto"/>
              <w:rPr>
                <w:color w:val="000000" w:themeColor="text1"/>
                <w:sz w:val="24"/>
                <w:szCs w:val="24"/>
              </w:rPr>
            </w:pPr>
            <w:r w:rsidRPr="00897336">
              <w:rPr>
                <w:color w:val="000000" w:themeColor="text1"/>
                <w:sz w:val="24"/>
                <w:szCs w:val="24"/>
              </w:rPr>
              <w:t>Avian influenza has been found in wild and domestic birds in Alabama</w:t>
            </w:r>
          </w:p>
        </w:tc>
        <w:tc>
          <w:tcPr>
            <w:tcW w:w="639" w:type="pct"/>
            <w:vAlign w:val="center"/>
            <w:hideMark/>
          </w:tcPr>
          <w:p w14:paraId="74125C63" w14:textId="77777777" w:rsidR="00CD69FC" w:rsidRPr="00897336" w:rsidRDefault="00CD69FC" w:rsidP="00CD69FC">
            <w:pPr>
              <w:spacing w:after="0" w:line="240" w:lineRule="auto"/>
              <w:jc w:val="center"/>
              <w:rPr>
                <w:color w:val="000000" w:themeColor="text1"/>
                <w:sz w:val="24"/>
                <w:szCs w:val="24"/>
              </w:rPr>
            </w:pPr>
            <w:r w:rsidRPr="00897336">
              <w:rPr>
                <w:color w:val="000000" w:themeColor="text1"/>
                <w:sz w:val="24"/>
                <w:szCs w:val="24"/>
              </w:rPr>
              <w:t>True</w:t>
            </w:r>
          </w:p>
        </w:tc>
        <w:tc>
          <w:tcPr>
            <w:tcW w:w="557" w:type="pct"/>
            <w:vAlign w:val="center"/>
            <w:hideMark/>
          </w:tcPr>
          <w:p w14:paraId="7F6F3A99" w14:textId="77777777" w:rsidR="00CD69FC" w:rsidRPr="00897336" w:rsidRDefault="00CD69FC" w:rsidP="00CD69FC">
            <w:pPr>
              <w:spacing w:after="0" w:line="240" w:lineRule="auto"/>
              <w:jc w:val="center"/>
              <w:rPr>
                <w:color w:val="000000" w:themeColor="text1"/>
                <w:sz w:val="24"/>
                <w:szCs w:val="24"/>
              </w:rPr>
            </w:pPr>
            <w:r w:rsidRPr="00897336">
              <w:rPr>
                <w:color w:val="000000" w:themeColor="text1"/>
                <w:sz w:val="24"/>
                <w:szCs w:val="24"/>
              </w:rPr>
              <w:t>80.7%</w:t>
            </w:r>
          </w:p>
        </w:tc>
        <w:tc>
          <w:tcPr>
            <w:tcW w:w="557" w:type="pct"/>
            <w:vAlign w:val="center"/>
            <w:hideMark/>
          </w:tcPr>
          <w:p w14:paraId="6928016E" w14:textId="77777777" w:rsidR="00CD69FC" w:rsidRPr="00897336" w:rsidRDefault="00CD69FC" w:rsidP="00CD69FC">
            <w:pPr>
              <w:spacing w:after="0" w:line="240" w:lineRule="auto"/>
              <w:jc w:val="center"/>
              <w:rPr>
                <w:color w:val="000000" w:themeColor="text1"/>
                <w:sz w:val="24"/>
                <w:szCs w:val="24"/>
              </w:rPr>
            </w:pPr>
            <w:r w:rsidRPr="00897336">
              <w:rPr>
                <w:color w:val="000000" w:themeColor="text1"/>
                <w:sz w:val="24"/>
                <w:szCs w:val="24"/>
              </w:rPr>
              <w:t>85.3%</w:t>
            </w:r>
          </w:p>
        </w:tc>
        <w:tc>
          <w:tcPr>
            <w:tcW w:w="1122" w:type="pct"/>
            <w:vAlign w:val="center"/>
          </w:tcPr>
          <w:p w14:paraId="3ECBD0EC" w14:textId="77777777" w:rsidR="00CD69FC" w:rsidRPr="00897336" w:rsidRDefault="00CD69FC" w:rsidP="00CD69FC">
            <w:pPr>
              <w:spacing w:after="0" w:line="240" w:lineRule="auto"/>
              <w:rPr>
                <w:color w:val="000000" w:themeColor="text1"/>
                <w:sz w:val="24"/>
                <w:szCs w:val="24"/>
              </w:rPr>
            </w:pPr>
            <w:hyperlink r:id="rId23" w:history="1">
              <w:r w:rsidRPr="00897336">
                <w:rPr>
                  <w:rStyle w:val="Hyperlink"/>
                  <w:rFonts w:eastAsia="Times New Roman"/>
                  <w:b w:val="0"/>
                  <w:bCs w:val="0"/>
                  <w:color w:val="000000" w:themeColor="text1"/>
                  <w:sz w:val="24"/>
                  <w:szCs w:val="24"/>
                </w:rPr>
                <w:t>(USDA 2025; Thompson et al. 2024)</w:t>
              </w:r>
            </w:hyperlink>
          </w:p>
        </w:tc>
      </w:tr>
      <w:tr w:rsidR="005D12AF" w:rsidRPr="00450FEF" w14:paraId="42302270" w14:textId="77777777" w:rsidTr="00D32840">
        <w:trPr>
          <w:tblCellSpacing w:w="15" w:type="dxa"/>
        </w:trPr>
        <w:tc>
          <w:tcPr>
            <w:tcW w:w="2024" w:type="pct"/>
            <w:vAlign w:val="center"/>
          </w:tcPr>
          <w:p w14:paraId="03651BEF" w14:textId="31A64682" w:rsidR="005D12AF" w:rsidRPr="00897336" w:rsidRDefault="00450FEF" w:rsidP="00CD69FC">
            <w:pPr>
              <w:spacing w:after="0" w:line="240" w:lineRule="auto"/>
              <w:rPr>
                <w:color w:val="000000" w:themeColor="text1"/>
                <w:sz w:val="24"/>
                <w:szCs w:val="24"/>
              </w:rPr>
            </w:pPr>
            <w:r>
              <w:rPr>
                <w:color w:val="000000" w:themeColor="text1"/>
                <w:sz w:val="24"/>
                <w:szCs w:val="24"/>
              </w:rPr>
              <w:t>Avian influenza does not kill wildlife.</w:t>
            </w:r>
          </w:p>
        </w:tc>
        <w:tc>
          <w:tcPr>
            <w:tcW w:w="639" w:type="pct"/>
            <w:vAlign w:val="center"/>
          </w:tcPr>
          <w:p w14:paraId="58ED49EF" w14:textId="5F897873" w:rsidR="005D12AF" w:rsidRPr="00897336" w:rsidRDefault="00450FEF" w:rsidP="00CD69FC">
            <w:pPr>
              <w:spacing w:after="0" w:line="240" w:lineRule="auto"/>
              <w:jc w:val="center"/>
              <w:rPr>
                <w:color w:val="000000" w:themeColor="text1"/>
                <w:sz w:val="24"/>
                <w:szCs w:val="24"/>
              </w:rPr>
            </w:pPr>
            <w:r>
              <w:rPr>
                <w:color w:val="000000" w:themeColor="text1"/>
                <w:sz w:val="24"/>
                <w:szCs w:val="24"/>
              </w:rPr>
              <w:t>False</w:t>
            </w:r>
          </w:p>
        </w:tc>
        <w:tc>
          <w:tcPr>
            <w:tcW w:w="557" w:type="pct"/>
            <w:vAlign w:val="center"/>
          </w:tcPr>
          <w:p w14:paraId="223A32D0" w14:textId="77777777" w:rsidR="005D12AF" w:rsidRPr="00897336" w:rsidRDefault="005D12AF" w:rsidP="00CD69FC">
            <w:pPr>
              <w:spacing w:after="0" w:line="240" w:lineRule="auto"/>
              <w:jc w:val="center"/>
              <w:rPr>
                <w:color w:val="000000" w:themeColor="text1"/>
                <w:sz w:val="24"/>
                <w:szCs w:val="24"/>
              </w:rPr>
            </w:pPr>
          </w:p>
        </w:tc>
        <w:tc>
          <w:tcPr>
            <w:tcW w:w="557" w:type="pct"/>
            <w:vAlign w:val="center"/>
          </w:tcPr>
          <w:p w14:paraId="2DBC1900" w14:textId="77777777" w:rsidR="005D12AF" w:rsidRPr="00897336" w:rsidRDefault="005D12AF" w:rsidP="00CD69FC">
            <w:pPr>
              <w:spacing w:after="0" w:line="240" w:lineRule="auto"/>
              <w:jc w:val="center"/>
              <w:rPr>
                <w:color w:val="000000" w:themeColor="text1"/>
                <w:sz w:val="24"/>
                <w:szCs w:val="24"/>
              </w:rPr>
            </w:pPr>
          </w:p>
        </w:tc>
        <w:tc>
          <w:tcPr>
            <w:tcW w:w="1122" w:type="pct"/>
            <w:vAlign w:val="center"/>
          </w:tcPr>
          <w:p w14:paraId="2417DAC3" w14:textId="0465952A" w:rsidR="005D12AF" w:rsidRPr="00F85716" w:rsidRDefault="00F85716" w:rsidP="00CD69FC">
            <w:pPr>
              <w:spacing w:after="0" w:line="240" w:lineRule="auto"/>
              <w:rPr>
                <w:b/>
                <w:bCs/>
              </w:rPr>
            </w:pPr>
            <w:hyperlink r:id="rId24" w:history="1">
              <w:r w:rsidRPr="00F85716">
                <w:rPr>
                  <w:rStyle w:val="Hyperlink"/>
                  <w:rFonts w:ascii="Avenir Next LT Pro" w:eastAsia="Times New Roman" w:hAnsi="Avenir Next LT Pro"/>
                  <w:b w:val="0"/>
                  <w:bCs w:val="0"/>
                  <w:color w:val="000000" w:themeColor="text1"/>
                  <w:sz w:val="24"/>
                  <w:szCs w:val="32"/>
                </w:rPr>
                <w:t>(United States Department of Agriculture 2025; Thompson et al. 2024)</w:t>
              </w:r>
            </w:hyperlink>
          </w:p>
        </w:tc>
      </w:tr>
      <w:tr w:rsidR="00CD69FC" w:rsidRPr="00971BA9" w14:paraId="76F0A64F" w14:textId="77777777" w:rsidTr="00D32840">
        <w:trPr>
          <w:tblCellSpacing w:w="15" w:type="dxa"/>
        </w:trPr>
        <w:tc>
          <w:tcPr>
            <w:tcW w:w="2024" w:type="pct"/>
            <w:vAlign w:val="center"/>
            <w:hideMark/>
          </w:tcPr>
          <w:p w14:paraId="194A90E1" w14:textId="77777777" w:rsidR="00CD69FC" w:rsidRPr="00897336" w:rsidRDefault="00CD69FC" w:rsidP="00CD69FC">
            <w:pPr>
              <w:spacing w:after="0" w:line="240" w:lineRule="auto"/>
              <w:rPr>
                <w:color w:val="000000" w:themeColor="text1"/>
                <w:sz w:val="24"/>
                <w:szCs w:val="24"/>
              </w:rPr>
            </w:pPr>
            <w:r w:rsidRPr="00897336">
              <w:rPr>
                <w:color w:val="000000" w:themeColor="text1"/>
                <w:sz w:val="24"/>
                <w:szCs w:val="24"/>
              </w:rPr>
              <w:t>SARS-CoV-2 (COVID) can infect deer</w:t>
            </w:r>
          </w:p>
        </w:tc>
        <w:tc>
          <w:tcPr>
            <w:tcW w:w="639" w:type="pct"/>
            <w:vAlign w:val="center"/>
            <w:hideMark/>
          </w:tcPr>
          <w:p w14:paraId="5CA4D31D" w14:textId="77777777" w:rsidR="00CD69FC" w:rsidRPr="00897336" w:rsidRDefault="00CD69FC" w:rsidP="00CD69FC">
            <w:pPr>
              <w:spacing w:after="0" w:line="240" w:lineRule="auto"/>
              <w:jc w:val="center"/>
              <w:rPr>
                <w:color w:val="000000" w:themeColor="text1"/>
                <w:sz w:val="24"/>
                <w:szCs w:val="24"/>
              </w:rPr>
            </w:pPr>
            <w:r w:rsidRPr="00897336">
              <w:rPr>
                <w:color w:val="000000" w:themeColor="text1"/>
                <w:sz w:val="24"/>
                <w:szCs w:val="24"/>
              </w:rPr>
              <w:t>True</w:t>
            </w:r>
          </w:p>
        </w:tc>
        <w:tc>
          <w:tcPr>
            <w:tcW w:w="557" w:type="pct"/>
            <w:vAlign w:val="center"/>
            <w:hideMark/>
          </w:tcPr>
          <w:p w14:paraId="3A43F566" w14:textId="77777777" w:rsidR="00CD69FC" w:rsidRPr="00897336" w:rsidRDefault="00CD69FC" w:rsidP="00CD69FC">
            <w:pPr>
              <w:spacing w:after="0" w:line="240" w:lineRule="auto"/>
              <w:jc w:val="center"/>
              <w:rPr>
                <w:color w:val="000000" w:themeColor="text1"/>
                <w:sz w:val="24"/>
                <w:szCs w:val="24"/>
              </w:rPr>
            </w:pPr>
            <w:r w:rsidRPr="00897336">
              <w:rPr>
                <w:color w:val="000000" w:themeColor="text1"/>
                <w:sz w:val="24"/>
                <w:szCs w:val="24"/>
              </w:rPr>
              <w:t>61.3%</w:t>
            </w:r>
          </w:p>
        </w:tc>
        <w:tc>
          <w:tcPr>
            <w:tcW w:w="557" w:type="pct"/>
            <w:vAlign w:val="center"/>
            <w:hideMark/>
          </w:tcPr>
          <w:p w14:paraId="5C2A192D" w14:textId="77777777" w:rsidR="00CD69FC" w:rsidRPr="00897336" w:rsidRDefault="00CD69FC" w:rsidP="00CD69FC">
            <w:pPr>
              <w:spacing w:after="0" w:line="240" w:lineRule="auto"/>
              <w:jc w:val="center"/>
              <w:rPr>
                <w:color w:val="000000" w:themeColor="text1"/>
                <w:sz w:val="24"/>
                <w:szCs w:val="24"/>
              </w:rPr>
            </w:pPr>
            <w:r w:rsidRPr="00897336">
              <w:rPr>
                <w:color w:val="000000" w:themeColor="text1"/>
                <w:sz w:val="24"/>
                <w:szCs w:val="24"/>
              </w:rPr>
              <w:t>67.3%</w:t>
            </w:r>
          </w:p>
        </w:tc>
        <w:tc>
          <w:tcPr>
            <w:tcW w:w="1122" w:type="pct"/>
            <w:vAlign w:val="center"/>
          </w:tcPr>
          <w:p w14:paraId="5614CC5B" w14:textId="77777777" w:rsidR="00CD69FC" w:rsidRPr="00897336" w:rsidRDefault="00CD69FC" w:rsidP="00CD69FC">
            <w:pPr>
              <w:spacing w:after="0" w:line="240" w:lineRule="auto"/>
              <w:rPr>
                <w:color w:val="000000" w:themeColor="text1"/>
                <w:sz w:val="24"/>
                <w:szCs w:val="24"/>
                <w:lang w:val="nl-NL"/>
              </w:rPr>
            </w:pPr>
            <w:r>
              <w:fldChar w:fldCharType="begin"/>
            </w:r>
            <w:r w:rsidRPr="00971BA9">
              <w:rPr>
                <w:lang w:val="nl-NL"/>
              </w:rPr>
              <w:instrText>HYPERLINK "https://sciwheel.com/work/citation?ids=17838085,17838095&amp;pre=&amp;pre=&amp;suf=&amp;suf=&amp;sa=0,0&amp;dbf=0&amp;dbf=0"</w:instrText>
            </w:r>
            <w:r>
              <w:fldChar w:fldCharType="separate"/>
            </w:r>
            <w:r w:rsidRPr="00897336">
              <w:rPr>
                <w:rStyle w:val="Hyperlink"/>
                <w:rFonts w:eastAsia="Times New Roman"/>
                <w:b w:val="0"/>
                <w:bCs w:val="0"/>
                <w:color w:val="000000" w:themeColor="text1"/>
                <w:sz w:val="24"/>
                <w:szCs w:val="24"/>
                <w:lang w:val="nl-NL"/>
              </w:rPr>
              <w:t>(Verma et al. 2024; Palmer et al. 2021)</w:t>
            </w:r>
            <w:r>
              <w:fldChar w:fldCharType="end"/>
            </w:r>
          </w:p>
        </w:tc>
      </w:tr>
      <w:tr w:rsidR="00CD69FC" w:rsidRPr="00971BA9" w14:paraId="132E09BA" w14:textId="77777777" w:rsidTr="00D32840">
        <w:trPr>
          <w:tblCellSpacing w:w="15" w:type="dxa"/>
        </w:trPr>
        <w:tc>
          <w:tcPr>
            <w:tcW w:w="2024" w:type="pct"/>
            <w:vAlign w:val="center"/>
            <w:hideMark/>
          </w:tcPr>
          <w:p w14:paraId="09290A15" w14:textId="77777777" w:rsidR="00CD69FC" w:rsidRPr="00897336" w:rsidRDefault="00CD69FC" w:rsidP="00CD69FC">
            <w:pPr>
              <w:spacing w:after="0" w:line="240" w:lineRule="auto"/>
              <w:rPr>
                <w:color w:val="000000" w:themeColor="text1"/>
                <w:sz w:val="24"/>
                <w:szCs w:val="24"/>
              </w:rPr>
            </w:pPr>
            <w:r w:rsidRPr="00897336">
              <w:rPr>
                <w:color w:val="000000" w:themeColor="text1"/>
                <w:sz w:val="24"/>
                <w:szCs w:val="24"/>
              </w:rPr>
              <w:t>SARS-CoV-2 from wildlife can infect humans</w:t>
            </w:r>
          </w:p>
        </w:tc>
        <w:tc>
          <w:tcPr>
            <w:tcW w:w="639" w:type="pct"/>
            <w:vAlign w:val="center"/>
            <w:hideMark/>
          </w:tcPr>
          <w:p w14:paraId="067471F8" w14:textId="77777777" w:rsidR="00CD69FC" w:rsidRPr="00897336" w:rsidRDefault="00CD69FC" w:rsidP="00CD69FC">
            <w:pPr>
              <w:spacing w:after="0" w:line="240" w:lineRule="auto"/>
              <w:jc w:val="center"/>
              <w:rPr>
                <w:color w:val="000000" w:themeColor="text1"/>
                <w:sz w:val="24"/>
                <w:szCs w:val="24"/>
              </w:rPr>
            </w:pPr>
            <w:r w:rsidRPr="00897336">
              <w:rPr>
                <w:color w:val="000000" w:themeColor="text1"/>
                <w:sz w:val="24"/>
                <w:szCs w:val="24"/>
              </w:rPr>
              <w:t>False</w:t>
            </w:r>
          </w:p>
        </w:tc>
        <w:tc>
          <w:tcPr>
            <w:tcW w:w="557" w:type="pct"/>
            <w:vAlign w:val="center"/>
            <w:hideMark/>
          </w:tcPr>
          <w:p w14:paraId="3C44DC42" w14:textId="77777777" w:rsidR="00CD69FC" w:rsidRPr="00897336" w:rsidRDefault="00CD69FC" w:rsidP="00CD69FC">
            <w:pPr>
              <w:spacing w:after="0" w:line="240" w:lineRule="auto"/>
              <w:jc w:val="center"/>
              <w:rPr>
                <w:color w:val="000000" w:themeColor="text1"/>
                <w:sz w:val="24"/>
                <w:szCs w:val="24"/>
              </w:rPr>
            </w:pPr>
            <w:r w:rsidRPr="00897336">
              <w:rPr>
                <w:color w:val="000000" w:themeColor="text1"/>
                <w:sz w:val="24"/>
                <w:szCs w:val="24"/>
              </w:rPr>
              <w:t>58.7%</w:t>
            </w:r>
          </w:p>
        </w:tc>
        <w:tc>
          <w:tcPr>
            <w:tcW w:w="557" w:type="pct"/>
            <w:vAlign w:val="center"/>
            <w:hideMark/>
          </w:tcPr>
          <w:p w14:paraId="38C2AD6A" w14:textId="77777777" w:rsidR="00CD69FC" w:rsidRPr="00897336" w:rsidRDefault="00CD69FC" w:rsidP="00CD69FC">
            <w:pPr>
              <w:spacing w:after="0" w:line="240" w:lineRule="auto"/>
              <w:jc w:val="center"/>
              <w:rPr>
                <w:color w:val="000000" w:themeColor="text1"/>
                <w:sz w:val="24"/>
                <w:szCs w:val="24"/>
              </w:rPr>
            </w:pPr>
            <w:r w:rsidRPr="00897336">
              <w:rPr>
                <w:color w:val="000000" w:themeColor="text1"/>
                <w:sz w:val="24"/>
                <w:szCs w:val="24"/>
              </w:rPr>
              <w:t>58.7%</w:t>
            </w:r>
          </w:p>
        </w:tc>
        <w:tc>
          <w:tcPr>
            <w:tcW w:w="1122" w:type="pct"/>
            <w:vAlign w:val="center"/>
          </w:tcPr>
          <w:p w14:paraId="1F838264" w14:textId="77777777" w:rsidR="00CD69FC" w:rsidRPr="00897336" w:rsidRDefault="00CD69FC" w:rsidP="00CD69FC">
            <w:pPr>
              <w:spacing w:after="0" w:line="240" w:lineRule="auto"/>
              <w:rPr>
                <w:color w:val="000000" w:themeColor="text1"/>
                <w:sz w:val="24"/>
                <w:szCs w:val="24"/>
                <w:lang w:val="nl-NL"/>
              </w:rPr>
            </w:pPr>
            <w:r>
              <w:fldChar w:fldCharType="begin"/>
            </w:r>
            <w:r w:rsidRPr="00971BA9">
              <w:rPr>
                <w:lang w:val="nl-NL"/>
              </w:rPr>
              <w:instrText>HYPERLINK "https://sciwheel.com/work/citation?ids=17838086,10424454&amp;pre=&amp;pre=&amp;suf=&amp;suf=&amp;sa=0,0&amp;dbf=0&amp;dbf=0"</w:instrText>
            </w:r>
            <w:r>
              <w:fldChar w:fldCharType="separate"/>
            </w:r>
            <w:r w:rsidRPr="00897336">
              <w:rPr>
                <w:rStyle w:val="Hyperlink"/>
                <w:rFonts w:eastAsia="Times New Roman"/>
                <w:b w:val="0"/>
                <w:bCs w:val="0"/>
                <w:color w:val="000000" w:themeColor="text1"/>
                <w:sz w:val="24"/>
                <w:szCs w:val="24"/>
                <w:lang w:val="nl-NL"/>
              </w:rPr>
              <w:t>(Bertin Mikolo et al. 2024; Gryseels et al. 2020)</w:t>
            </w:r>
            <w:r>
              <w:fldChar w:fldCharType="end"/>
            </w:r>
          </w:p>
        </w:tc>
      </w:tr>
      <w:tr w:rsidR="00CD69FC" w:rsidRPr="00971BA9" w14:paraId="49D6DF08" w14:textId="77777777" w:rsidTr="00D32840">
        <w:trPr>
          <w:tblCellSpacing w:w="15" w:type="dxa"/>
        </w:trPr>
        <w:tc>
          <w:tcPr>
            <w:tcW w:w="2024" w:type="pct"/>
            <w:vAlign w:val="center"/>
            <w:hideMark/>
          </w:tcPr>
          <w:p w14:paraId="6837DE6A" w14:textId="77777777" w:rsidR="00CD69FC" w:rsidRPr="00897336" w:rsidRDefault="00CD69FC" w:rsidP="00CD69FC">
            <w:pPr>
              <w:spacing w:after="0" w:line="240" w:lineRule="auto"/>
              <w:rPr>
                <w:color w:val="000000" w:themeColor="text1"/>
                <w:sz w:val="24"/>
                <w:szCs w:val="24"/>
              </w:rPr>
            </w:pPr>
            <w:r w:rsidRPr="00897336">
              <w:rPr>
                <w:color w:val="000000" w:themeColor="text1"/>
                <w:sz w:val="24"/>
                <w:szCs w:val="24"/>
              </w:rPr>
              <w:t>Rabies has been found in all states that border Alabama</w:t>
            </w:r>
          </w:p>
        </w:tc>
        <w:tc>
          <w:tcPr>
            <w:tcW w:w="639" w:type="pct"/>
            <w:vAlign w:val="center"/>
            <w:hideMark/>
          </w:tcPr>
          <w:p w14:paraId="425C6B0A" w14:textId="77777777" w:rsidR="00CD69FC" w:rsidRPr="00897336" w:rsidRDefault="00CD69FC" w:rsidP="00CD69FC">
            <w:pPr>
              <w:spacing w:after="0" w:line="240" w:lineRule="auto"/>
              <w:jc w:val="center"/>
              <w:rPr>
                <w:color w:val="000000" w:themeColor="text1"/>
                <w:sz w:val="24"/>
                <w:szCs w:val="24"/>
              </w:rPr>
            </w:pPr>
            <w:r w:rsidRPr="00897336">
              <w:rPr>
                <w:color w:val="000000" w:themeColor="text1"/>
                <w:sz w:val="24"/>
                <w:szCs w:val="24"/>
              </w:rPr>
              <w:t>True</w:t>
            </w:r>
          </w:p>
        </w:tc>
        <w:tc>
          <w:tcPr>
            <w:tcW w:w="557" w:type="pct"/>
            <w:vAlign w:val="center"/>
            <w:hideMark/>
          </w:tcPr>
          <w:p w14:paraId="6E833300" w14:textId="77777777" w:rsidR="00CD69FC" w:rsidRPr="00897336" w:rsidRDefault="00CD69FC" w:rsidP="00CD69FC">
            <w:pPr>
              <w:spacing w:after="0" w:line="240" w:lineRule="auto"/>
              <w:jc w:val="center"/>
              <w:rPr>
                <w:color w:val="000000" w:themeColor="text1"/>
                <w:sz w:val="24"/>
                <w:szCs w:val="24"/>
              </w:rPr>
            </w:pPr>
            <w:r w:rsidRPr="00897336">
              <w:rPr>
                <w:color w:val="000000" w:themeColor="text1"/>
                <w:sz w:val="24"/>
                <w:szCs w:val="24"/>
              </w:rPr>
              <w:t>90.0%</w:t>
            </w:r>
          </w:p>
        </w:tc>
        <w:tc>
          <w:tcPr>
            <w:tcW w:w="557" w:type="pct"/>
            <w:vAlign w:val="center"/>
            <w:hideMark/>
          </w:tcPr>
          <w:p w14:paraId="3A487512" w14:textId="77777777" w:rsidR="00CD69FC" w:rsidRPr="00897336" w:rsidRDefault="00CD69FC" w:rsidP="00CD69FC">
            <w:pPr>
              <w:spacing w:after="0" w:line="240" w:lineRule="auto"/>
              <w:jc w:val="center"/>
              <w:rPr>
                <w:color w:val="000000" w:themeColor="text1"/>
                <w:sz w:val="24"/>
                <w:szCs w:val="24"/>
              </w:rPr>
            </w:pPr>
            <w:r w:rsidRPr="00897336">
              <w:rPr>
                <w:color w:val="000000" w:themeColor="text1"/>
                <w:sz w:val="24"/>
                <w:szCs w:val="24"/>
              </w:rPr>
              <w:t>96.7%</w:t>
            </w:r>
          </w:p>
        </w:tc>
        <w:tc>
          <w:tcPr>
            <w:tcW w:w="1122" w:type="pct"/>
            <w:vAlign w:val="center"/>
          </w:tcPr>
          <w:p w14:paraId="08C006F0" w14:textId="77777777" w:rsidR="00CD69FC" w:rsidRPr="00897336" w:rsidRDefault="00CD69FC" w:rsidP="00CD69FC">
            <w:pPr>
              <w:spacing w:after="0" w:line="240" w:lineRule="auto"/>
              <w:rPr>
                <w:color w:val="000000" w:themeColor="text1"/>
                <w:sz w:val="24"/>
                <w:szCs w:val="24"/>
                <w:lang w:val="nl-NL"/>
              </w:rPr>
            </w:pPr>
            <w:r>
              <w:fldChar w:fldCharType="begin"/>
            </w:r>
            <w:r w:rsidRPr="00971BA9">
              <w:rPr>
                <w:lang w:val="nl-NL"/>
              </w:rPr>
              <w:instrText>HYPERLINK "https://sciwheel.com/work/citation?ids=17119149,17465434&amp;pre=&amp;pre=&amp;suf=&amp;suf=&amp;sa=0,0&amp;dbf=0&amp;dbf=0"</w:instrText>
            </w:r>
            <w:r>
              <w:fldChar w:fldCharType="separate"/>
            </w:r>
            <w:r w:rsidRPr="00897336">
              <w:rPr>
                <w:rStyle w:val="Hyperlink"/>
                <w:rFonts w:eastAsia="Times New Roman"/>
                <w:b w:val="0"/>
                <w:bCs w:val="0"/>
                <w:color w:val="000000" w:themeColor="text1"/>
                <w:sz w:val="24"/>
                <w:szCs w:val="24"/>
                <w:lang w:val="nl-NL"/>
              </w:rPr>
              <w:t>(Kunkel et al. 2023; Davis et al. 2024)</w:t>
            </w:r>
            <w:r>
              <w:fldChar w:fldCharType="end"/>
            </w:r>
          </w:p>
        </w:tc>
      </w:tr>
      <w:tr w:rsidR="00CD69FC" w:rsidRPr="00971BA9" w14:paraId="580E1DFA" w14:textId="77777777" w:rsidTr="00D32840">
        <w:trPr>
          <w:tblCellSpacing w:w="15" w:type="dxa"/>
        </w:trPr>
        <w:tc>
          <w:tcPr>
            <w:tcW w:w="2024" w:type="pct"/>
            <w:vAlign w:val="center"/>
            <w:hideMark/>
          </w:tcPr>
          <w:p w14:paraId="53371870" w14:textId="77777777" w:rsidR="00CD69FC" w:rsidRPr="00897336" w:rsidRDefault="00CD69FC" w:rsidP="00CD69FC">
            <w:pPr>
              <w:spacing w:after="0" w:line="240" w:lineRule="auto"/>
              <w:rPr>
                <w:color w:val="000000" w:themeColor="text1"/>
                <w:sz w:val="24"/>
                <w:szCs w:val="24"/>
              </w:rPr>
            </w:pPr>
            <w:r w:rsidRPr="00897336">
              <w:rPr>
                <w:color w:val="000000" w:themeColor="text1"/>
                <w:sz w:val="24"/>
                <w:szCs w:val="24"/>
              </w:rPr>
              <w:lastRenderedPageBreak/>
              <w:t>How is rabies transmitted?</w:t>
            </w:r>
          </w:p>
        </w:tc>
        <w:tc>
          <w:tcPr>
            <w:tcW w:w="639" w:type="pct"/>
            <w:vAlign w:val="center"/>
            <w:hideMark/>
          </w:tcPr>
          <w:p w14:paraId="03B15510" w14:textId="77777777" w:rsidR="00CD69FC" w:rsidRPr="00897336" w:rsidRDefault="00CD69FC" w:rsidP="00CD69FC">
            <w:pPr>
              <w:spacing w:after="0" w:line="240" w:lineRule="auto"/>
              <w:jc w:val="center"/>
              <w:rPr>
                <w:color w:val="000000" w:themeColor="text1"/>
                <w:sz w:val="24"/>
                <w:szCs w:val="24"/>
              </w:rPr>
            </w:pPr>
            <w:r w:rsidRPr="00897336">
              <w:rPr>
                <w:color w:val="000000" w:themeColor="text1"/>
                <w:sz w:val="24"/>
                <w:szCs w:val="24"/>
              </w:rPr>
              <w:t>Bites</w:t>
            </w:r>
          </w:p>
        </w:tc>
        <w:tc>
          <w:tcPr>
            <w:tcW w:w="557" w:type="pct"/>
            <w:vAlign w:val="center"/>
            <w:hideMark/>
          </w:tcPr>
          <w:p w14:paraId="4518E828" w14:textId="77777777" w:rsidR="00CD69FC" w:rsidRPr="00897336" w:rsidRDefault="00CD69FC" w:rsidP="00CD69FC">
            <w:pPr>
              <w:spacing w:after="0" w:line="240" w:lineRule="auto"/>
              <w:jc w:val="center"/>
              <w:rPr>
                <w:color w:val="000000" w:themeColor="text1"/>
                <w:sz w:val="24"/>
                <w:szCs w:val="24"/>
              </w:rPr>
            </w:pPr>
            <w:r w:rsidRPr="00897336">
              <w:rPr>
                <w:color w:val="000000" w:themeColor="text1"/>
                <w:sz w:val="24"/>
                <w:szCs w:val="24"/>
              </w:rPr>
              <w:t>76.0%</w:t>
            </w:r>
          </w:p>
        </w:tc>
        <w:tc>
          <w:tcPr>
            <w:tcW w:w="557" w:type="pct"/>
            <w:vAlign w:val="center"/>
            <w:hideMark/>
          </w:tcPr>
          <w:p w14:paraId="678F19D9" w14:textId="77777777" w:rsidR="00CD69FC" w:rsidRPr="00897336" w:rsidRDefault="00CD69FC" w:rsidP="00CD69FC">
            <w:pPr>
              <w:spacing w:after="0" w:line="240" w:lineRule="auto"/>
              <w:jc w:val="center"/>
              <w:rPr>
                <w:color w:val="000000" w:themeColor="text1"/>
                <w:sz w:val="24"/>
                <w:szCs w:val="24"/>
              </w:rPr>
            </w:pPr>
            <w:r w:rsidRPr="00897336">
              <w:rPr>
                <w:color w:val="000000" w:themeColor="text1"/>
                <w:sz w:val="24"/>
                <w:szCs w:val="24"/>
              </w:rPr>
              <w:t>80.7%</w:t>
            </w:r>
          </w:p>
        </w:tc>
        <w:tc>
          <w:tcPr>
            <w:tcW w:w="1122" w:type="pct"/>
            <w:vAlign w:val="center"/>
          </w:tcPr>
          <w:p w14:paraId="77DF996F" w14:textId="77777777" w:rsidR="00CD69FC" w:rsidRPr="00897336" w:rsidRDefault="00CD69FC" w:rsidP="00CD69FC">
            <w:pPr>
              <w:spacing w:after="0" w:line="240" w:lineRule="auto"/>
              <w:rPr>
                <w:color w:val="000000" w:themeColor="text1"/>
                <w:sz w:val="24"/>
                <w:szCs w:val="24"/>
                <w:lang w:val="nl-NL"/>
              </w:rPr>
            </w:pPr>
            <w:r>
              <w:fldChar w:fldCharType="begin"/>
            </w:r>
            <w:r w:rsidRPr="00971BA9">
              <w:rPr>
                <w:lang w:val="nl-NL"/>
              </w:rPr>
              <w:instrText>HYPERLINK "https://sciwheel.com/work/citation?ids=17838099,16509229&amp;pre=&amp;pre=&amp;suf=&amp;suf=&amp;sa=0,0&amp;dbf=0&amp;dbf=0"</w:instrText>
            </w:r>
            <w:r>
              <w:fldChar w:fldCharType="separate"/>
            </w:r>
            <w:r w:rsidRPr="00897336">
              <w:rPr>
                <w:rStyle w:val="Hyperlink"/>
                <w:rFonts w:eastAsia="Times New Roman"/>
                <w:b w:val="0"/>
                <w:bCs w:val="0"/>
                <w:color w:val="000000" w:themeColor="text1"/>
                <w:sz w:val="24"/>
                <w:szCs w:val="24"/>
                <w:lang w:val="nl-NL"/>
              </w:rPr>
              <w:t>(Karunarathna et al. 2024; Kumar et al. 2023)</w:t>
            </w:r>
            <w:r>
              <w:fldChar w:fldCharType="end"/>
            </w:r>
          </w:p>
        </w:tc>
      </w:tr>
      <w:tr w:rsidR="00CD69FC" w:rsidRPr="00897336" w14:paraId="5D9FB592" w14:textId="77777777" w:rsidTr="00D32840">
        <w:trPr>
          <w:tblCellSpacing w:w="15" w:type="dxa"/>
        </w:trPr>
        <w:tc>
          <w:tcPr>
            <w:tcW w:w="2024" w:type="pct"/>
            <w:tcBorders>
              <w:bottom w:val="single" w:sz="8" w:space="0" w:color="000000"/>
            </w:tcBorders>
            <w:vAlign w:val="center"/>
            <w:hideMark/>
          </w:tcPr>
          <w:p w14:paraId="30A0D3F7" w14:textId="77777777" w:rsidR="00CD69FC" w:rsidRPr="00897336" w:rsidRDefault="00CD69FC" w:rsidP="00CD69FC">
            <w:pPr>
              <w:spacing w:after="0" w:line="240" w:lineRule="auto"/>
              <w:rPr>
                <w:color w:val="000000" w:themeColor="text1"/>
                <w:sz w:val="24"/>
                <w:szCs w:val="24"/>
              </w:rPr>
            </w:pPr>
            <w:r w:rsidRPr="00897336">
              <w:rPr>
                <w:color w:val="000000" w:themeColor="text1"/>
                <w:sz w:val="24"/>
                <w:szCs w:val="24"/>
              </w:rPr>
              <w:t>How should you dispose of a fresh wild turkey carcass found in Alabama?</w:t>
            </w:r>
          </w:p>
        </w:tc>
        <w:tc>
          <w:tcPr>
            <w:tcW w:w="639" w:type="pct"/>
            <w:tcBorders>
              <w:bottom w:val="single" w:sz="8" w:space="0" w:color="000000"/>
            </w:tcBorders>
            <w:vAlign w:val="center"/>
            <w:hideMark/>
          </w:tcPr>
          <w:p w14:paraId="24F083E6" w14:textId="77777777" w:rsidR="00CD69FC" w:rsidRPr="00897336" w:rsidRDefault="00CD69FC" w:rsidP="00CD69FC">
            <w:pPr>
              <w:spacing w:after="0" w:line="240" w:lineRule="auto"/>
              <w:jc w:val="center"/>
              <w:rPr>
                <w:color w:val="000000" w:themeColor="text1"/>
                <w:sz w:val="24"/>
                <w:szCs w:val="24"/>
              </w:rPr>
            </w:pPr>
            <w:r w:rsidRPr="00897336">
              <w:rPr>
                <w:color w:val="000000" w:themeColor="text1"/>
                <w:sz w:val="24"/>
                <w:szCs w:val="24"/>
              </w:rPr>
              <w:t>Incinerate</w:t>
            </w:r>
          </w:p>
        </w:tc>
        <w:tc>
          <w:tcPr>
            <w:tcW w:w="557" w:type="pct"/>
            <w:tcBorders>
              <w:bottom w:val="single" w:sz="8" w:space="0" w:color="000000"/>
            </w:tcBorders>
            <w:vAlign w:val="center"/>
            <w:hideMark/>
          </w:tcPr>
          <w:p w14:paraId="3A00C7E0" w14:textId="77777777" w:rsidR="00CD69FC" w:rsidRPr="00897336" w:rsidRDefault="00CD69FC" w:rsidP="00CD69FC">
            <w:pPr>
              <w:spacing w:after="0" w:line="240" w:lineRule="auto"/>
              <w:jc w:val="center"/>
              <w:rPr>
                <w:color w:val="000000" w:themeColor="text1"/>
                <w:sz w:val="24"/>
                <w:szCs w:val="24"/>
              </w:rPr>
            </w:pPr>
            <w:r w:rsidRPr="00897336">
              <w:rPr>
                <w:color w:val="000000" w:themeColor="text1"/>
                <w:sz w:val="24"/>
                <w:szCs w:val="24"/>
              </w:rPr>
              <w:t>56.0%</w:t>
            </w:r>
          </w:p>
        </w:tc>
        <w:tc>
          <w:tcPr>
            <w:tcW w:w="557" w:type="pct"/>
            <w:tcBorders>
              <w:bottom w:val="single" w:sz="8" w:space="0" w:color="000000"/>
            </w:tcBorders>
            <w:vAlign w:val="center"/>
            <w:hideMark/>
          </w:tcPr>
          <w:p w14:paraId="4B00B47E" w14:textId="77777777" w:rsidR="00CD69FC" w:rsidRPr="00897336" w:rsidRDefault="00CD69FC" w:rsidP="00CD69FC">
            <w:pPr>
              <w:spacing w:after="0" w:line="240" w:lineRule="auto"/>
              <w:jc w:val="center"/>
              <w:rPr>
                <w:color w:val="000000" w:themeColor="text1"/>
                <w:sz w:val="24"/>
                <w:szCs w:val="24"/>
              </w:rPr>
            </w:pPr>
            <w:r w:rsidRPr="00897336">
              <w:rPr>
                <w:color w:val="000000" w:themeColor="text1"/>
                <w:sz w:val="24"/>
                <w:szCs w:val="24"/>
              </w:rPr>
              <w:t>69.3%</w:t>
            </w:r>
          </w:p>
        </w:tc>
        <w:tc>
          <w:tcPr>
            <w:tcW w:w="1122" w:type="pct"/>
            <w:tcBorders>
              <w:bottom w:val="single" w:sz="8" w:space="0" w:color="000000"/>
            </w:tcBorders>
            <w:vAlign w:val="center"/>
          </w:tcPr>
          <w:p w14:paraId="751910A0" w14:textId="77777777" w:rsidR="00CD69FC" w:rsidRPr="00897336" w:rsidRDefault="00CD69FC" w:rsidP="00CD69FC">
            <w:pPr>
              <w:spacing w:after="0" w:line="240" w:lineRule="auto"/>
              <w:rPr>
                <w:color w:val="000000" w:themeColor="text1"/>
                <w:sz w:val="24"/>
                <w:szCs w:val="24"/>
              </w:rPr>
            </w:pPr>
            <w:hyperlink r:id="rId25" w:history="1">
              <w:r w:rsidRPr="00897336">
                <w:rPr>
                  <w:rStyle w:val="Hyperlink"/>
                  <w:rFonts w:eastAsia="Times New Roman"/>
                  <w:b w:val="0"/>
                  <w:bCs w:val="0"/>
                  <w:color w:val="000000" w:themeColor="text1"/>
                  <w:sz w:val="24"/>
                  <w:szCs w:val="24"/>
                </w:rPr>
                <w:t>(USDA 2023; ADAI 2023)</w:t>
              </w:r>
            </w:hyperlink>
          </w:p>
        </w:tc>
      </w:tr>
    </w:tbl>
    <w:p w14:paraId="4610DDDE" w14:textId="77777777" w:rsidR="00CD69FC" w:rsidRDefault="00CD69FC" w:rsidP="00CD69FC">
      <w:pPr>
        <w:spacing w:after="0" w:line="240" w:lineRule="auto"/>
        <w:rPr>
          <w:color w:val="000000" w:themeColor="text1"/>
          <w:sz w:val="24"/>
          <w:szCs w:val="24"/>
        </w:rPr>
      </w:pPr>
    </w:p>
    <w:p w14:paraId="2CC95770" w14:textId="77777777" w:rsidR="00301C71" w:rsidRDefault="00301C71" w:rsidP="00CD69FC">
      <w:pPr>
        <w:spacing w:after="0" w:line="240" w:lineRule="auto"/>
        <w:rPr>
          <w:color w:val="000000" w:themeColor="text1"/>
          <w:sz w:val="24"/>
          <w:szCs w:val="24"/>
        </w:rPr>
      </w:pPr>
    </w:p>
    <w:p w14:paraId="10197A0F" w14:textId="77777777" w:rsidR="00301C71" w:rsidRDefault="00301C71" w:rsidP="00CD69FC">
      <w:pPr>
        <w:spacing w:after="0" w:line="240" w:lineRule="auto"/>
        <w:rPr>
          <w:color w:val="000000" w:themeColor="text1"/>
          <w:sz w:val="24"/>
          <w:szCs w:val="24"/>
        </w:rPr>
      </w:pPr>
    </w:p>
    <w:p w14:paraId="53058E29" w14:textId="77777777" w:rsidR="00301C71" w:rsidRPr="00897336" w:rsidRDefault="00301C71" w:rsidP="00CD69FC">
      <w:pPr>
        <w:spacing w:after="0" w:line="240" w:lineRule="auto"/>
        <w:rPr>
          <w:color w:val="000000" w:themeColor="text1"/>
          <w:sz w:val="24"/>
          <w:szCs w:val="24"/>
        </w:rPr>
        <w:sectPr w:rsidR="00301C71" w:rsidRPr="00897336" w:rsidSect="00CD69FC">
          <w:pgSz w:w="12240" w:h="15840"/>
          <w:pgMar w:top="1440" w:right="1440" w:bottom="1440" w:left="1440" w:header="720" w:footer="720" w:gutter="0"/>
          <w:cols w:space="720"/>
          <w:docGrid w:linePitch="360"/>
        </w:sectPr>
      </w:pPr>
    </w:p>
    <w:p w14:paraId="2090CD9B" w14:textId="2268A00A" w:rsidR="00F70445" w:rsidRDefault="00F70445" w:rsidP="001259E2"/>
    <w:tbl>
      <w:tblPr>
        <w:tblW w:w="0" w:type="auto"/>
        <w:tblBorders>
          <w:bottom w:val="single" w:sz="4" w:space="0" w:color="ACC7FF" w:themeColor="accent1" w:themeTint="33"/>
        </w:tblBorders>
        <w:tblLook w:val="0600" w:firstRow="0" w:lastRow="0" w:firstColumn="0" w:lastColumn="0" w:noHBand="1" w:noVBand="1"/>
      </w:tblPr>
      <w:tblGrid>
        <w:gridCol w:w="9350"/>
      </w:tblGrid>
      <w:tr w:rsidR="001259E2" w14:paraId="05C8D787" w14:textId="77777777" w:rsidTr="00326BE9">
        <w:tc>
          <w:tcPr>
            <w:tcW w:w="9350" w:type="dxa"/>
          </w:tcPr>
          <w:p w14:paraId="1B6827BA" w14:textId="050A3D5F" w:rsidR="001259E2" w:rsidRPr="00890469" w:rsidRDefault="001259E2" w:rsidP="00326BE9">
            <w:pPr>
              <w:pStyle w:val="Heading1"/>
              <w:spacing w:after="0"/>
            </w:pPr>
            <w:bookmarkStart w:id="10" w:name="_Toc197921460"/>
            <w:r>
              <w:rPr>
                <w:sz w:val="28"/>
                <w:szCs w:val="28"/>
              </w:rPr>
              <w:t>DISCUSSION</w:t>
            </w:r>
            <w:bookmarkEnd w:id="10"/>
          </w:p>
        </w:tc>
      </w:tr>
    </w:tbl>
    <w:p w14:paraId="0500F810" w14:textId="77777777" w:rsidR="001259E2" w:rsidRDefault="001259E2" w:rsidP="001259E2">
      <w:pPr>
        <w:spacing w:before="240" w:after="0" w:line="240" w:lineRule="auto"/>
        <w:rPr>
          <w:sz w:val="24"/>
          <w:szCs w:val="24"/>
        </w:rPr>
      </w:pPr>
    </w:p>
    <w:p w14:paraId="0FE244F4" w14:textId="57EBE514" w:rsidR="009A7C99" w:rsidRPr="00897336" w:rsidRDefault="009A7C99" w:rsidP="00897336">
      <w:pPr>
        <w:spacing w:after="0" w:line="240" w:lineRule="auto"/>
        <w:rPr>
          <w:color w:val="000000" w:themeColor="text1"/>
          <w:sz w:val="24"/>
          <w:szCs w:val="24"/>
        </w:rPr>
      </w:pPr>
      <w:r w:rsidRPr="00897336">
        <w:rPr>
          <w:color w:val="000000" w:themeColor="text1"/>
          <w:sz w:val="24"/>
          <w:szCs w:val="24"/>
        </w:rPr>
        <w:t>able X. Attitudes Toward Wildlife Health and Education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2"/>
        <w:gridCol w:w="1286"/>
        <w:gridCol w:w="775"/>
        <w:gridCol w:w="932"/>
        <w:gridCol w:w="1106"/>
        <w:gridCol w:w="1439"/>
      </w:tblGrid>
      <w:tr w:rsidR="00897336" w:rsidRPr="00897336" w14:paraId="0C47501C" w14:textId="77777777" w:rsidTr="00964D12">
        <w:trPr>
          <w:tblHeader/>
          <w:tblCellSpacing w:w="15" w:type="dxa"/>
        </w:trPr>
        <w:tc>
          <w:tcPr>
            <w:tcW w:w="0" w:type="auto"/>
            <w:tcBorders>
              <w:top w:val="single" w:sz="8" w:space="0" w:color="000000"/>
              <w:bottom w:val="single" w:sz="8" w:space="0" w:color="000000"/>
            </w:tcBorders>
            <w:vAlign w:val="center"/>
            <w:hideMark/>
          </w:tcPr>
          <w:p w14:paraId="767C0FB8" w14:textId="77777777" w:rsidR="009A7C99" w:rsidRPr="00897336" w:rsidRDefault="009A7C99" w:rsidP="00897336">
            <w:pPr>
              <w:spacing w:after="0" w:line="240" w:lineRule="auto"/>
              <w:jc w:val="center"/>
              <w:rPr>
                <w:b/>
                <w:bCs/>
                <w:color w:val="000000" w:themeColor="text1"/>
                <w:sz w:val="24"/>
                <w:szCs w:val="24"/>
              </w:rPr>
            </w:pPr>
            <w:r w:rsidRPr="00897336">
              <w:rPr>
                <w:b/>
                <w:bCs/>
                <w:color w:val="000000" w:themeColor="text1"/>
                <w:sz w:val="24"/>
                <w:szCs w:val="24"/>
              </w:rPr>
              <w:t>Statement</w:t>
            </w:r>
          </w:p>
        </w:tc>
        <w:tc>
          <w:tcPr>
            <w:tcW w:w="0" w:type="auto"/>
            <w:tcBorders>
              <w:top w:val="single" w:sz="8" w:space="0" w:color="000000"/>
              <w:bottom w:val="single" w:sz="8" w:space="0" w:color="000000"/>
            </w:tcBorders>
            <w:vAlign w:val="center"/>
            <w:hideMark/>
          </w:tcPr>
          <w:p w14:paraId="1073F6D7" w14:textId="77777777" w:rsidR="009A7C99" w:rsidRPr="00897336" w:rsidRDefault="009A7C99" w:rsidP="00897336">
            <w:pPr>
              <w:spacing w:after="0" w:line="240" w:lineRule="auto"/>
              <w:jc w:val="center"/>
              <w:rPr>
                <w:b/>
                <w:bCs/>
                <w:color w:val="000000" w:themeColor="text1"/>
                <w:sz w:val="24"/>
                <w:szCs w:val="24"/>
              </w:rPr>
            </w:pPr>
            <w:r w:rsidRPr="00897336">
              <w:rPr>
                <w:b/>
                <w:bCs/>
                <w:color w:val="000000" w:themeColor="text1"/>
                <w:sz w:val="24"/>
                <w:szCs w:val="24"/>
              </w:rPr>
              <w:t>Strongly Agree</w:t>
            </w:r>
          </w:p>
        </w:tc>
        <w:tc>
          <w:tcPr>
            <w:tcW w:w="0" w:type="auto"/>
            <w:tcBorders>
              <w:top w:val="single" w:sz="8" w:space="0" w:color="000000"/>
              <w:bottom w:val="single" w:sz="8" w:space="0" w:color="000000"/>
            </w:tcBorders>
            <w:vAlign w:val="center"/>
            <w:hideMark/>
          </w:tcPr>
          <w:p w14:paraId="4BD14649" w14:textId="77777777" w:rsidR="009A7C99" w:rsidRPr="00897336" w:rsidRDefault="009A7C99" w:rsidP="00897336">
            <w:pPr>
              <w:spacing w:after="0" w:line="240" w:lineRule="auto"/>
              <w:jc w:val="center"/>
              <w:rPr>
                <w:b/>
                <w:bCs/>
                <w:color w:val="000000" w:themeColor="text1"/>
                <w:sz w:val="24"/>
                <w:szCs w:val="24"/>
              </w:rPr>
            </w:pPr>
            <w:r w:rsidRPr="00897336">
              <w:rPr>
                <w:b/>
                <w:bCs/>
                <w:color w:val="000000" w:themeColor="text1"/>
                <w:sz w:val="24"/>
                <w:szCs w:val="24"/>
              </w:rPr>
              <w:t>Agree</w:t>
            </w:r>
          </w:p>
        </w:tc>
        <w:tc>
          <w:tcPr>
            <w:tcW w:w="0" w:type="auto"/>
            <w:tcBorders>
              <w:top w:val="single" w:sz="8" w:space="0" w:color="000000"/>
              <w:bottom w:val="single" w:sz="8" w:space="0" w:color="000000"/>
            </w:tcBorders>
            <w:vAlign w:val="center"/>
            <w:hideMark/>
          </w:tcPr>
          <w:p w14:paraId="3682307E" w14:textId="77777777" w:rsidR="009A7C99" w:rsidRPr="00897336" w:rsidRDefault="009A7C99" w:rsidP="00897336">
            <w:pPr>
              <w:spacing w:after="0" w:line="240" w:lineRule="auto"/>
              <w:jc w:val="center"/>
              <w:rPr>
                <w:b/>
                <w:bCs/>
                <w:color w:val="000000" w:themeColor="text1"/>
                <w:sz w:val="24"/>
                <w:szCs w:val="24"/>
              </w:rPr>
            </w:pPr>
            <w:r w:rsidRPr="00897336">
              <w:rPr>
                <w:b/>
                <w:bCs/>
                <w:color w:val="000000" w:themeColor="text1"/>
                <w:sz w:val="24"/>
                <w:szCs w:val="24"/>
              </w:rPr>
              <w:t>Neutral</w:t>
            </w:r>
          </w:p>
        </w:tc>
        <w:tc>
          <w:tcPr>
            <w:tcW w:w="0" w:type="auto"/>
            <w:tcBorders>
              <w:top w:val="single" w:sz="8" w:space="0" w:color="000000"/>
              <w:bottom w:val="single" w:sz="8" w:space="0" w:color="000000"/>
            </w:tcBorders>
            <w:vAlign w:val="center"/>
            <w:hideMark/>
          </w:tcPr>
          <w:p w14:paraId="3B8B20AC" w14:textId="77777777" w:rsidR="009A7C99" w:rsidRPr="00897336" w:rsidRDefault="009A7C99" w:rsidP="00897336">
            <w:pPr>
              <w:spacing w:after="0" w:line="240" w:lineRule="auto"/>
              <w:jc w:val="center"/>
              <w:rPr>
                <w:b/>
                <w:bCs/>
                <w:color w:val="000000" w:themeColor="text1"/>
                <w:sz w:val="24"/>
                <w:szCs w:val="24"/>
              </w:rPr>
            </w:pPr>
            <w:r w:rsidRPr="00897336">
              <w:rPr>
                <w:b/>
                <w:bCs/>
                <w:color w:val="000000" w:themeColor="text1"/>
                <w:sz w:val="24"/>
                <w:szCs w:val="24"/>
              </w:rPr>
              <w:t>Disagree</w:t>
            </w:r>
          </w:p>
        </w:tc>
        <w:tc>
          <w:tcPr>
            <w:tcW w:w="0" w:type="auto"/>
            <w:tcBorders>
              <w:top w:val="single" w:sz="8" w:space="0" w:color="000000"/>
              <w:bottom w:val="single" w:sz="8" w:space="0" w:color="000000"/>
            </w:tcBorders>
            <w:vAlign w:val="center"/>
            <w:hideMark/>
          </w:tcPr>
          <w:p w14:paraId="63714A96" w14:textId="77777777" w:rsidR="009A7C99" w:rsidRPr="00897336" w:rsidRDefault="009A7C99" w:rsidP="00897336">
            <w:pPr>
              <w:spacing w:after="0" w:line="240" w:lineRule="auto"/>
              <w:jc w:val="center"/>
              <w:rPr>
                <w:b/>
                <w:bCs/>
                <w:color w:val="000000" w:themeColor="text1"/>
                <w:sz w:val="24"/>
                <w:szCs w:val="24"/>
              </w:rPr>
            </w:pPr>
            <w:r w:rsidRPr="00897336">
              <w:rPr>
                <w:b/>
                <w:bCs/>
                <w:color w:val="000000" w:themeColor="text1"/>
                <w:sz w:val="24"/>
                <w:szCs w:val="24"/>
              </w:rPr>
              <w:t>Strongly Disagree</w:t>
            </w:r>
          </w:p>
        </w:tc>
      </w:tr>
      <w:tr w:rsidR="00897336" w:rsidRPr="00897336" w14:paraId="7A1C3AEC" w14:textId="77777777" w:rsidTr="00964D12">
        <w:trPr>
          <w:tblCellSpacing w:w="15" w:type="dxa"/>
        </w:trPr>
        <w:tc>
          <w:tcPr>
            <w:tcW w:w="0" w:type="auto"/>
            <w:vAlign w:val="center"/>
            <w:hideMark/>
          </w:tcPr>
          <w:p w14:paraId="26D90011" w14:textId="77777777" w:rsidR="009A7C99" w:rsidRPr="00897336" w:rsidRDefault="009A7C99" w:rsidP="00897336">
            <w:pPr>
              <w:spacing w:after="0" w:line="240" w:lineRule="auto"/>
              <w:rPr>
                <w:color w:val="000000" w:themeColor="text1"/>
                <w:sz w:val="24"/>
                <w:szCs w:val="24"/>
              </w:rPr>
            </w:pPr>
            <w:r w:rsidRPr="00897336">
              <w:rPr>
                <w:color w:val="000000" w:themeColor="text1"/>
                <w:sz w:val="24"/>
                <w:szCs w:val="24"/>
              </w:rPr>
              <w:t>PPE is necessary when handling wildlife</w:t>
            </w:r>
          </w:p>
        </w:tc>
        <w:tc>
          <w:tcPr>
            <w:tcW w:w="0" w:type="auto"/>
            <w:vAlign w:val="center"/>
            <w:hideMark/>
          </w:tcPr>
          <w:p w14:paraId="6DE440FF" w14:textId="77777777" w:rsidR="009A7C99" w:rsidRPr="00897336" w:rsidRDefault="009A7C99" w:rsidP="00897336">
            <w:pPr>
              <w:spacing w:after="0" w:line="240" w:lineRule="auto"/>
              <w:jc w:val="center"/>
              <w:rPr>
                <w:color w:val="000000" w:themeColor="text1"/>
                <w:sz w:val="24"/>
                <w:szCs w:val="24"/>
              </w:rPr>
            </w:pPr>
            <w:r w:rsidRPr="00897336">
              <w:rPr>
                <w:color w:val="000000" w:themeColor="text1"/>
                <w:sz w:val="24"/>
                <w:szCs w:val="24"/>
              </w:rPr>
              <w:t>X%</w:t>
            </w:r>
          </w:p>
        </w:tc>
        <w:tc>
          <w:tcPr>
            <w:tcW w:w="0" w:type="auto"/>
            <w:vAlign w:val="center"/>
            <w:hideMark/>
          </w:tcPr>
          <w:p w14:paraId="689E7903" w14:textId="77777777" w:rsidR="009A7C99" w:rsidRPr="00897336" w:rsidRDefault="009A7C99" w:rsidP="00897336">
            <w:pPr>
              <w:spacing w:after="0" w:line="240" w:lineRule="auto"/>
              <w:jc w:val="center"/>
              <w:rPr>
                <w:color w:val="000000" w:themeColor="text1"/>
                <w:sz w:val="24"/>
                <w:szCs w:val="24"/>
              </w:rPr>
            </w:pPr>
            <w:r w:rsidRPr="00897336">
              <w:rPr>
                <w:color w:val="000000" w:themeColor="text1"/>
                <w:sz w:val="24"/>
                <w:szCs w:val="24"/>
              </w:rPr>
              <w:t>X%</w:t>
            </w:r>
          </w:p>
        </w:tc>
        <w:tc>
          <w:tcPr>
            <w:tcW w:w="0" w:type="auto"/>
            <w:vAlign w:val="center"/>
            <w:hideMark/>
          </w:tcPr>
          <w:p w14:paraId="22954407" w14:textId="77777777" w:rsidR="009A7C99" w:rsidRPr="00897336" w:rsidRDefault="009A7C99" w:rsidP="00897336">
            <w:pPr>
              <w:spacing w:after="0" w:line="240" w:lineRule="auto"/>
              <w:jc w:val="center"/>
              <w:rPr>
                <w:color w:val="000000" w:themeColor="text1"/>
                <w:sz w:val="24"/>
                <w:szCs w:val="24"/>
              </w:rPr>
            </w:pPr>
            <w:r w:rsidRPr="00897336">
              <w:rPr>
                <w:color w:val="000000" w:themeColor="text1"/>
                <w:sz w:val="24"/>
                <w:szCs w:val="24"/>
              </w:rPr>
              <w:t>X%</w:t>
            </w:r>
          </w:p>
        </w:tc>
        <w:tc>
          <w:tcPr>
            <w:tcW w:w="0" w:type="auto"/>
            <w:vAlign w:val="center"/>
            <w:hideMark/>
          </w:tcPr>
          <w:p w14:paraId="535F9583" w14:textId="77777777" w:rsidR="009A7C99" w:rsidRPr="00897336" w:rsidRDefault="009A7C99" w:rsidP="00897336">
            <w:pPr>
              <w:spacing w:after="0" w:line="240" w:lineRule="auto"/>
              <w:jc w:val="center"/>
              <w:rPr>
                <w:color w:val="000000" w:themeColor="text1"/>
                <w:sz w:val="24"/>
                <w:szCs w:val="24"/>
              </w:rPr>
            </w:pPr>
            <w:r w:rsidRPr="00897336">
              <w:rPr>
                <w:color w:val="000000" w:themeColor="text1"/>
                <w:sz w:val="24"/>
                <w:szCs w:val="24"/>
              </w:rPr>
              <w:t>X%</w:t>
            </w:r>
          </w:p>
        </w:tc>
        <w:tc>
          <w:tcPr>
            <w:tcW w:w="0" w:type="auto"/>
            <w:vAlign w:val="center"/>
            <w:hideMark/>
          </w:tcPr>
          <w:p w14:paraId="14F79BAF" w14:textId="77777777" w:rsidR="009A7C99" w:rsidRPr="00897336" w:rsidRDefault="009A7C99" w:rsidP="00897336">
            <w:pPr>
              <w:spacing w:after="0" w:line="240" w:lineRule="auto"/>
              <w:jc w:val="center"/>
              <w:rPr>
                <w:color w:val="000000" w:themeColor="text1"/>
                <w:sz w:val="24"/>
                <w:szCs w:val="24"/>
              </w:rPr>
            </w:pPr>
            <w:r w:rsidRPr="00897336">
              <w:rPr>
                <w:color w:val="000000" w:themeColor="text1"/>
                <w:sz w:val="24"/>
                <w:szCs w:val="24"/>
              </w:rPr>
              <w:t>X%</w:t>
            </w:r>
          </w:p>
        </w:tc>
      </w:tr>
      <w:tr w:rsidR="00897336" w:rsidRPr="00897336" w14:paraId="12C43E89" w14:textId="77777777" w:rsidTr="00964D12">
        <w:trPr>
          <w:tblCellSpacing w:w="15" w:type="dxa"/>
        </w:trPr>
        <w:tc>
          <w:tcPr>
            <w:tcW w:w="0" w:type="auto"/>
            <w:vAlign w:val="center"/>
            <w:hideMark/>
          </w:tcPr>
          <w:p w14:paraId="280D7256" w14:textId="77777777" w:rsidR="009A7C99" w:rsidRPr="00897336" w:rsidRDefault="009A7C99" w:rsidP="00897336">
            <w:pPr>
              <w:spacing w:after="0" w:line="240" w:lineRule="auto"/>
              <w:rPr>
                <w:color w:val="000000" w:themeColor="text1"/>
                <w:sz w:val="24"/>
                <w:szCs w:val="24"/>
              </w:rPr>
            </w:pPr>
            <w:r w:rsidRPr="00897336">
              <w:rPr>
                <w:color w:val="000000" w:themeColor="text1"/>
                <w:sz w:val="24"/>
                <w:szCs w:val="24"/>
              </w:rPr>
              <w:t>Climate change poses a threat to wildlife health</w:t>
            </w:r>
          </w:p>
        </w:tc>
        <w:tc>
          <w:tcPr>
            <w:tcW w:w="0" w:type="auto"/>
            <w:vAlign w:val="center"/>
            <w:hideMark/>
          </w:tcPr>
          <w:p w14:paraId="26E817CC" w14:textId="77777777" w:rsidR="009A7C99" w:rsidRPr="00897336" w:rsidRDefault="009A7C99" w:rsidP="00897336">
            <w:pPr>
              <w:spacing w:after="0" w:line="240" w:lineRule="auto"/>
              <w:jc w:val="center"/>
              <w:rPr>
                <w:color w:val="000000" w:themeColor="text1"/>
                <w:sz w:val="24"/>
                <w:szCs w:val="24"/>
              </w:rPr>
            </w:pPr>
            <w:r w:rsidRPr="00897336">
              <w:rPr>
                <w:color w:val="000000" w:themeColor="text1"/>
                <w:sz w:val="24"/>
                <w:szCs w:val="24"/>
              </w:rPr>
              <w:t>X%</w:t>
            </w:r>
          </w:p>
        </w:tc>
        <w:tc>
          <w:tcPr>
            <w:tcW w:w="0" w:type="auto"/>
            <w:vAlign w:val="center"/>
            <w:hideMark/>
          </w:tcPr>
          <w:p w14:paraId="30E5BCAF" w14:textId="77777777" w:rsidR="009A7C99" w:rsidRPr="00897336" w:rsidRDefault="009A7C99" w:rsidP="00897336">
            <w:pPr>
              <w:spacing w:after="0" w:line="240" w:lineRule="auto"/>
              <w:jc w:val="center"/>
              <w:rPr>
                <w:color w:val="000000" w:themeColor="text1"/>
                <w:sz w:val="24"/>
                <w:szCs w:val="24"/>
              </w:rPr>
            </w:pPr>
            <w:r w:rsidRPr="00897336">
              <w:rPr>
                <w:color w:val="000000" w:themeColor="text1"/>
                <w:sz w:val="24"/>
                <w:szCs w:val="24"/>
              </w:rPr>
              <w:t>X%</w:t>
            </w:r>
          </w:p>
        </w:tc>
        <w:tc>
          <w:tcPr>
            <w:tcW w:w="0" w:type="auto"/>
            <w:vAlign w:val="center"/>
            <w:hideMark/>
          </w:tcPr>
          <w:p w14:paraId="78845BAA" w14:textId="77777777" w:rsidR="009A7C99" w:rsidRPr="00897336" w:rsidRDefault="009A7C99" w:rsidP="00897336">
            <w:pPr>
              <w:spacing w:after="0" w:line="240" w:lineRule="auto"/>
              <w:jc w:val="center"/>
              <w:rPr>
                <w:color w:val="000000" w:themeColor="text1"/>
                <w:sz w:val="24"/>
                <w:szCs w:val="24"/>
              </w:rPr>
            </w:pPr>
            <w:r w:rsidRPr="00897336">
              <w:rPr>
                <w:color w:val="000000" w:themeColor="text1"/>
                <w:sz w:val="24"/>
                <w:szCs w:val="24"/>
              </w:rPr>
              <w:t>X%</w:t>
            </w:r>
          </w:p>
        </w:tc>
        <w:tc>
          <w:tcPr>
            <w:tcW w:w="0" w:type="auto"/>
            <w:vAlign w:val="center"/>
            <w:hideMark/>
          </w:tcPr>
          <w:p w14:paraId="08BD7DA6" w14:textId="77777777" w:rsidR="009A7C99" w:rsidRPr="00897336" w:rsidRDefault="009A7C99" w:rsidP="00897336">
            <w:pPr>
              <w:spacing w:after="0" w:line="240" w:lineRule="auto"/>
              <w:jc w:val="center"/>
              <w:rPr>
                <w:color w:val="000000" w:themeColor="text1"/>
                <w:sz w:val="24"/>
                <w:szCs w:val="24"/>
              </w:rPr>
            </w:pPr>
            <w:r w:rsidRPr="00897336">
              <w:rPr>
                <w:color w:val="000000" w:themeColor="text1"/>
                <w:sz w:val="24"/>
                <w:szCs w:val="24"/>
              </w:rPr>
              <w:t>X%</w:t>
            </w:r>
          </w:p>
        </w:tc>
        <w:tc>
          <w:tcPr>
            <w:tcW w:w="0" w:type="auto"/>
            <w:vAlign w:val="center"/>
            <w:hideMark/>
          </w:tcPr>
          <w:p w14:paraId="688A0A91" w14:textId="77777777" w:rsidR="009A7C99" w:rsidRPr="00897336" w:rsidRDefault="009A7C99" w:rsidP="00897336">
            <w:pPr>
              <w:spacing w:after="0" w:line="240" w:lineRule="auto"/>
              <w:jc w:val="center"/>
              <w:rPr>
                <w:color w:val="000000" w:themeColor="text1"/>
                <w:sz w:val="24"/>
                <w:szCs w:val="24"/>
              </w:rPr>
            </w:pPr>
            <w:r w:rsidRPr="00897336">
              <w:rPr>
                <w:color w:val="000000" w:themeColor="text1"/>
                <w:sz w:val="24"/>
                <w:szCs w:val="24"/>
              </w:rPr>
              <w:t>X%</w:t>
            </w:r>
          </w:p>
        </w:tc>
      </w:tr>
      <w:tr w:rsidR="00897336" w:rsidRPr="00897336" w14:paraId="12F57CCA" w14:textId="77777777" w:rsidTr="00964D12">
        <w:trPr>
          <w:tblCellSpacing w:w="15" w:type="dxa"/>
        </w:trPr>
        <w:tc>
          <w:tcPr>
            <w:tcW w:w="0" w:type="auto"/>
            <w:vAlign w:val="center"/>
            <w:hideMark/>
          </w:tcPr>
          <w:p w14:paraId="0D9FC9CA" w14:textId="77777777" w:rsidR="009A7C99" w:rsidRPr="00897336" w:rsidRDefault="009A7C99" w:rsidP="00897336">
            <w:pPr>
              <w:spacing w:after="0" w:line="240" w:lineRule="auto"/>
              <w:rPr>
                <w:color w:val="000000" w:themeColor="text1"/>
                <w:sz w:val="24"/>
                <w:szCs w:val="24"/>
              </w:rPr>
            </w:pPr>
            <w:r w:rsidRPr="00897336">
              <w:rPr>
                <w:color w:val="000000" w:themeColor="text1"/>
                <w:sz w:val="24"/>
                <w:szCs w:val="24"/>
              </w:rPr>
              <w:t>Wildlife biologists should be required to take a course in wildlife disease and zoonoses</w:t>
            </w:r>
          </w:p>
        </w:tc>
        <w:tc>
          <w:tcPr>
            <w:tcW w:w="0" w:type="auto"/>
            <w:vAlign w:val="center"/>
            <w:hideMark/>
          </w:tcPr>
          <w:p w14:paraId="460D10D1" w14:textId="77777777" w:rsidR="009A7C99" w:rsidRPr="00897336" w:rsidRDefault="009A7C99" w:rsidP="00897336">
            <w:pPr>
              <w:spacing w:after="0" w:line="240" w:lineRule="auto"/>
              <w:jc w:val="center"/>
              <w:rPr>
                <w:color w:val="000000" w:themeColor="text1"/>
                <w:sz w:val="24"/>
                <w:szCs w:val="24"/>
              </w:rPr>
            </w:pPr>
            <w:r w:rsidRPr="00897336">
              <w:rPr>
                <w:color w:val="000000" w:themeColor="text1"/>
                <w:sz w:val="24"/>
                <w:szCs w:val="24"/>
              </w:rPr>
              <w:t>X%</w:t>
            </w:r>
          </w:p>
        </w:tc>
        <w:tc>
          <w:tcPr>
            <w:tcW w:w="0" w:type="auto"/>
            <w:vAlign w:val="center"/>
            <w:hideMark/>
          </w:tcPr>
          <w:p w14:paraId="7E4AF1DF" w14:textId="77777777" w:rsidR="009A7C99" w:rsidRPr="00897336" w:rsidRDefault="009A7C99" w:rsidP="00897336">
            <w:pPr>
              <w:spacing w:after="0" w:line="240" w:lineRule="auto"/>
              <w:jc w:val="center"/>
              <w:rPr>
                <w:color w:val="000000" w:themeColor="text1"/>
                <w:sz w:val="24"/>
                <w:szCs w:val="24"/>
              </w:rPr>
            </w:pPr>
            <w:r w:rsidRPr="00897336">
              <w:rPr>
                <w:color w:val="000000" w:themeColor="text1"/>
                <w:sz w:val="24"/>
                <w:szCs w:val="24"/>
              </w:rPr>
              <w:t>X%</w:t>
            </w:r>
          </w:p>
        </w:tc>
        <w:tc>
          <w:tcPr>
            <w:tcW w:w="0" w:type="auto"/>
            <w:vAlign w:val="center"/>
            <w:hideMark/>
          </w:tcPr>
          <w:p w14:paraId="1C2DF0F3" w14:textId="77777777" w:rsidR="009A7C99" w:rsidRPr="00897336" w:rsidRDefault="009A7C99" w:rsidP="00897336">
            <w:pPr>
              <w:spacing w:after="0" w:line="240" w:lineRule="auto"/>
              <w:jc w:val="center"/>
              <w:rPr>
                <w:color w:val="000000" w:themeColor="text1"/>
                <w:sz w:val="24"/>
                <w:szCs w:val="24"/>
              </w:rPr>
            </w:pPr>
            <w:r w:rsidRPr="00897336">
              <w:rPr>
                <w:color w:val="000000" w:themeColor="text1"/>
                <w:sz w:val="24"/>
                <w:szCs w:val="24"/>
              </w:rPr>
              <w:t>X%</w:t>
            </w:r>
          </w:p>
        </w:tc>
        <w:tc>
          <w:tcPr>
            <w:tcW w:w="0" w:type="auto"/>
            <w:vAlign w:val="center"/>
            <w:hideMark/>
          </w:tcPr>
          <w:p w14:paraId="29815459" w14:textId="77777777" w:rsidR="009A7C99" w:rsidRPr="00897336" w:rsidRDefault="009A7C99" w:rsidP="00897336">
            <w:pPr>
              <w:spacing w:after="0" w:line="240" w:lineRule="auto"/>
              <w:jc w:val="center"/>
              <w:rPr>
                <w:color w:val="000000" w:themeColor="text1"/>
                <w:sz w:val="24"/>
                <w:szCs w:val="24"/>
              </w:rPr>
            </w:pPr>
            <w:r w:rsidRPr="00897336">
              <w:rPr>
                <w:color w:val="000000" w:themeColor="text1"/>
                <w:sz w:val="24"/>
                <w:szCs w:val="24"/>
              </w:rPr>
              <w:t>X%</w:t>
            </w:r>
          </w:p>
        </w:tc>
        <w:tc>
          <w:tcPr>
            <w:tcW w:w="0" w:type="auto"/>
            <w:vAlign w:val="center"/>
            <w:hideMark/>
          </w:tcPr>
          <w:p w14:paraId="618DAB67" w14:textId="77777777" w:rsidR="009A7C99" w:rsidRPr="00897336" w:rsidRDefault="009A7C99" w:rsidP="00897336">
            <w:pPr>
              <w:spacing w:after="0" w:line="240" w:lineRule="auto"/>
              <w:jc w:val="center"/>
              <w:rPr>
                <w:color w:val="000000" w:themeColor="text1"/>
                <w:sz w:val="24"/>
                <w:szCs w:val="24"/>
              </w:rPr>
            </w:pPr>
            <w:r w:rsidRPr="00897336">
              <w:rPr>
                <w:color w:val="000000" w:themeColor="text1"/>
                <w:sz w:val="24"/>
                <w:szCs w:val="24"/>
              </w:rPr>
              <w:t>X%</w:t>
            </w:r>
          </w:p>
        </w:tc>
      </w:tr>
      <w:tr w:rsidR="00897336" w:rsidRPr="00897336" w14:paraId="0A01B849" w14:textId="77777777" w:rsidTr="00964D12">
        <w:trPr>
          <w:tblCellSpacing w:w="15" w:type="dxa"/>
        </w:trPr>
        <w:tc>
          <w:tcPr>
            <w:tcW w:w="0" w:type="auto"/>
            <w:vAlign w:val="center"/>
            <w:hideMark/>
          </w:tcPr>
          <w:p w14:paraId="6EC11A36" w14:textId="77777777" w:rsidR="009A7C99" w:rsidRPr="00897336" w:rsidRDefault="009A7C99" w:rsidP="00897336">
            <w:pPr>
              <w:spacing w:after="0" w:line="240" w:lineRule="auto"/>
              <w:rPr>
                <w:color w:val="000000" w:themeColor="text1"/>
                <w:sz w:val="24"/>
                <w:szCs w:val="24"/>
              </w:rPr>
            </w:pPr>
            <w:r w:rsidRPr="00897336">
              <w:rPr>
                <w:color w:val="000000" w:themeColor="text1"/>
                <w:sz w:val="24"/>
                <w:szCs w:val="24"/>
              </w:rPr>
              <w:t>I would participate in a free, online course on wildlife health and zoonoses</w:t>
            </w:r>
          </w:p>
        </w:tc>
        <w:tc>
          <w:tcPr>
            <w:tcW w:w="0" w:type="auto"/>
            <w:vAlign w:val="center"/>
            <w:hideMark/>
          </w:tcPr>
          <w:p w14:paraId="011778BD" w14:textId="77777777" w:rsidR="009A7C99" w:rsidRPr="00897336" w:rsidRDefault="009A7C99" w:rsidP="00897336">
            <w:pPr>
              <w:spacing w:after="0" w:line="240" w:lineRule="auto"/>
              <w:jc w:val="center"/>
              <w:rPr>
                <w:color w:val="000000" w:themeColor="text1"/>
                <w:sz w:val="24"/>
                <w:szCs w:val="24"/>
              </w:rPr>
            </w:pPr>
            <w:r w:rsidRPr="00897336">
              <w:rPr>
                <w:color w:val="000000" w:themeColor="text1"/>
                <w:sz w:val="24"/>
                <w:szCs w:val="24"/>
              </w:rPr>
              <w:t>X%</w:t>
            </w:r>
          </w:p>
        </w:tc>
        <w:tc>
          <w:tcPr>
            <w:tcW w:w="0" w:type="auto"/>
            <w:vAlign w:val="center"/>
            <w:hideMark/>
          </w:tcPr>
          <w:p w14:paraId="7C7FAC85" w14:textId="77777777" w:rsidR="009A7C99" w:rsidRPr="00897336" w:rsidRDefault="009A7C99" w:rsidP="00897336">
            <w:pPr>
              <w:spacing w:after="0" w:line="240" w:lineRule="auto"/>
              <w:jc w:val="center"/>
              <w:rPr>
                <w:color w:val="000000" w:themeColor="text1"/>
                <w:sz w:val="24"/>
                <w:szCs w:val="24"/>
              </w:rPr>
            </w:pPr>
            <w:r w:rsidRPr="00897336">
              <w:rPr>
                <w:color w:val="000000" w:themeColor="text1"/>
                <w:sz w:val="24"/>
                <w:szCs w:val="24"/>
              </w:rPr>
              <w:t>X%</w:t>
            </w:r>
          </w:p>
        </w:tc>
        <w:tc>
          <w:tcPr>
            <w:tcW w:w="0" w:type="auto"/>
            <w:vAlign w:val="center"/>
            <w:hideMark/>
          </w:tcPr>
          <w:p w14:paraId="490A5D8F" w14:textId="77777777" w:rsidR="009A7C99" w:rsidRPr="00897336" w:rsidRDefault="009A7C99" w:rsidP="00897336">
            <w:pPr>
              <w:spacing w:after="0" w:line="240" w:lineRule="auto"/>
              <w:jc w:val="center"/>
              <w:rPr>
                <w:color w:val="000000" w:themeColor="text1"/>
                <w:sz w:val="24"/>
                <w:szCs w:val="24"/>
              </w:rPr>
            </w:pPr>
            <w:r w:rsidRPr="00897336">
              <w:rPr>
                <w:color w:val="000000" w:themeColor="text1"/>
                <w:sz w:val="24"/>
                <w:szCs w:val="24"/>
              </w:rPr>
              <w:t>X%</w:t>
            </w:r>
          </w:p>
        </w:tc>
        <w:tc>
          <w:tcPr>
            <w:tcW w:w="0" w:type="auto"/>
            <w:vAlign w:val="center"/>
            <w:hideMark/>
          </w:tcPr>
          <w:p w14:paraId="2DB403E7" w14:textId="77777777" w:rsidR="009A7C99" w:rsidRPr="00897336" w:rsidRDefault="009A7C99" w:rsidP="00897336">
            <w:pPr>
              <w:spacing w:after="0" w:line="240" w:lineRule="auto"/>
              <w:jc w:val="center"/>
              <w:rPr>
                <w:color w:val="000000" w:themeColor="text1"/>
                <w:sz w:val="24"/>
                <w:szCs w:val="24"/>
              </w:rPr>
            </w:pPr>
            <w:r w:rsidRPr="00897336">
              <w:rPr>
                <w:color w:val="000000" w:themeColor="text1"/>
                <w:sz w:val="24"/>
                <w:szCs w:val="24"/>
              </w:rPr>
              <w:t>X%</w:t>
            </w:r>
          </w:p>
        </w:tc>
        <w:tc>
          <w:tcPr>
            <w:tcW w:w="0" w:type="auto"/>
            <w:vAlign w:val="center"/>
            <w:hideMark/>
          </w:tcPr>
          <w:p w14:paraId="6E067D4C" w14:textId="77777777" w:rsidR="009A7C99" w:rsidRPr="00897336" w:rsidRDefault="009A7C99" w:rsidP="00897336">
            <w:pPr>
              <w:spacing w:after="0" w:line="240" w:lineRule="auto"/>
              <w:jc w:val="center"/>
              <w:rPr>
                <w:color w:val="000000" w:themeColor="text1"/>
                <w:sz w:val="24"/>
                <w:szCs w:val="24"/>
              </w:rPr>
            </w:pPr>
            <w:r w:rsidRPr="00897336">
              <w:rPr>
                <w:color w:val="000000" w:themeColor="text1"/>
                <w:sz w:val="24"/>
                <w:szCs w:val="24"/>
              </w:rPr>
              <w:t>X%</w:t>
            </w:r>
          </w:p>
        </w:tc>
      </w:tr>
      <w:tr w:rsidR="00897336" w:rsidRPr="00897336" w14:paraId="169AB591" w14:textId="77777777" w:rsidTr="00964D12">
        <w:trPr>
          <w:tblCellSpacing w:w="15" w:type="dxa"/>
        </w:trPr>
        <w:tc>
          <w:tcPr>
            <w:tcW w:w="0" w:type="auto"/>
            <w:tcBorders>
              <w:bottom w:val="single" w:sz="8" w:space="0" w:color="000000"/>
            </w:tcBorders>
            <w:vAlign w:val="center"/>
            <w:hideMark/>
          </w:tcPr>
          <w:p w14:paraId="7F077CBE" w14:textId="77777777" w:rsidR="009A7C99" w:rsidRPr="00897336" w:rsidRDefault="009A7C99" w:rsidP="00897336">
            <w:pPr>
              <w:spacing w:after="0" w:line="240" w:lineRule="auto"/>
              <w:rPr>
                <w:color w:val="000000" w:themeColor="text1"/>
                <w:sz w:val="24"/>
                <w:szCs w:val="24"/>
              </w:rPr>
            </w:pPr>
            <w:r w:rsidRPr="00897336">
              <w:rPr>
                <w:color w:val="000000" w:themeColor="text1"/>
                <w:sz w:val="24"/>
                <w:szCs w:val="24"/>
              </w:rPr>
              <w:t>I would attend a free, one-day wildlife health and zoonoses symposium</w:t>
            </w:r>
          </w:p>
        </w:tc>
        <w:tc>
          <w:tcPr>
            <w:tcW w:w="0" w:type="auto"/>
            <w:tcBorders>
              <w:bottom w:val="single" w:sz="8" w:space="0" w:color="000000"/>
            </w:tcBorders>
            <w:vAlign w:val="center"/>
            <w:hideMark/>
          </w:tcPr>
          <w:p w14:paraId="5D497604" w14:textId="77777777" w:rsidR="009A7C99" w:rsidRPr="00897336" w:rsidRDefault="009A7C99" w:rsidP="00897336">
            <w:pPr>
              <w:spacing w:after="0" w:line="240" w:lineRule="auto"/>
              <w:jc w:val="center"/>
              <w:rPr>
                <w:color w:val="000000" w:themeColor="text1"/>
                <w:sz w:val="24"/>
                <w:szCs w:val="24"/>
              </w:rPr>
            </w:pPr>
            <w:r w:rsidRPr="00897336">
              <w:rPr>
                <w:color w:val="000000" w:themeColor="text1"/>
                <w:sz w:val="24"/>
                <w:szCs w:val="24"/>
              </w:rPr>
              <w:t>X%</w:t>
            </w:r>
          </w:p>
        </w:tc>
        <w:tc>
          <w:tcPr>
            <w:tcW w:w="0" w:type="auto"/>
            <w:tcBorders>
              <w:bottom w:val="single" w:sz="8" w:space="0" w:color="000000"/>
            </w:tcBorders>
            <w:vAlign w:val="center"/>
            <w:hideMark/>
          </w:tcPr>
          <w:p w14:paraId="66414DFE" w14:textId="77777777" w:rsidR="009A7C99" w:rsidRPr="00897336" w:rsidRDefault="009A7C99" w:rsidP="00897336">
            <w:pPr>
              <w:spacing w:after="0" w:line="240" w:lineRule="auto"/>
              <w:jc w:val="center"/>
              <w:rPr>
                <w:color w:val="000000" w:themeColor="text1"/>
                <w:sz w:val="24"/>
                <w:szCs w:val="24"/>
              </w:rPr>
            </w:pPr>
            <w:r w:rsidRPr="00897336">
              <w:rPr>
                <w:color w:val="000000" w:themeColor="text1"/>
                <w:sz w:val="24"/>
                <w:szCs w:val="24"/>
              </w:rPr>
              <w:t>X%</w:t>
            </w:r>
          </w:p>
        </w:tc>
        <w:tc>
          <w:tcPr>
            <w:tcW w:w="0" w:type="auto"/>
            <w:tcBorders>
              <w:bottom w:val="single" w:sz="8" w:space="0" w:color="000000"/>
            </w:tcBorders>
            <w:vAlign w:val="center"/>
            <w:hideMark/>
          </w:tcPr>
          <w:p w14:paraId="725A019B" w14:textId="77777777" w:rsidR="009A7C99" w:rsidRPr="00897336" w:rsidRDefault="009A7C99" w:rsidP="00897336">
            <w:pPr>
              <w:spacing w:after="0" w:line="240" w:lineRule="auto"/>
              <w:jc w:val="center"/>
              <w:rPr>
                <w:color w:val="000000" w:themeColor="text1"/>
                <w:sz w:val="24"/>
                <w:szCs w:val="24"/>
              </w:rPr>
            </w:pPr>
            <w:r w:rsidRPr="00897336">
              <w:rPr>
                <w:color w:val="000000" w:themeColor="text1"/>
                <w:sz w:val="24"/>
                <w:szCs w:val="24"/>
              </w:rPr>
              <w:t>X%</w:t>
            </w:r>
          </w:p>
        </w:tc>
        <w:tc>
          <w:tcPr>
            <w:tcW w:w="0" w:type="auto"/>
            <w:tcBorders>
              <w:bottom w:val="single" w:sz="8" w:space="0" w:color="000000"/>
            </w:tcBorders>
            <w:vAlign w:val="center"/>
            <w:hideMark/>
          </w:tcPr>
          <w:p w14:paraId="01FC8C93" w14:textId="77777777" w:rsidR="009A7C99" w:rsidRPr="00897336" w:rsidRDefault="009A7C99" w:rsidP="00897336">
            <w:pPr>
              <w:spacing w:after="0" w:line="240" w:lineRule="auto"/>
              <w:jc w:val="center"/>
              <w:rPr>
                <w:color w:val="000000" w:themeColor="text1"/>
                <w:sz w:val="24"/>
                <w:szCs w:val="24"/>
              </w:rPr>
            </w:pPr>
            <w:r w:rsidRPr="00897336">
              <w:rPr>
                <w:color w:val="000000" w:themeColor="text1"/>
                <w:sz w:val="24"/>
                <w:szCs w:val="24"/>
              </w:rPr>
              <w:t>X%</w:t>
            </w:r>
          </w:p>
        </w:tc>
        <w:tc>
          <w:tcPr>
            <w:tcW w:w="0" w:type="auto"/>
            <w:tcBorders>
              <w:bottom w:val="single" w:sz="8" w:space="0" w:color="000000"/>
            </w:tcBorders>
            <w:vAlign w:val="center"/>
            <w:hideMark/>
          </w:tcPr>
          <w:p w14:paraId="50A9A138" w14:textId="77777777" w:rsidR="009A7C99" w:rsidRPr="00897336" w:rsidRDefault="009A7C99" w:rsidP="00897336">
            <w:pPr>
              <w:spacing w:after="0" w:line="240" w:lineRule="auto"/>
              <w:jc w:val="center"/>
              <w:rPr>
                <w:color w:val="000000" w:themeColor="text1"/>
                <w:sz w:val="24"/>
                <w:szCs w:val="24"/>
              </w:rPr>
            </w:pPr>
            <w:r w:rsidRPr="00897336">
              <w:rPr>
                <w:color w:val="000000" w:themeColor="text1"/>
                <w:sz w:val="24"/>
                <w:szCs w:val="24"/>
              </w:rPr>
              <w:t>X%</w:t>
            </w:r>
          </w:p>
        </w:tc>
      </w:tr>
    </w:tbl>
    <w:p w14:paraId="48344C73" w14:textId="77777777" w:rsidR="009A7C99" w:rsidRPr="00897336" w:rsidRDefault="009A7C99" w:rsidP="009A7C99">
      <w:pPr>
        <w:rPr>
          <w:color w:val="000000" w:themeColor="text1"/>
        </w:rPr>
        <w:sectPr w:rsidR="009A7C99" w:rsidRPr="00897336" w:rsidSect="009A7C99">
          <w:pgSz w:w="12240" w:h="15840"/>
          <w:pgMar w:top="1440" w:right="1440" w:bottom="1440" w:left="1440" w:header="720" w:footer="720" w:gutter="0"/>
          <w:cols w:space="720"/>
          <w:docGrid w:linePitch="360"/>
        </w:sectPr>
      </w:pPr>
    </w:p>
    <w:p w14:paraId="5CD0D6C6" w14:textId="77777777" w:rsidR="001259E2" w:rsidRDefault="001259E2" w:rsidP="001259E2"/>
    <w:tbl>
      <w:tblPr>
        <w:tblW w:w="0" w:type="auto"/>
        <w:tblBorders>
          <w:bottom w:val="single" w:sz="4" w:space="0" w:color="ACC7FF" w:themeColor="accent1" w:themeTint="33"/>
        </w:tblBorders>
        <w:tblLook w:val="0600" w:firstRow="0" w:lastRow="0" w:firstColumn="0" w:lastColumn="0" w:noHBand="1" w:noVBand="1"/>
      </w:tblPr>
      <w:tblGrid>
        <w:gridCol w:w="9350"/>
      </w:tblGrid>
      <w:tr w:rsidR="001259E2" w14:paraId="03BD924F" w14:textId="77777777" w:rsidTr="00326BE9">
        <w:tc>
          <w:tcPr>
            <w:tcW w:w="9350" w:type="dxa"/>
          </w:tcPr>
          <w:p w14:paraId="52CC53F4" w14:textId="74C01A79" w:rsidR="001259E2" w:rsidRPr="00890469" w:rsidRDefault="001259E2" w:rsidP="00326BE9">
            <w:pPr>
              <w:pStyle w:val="Heading1"/>
              <w:spacing w:after="0"/>
            </w:pPr>
            <w:bookmarkStart w:id="11" w:name="_Toc197921461"/>
            <w:r w:rsidRPr="001259E2">
              <w:rPr>
                <w:sz w:val="28"/>
                <w:szCs w:val="28"/>
              </w:rPr>
              <w:t>A</w:t>
            </w:r>
            <w:r w:rsidR="008C279E">
              <w:rPr>
                <w:sz w:val="28"/>
                <w:szCs w:val="28"/>
              </w:rPr>
              <w:t>PPENDICES</w:t>
            </w:r>
            <w:bookmarkEnd w:id="11"/>
          </w:p>
        </w:tc>
      </w:tr>
    </w:tbl>
    <w:p w14:paraId="08C48E52" w14:textId="0742DC6D" w:rsidR="008C279E" w:rsidRPr="008C279E" w:rsidRDefault="008C279E" w:rsidP="008C279E">
      <w:pPr>
        <w:pStyle w:val="Heading2"/>
        <w:spacing w:before="0" w:after="0" w:line="276" w:lineRule="auto"/>
        <w:rPr>
          <w:color w:val="auto"/>
          <w:sz w:val="24"/>
          <w:szCs w:val="24"/>
        </w:rPr>
      </w:pPr>
      <w:bookmarkStart w:id="12" w:name="_Toc197921462"/>
      <w:r w:rsidRPr="008C279E">
        <w:rPr>
          <w:color w:val="auto"/>
          <w:sz w:val="24"/>
          <w:szCs w:val="24"/>
        </w:rPr>
        <w:t>Appendix X – Study Instrument</w:t>
      </w:r>
      <w:bookmarkEnd w:id="12"/>
    </w:p>
    <w:p w14:paraId="77949BA7" w14:textId="77777777" w:rsidR="008C279E" w:rsidRPr="008C279E" w:rsidRDefault="008C279E" w:rsidP="008C279E">
      <w:pPr>
        <w:pStyle w:val="BlockSeparator"/>
        <w:spacing w:line="276" w:lineRule="auto"/>
        <w:rPr>
          <w:b w:val="0"/>
          <w:color w:val="auto"/>
          <w:sz w:val="24"/>
          <w:szCs w:val="24"/>
        </w:rPr>
      </w:pPr>
    </w:p>
    <w:p w14:paraId="1B245AE5" w14:textId="77777777" w:rsidR="008C279E" w:rsidRPr="006E0FE2" w:rsidRDefault="008C279E" w:rsidP="008C279E">
      <w:pPr>
        <w:pStyle w:val="BlockStartLabel"/>
        <w:spacing w:before="0" w:after="0" w:line="276" w:lineRule="auto"/>
        <w:rPr>
          <w:rFonts w:cstheme="minorHAnsi"/>
          <w:b w:val="0"/>
          <w:color w:val="000000" w:themeColor="text1"/>
          <w:sz w:val="24"/>
          <w:szCs w:val="24"/>
        </w:rPr>
      </w:pPr>
      <w:r w:rsidRPr="006E0FE2">
        <w:rPr>
          <w:rFonts w:cstheme="minorHAnsi"/>
          <w:b w:val="0"/>
          <w:color w:val="000000" w:themeColor="text1"/>
          <w:sz w:val="24"/>
          <w:szCs w:val="24"/>
        </w:rPr>
        <w:t>Start of Block: Introduction</w:t>
      </w:r>
    </w:p>
    <w:p w14:paraId="5CBFB52B" w14:textId="77777777" w:rsidR="008C279E" w:rsidRPr="006E0FE2" w:rsidRDefault="008C279E" w:rsidP="008C279E">
      <w:pPr>
        <w:spacing w:after="0" w:line="276" w:lineRule="auto"/>
        <w:rPr>
          <w:rFonts w:cstheme="minorHAnsi"/>
          <w:color w:val="000000" w:themeColor="text1"/>
          <w:sz w:val="24"/>
          <w:szCs w:val="24"/>
        </w:rPr>
      </w:pPr>
    </w:p>
    <w:p w14:paraId="41961261"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We are looking to understand the experiences, attitudes, and opinions of wildlife biologists in Alabama toward wildlife health to improve our understanding of the state of knowledge of wildlife professionals regarding zoonotic diseases. Understanding what YOU as a wildlife professional know and think about wildlife health will give YOU an actionable voice and seat at the table. This project is funded by the U.S. Fish and Wildlife Service and developed by personnel in Auburn University’s College of Forestry, Wildlife and Environment. Your survey responses will be anonymous, and no identifying factors will be collected. If you have any questions, comments, or concerns about the survey, please reach out to Rylee Tomey (rdt0029@auburn.edu). We greatly appreciate your input. To begin, click the next button below.  Thank you for your participation.</w:t>
      </w:r>
    </w:p>
    <w:p w14:paraId="354BF253" w14:textId="77777777" w:rsidR="008C279E" w:rsidRPr="006E0FE2" w:rsidRDefault="008C279E" w:rsidP="008C279E">
      <w:pPr>
        <w:spacing w:after="0" w:line="276" w:lineRule="auto"/>
        <w:rPr>
          <w:rFonts w:cstheme="minorHAnsi"/>
          <w:color w:val="000000" w:themeColor="text1"/>
          <w:sz w:val="24"/>
          <w:szCs w:val="24"/>
        </w:rPr>
      </w:pPr>
    </w:p>
    <w:p w14:paraId="3D9C20E3" w14:textId="77777777" w:rsidR="008C279E" w:rsidRPr="006E0FE2" w:rsidRDefault="008C279E" w:rsidP="008C279E">
      <w:pPr>
        <w:pStyle w:val="BlockEndLabel"/>
        <w:spacing w:before="0" w:line="276" w:lineRule="auto"/>
        <w:rPr>
          <w:rFonts w:cstheme="minorHAnsi"/>
          <w:b w:val="0"/>
          <w:color w:val="000000" w:themeColor="text1"/>
          <w:sz w:val="24"/>
          <w:szCs w:val="24"/>
        </w:rPr>
      </w:pPr>
      <w:r w:rsidRPr="006E0FE2">
        <w:rPr>
          <w:rFonts w:cstheme="minorHAnsi"/>
          <w:b w:val="0"/>
          <w:color w:val="000000" w:themeColor="text1"/>
          <w:sz w:val="24"/>
          <w:szCs w:val="24"/>
        </w:rPr>
        <w:t>End of Block: Introduction</w:t>
      </w:r>
    </w:p>
    <w:p w14:paraId="29A669ED" w14:textId="77777777" w:rsidR="008C279E" w:rsidRPr="006E0FE2" w:rsidRDefault="008C279E" w:rsidP="008C279E">
      <w:pPr>
        <w:pStyle w:val="BlockSeparator"/>
        <w:spacing w:line="276" w:lineRule="auto"/>
        <w:rPr>
          <w:rFonts w:cstheme="minorHAnsi"/>
          <w:b w:val="0"/>
          <w:color w:val="000000" w:themeColor="text1"/>
          <w:sz w:val="24"/>
          <w:szCs w:val="24"/>
        </w:rPr>
      </w:pPr>
    </w:p>
    <w:p w14:paraId="703A6B2F" w14:textId="77777777" w:rsidR="008C279E" w:rsidRPr="006E0FE2" w:rsidRDefault="008C279E" w:rsidP="008C279E">
      <w:pPr>
        <w:pStyle w:val="BlockStartLabel"/>
        <w:spacing w:before="0" w:after="0" w:line="276" w:lineRule="auto"/>
        <w:rPr>
          <w:rFonts w:cstheme="minorHAnsi"/>
          <w:b w:val="0"/>
          <w:color w:val="000000" w:themeColor="text1"/>
          <w:sz w:val="24"/>
          <w:szCs w:val="24"/>
        </w:rPr>
      </w:pPr>
      <w:r w:rsidRPr="006E0FE2">
        <w:rPr>
          <w:rFonts w:cstheme="minorHAnsi"/>
          <w:b w:val="0"/>
          <w:color w:val="000000" w:themeColor="text1"/>
          <w:sz w:val="24"/>
          <w:szCs w:val="24"/>
        </w:rPr>
        <w:t>Start of Block: Demographics</w:t>
      </w:r>
    </w:p>
    <w:tbl>
      <w:tblPr>
        <w:tblStyle w:val="QQuestionIconTable"/>
        <w:tblW w:w="50" w:type="auto"/>
        <w:tblLook w:val="07E0" w:firstRow="1" w:lastRow="1" w:firstColumn="1" w:lastColumn="1" w:noHBand="1" w:noVBand="1"/>
      </w:tblPr>
      <w:tblGrid>
        <w:gridCol w:w="50"/>
      </w:tblGrid>
      <w:tr w:rsidR="006E0FE2" w:rsidRPr="006E0FE2" w14:paraId="7A4F6C0B" w14:textId="77777777" w:rsidTr="00326BE9">
        <w:tc>
          <w:tcPr>
            <w:tcW w:w="50" w:type="dxa"/>
          </w:tcPr>
          <w:p w14:paraId="0C2ECBDC" w14:textId="77777777" w:rsidR="008C279E" w:rsidRPr="006E0FE2" w:rsidRDefault="008C279E" w:rsidP="008C279E">
            <w:pPr>
              <w:keepNext/>
              <w:spacing w:line="276" w:lineRule="auto"/>
              <w:rPr>
                <w:rFonts w:cstheme="minorHAnsi"/>
                <w:color w:val="000000" w:themeColor="text1"/>
                <w:sz w:val="24"/>
                <w:szCs w:val="24"/>
              </w:rPr>
            </w:pPr>
          </w:p>
        </w:tc>
      </w:tr>
    </w:tbl>
    <w:p w14:paraId="53F0D9E1"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 xml:space="preserve">What year were you born? </w:t>
      </w:r>
    </w:p>
    <w:p w14:paraId="59E37E8E" w14:textId="77777777" w:rsidR="008C279E" w:rsidRPr="006E0FE2" w:rsidRDefault="008C279E" w:rsidP="008C279E">
      <w:pPr>
        <w:pStyle w:val="TextEntryLine"/>
        <w:spacing w:before="0" w:line="276" w:lineRule="auto"/>
        <w:ind w:firstLine="720"/>
        <w:rPr>
          <w:rFonts w:cstheme="minorHAnsi"/>
          <w:color w:val="000000" w:themeColor="text1"/>
          <w:sz w:val="24"/>
          <w:szCs w:val="24"/>
        </w:rPr>
      </w:pPr>
      <w:r w:rsidRPr="006E0FE2">
        <w:rPr>
          <w:rFonts w:cstheme="minorHAnsi"/>
          <w:color w:val="000000" w:themeColor="text1"/>
          <w:sz w:val="24"/>
          <w:szCs w:val="24"/>
        </w:rPr>
        <w:t>________________________________________________________________</w:t>
      </w:r>
    </w:p>
    <w:p w14:paraId="077AE40F" w14:textId="77777777" w:rsidR="008C279E" w:rsidRPr="006E0FE2" w:rsidRDefault="008C279E" w:rsidP="008C279E">
      <w:pPr>
        <w:spacing w:after="0" w:line="276" w:lineRule="auto"/>
        <w:rPr>
          <w:rFonts w:cstheme="minorHAnsi"/>
          <w:color w:val="000000" w:themeColor="text1"/>
          <w:sz w:val="24"/>
          <w:szCs w:val="24"/>
        </w:rPr>
      </w:pPr>
    </w:p>
    <w:p w14:paraId="108BB818"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Do you live and/or work in Alabama</w:t>
      </w:r>
    </w:p>
    <w:p w14:paraId="5B221D60" w14:textId="77777777" w:rsidR="008C279E" w:rsidRPr="006E0FE2" w:rsidRDefault="008C279E" w:rsidP="00056AD4">
      <w:pPr>
        <w:pStyle w:val="ListParagraph"/>
        <w:keepNext/>
        <w:numPr>
          <w:ilvl w:val="0"/>
          <w:numId w:val="12"/>
        </w:numPr>
        <w:spacing w:after="0" w:line="276" w:lineRule="auto"/>
        <w:contextualSpacing w:val="0"/>
        <w:rPr>
          <w:rFonts w:cstheme="minorHAnsi"/>
          <w:color w:val="000000" w:themeColor="text1"/>
          <w:sz w:val="24"/>
          <w:szCs w:val="24"/>
        </w:rPr>
      </w:pPr>
      <w:r w:rsidRPr="006E0FE2">
        <w:rPr>
          <w:rFonts w:cstheme="minorHAnsi"/>
          <w:color w:val="000000" w:themeColor="text1"/>
          <w:sz w:val="24"/>
          <w:szCs w:val="24"/>
        </w:rPr>
        <w:t xml:space="preserve">Yes </w:t>
      </w:r>
    </w:p>
    <w:p w14:paraId="46CDCF9B" w14:textId="77777777" w:rsidR="008C279E" w:rsidRPr="006E0FE2" w:rsidRDefault="008C279E" w:rsidP="00056AD4">
      <w:pPr>
        <w:pStyle w:val="ListParagraph"/>
        <w:keepNext/>
        <w:numPr>
          <w:ilvl w:val="0"/>
          <w:numId w:val="11"/>
        </w:numPr>
        <w:spacing w:after="0" w:line="276" w:lineRule="auto"/>
        <w:rPr>
          <w:rFonts w:cstheme="minorHAnsi"/>
          <w:color w:val="000000" w:themeColor="text1"/>
          <w:sz w:val="24"/>
          <w:szCs w:val="24"/>
        </w:rPr>
      </w:pPr>
      <w:r w:rsidRPr="006E0FE2">
        <w:rPr>
          <w:rFonts w:cstheme="minorHAnsi"/>
          <w:color w:val="000000" w:themeColor="text1"/>
          <w:sz w:val="24"/>
          <w:szCs w:val="24"/>
        </w:rPr>
        <w:t xml:space="preserve">No </w:t>
      </w:r>
    </w:p>
    <w:p w14:paraId="60A23E14" w14:textId="77777777" w:rsidR="008C279E" w:rsidRPr="006E0FE2" w:rsidRDefault="008C279E" w:rsidP="008C279E">
      <w:pPr>
        <w:spacing w:after="0" w:line="276" w:lineRule="auto"/>
        <w:rPr>
          <w:rFonts w:cstheme="minorHAnsi"/>
          <w:color w:val="000000" w:themeColor="text1"/>
          <w:sz w:val="24"/>
          <w:szCs w:val="24"/>
        </w:rPr>
      </w:pPr>
    </w:p>
    <w:p w14:paraId="4B347E20"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What is the zip code of your current residence? (5 digit zip code)</w:t>
      </w:r>
    </w:p>
    <w:p w14:paraId="37D76AF1" w14:textId="77777777" w:rsidR="008C279E" w:rsidRPr="006E0FE2" w:rsidRDefault="008C279E" w:rsidP="008C279E">
      <w:pPr>
        <w:pStyle w:val="TextEntryLine"/>
        <w:spacing w:before="0" w:line="276" w:lineRule="auto"/>
        <w:ind w:firstLine="720"/>
        <w:rPr>
          <w:rFonts w:cstheme="minorHAnsi"/>
          <w:color w:val="000000" w:themeColor="text1"/>
          <w:sz w:val="24"/>
          <w:szCs w:val="24"/>
        </w:rPr>
      </w:pPr>
      <w:r w:rsidRPr="006E0FE2">
        <w:rPr>
          <w:rFonts w:cstheme="minorHAnsi"/>
          <w:color w:val="000000" w:themeColor="text1"/>
          <w:sz w:val="24"/>
          <w:szCs w:val="24"/>
        </w:rPr>
        <w:t>________________________________________________________________</w:t>
      </w:r>
    </w:p>
    <w:p w14:paraId="5E2E66CE" w14:textId="77777777" w:rsidR="008C279E" w:rsidRPr="006E0FE2" w:rsidRDefault="008C279E" w:rsidP="008C279E">
      <w:pPr>
        <w:spacing w:after="0" w:line="276" w:lineRule="auto"/>
        <w:rPr>
          <w:rFonts w:cstheme="minorHAnsi"/>
          <w:color w:val="000000" w:themeColor="text1"/>
          <w:sz w:val="24"/>
          <w:szCs w:val="24"/>
        </w:rPr>
      </w:pPr>
    </w:p>
    <w:p w14:paraId="352AE313"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Select the race that best describes you:</w:t>
      </w:r>
    </w:p>
    <w:p w14:paraId="49561B81" w14:textId="77777777" w:rsidR="008C279E" w:rsidRPr="006E0FE2" w:rsidRDefault="008C279E" w:rsidP="00056AD4">
      <w:pPr>
        <w:pStyle w:val="ListParagraph"/>
        <w:keepNext/>
        <w:numPr>
          <w:ilvl w:val="0"/>
          <w:numId w:val="12"/>
        </w:numPr>
        <w:spacing w:after="0" w:line="276" w:lineRule="auto"/>
        <w:contextualSpacing w:val="0"/>
        <w:rPr>
          <w:rFonts w:cstheme="minorHAnsi"/>
          <w:color w:val="000000" w:themeColor="text1"/>
          <w:sz w:val="24"/>
          <w:szCs w:val="24"/>
        </w:rPr>
      </w:pPr>
      <w:r w:rsidRPr="006E0FE2">
        <w:rPr>
          <w:rFonts w:cstheme="minorHAnsi"/>
          <w:color w:val="000000" w:themeColor="text1"/>
          <w:sz w:val="24"/>
          <w:szCs w:val="24"/>
        </w:rPr>
        <w:t xml:space="preserve">American Indian or Alaskan Native </w:t>
      </w:r>
    </w:p>
    <w:p w14:paraId="076A0845" w14:textId="77777777" w:rsidR="008C279E" w:rsidRPr="006E0FE2" w:rsidRDefault="008C279E" w:rsidP="00056AD4">
      <w:pPr>
        <w:pStyle w:val="ListParagraph"/>
        <w:keepNext/>
        <w:numPr>
          <w:ilvl w:val="0"/>
          <w:numId w:val="8"/>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Asian </w:t>
      </w:r>
    </w:p>
    <w:p w14:paraId="09CC01D5" w14:textId="77777777" w:rsidR="008C279E" w:rsidRPr="006E0FE2" w:rsidRDefault="008C279E" w:rsidP="00056AD4">
      <w:pPr>
        <w:pStyle w:val="ListParagraph"/>
        <w:keepNext/>
        <w:numPr>
          <w:ilvl w:val="0"/>
          <w:numId w:val="8"/>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Black or African American </w:t>
      </w:r>
    </w:p>
    <w:p w14:paraId="726EF5C8" w14:textId="77777777" w:rsidR="008C279E" w:rsidRPr="006E0FE2" w:rsidRDefault="008C279E" w:rsidP="00056AD4">
      <w:pPr>
        <w:pStyle w:val="ListParagraph"/>
        <w:keepNext/>
        <w:numPr>
          <w:ilvl w:val="0"/>
          <w:numId w:val="8"/>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Native Hawaiian or Other Pacific Islander </w:t>
      </w:r>
    </w:p>
    <w:p w14:paraId="25D7FCB5" w14:textId="77777777" w:rsidR="008C279E" w:rsidRPr="006E0FE2" w:rsidRDefault="008C279E" w:rsidP="00056AD4">
      <w:pPr>
        <w:pStyle w:val="ListParagraph"/>
        <w:keepNext/>
        <w:numPr>
          <w:ilvl w:val="0"/>
          <w:numId w:val="8"/>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White </w:t>
      </w:r>
    </w:p>
    <w:p w14:paraId="6A0679C1" w14:textId="77777777" w:rsidR="008C279E" w:rsidRPr="006E0FE2" w:rsidRDefault="008C279E" w:rsidP="00056AD4">
      <w:pPr>
        <w:pStyle w:val="ListParagraph"/>
        <w:keepNext/>
        <w:numPr>
          <w:ilvl w:val="0"/>
          <w:numId w:val="8"/>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Other __________________________________________________</w:t>
      </w:r>
    </w:p>
    <w:p w14:paraId="1579BE54" w14:textId="77777777" w:rsidR="008C279E" w:rsidRPr="006E0FE2" w:rsidRDefault="008C279E" w:rsidP="00056AD4">
      <w:pPr>
        <w:pStyle w:val="ListParagraph"/>
        <w:keepNext/>
        <w:numPr>
          <w:ilvl w:val="0"/>
          <w:numId w:val="8"/>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I prefer not to answer </w:t>
      </w:r>
    </w:p>
    <w:p w14:paraId="7A874E7D" w14:textId="77777777" w:rsidR="008C279E" w:rsidRPr="006E0FE2" w:rsidRDefault="008C279E" w:rsidP="008C279E">
      <w:pPr>
        <w:spacing w:after="0" w:line="276" w:lineRule="auto"/>
        <w:rPr>
          <w:rFonts w:cstheme="minorHAnsi"/>
          <w:color w:val="000000" w:themeColor="text1"/>
          <w:sz w:val="24"/>
          <w:szCs w:val="24"/>
        </w:rPr>
      </w:pPr>
    </w:p>
    <w:p w14:paraId="33DB1788"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lastRenderedPageBreak/>
        <w:t>Do you identify with Latino, Hispanic, or Spanish origin?</w:t>
      </w:r>
    </w:p>
    <w:p w14:paraId="77229BA3" w14:textId="77777777" w:rsidR="008C279E" w:rsidRPr="006E0FE2" w:rsidRDefault="008C279E" w:rsidP="00056AD4">
      <w:pPr>
        <w:pStyle w:val="ListParagraph"/>
        <w:keepNext/>
        <w:numPr>
          <w:ilvl w:val="0"/>
          <w:numId w:val="8"/>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Yes </w:t>
      </w:r>
    </w:p>
    <w:p w14:paraId="05B9B740" w14:textId="77777777" w:rsidR="008C279E" w:rsidRPr="006E0FE2" w:rsidRDefault="008C279E" w:rsidP="00056AD4">
      <w:pPr>
        <w:pStyle w:val="ListParagraph"/>
        <w:keepNext/>
        <w:numPr>
          <w:ilvl w:val="0"/>
          <w:numId w:val="8"/>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No </w:t>
      </w:r>
    </w:p>
    <w:p w14:paraId="40B7CF9E" w14:textId="77777777" w:rsidR="008C279E" w:rsidRPr="006E0FE2" w:rsidRDefault="008C279E" w:rsidP="00056AD4">
      <w:pPr>
        <w:pStyle w:val="ListParagraph"/>
        <w:keepNext/>
        <w:numPr>
          <w:ilvl w:val="0"/>
          <w:numId w:val="8"/>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I prefer not to answer </w:t>
      </w:r>
    </w:p>
    <w:p w14:paraId="66A4B12B" w14:textId="77777777" w:rsidR="008C279E" w:rsidRPr="006E0FE2" w:rsidRDefault="008C279E" w:rsidP="008C279E">
      <w:pPr>
        <w:spacing w:after="0" w:line="276" w:lineRule="auto"/>
        <w:rPr>
          <w:rFonts w:cstheme="minorHAnsi"/>
          <w:color w:val="000000" w:themeColor="text1"/>
          <w:sz w:val="24"/>
          <w:szCs w:val="24"/>
        </w:rPr>
      </w:pPr>
    </w:p>
    <w:p w14:paraId="572DB77B"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What is your gender?</w:t>
      </w:r>
    </w:p>
    <w:p w14:paraId="0FE4C300" w14:textId="77777777" w:rsidR="008C279E" w:rsidRPr="006E0FE2" w:rsidRDefault="008C279E" w:rsidP="00056AD4">
      <w:pPr>
        <w:pStyle w:val="ListParagraph"/>
        <w:keepNext/>
        <w:numPr>
          <w:ilvl w:val="0"/>
          <w:numId w:val="8"/>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Male </w:t>
      </w:r>
    </w:p>
    <w:p w14:paraId="56199E41" w14:textId="77777777" w:rsidR="008C279E" w:rsidRPr="006E0FE2" w:rsidRDefault="008C279E" w:rsidP="00056AD4">
      <w:pPr>
        <w:pStyle w:val="ListParagraph"/>
        <w:keepNext/>
        <w:numPr>
          <w:ilvl w:val="0"/>
          <w:numId w:val="8"/>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Female </w:t>
      </w:r>
    </w:p>
    <w:p w14:paraId="2FD919DA" w14:textId="77777777" w:rsidR="008C279E" w:rsidRPr="006E0FE2" w:rsidRDefault="008C279E" w:rsidP="00056AD4">
      <w:pPr>
        <w:pStyle w:val="ListParagraph"/>
        <w:keepNext/>
        <w:numPr>
          <w:ilvl w:val="0"/>
          <w:numId w:val="8"/>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Other </w:t>
      </w:r>
    </w:p>
    <w:p w14:paraId="36C18BCD" w14:textId="77777777" w:rsidR="008C279E" w:rsidRPr="006E0FE2" w:rsidRDefault="008C279E" w:rsidP="00056AD4">
      <w:pPr>
        <w:pStyle w:val="ListParagraph"/>
        <w:keepNext/>
        <w:numPr>
          <w:ilvl w:val="0"/>
          <w:numId w:val="8"/>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I prefer not to answer </w:t>
      </w:r>
    </w:p>
    <w:p w14:paraId="3A1CF584" w14:textId="77777777" w:rsidR="008C279E" w:rsidRPr="006E0FE2" w:rsidRDefault="008C279E" w:rsidP="008C279E">
      <w:pPr>
        <w:spacing w:after="0" w:line="276" w:lineRule="auto"/>
        <w:rPr>
          <w:rFonts w:cstheme="minorHAnsi"/>
          <w:color w:val="000000" w:themeColor="text1"/>
          <w:sz w:val="24"/>
          <w:szCs w:val="24"/>
        </w:rPr>
      </w:pPr>
    </w:p>
    <w:p w14:paraId="04038BB8"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What was your approximate household income in 2019?</w:t>
      </w:r>
    </w:p>
    <w:p w14:paraId="1713BF41" w14:textId="77777777" w:rsidR="008C279E" w:rsidRPr="006E0FE2" w:rsidRDefault="008C279E" w:rsidP="00056AD4">
      <w:pPr>
        <w:pStyle w:val="ListParagraph"/>
        <w:keepNext/>
        <w:numPr>
          <w:ilvl w:val="0"/>
          <w:numId w:val="8"/>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$0-20,000 </w:t>
      </w:r>
    </w:p>
    <w:p w14:paraId="6B9CD6EF"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$20,001-30,000 </w:t>
      </w:r>
    </w:p>
    <w:p w14:paraId="7AEE831C"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$30,001-40,000 </w:t>
      </w:r>
    </w:p>
    <w:p w14:paraId="2B28C5C7"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$40,001-50,000 </w:t>
      </w:r>
    </w:p>
    <w:p w14:paraId="56383FD4"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$50,001-60,000 </w:t>
      </w:r>
    </w:p>
    <w:p w14:paraId="46F58E5E"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$60,001-70,000 </w:t>
      </w:r>
    </w:p>
    <w:p w14:paraId="55638AA2"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$70,001-80,000 </w:t>
      </w:r>
    </w:p>
    <w:p w14:paraId="66CA4490"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$80,001-90,000 </w:t>
      </w:r>
    </w:p>
    <w:p w14:paraId="78B52EBD"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$90,001-100,000 </w:t>
      </w:r>
    </w:p>
    <w:p w14:paraId="59CEEE1D"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$100,001+ </w:t>
      </w:r>
    </w:p>
    <w:p w14:paraId="7291A646" w14:textId="77777777" w:rsidR="008C279E" w:rsidRPr="006E0FE2" w:rsidRDefault="008C279E" w:rsidP="008C279E">
      <w:pPr>
        <w:spacing w:after="0" w:line="276" w:lineRule="auto"/>
        <w:rPr>
          <w:rFonts w:cstheme="minorHAnsi"/>
          <w:color w:val="000000" w:themeColor="text1"/>
          <w:sz w:val="24"/>
          <w:szCs w:val="24"/>
        </w:rPr>
      </w:pPr>
    </w:p>
    <w:p w14:paraId="58A4C02B"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What is the highest degree or level of education you have completed?</w:t>
      </w:r>
    </w:p>
    <w:p w14:paraId="436D0B76"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Did not graduate high school/no GED </w:t>
      </w:r>
    </w:p>
    <w:p w14:paraId="495D7F8A"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High school graduate/GED </w:t>
      </w:r>
    </w:p>
    <w:p w14:paraId="22F2AA86"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Technical/Vocational School </w:t>
      </w:r>
    </w:p>
    <w:p w14:paraId="5284A4E7"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Some College/AA or AS (2-year degree) </w:t>
      </w:r>
    </w:p>
    <w:p w14:paraId="45B72409"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College Graduate/BA or BS (4-year degree) </w:t>
      </w:r>
    </w:p>
    <w:p w14:paraId="1DEE3940"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Graduate or Professional School </w:t>
      </w:r>
    </w:p>
    <w:p w14:paraId="571706C5" w14:textId="77777777" w:rsidR="008C279E" w:rsidRPr="006E0FE2" w:rsidRDefault="008C279E" w:rsidP="008C279E">
      <w:pPr>
        <w:spacing w:after="0" w:line="276" w:lineRule="auto"/>
        <w:rPr>
          <w:rFonts w:cstheme="minorHAnsi"/>
          <w:color w:val="000000" w:themeColor="text1"/>
          <w:sz w:val="24"/>
          <w:szCs w:val="24"/>
        </w:rPr>
      </w:pPr>
    </w:p>
    <w:p w14:paraId="296B8816"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Do you have a degree in wildlife biology, ecology, or management or related field?</w:t>
      </w:r>
    </w:p>
    <w:p w14:paraId="1D5089A3"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Yes </w:t>
      </w:r>
    </w:p>
    <w:p w14:paraId="35BCFD4B"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No </w:t>
      </w:r>
    </w:p>
    <w:p w14:paraId="2E4E003D" w14:textId="77777777" w:rsidR="008C279E" w:rsidRPr="006E0FE2" w:rsidRDefault="008C279E" w:rsidP="008C279E">
      <w:pPr>
        <w:spacing w:after="0" w:line="276" w:lineRule="auto"/>
        <w:rPr>
          <w:rFonts w:cstheme="minorHAnsi"/>
          <w:color w:val="000000" w:themeColor="text1"/>
          <w:sz w:val="24"/>
          <w:szCs w:val="24"/>
        </w:rPr>
      </w:pPr>
    </w:p>
    <w:p w14:paraId="016BDD69"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Are you certified by The Wildlife Society (TWS) as a wildlife biologist? </w:t>
      </w:r>
    </w:p>
    <w:p w14:paraId="2219AFEE"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Yes </w:t>
      </w:r>
    </w:p>
    <w:p w14:paraId="4E7F0C70"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No </w:t>
      </w:r>
    </w:p>
    <w:p w14:paraId="7B0CF4E5" w14:textId="77777777" w:rsidR="008C279E" w:rsidRPr="006E0FE2" w:rsidRDefault="008C279E" w:rsidP="008C279E">
      <w:pPr>
        <w:spacing w:after="0" w:line="276" w:lineRule="auto"/>
        <w:rPr>
          <w:rFonts w:cstheme="minorHAnsi"/>
          <w:color w:val="000000" w:themeColor="text1"/>
          <w:sz w:val="24"/>
          <w:szCs w:val="24"/>
        </w:rPr>
      </w:pPr>
    </w:p>
    <w:p w14:paraId="3B1BF35F"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lastRenderedPageBreak/>
        <w:t>Have you taken a formal course on wildlife health?</w:t>
      </w:r>
    </w:p>
    <w:p w14:paraId="3A5458DB"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Yes </w:t>
      </w:r>
    </w:p>
    <w:p w14:paraId="50E19F20"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No </w:t>
      </w:r>
    </w:p>
    <w:p w14:paraId="7AA27918" w14:textId="77777777" w:rsidR="008C279E" w:rsidRPr="006E0FE2" w:rsidRDefault="008C279E" w:rsidP="008C279E">
      <w:pPr>
        <w:spacing w:after="0" w:line="276" w:lineRule="auto"/>
        <w:rPr>
          <w:rFonts w:cstheme="minorHAnsi"/>
          <w:color w:val="000000" w:themeColor="text1"/>
          <w:sz w:val="24"/>
          <w:szCs w:val="24"/>
        </w:rPr>
      </w:pPr>
    </w:p>
    <w:p w14:paraId="460C9231" w14:textId="6C1C0150" w:rsidR="008C279E" w:rsidRPr="006E0FE2" w:rsidRDefault="00A36D5A" w:rsidP="00A36D5A">
      <w:pPr>
        <w:keepNext/>
        <w:spacing w:after="0" w:line="276" w:lineRule="auto"/>
        <w:ind w:firstLine="720"/>
        <w:rPr>
          <w:rFonts w:cstheme="minorHAnsi"/>
          <w:color w:val="000000" w:themeColor="text1"/>
          <w:sz w:val="24"/>
          <w:szCs w:val="24"/>
        </w:rPr>
      </w:pPr>
      <w:r>
        <w:rPr>
          <w:rFonts w:cstheme="minorHAnsi"/>
          <w:color w:val="000000" w:themeColor="text1"/>
          <w:sz w:val="24"/>
          <w:szCs w:val="24"/>
        </w:rPr>
        <w:t xml:space="preserve">(If ‘Yes’) </w:t>
      </w:r>
      <w:r w:rsidR="008C279E" w:rsidRPr="006E0FE2">
        <w:rPr>
          <w:rFonts w:cstheme="minorHAnsi"/>
          <w:color w:val="000000" w:themeColor="text1"/>
          <w:sz w:val="24"/>
          <w:szCs w:val="24"/>
        </w:rPr>
        <w:t>When did you take a formal course on wildlife health?</w:t>
      </w:r>
    </w:p>
    <w:p w14:paraId="6B514108" w14:textId="77777777" w:rsidR="008C279E" w:rsidRPr="006E0FE2" w:rsidRDefault="008C279E" w:rsidP="00A36D5A">
      <w:pPr>
        <w:pStyle w:val="ListParagraph"/>
        <w:keepNext/>
        <w:numPr>
          <w:ilvl w:val="1"/>
          <w:numId w:val="7"/>
        </w:numPr>
        <w:spacing w:after="0" w:line="276" w:lineRule="auto"/>
        <w:contextualSpacing w:val="0"/>
        <w:rPr>
          <w:rFonts w:cstheme="minorHAnsi"/>
          <w:color w:val="000000" w:themeColor="text1"/>
          <w:sz w:val="24"/>
          <w:szCs w:val="24"/>
        </w:rPr>
      </w:pPr>
      <w:r w:rsidRPr="006E0FE2">
        <w:rPr>
          <w:rFonts w:cstheme="minorHAnsi"/>
          <w:color w:val="000000" w:themeColor="text1"/>
          <w:sz w:val="24"/>
          <w:szCs w:val="24"/>
        </w:rPr>
        <w:t xml:space="preserve">&lt;5 years </w:t>
      </w:r>
    </w:p>
    <w:p w14:paraId="2738CAF1" w14:textId="77777777" w:rsidR="008C279E" w:rsidRPr="006E0FE2" w:rsidRDefault="008C279E" w:rsidP="00A36D5A">
      <w:pPr>
        <w:pStyle w:val="ListParagraph"/>
        <w:keepNext/>
        <w:numPr>
          <w:ilvl w:val="1"/>
          <w:numId w:val="7"/>
        </w:numPr>
        <w:spacing w:after="0" w:line="276" w:lineRule="auto"/>
        <w:contextualSpacing w:val="0"/>
        <w:rPr>
          <w:rFonts w:cstheme="minorHAnsi"/>
          <w:color w:val="000000" w:themeColor="text1"/>
          <w:sz w:val="24"/>
          <w:szCs w:val="24"/>
        </w:rPr>
      </w:pPr>
      <w:r w:rsidRPr="006E0FE2">
        <w:rPr>
          <w:rFonts w:cstheme="minorHAnsi"/>
          <w:color w:val="000000" w:themeColor="text1"/>
          <w:sz w:val="24"/>
          <w:szCs w:val="24"/>
        </w:rPr>
        <w:t xml:space="preserve">5-10 years </w:t>
      </w:r>
    </w:p>
    <w:p w14:paraId="48CE3CEB" w14:textId="77777777" w:rsidR="008C279E" w:rsidRPr="006E0FE2" w:rsidRDefault="008C279E" w:rsidP="00A36D5A">
      <w:pPr>
        <w:pStyle w:val="ListParagraph"/>
        <w:keepNext/>
        <w:numPr>
          <w:ilvl w:val="1"/>
          <w:numId w:val="7"/>
        </w:numPr>
        <w:spacing w:after="0" w:line="276" w:lineRule="auto"/>
        <w:contextualSpacing w:val="0"/>
        <w:rPr>
          <w:rFonts w:cstheme="minorHAnsi"/>
          <w:color w:val="000000" w:themeColor="text1"/>
          <w:sz w:val="24"/>
          <w:szCs w:val="24"/>
        </w:rPr>
      </w:pPr>
      <w:r w:rsidRPr="006E0FE2">
        <w:rPr>
          <w:rFonts w:cstheme="minorHAnsi"/>
          <w:color w:val="000000" w:themeColor="text1"/>
          <w:sz w:val="24"/>
          <w:szCs w:val="24"/>
        </w:rPr>
        <w:t xml:space="preserve">&gt;10 years </w:t>
      </w:r>
    </w:p>
    <w:p w14:paraId="2B03D425" w14:textId="77777777" w:rsidR="008C279E" w:rsidRPr="006E0FE2" w:rsidRDefault="008C279E" w:rsidP="008C279E">
      <w:pPr>
        <w:spacing w:after="0" w:line="276" w:lineRule="auto"/>
        <w:rPr>
          <w:rFonts w:cstheme="minorHAnsi"/>
          <w:color w:val="000000" w:themeColor="text1"/>
          <w:sz w:val="24"/>
          <w:szCs w:val="24"/>
        </w:rPr>
      </w:pPr>
    </w:p>
    <w:p w14:paraId="4CEE61F0"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Do you consider yourself to be a wildlife biologist?</w:t>
      </w:r>
    </w:p>
    <w:p w14:paraId="70300D80"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Yes </w:t>
      </w:r>
    </w:p>
    <w:p w14:paraId="7E82D51E"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No </w:t>
      </w:r>
    </w:p>
    <w:p w14:paraId="7C36D635" w14:textId="77777777" w:rsidR="008C279E" w:rsidRPr="006E0FE2" w:rsidRDefault="008C279E" w:rsidP="008C279E">
      <w:pPr>
        <w:spacing w:after="0" w:line="276" w:lineRule="auto"/>
        <w:rPr>
          <w:rFonts w:cstheme="minorHAnsi"/>
          <w:color w:val="000000" w:themeColor="text1"/>
          <w:sz w:val="24"/>
          <w:szCs w:val="24"/>
        </w:rPr>
      </w:pPr>
    </w:p>
    <w:p w14:paraId="5EC4A843"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For how many years have you been employed as a wildlife biologist?</w:t>
      </w:r>
    </w:p>
    <w:p w14:paraId="3977F9AB"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&lt;1 year </w:t>
      </w:r>
    </w:p>
    <w:p w14:paraId="4AB1DB1B"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1-5 years </w:t>
      </w:r>
    </w:p>
    <w:p w14:paraId="242F6750"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5-10 years </w:t>
      </w:r>
    </w:p>
    <w:p w14:paraId="499B2CFF"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10-20 years </w:t>
      </w:r>
    </w:p>
    <w:p w14:paraId="611A10AC"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&gt;20 years </w:t>
      </w:r>
    </w:p>
    <w:p w14:paraId="3FFE6EC0" w14:textId="77777777" w:rsidR="008C279E" w:rsidRPr="006E0FE2" w:rsidRDefault="008C279E" w:rsidP="008C279E">
      <w:pPr>
        <w:spacing w:after="0" w:line="276" w:lineRule="auto"/>
        <w:rPr>
          <w:rFonts w:cstheme="minorHAnsi"/>
          <w:color w:val="000000" w:themeColor="text1"/>
          <w:sz w:val="24"/>
          <w:szCs w:val="24"/>
        </w:rPr>
      </w:pPr>
    </w:p>
    <w:p w14:paraId="1EEB948B"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Which type of activities best describe the primary focus of your work in wildlife biology?</w:t>
      </w:r>
    </w:p>
    <w:p w14:paraId="4EAE5556"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Land/Wildlife Management </w:t>
      </w:r>
    </w:p>
    <w:p w14:paraId="110CB0F7"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Research </w:t>
      </w:r>
    </w:p>
    <w:p w14:paraId="2EEDBCB6"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Administration </w:t>
      </w:r>
    </w:p>
    <w:p w14:paraId="716D68CE"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Consulting </w:t>
      </w:r>
    </w:p>
    <w:p w14:paraId="0D5AAD1C"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Education </w:t>
      </w:r>
    </w:p>
    <w:p w14:paraId="6AAFD1D4"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Other __________________________________________________</w:t>
      </w:r>
    </w:p>
    <w:p w14:paraId="761196DE" w14:textId="77777777" w:rsidR="008C279E" w:rsidRPr="006E0FE2" w:rsidRDefault="008C279E" w:rsidP="008C279E">
      <w:pPr>
        <w:spacing w:after="0" w:line="276" w:lineRule="auto"/>
        <w:rPr>
          <w:rFonts w:cstheme="minorHAnsi"/>
          <w:color w:val="000000" w:themeColor="text1"/>
          <w:sz w:val="24"/>
          <w:szCs w:val="24"/>
        </w:rPr>
      </w:pPr>
    </w:p>
    <w:p w14:paraId="1BD5AF39"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What is your primary affiliation in the field of wildlife biology?</w:t>
      </w:r>
    </w:p>
    <w:p w14:paraId="6FAFD8D3"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Federal Government </w:t>
      </w:r>
    </w:p>
    <w:p w14:paraId="481DFC8E"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State/Provincial Government </w:t>
      </w:r>
    </w:p>
    <w:p w14:paraId="416EAEA0"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Private Industry </w:t>
      </w:r>
    </w:p>
    <w:p w14:paraId="4E2DFE33"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Academic/Research Institution </w:t>
      </w:r>
    </w:p>
    <w:p w14:paraId="557DCEB5"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Nonprofit/Conservation Organization </w:t>
      </w:r>
    </w:p>
    <w:p w14:paraId="566FC9F9"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Tribal </w:t>
      </w:r>
    </w:p>
    <w:p w14:paraId="19A43598"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Professional Societies or Associations </w:t>
      </w:r>
    </w:p>
    <w:p w14:paraId="4BA8BD6B"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Other __________________________________________________</w:t>
      </w:r>
    </w:p>
    <w:p w14:paraId="23778A5D" w14:textId="77777777" w:rsidR="008C279E" w:rsidRPr="006E0FE2" w:rsidRDefault="008C279E" w:rsidP="008C279E">
      <w:pPr>
        <w:spacing w:after="0" w:line="276" w:lineRule="auto"/>
        <w:rPr>
          <w:rFonts w:cstheme="minorHAnsi"/>
          <w:color w:val="000000" w:themeColor="text1"/>
          <w:sz w:val="24"/>
          <w:szCs w:val="24"/>
        </w:rPr>
      </w:pPr>
    </w:p>
    <w:p w14:paraId="3C03D91E" w14:textId="77777777" w:rsidR="008C279E" w:rsidRPr="006E0FE2" w:rsidRDefault="008C279E" w:rsidP="008C279E">
      <w:pPr>
        <w:pStyle w:val="BlockEndLabel"/>
        <w:spacing w:before="0" w:line="276" w:lineRule="auto"/>
        <w:rPr>
          <w:rFonts w:cstheme="minorHAnsi"/>
          <w:b w:val="0"/>
          <w:color w:val="000000" w:themeColor="text1"/>
          <w:sz w:val="24"/>
          <w:szCs w:val="24"/>
        </w:rPr>
      </w:pPr>
      <w:r w:rsidRPr="006E0FE2">
        <w:rPr>
          <w:rFonts w:cstheme="minorHAnsi"/>
          <w:b w:val="0"/>
          <w:color w:val="000000" w:themeColor="text1"/>
          <w:sz w:val="24"/>
          <w:szCs w:val="24"/>
        </w:rPr>
        <w:t>End of Block: Demographics</w:t>
      </w:r>
    </w:p>
    <w:p w14:paraId="7AAD2ABD" w14:textId="77777777" w:rsidR="008C279E" w:rsidRPr="006E0FE2" w:rsidRDefault="008C279E" w:rsidP="008C279E">
      <w:pPr>
        <w:pStyle w:val="BlockSeparator"/>
        <w:spacing w:line="276" w:lineRule="auto"/>
        <w:rPr>
          <w:rFonts w:cstheme="minorHAnsi"/>
          <w:b w:val="0"/>
          <w:color w:val="000000" w:themeColor="text1"/>
          <w:sz w:val="24"/>
          <w:szCs w:val="24"/>
        </w:rPr>
      </w:pPr>
    </w:p>
    <w:p w14:paraId="604D8281" w14:textId="77777777" w:rsidR="008C279E" w:rsidRPr="006E0FE2" w:rsidRDefault="008C279E" w:rsidP="008C279E">
      <w:pPr>
        <w:pStyle w:val="BlockStartLabel"/>
        <w:spacing w:before="0" w:after="0" w:line="276" w:lineRule="auto"/>
        <w:rPr>
          <w:rFonts w:cstheme="minorHAnsi"/>
          <w:b w:val="0"/>
          <w:color w:val="000000" w:themeColor="text1"/>
          <w:sz w:val="24"/>
          <w:szCs w:val="24"/>
        </w:rPr>
      </w:pPr>
      <w:r w:rsidRPr="006E0FE2">
        <w:rPr>
          <w:rFonts w:cstheme="minorHAnsi"/>
          <w:b w:val="0"/>
          <w:color w:val="000000" w:themeColor="text1"/>
          <w:sz w:val="24"/>
          <w:szCs w:val="24"/>
        </w:rPr>
        <w:t>Start of Block: Practices &amp; Activities</w:t>
      </w:r>
    </w:p>
    <w:p w14:paraId="189473CB" w14:textId="77777777" w:rsidR="008C279E" w:rsidRPr="006E0FE2" w:rsidRDefault="008C279E" w:rsidP="008C279E">
      <w:pPr>
        <w:spacing w:after="0" w:line="276" w:lineRule="auto"/>
        <w:rPr>
          <w:rFonts w:cstheme="minorHAnsi"/>
          <w:color w:val="000000" w:themeColor="text1"/>
          <w:sz w:val="24"/>
          <w:szCs w:val="24"/>
        </w:rPr>
      </w:pPr>
    </w:p>
    <w:p w14:paraId="122AFFED"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How frequently do you come into direct physical contact with wildlife in Alabama as part of your employment duties?</w:t>
      </w:r>
    </w:p>
    <w:p w14:paraId="16A8DE06"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Daily </w:t>
      </w:r>
    </w:p>
    <w:p w14:paraId="675A4520"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Weekly </w:t>
      </w:r>
    </w:p>
    <w:p w14:paraId="0D1AB844"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Monthly </w:t>
      </w:r>
    </w:p>
    <w:p w14:paraId="551BC1CC"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Rarely </w:t>
      </w:r>
    </w:p>
    <w:p w14:paraId="24E698AF"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Never </w:t>
      </w:r>
    </w:p>
    <w:p w14:paraId="3D7C48CB" w14:textId="77777777" w:rsidR="008C279E" w:rsidRPr="006E0FE2" w:rsidRDefault="008C279E" w:rsidP="008C279E">
      <w:pPr>
        <w:spacing w:after="0" w:line="276" w:lineRule="auto"/>
        <w:rPr>
          <w:rFonts w:cstheme="minorHAnsi"/>
          <w:color w:val="000000" w:themeColor="text1"/>
          <w:sz w:val="24"/>
          <w:szCs w:val="24"/>
        </w:rPr>
      </w:pPr>
    </w:p>
    <w:p w14:paraId="640157B4" w14:textId="1834610B"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What percentage of the time do you spend in the field as part of your employment duties?</w:t>
      </w:r>
      <w:r w:rsidR="00A36D5A">
        <w:rPr>
          <w:rFonts w:cstheme="minorHAnsi"/>
          <w:color w:val="000000" w:themeColor="text1"/>
          <w:sz w:val="24"/>
          <w:szCs w:val="24"/>
        </w:rPr>
        <w:t xml:space="preserve"> (Slider)</w:t>
      </w:r>
    </w:p>
    <w:p w14:paraId="228E8AEE" w14:textId="096B5626"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0</w:t>
      </w:r>
      <w:r w:rsidR="00A36D5A">
        <w:rPr>
          <w:rFonts w:cstheme="minorHAnsi"/>
          <w:color w:val="000000" w:themeColor="text1"/>
          <w:sz w:val="24"/>
          <w:szCs w:val="24"/>
        </w:rPr>
        <w:t>%</w:t>
      </w:r>
      <w:r w:rsidRPr="006E0FE2">
        <w:rPr>
          <w:rFonts w:cstheme="minorHAnsi"/>
          <w:color w:val="000000" w:themeColor="text1"/>
          <w:sz w:val="24"/>
          <w:szCs w:val="24"/>
        </w:rPr>
        <w:t xml:space="preserve"> </w:t>
      </w:r>
    </w:p>
    <w:p w14:paraId="51748D93" w14:textId="75D49B7C"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10</w:t>
      </w:r>
      <w:r w:rsidR="00A36D5A">
        <w:rPr>
          <w:rFonts w:cstheme="minorHAnsi"/>
          <w:color w:val="000000" w:themeColor="text1"/>
          <w:sz w:val="24"/>
          <w:szCs w:val="24"/>
        </w:rPr>
        <w:t>%</w:t>
      </w:r>
    </w:p>
    <w:p w14:paraId="7F681452" w14:textId="785DE046"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20</w:t>
      </w:r>
      <w:r w:rsidR="00A36D5A">
        <w:rPr>
          <w:rFonts w:cstheme="minorHAnsi"/>
          <w:color w:val="000000" w:themeColor="text1"/>
          <w:sz w:val="24"/>
          <w:szCs w:val="24"/>
        </w:rPr>
        <w:t>%</w:t>
      </w:r>
    </w:p>
    <w:p w14:paraId="56E07869" w14:textId="4471E3ED"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30</w:t>
      </w:r>
      <w:r w:rsidR="00A36D5A">
        <w:rPr>
          <w:rFonts w:cstheme="minorHAnsi"/>
          <w:color w:val="000000" w:themeColor="text1"/>
          <w:sz w:val="24"/>
          <w:szCs w:val="24"/>
        </w:rPr>
        <w:t>%</w:t>
      </w:r>
    </w:p>
    <w:p w14:paraId="7C784043" w14:textId="6041D6BC"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40</w:t>
      </w:r>
      <w:r w:rsidR="00A36D5A">
        <w:rPr>
          <w:rFonts w:cstheme="minorHAnsi"/>
          <w:color w:val="000000" w:themeColor="text1"/>
          <w:sz w:val="24"/>
          <w:szCs w:val="24"/>
        </w:rPr>
        <w:t>%</w:t>
      </w:r>
    </w:p>
    <w:p w14:paraId="2C464EAA" w14:textId="58D7C9C1"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50</w:t>
      </w:r>
      <w:r w:rsidR="00A36D5A">
        <w:rPr>
          <w:rFonts w:cstheme="minorHAnsi"/>
          <w:color w:val="000000" w:themeColor="text1"/>
          <w:sz w:val="24"/>
          <w:szCs w:val="24"/>
        </w:rPr>
        <w:t>%</w:t>
      </w:r>
    </w:p>
    <w:p w14:paraId="2044A135" w14:textId="6963DAAF"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60</w:t>
      </w:r>
      <w:r w:rsidR="00A36D5A">
        <w:rPr>
          <w:rFonts w:cstheme="minorHAnsi"/>
          <w:color w:val="000000" w:themeColor="text1"/>
          <w:sz w:val="24"/>
          <w:szCs w:val="24"/>
        </w:rPr>
        <w:t>%</w:t>
      </w:r>
    </w:p>
    <w:p w14:paraId="03E932BE" w14:textId="36C96928"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70</w:t>
      </w:r>
      <w:r w:rsidR="00A36D5A">
        <w:rPr>
          <w:rFonts w:cstheme="minorHAnsi"/>
          <w:color w:val="000000" w:themeColor="text1"/>
          <w:sz w:val="24"/>
          <w:szCs w:val="24"/>
        </w:rPr>
        <w:t>%</w:t>
      </w:r>
    </w:p>
    <w:p w14:paraId="244C5740" w14:textId="67D3E77D"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80</w:t>
      </w:r>
      <w:r w:rsidR="00A36D5A">
        <w:rPr>
          <w:rFonts w:cstheme="minorHAnsi"/>
          <w:color w:val="000000" w:themeColor="text1"/>
          <w:sz w:val="24"/>
          <w:szCs w:val="24"/>
        </w:rPr>
        <w:t>%</w:t>
      </w:r>
    </w:p>
    <w:p w14:paraId="1FBBFCE2" w14:textId="47649CF2"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90</w:t>
      </w:r>
      <w:r w:rsidR="00A36D5A">
        <w:rPr>
          <w:rFonts w:cstheme="minorHAnsi"/>
          <w:color w:val="000000" w:themeColor="text1"/>
          <w:sz w:val="24"/>
          <w:szCs w:val="24"/>
        </w:rPr>
        <w:t>%</w:t>
      </w:r>
    </w:p>
    <w:p w14:paraId="09E11A49" w14:textId="0184EB40"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100</w:t>
      </w:r>
      <w:r w:rsidR="00A36D5A">
        <w:rPr>
          <w:rFonts w:cstheme="minorHAnsi"/>
          <w:color w:val="000000" w:themeColor="text1"/>
          <w:sz w:val="24"/>
          <w:szCs w:val="24"/>
        </w:rPr>
        <w:t>%</w:t>
      </w:r>
    </w:p>
    <w:p w14:paraId="1BBA0E21" w14:textId="77777777" w:rsidR="008C279E" w:rsidRPr="006E0FE2" w:rsidRDefault="008C279E" w:rsidP="008C279E">
      <w:pPr>
        <w:spacing w:after="0" w:line="276" w:lineRule="auto"/>
        <w:rPr>
          <w:rFonts w:cstheme="minorHAnsi"/>
          <w:color w:val="000000" w:themeColor="text1"/>
          <w:sz w:val="24"/>
          <w:szCs w:val="24"/>
        </w:rPr>
      </w:pPr>
    </w:p>
    <w:p w14:paraId="4BBCD6E3"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Do you regularly collect samples in the field from wildlife in Alabama?</w:t>
      </w:r>
    </w:p>
    <w:p w14:paraId="268CA692"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Yes </w:t>
      </w:r>
    </w:p>
    <w:p w14:paraId="7CDEFC49"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No </w:t>
      </w:r>
    </w:p>
    <w:p w14:paraId="11818724" w14:textId="77777777" w:rsidR="008C279E" w:rsidRPr="006E0FE2" w:rsidRDefault="008C279E" w:rsidP="008C279E">
      <w:pPr>
        <w:spacing w:after="0" w:line="276" w:lineRule="auto"/>
        <w:rPr>
          <w:rFonts w:cstheme="minorHAnsi"/>
          <w:color w:val="000000" w:themeColor="text1"/>
          <w:sz w:val="24"/>
          <w:szCs w:val="24"/>
        </w:rPr>
      </w:pPr>
    </w:p>
    <w:p w14:paraId="312A250E"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Do you regularly handle samples in the laboratory or field that have been collected from wildlife in Alabama?</w:t>
      </w:r>
    </w:p>
    <w:p w14:paraId="38DC4DAC"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Yes </w:t>
      </w:r>
    </w:p>
    <w:p w14:paraId="769C932D"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No </w:t>
      </w:r>
    </w:p>
    <w:p w14:paraId="6FC7216D" w14:textId="77777777" w:rsidR="008C279E" w:rsidRPr="006E0FE2" w:rsidRDefault="008C279E" w:rsidP="008C279E">
      <w:pPr>
        <w:spacing w:after="0" w:line="276" w:lineRule="auto"/>
        <w:rPr>
          <w:rFonts w:cstheme="minorHAnsi"/>
          <w:color w:val="000000" w:themeColor="text1"/>
          <w:sz w:val="24"/>
          <w:szCs w:val="24"/>
        </w:rPr>
      </w:pPr>
    </w:p>
    <w:p w14:paraId="455A4B02" w14:textId="1A142B51" w:rsidR="008C279E" w:rsidRPr="006E0FE2" w:rsidRDefault="00E715CB" w:rsidP="00E715CB">
      <w:pPr>
        <w:keepNext/>
        <w:spacing w:after="0" w:line="276" w:lineRule="auto"/>
        <w:ind w:firstLine="720"/>
        <w:rPr>
          <w:rFonts w:cstheme="minorHAnsi"/>
          <w:color w:val="000000" w:themeColor="text1"/>
          <w:sz w:val="24"/>
          <w:szCs w:val="24"/>
        </w:rPr>
      </w:pPr>
      <w:r>
        <w:rPr>
          <w:rFonts w:cstheme="minorHAnsi"/>
          <w:color w:val="000000" w:themeColor="text1"/>
          <w:sz w:val="24"/>
          <w:szCs w:val="24"/>
        </w:rPr>
        <w:t xml:space="preserve">(If ‘Yes’) </w:t>
      </w:r>
      <w:r w:rsidR="008C279E" w:rsidRPr="006E0FE2">
        <w:rPr>
          <w:rFonts w:cstheme="minorHAnsi"/>
          <w:color w:val="000000" w:themeColor="text1"/>
          <w:sz w:val="24"/>
          <w:szCs w:val="24"/>
        </w:rPr>
        <w:t>When collecting samples, the animal is typically:</w:t>
      </w:r>
    </w:p>
    <w:p w14:paraId="33FC61AC" w14:textId="77777777" w:rsidR="008C279E" w:rsidRPr="006E0FE2" w:rsidRDefault="008C279E" w:rsidP="00E715CB">
      <w:pPr>
        <w:pStyle w:val="ListParagraph"/>
        <w:keepNext/>
        <w:numPr>
          <w:ilvl w:val="1"/>
          <w:numId w:val="7"/>
        </w:numPr>
        <w:spacing w:after="0" w:line="276" w:lineRule="auto"/>
        <w:contextualSpacing w:val="0"/>
        <w:rPr>
          <w:rFonts w:cstheme="minorHAnsi"/>
          <w:color w:val="000000" w:themeColor="text1"/>
          <w:sz w:val="24"/>
          <w:szCs w:val="24"/>
        </w:rPr>
      </w:pPr>
      <w:r w:rsidRPr="006E0FE2">
        <w:rPr>
          <w:rFonts w:cstheme="minorHAnsi"/>
          <w:color w:val="000000" w:themeColor="text1"/>
          <w:sz w:val="24"/>
          <w:szCs w:val="24"/>
        </w:rPr>
        <w:t xml:space="preserve">Alive - Not Sedated </w:t>
      </w:r>
    </w:p>
    <w:p w14:paraId="743BC412" w14:textId="77777777" w:rsidR="008C279E" w:rsidRPr="006E0FE2" w:rsidRDefault="008C279E" w:rsidP="00E715CB">
      <w:pPr>
        <w:pStyle w:val="ListParagraph"/>
        <w:keepNext/>
        <w:numPr>
          <w:ilvl w:val="1"/>
          <w:numId w:val="7"/>
        </w:numPr>
        <w:spacing w:after="0" w:line="276" w:lineRule="auto"/>
        <w:contextualSpacing w:val="0"/>
        <w:rPr>
          <w:rFonts w:cstheme="minorHAnsi"/>
          <w:color w:val="000000" w:themeColor="text1"/>
          <w:sz w:val="24"/>
          <w:szCs w:val="24"/>
        </w:rPr>
      </w:pPr>
      <w:r w:rsidRPr="006E0FE2">
        <w:rPr>
          <w:rFonts w:cstheme="minorHAnsi"/>
          <w:color w:val="000000" w:themeColor="text1"/>
          <w:sz w:val="24"/>
          <w:szCs w:val="24"/>
        </w:rPr>
        <w:t xml:space="preserve">Alive - Sedated </w:t>
      </w:r>
    </w:p>
    <w:p w14:paraId="33DDD668" w14:textId="77777777" w:rsidR="008C279E" w:rsidRPr="006E0FE2" w:rsidRDefault="008C279E" w:rsidP="00E715CB">
      <w:pPr>
        <w:pStyle w:val="ListParagraph"/>
        <w:keepNext/>
        <w:numPr>
          <w:ilvl w:val="1"/>
          <w:numId w:val="7"/>
        </w:numPr>
        <w:spacing w:after="0" w:line="276" w:lineRule="auto"/>
        <w:contextualSpacing w:val="0"/>
        <w:rPr>
          <w:rFonts w:cstheme="minorHAnsi"/>
          <w:color w:val="000000" w:themeColor="text1"/>
          <w:sz w:val="24"/>
          <w:szCs w:val="24"/>
        </w:rPr>
      </w:pPr>
      <w:r w:rsidRPr="006E0FE2">
        <w:rPr>
          <w:rFonts w:cstheme="minorHAnsi"/>
          <w:color w:val="000000" w:themeColor="text1"/>
          <w:sz w:val="24"/>
          <w:szCs w:val="24"/>
        </w:rPr>
        <w:t xml:space="preserve">Dead </w:t>
      </w:r>
    </w:p>
    <w:p w14:paraId="607734F6" w14:textId="77777777" w:rsidR="008C279E" w:rsidRPr="006E0FE2" w:rsidRDefault="008C279E" w:rsidP="008C279E">
      <w:pPr>
        <w:spacing w:after="0" w:line="276" w:lineRule="auto"/>
        <w:rPr>
          <w:rFonts w:cstheme="minorHAnsi"/>
          <w:color w:val="000000" w:themeColor="text1"/>
          <w:sz w:val="24"/>
          <w:szCs w:val="24"/>
        </w:rPr>
      </w:pPr>
    </w:p>
    <w:p w14:paraId="5837B1C2"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lastRenderedPageBreak/>
        <w:t>If you handle or collect samples from wildlife in Alabama, do you utilize personal protective equipment (PPE)?</w:t>
      </w:r>
    </w:p>
    <w:p w14:paraId="6BAB4AFF"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Yes </w:t>
      </w:r>
    </w:p>
    <w:p w14:paraId="25690B94"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No </w:t>
      </w:r>
    </w:p>
    <w:p w14:paraId="49EDF8D1"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Not Applicable </w:t>
      </w:r>
    </w:p>
    <w:p w14:paraId="496F51C7" w14:textId="77777777" w:rsidR="008C279E" w:rsidRPr="006E0FE2" w:rsidRDefault="008C279E" w:rsidP="008C279E">
      <w:pPr>
        <w:spacing w:after="0" w:line="276" w:lineRule="auto"/>
        <w:rPr>
          <w:rFonts w:cstheme="minorHAnsi"/>
          <w:color w:val="000000" w:themeColor="text1"/>
          <w:sz w:val="24"/>
          <w:szCs w:val="24"/>
        </w:rPr>
      </w:pPr>
    </w:p>
    <w:p w14:paraId="4EA10FB1"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How often do you use PPE when handling or collecting samples?</w:t>
      </w:r>
    </w:p>
    <w:p w14:paraId="13E3CF52"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Never (0%) </w:t>
      </w:r>
    </w:p>
    <w:p w14:paraId="25954459"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Rarely (1%-24%) </w:t>
      </w:r>
    </w:p>
    <w:p w14:paraId="6A6BCFB7"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Sometimes (25%-75%) </w:t>
      </w:r>
    </w:p>
    <w:p w14:paraId="450C80F6"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Usually (76%-99%) </w:t>
      </w:r>
    </w:p>
    <w:p w14:paraId="0BBC4346"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Always (100%) </w:t>
      </w:r>
    </w:p>
    <w:p w14:paraId="506D891B" w14:textId="77777777" w:rsidR="008C279E" w:rsidRPr="006E0FE2" w:rsidRDefault="008C279E" w:rsidP="008C279E">
      <w:pPr>
        <w:spacing w:after="0" w:line="276" w:lineRule="auto"/>
        <w:rPr>
          <w:rFonts w:cstheme="minorHAnsi"/>
          <w:color w:val="000000" w:themeColor="text1"/>
          <w:sz w:val="24"/>
          <w:szCs w:val="24"/>
        </w:rPr>
      </w:pPr>
    </w:p>
    <w:p w14:paraId="15319EE3"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In which counties do you regularly come into contact with wildlife in Alabama? Select all that apply.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C279E" w:rsidRPr="006E0FE2" w14:paraId="7C28904E" w14:textId="77777777" w:rsidTr="00326BE9">
        <w:tc>
          <w:tcPr>
            <w:tcW w:w="3116" w:type="dxa"/>
          </w:tcPr>
          <w:p w14:paraId="2BA92848" w14:textId="77777777" w:rsidR="008C279E" w:rsidRPr="006E0FE2" w:rsidRDefault="008C279E" w:rsidP="00056AD4">
            <w:pPr>
              <w:pStyle w:val="ListParagraph"/>
              <w:keepNext/>
              <w:numPr>
                <w:ilvl w:val="0"/>
                <w:numId w:val="10"/>
              </w:numPr>
              <w:spacing w:line="276" w:lineRule="auto"/>
              <w:contextualSpacing w:val="0"/>
              <w:rPr>
                <w:rFonts w:cstheme="minorHAnsi"/>
                <w:color w:val="000000" w:themeColor="text1"/>
                <w:sz w:val="24"/>
                <w:szCs w:val="24"/>
              </w:rPr>
            </w:pPr>
            <w:r w:rsidRPr="006E0FE2">
              <w:rPr>
                <w:rFonts w:cstheme="minorHAnsi"/>
                <w:color w:val="000000" w:themeColor="text1"/>
                <w:sz w:val="24"/>
                <w:szCs w:val="24"/>
              </w:rPr>
              <w:t xml:space="preserve">Autauga </w:t>
            </w:r>
          </w:p>
          <w:p w14:paraId="137B2661" w14:textId="77777777" w:rsidR="008C279E" w:rsidRPr="006E0FE2" w:rsidRDefault="008C279E" w:rsidP="00056AD4">
            <w:pPr>
              <w:pStyle w:val="ListParagraph"/>
              <w:keepNext/>
              <w:numPr>
                <w:ilvl w:val="0"/>
                <w:numId w:val="10"/>
              </w:numPr>
              <w:spacing w:line="276" w:lineRule="auto"/>
              <w:contextualSpacing w:val="0"/>
              <w:rPr>
                <w:rFonts w:cstheme="minorHAnsi"/>
                <w:color w:val="000000" w:themeColor="text1"/>
                <w:sz w:val="24"/>
                <w:szCs w:val="24"/>
              </w:rPr>
            </w:pPr>
            <w:r w:rsidRPr="006E0FE2">
              <w:rPr>
                <w:rFonts w:cstheme="minorHAnsi"/>
                <w:color w:val="000000" w:themeColor="text1"/>
                <w:sz w:val="24"/>
                <w:szCs w:val="24"/>
              </w:rPr>
              <w:t xml:space="preserve">Baldwin </w:t>
            </w:r>
          </w:p>
          <w:p w14:paraId="767C1101"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Barbour </w:t>
            </w:r>
          </w:p>
          <w:p w14:paraId="10A5554B"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Bibb </w:t>
            </w:r>
          </w:p>
          <w:p w14:paraId="31C5D086"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Blount </w:t>
            </w:r>
          </w:p>
          <w:p w14:paraId="0CDD79F4"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Bullock </w:t>
            </w:r>
          </w:p>
          <w:p w14:paraId="279C2DE1"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Butler </w:t>
            </w:r>
          </w:p>
          <w:p w14:paraId="2D98D8F8"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Calhoun </w:t>
            </w:r>
          </w:p>
          <w:p w14:paraId="5BC87FD4"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Chambers </w:t>
            </w:r>
          </w:p>
          <w:p w14:paraId="35DCCAC6"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Cherokee </w:t>
            </w:r>
          </w:p>
          <w:p w14:paraId="725BD0D7"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Chilton </w:t>
            </w:r>
          </w:p>
          <w:p w14:paraId="4767A9D0"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Choctaw </w:t>
            </w:r>
          </w:p>
          <w:p w14:paraId="6EEA6501"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Clarke </w:t>
            </w:r>
          </w:p>
          <w:p w14:paraId="3131CC67"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Clay </w:t>
            </w:r>
          </w:p>
          <w:p w14:paraId="5E7B5AC4"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Cleburne </w:t>
            </w:r>
          </w:p>
          <w:p w14:paraId="3D55F8C1"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Coffee </w:t>
            </w:r>
          </w:p>
          <w:p w14:paraId="2634DF01"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Colbert </w:t>
            </w:r>
          </w:p>
          <w:p w14:paraId="555BE980"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Conecuh </w:t>
            </w:r>
          </w:p>
          <w:p w14:paraId="4219BFEC"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Coosa </w:t>
            </w:r>
          </w:p>
          <w:p w14:paraId="70E49434"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Covington </w:t>
            </w:r>
          </w:p>
          <w:p w14:paraId="0C167612"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Crenshaw </w:t>
            </w:r>
          </w:p>
          <w:p w14:paraId="54BC48A9"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Cullman </w:t>
            </w:r>
          </w:p>
          <w:p w14:paraId="563C571B"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Dale </w:t>
            </w:r>
          </w:p>
        </w:tc>
        <w:tc>
          <w:tcPr>
            <w:tcW w:w="3117" w:type="dxa"/>
          </w:tcPr>
          <w:p w14:paraId="63E68D3C"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Dallas </w:t>
            </w:r>
          </w:p>
          <w:p w14:paraId="1EC51C41"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DeKalb </w:t>
            </w:r>
          </w:p>
          <w:p w14:paraId="0AD99AD8"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Elmore </w:t>
            </w:r>
          </w:p>
          <w:p w14:paraId="591610E8"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Escambia </w:t>
            </w:r>
          </w:p>
          <w:p w14:paraId="3E937637"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Etowah </w:t>
            </w:r>
          </w:p>
          <w:p w14:paraId="3A2ADEF8"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Fayette </w:t>
            </w:r>
          </w:p>
          <w:p w14:paraId="19B89268"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Franklin </w:t>
            </w:r>
          </w:p>
          <w:p w14:paraId="58D5701A"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Geneva </w:t>
            </w:r>
          </w:p>
          <w:p w14:paraId="0F3A8ADC"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Greene </w:t>
            </w:r>
          </w:p>
          <w:p w14:paraId="53EDE599"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Hale </w:t>
            </w:r>
          </w:p>
          <w:p w14:paraId="688E09F4"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Henry </w:t>
            </w:r>
          </w:p>
          <w:p w14:paraId="2C20BAA5"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Houston </w:t>
            </w:r>
          </w:p>
          <w:p w14:paraId="7EA52015"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Jackson </w:t>
            </w:r>
          </w:p>
          <w:p w14:paraId="1FCCC529"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Jefferson </w:t>
            </w:r>
          </w:p>
          <w:p w14:paraId="0DB46F5E"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Lamar </w:t>
            </w:r>
          </w:p>
          <w:p w14:paraId="5E2128D6"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Lauderdale </w:t>
            </w:r>
          </w:p>
          <w:p w14:paraId="392882B8"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Lawrence </w:t>
            </w:r>
          </w:p>
          <w:p w14:paraId="622B92AD"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Lee </w:t>
            </w:r>
          </w:p>
          <w:p w14:paraId="3CA6DBC7"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Limestone </w:t>
            </w:r>
          </w:p>
          <w:p w14:paraId="684A2E78"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Lowndes </w:t>
            </w:r>
          </w:p>
          <w:p w14:paraId="00E58EE2"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Macon </w:t>
            </w:r>
          </w:p>
          <w:p w14:paraId="01A72D0D"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Madison </w:t>
            </w:r>
          </w:p>
          <w:p w14:paraId="05780100"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Marengo</w:t>
            </w:r>
          </w:p>
          <w:p w14:paraId="67CB2198" w14:textId="77777777" w:rsidR="008C279E" w:rsidRPr="006E0FE2" w:rsidRDefault="008C279E" w:rsidP="008C279E">
            <w:pPr>
              <w:keepNext/>
              <w:spacing w:line="276" w:lineRule="auto"/>
              <w:ind w:left="360"/>
              <w:rPr>
                <w:rFonts w:cstheme="minorHAnsi"/>
                <w:color w:val="000000" w:themeColor="text1"/>
                <w:sz w:val="24"/>
                <w:szCs w:val="24"/>
              </w:rPr>
            </w:pPr>
          </w:p>
        </w:tc>
        <w:tc>
          <w:tcPr>
            <w:tcW w:w="3117" w:type="dxa"/>
          </w:tcPr>
          <w:p w14:paraId="76D4A572"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Marion </w:t>
            </w:r>
          </w:p>
          <w:p w14:paraId="56DBF65B"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Marshall </w:t>
            </w:r>
          </w:p>
          <w:p w14:paraId="4F86E949"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Mobile </w:t>
            </w:r>
          </w:p>
          <w:p w14:paraId="05B06266"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Monroe </w:t>
            </w:r>
          </w:p>
          <w:p w14:paraId="5ABBA477"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Montgomery </w:t>
            </w:r>
          </w:p>
          <w:p w14:paraId="6BA15905"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Morgan </w:t>
            </w:r>
          </w:p>
          <w:p w14:paraId="27E11552"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Perry </w:t>
            </w:r>
          </w:p>
          <w:p w14:paraId="00FBB20D"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Pickens </w:t>
            </w:r>
          </w:p>
          <w:p w14:paraId="52EA463B"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Pike </w:t>
            </w:r>
          </w:p>
          <w:p w14:paraId="00953768"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Randolph </w:t>
            </w:r>
          </w:p>
          <w:p w14:paraId="777B33EB"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Russell </w:t>
            </w:r>
          </w:p>
          <w:p w14:paraId="4C83C5D8"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Saint Clair </w:t>
            </w:r>
          </w:p>
          <w:p w14:paraId="7649BE11"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Shelby </w:t>
            </w:r>
          </w:p>
          <w:p w14:paraId="060D80C6"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Sumter </w:t>
            </w:r>
          </w:p>
          <w:p w14:paraId="4F11E34D"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Talladega </w:t>
            </w:r>
          </w:p>
          <w:p w14:paraId="7C49E3BA"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Tallapoosa </w:t>
            </w:r>
          </w:p>
          <w:p w14:paraId="39B23FD8"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Tuscaloosa </w:t>
            </w:r>
          </w:p>
          <w:p w14:paraId="06482341"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Walker </w:t>
            </w:r>
          </w:p>
          <w:p w14:paraId="187D29AA"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Washington </w:t>
            </w:r>
          </w:p>
          <w:p w14:paraId="14B42950"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Wilcox </w:t>
            </w:r>
          </w:p>
          <w:p w14:paraId="5EA1B1A3" w14:textId="77777777" w:rsidR="008C279E" w:rsidRPr="006E0FE2" w:rsidRDefault="008C279E" w:rsidP="00056AD4">
            <w:pPr>
              <w:pStyle w:val="ListParagraph"/>
              <w:keepNext/>
              <w:numPr>
                <w:ilvl w:val="0"/>
                <w:numId w:val="9"/>
              </w:numPr>
              <w:spacing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Winston </w:t>
            </w:r>
          </w:p>
        </w:tc>
      </w:tr>
    </w:tbl>
    <w:p w14:paraId="3B34F53A" w14:textId="77777777" w:rsidR="008C279E" w:rsidRPr="006E0FE2" w:rsidRDefault="008C279E" w:rsidP="008C279E">
      <w:pPr>
        <w:spacing w:after="0" w:line="276" w:lineRule="auto"/>
        <w:rPr>
          <w:rFonts w:cstheme="minorHAnsi"/>
          <w:color w:val="000000" w:themeColor="text1"/>
          <w:sz w:val="24"/>
          <w:szCs w:val="24"/>
        </w:rPr>
      </w:pPr>
    </w:p>
    <w:p w14:paraId="79B07354"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lastRenderedPageBreak/>
        <w:t>Did you have a hunting/trapping license for the state of Alabama in the past three years (2020-2023)?</w:t>
      </w:r>
    </w:p>
    <w:p w14:paraId="014565BD"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Yes </w:t>
      </w:r>
    </w:p>
    <w:p w14:paraId="5E5CBFD3"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No </w:t>
      </w:r>
    </w:p>
    <w:p w14:paraId="2737FC63" w14:textId="77777777" w:rsidR="008C279E" w:rsidRPr="006E0FE2" w:rsidRDefault="008C279E" w:rsidP="008C279E">
      <w:pPr>
        <w:spacing w:after="0" w:line="276" w:lineRule="auto"/>
        <w:rPr>
          <w:rFonts w:cstheme="minorHAnsi"/>
          <w:color w:val="000000" w:themeColor="text1"/>
          <w:sz w:val="24"/>
          <w:szCs w:val="24"/>
        </w:rPr>
      </w:pPr>
    </w:p>
    <w:p w14:paraId="29DA3523" w14:textId="77777777" w:rsidR="008C279E" w:rsidRPr="006E0FE2" w:rsidRDefault="008C279E" w:rsidP="008C279E">
      <w:pPr>
        <w:pStyle w:val="BlockEndLabel"/>
        <w:spacing w:before="0" w:line="276" w:lineRule="auto"/>
        <w:rPr>
          <w:rFonts w:cstheme="minorHAnsi"/>
          <w:b w:val="0"/>
          <w:color w:val="000000" w:themeColor="text1"/>
          <w:sz w:val="24"/>
          <w:szCs w:val="24"/>
        </w:rPr>
      </w:pPr>
      <w:r w:rsidRPr="006E0FE2">
        <w:rPr>
          <w:rFonts w:cstheme="minorHAnsi"/>
          <w:b w:val="0"/>
          <w:color w:val="000000" w:themeColor="text1"/>
          <w:sz w:val="24"/>
          <w:szCs w:val="24"/>
        </w:rPr>
        <w:t>End of Block: Practices &amp; Activities</w:t>
      </w:r>
    </w:p>
    <w:p w14:paraId="33354B05" w14:textId="77777777" w:rsidR="008C279E" w:rsidRPr="006E0FE2" w:rsidRDefault="008C279E" w:rsidP="008C279E">
      <w:pPr>
        <w:pStyle w:val="BlockSeparator"/>
        <w:spacing w:line="276" w:lineRule="auto"/>
        <w:rPr>
          <w:rFonts w:cstheme="minorHAnsi"/>
          <w:b w:val="0"/>
          <w:color w:val="000000" w:themeColor="text1"/>
          <w:sz w:val="24"/>
          <w:szCs w:val="24"/>
        </w:rPr>
      </w:pPr>
    </w:p>
    <w:p w14:paraId="1E8BC759" w14:textId="77777777" w:rsidR="008C279E" w:rsidRPr="006E0FE2" w:rsidRDefault="008C279E" w:rsidP="008C279E">
      <w:pPr>
        <w:pStyle w:val="BlockStartLabel"/>
        <w:spacing w:before="0" w:after="0" w:line="276" w:lineRule="auto"/>
        <w:rPr>
          <w:rFonts w:cstheme="minorHAnsi"/>
          <w:b w:val="0"/>
          <w:color w:val="000000" w:themeColor="text1"/>
          <w:sz w:val="24"/>
          <w:szCs w:val="24"/>
        </w:rPr>
      </w:pPr>
      <w:r w:rsidRPr="006E0FE2">
        <w:rPr>
          <w:rFonts w:cstheme="minorHAnsi"/>
          <w:b w:val="0"/>
          <w:color w:val="000000" w:themeColor="text1"/>
          <w:sz w:val="24"/>
          <w:szCs w:val="24"/>
        </w:rPr>
        <w:t>Start of Block: Health Knowledge</w:t>
      </w:r>
    </w:p>
    <w:p w14:paraId="736B7493" w14:textId="77777777" w:rsidR="008C279E" w:rsidRPr="006E0FE2" w:rsidRDefault="008C279E" w:rsidP="008C279E">
      <w:pPr>
        <w:spacing w:after="0" w:line="276" w:lineRule="auto"/>
        <w:rPr>
          <w:rFonts w:cstheme="minorHAnsi"/>
          <w:color w:val="000000" w:themeColor="text1"/>
          <w:sz w:val="24"/>
          <w:szCs w:val="24"/>
        </w:rPr>
      </w:pPr>
    </w:p>
    <w:p w14:paraId="7C642409"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Wild pigs may serve as a source of infectious disease transmission to both humans and domestic animals in Alabama.</w:t>
      </w:r>
    </w:p>
    <w:p w14:paraId="28C75832"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True (Correct)</w:t>
      </w:r>
    </w:p>
    <w:p w14:paraId="028F3170"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False </w:t>
      </w:r>
    </w:p>
    <w:p w14:paraId="4A683CCD"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I don't know </w:t>
      </w:r>
    </w:p>
    <w:p w14:paraId="1BF15746" w14:textId="77777777" w:rsidR="008C279E" w:rsidRPr="006E0FE2" w:rsidRDefault="008C279E" w:rsidP="008C279E">
      <w:pPr>
        <w:spacing w:after="0" w:line="276" w:lineRule="auto"/>
        <w:rPr>
          <w:rFonts w:cstheme="minorHAnsi"/>
          <w:color w:val="000000" w:themeColor="text1"/>
          <w:sz w:val="24"/>
          <w:szCs w:val="24"/>
        </w:rPr>
      </w:pPr>
    </w:p>
    <w:p w14:paraId="14ADD7E6"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Brucellosis affects reproduction in domestic animals but is not a concern for wildlife.</w:t>
      </w:r>
    </w:p>
    <w:p w14:paraId="6C404042"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True </w:t>
      </w:r>
    </w:p>
    <w:p w14:paraId="77EE1C88"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False (Correct)</w:t>
      </w:r>
    </w:p>
    <w:p w14:paraId="04C997A7"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I don't know </w:t>
      </w:r>
    </w:p>
    <w:p w14:paraId="44CB9A17" w14:textId="77777777" w:rsidR="008C279E" w:rsidRPr="006E0FE2" w:rsidRDefault="008C279E" w:rsidP="008C279E">
      <w:pPr>
        <w:spacing w:after="0" w:line="276" w:lineRule="auto"/>
        <w:rPr>
          <w:rFonts w:cstheme="minorHAnsi"/>
          <w:color w:val="000000" w:themeColor="text1"/>
          <w:sz w:val="24"/>
          <w:szCs w:val="24"/>
        </w:rPr>
      </w:pPr>
    </w:p>
    <w:p w14:paraId="51E33594"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Chronic Wasting Disease (CWD) is primarily transmitted among cervids (deer/elk) through ticks.</w:t>
      </w:r>
    </w:p>
    <w:p w14:paraId="148B44B6"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True </w:t>
      </w:r>
    </w:p>
    <w:p w14:paraId="3DD7BAB5"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False (Correct)</w:t>
      </w:r>
    </w:p>
    <w:p w14:paraId="18227B43"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I don't know </w:t>
      </w:r>
    </w:p>
    <w:p w14:paraId="7DDF7415" w14:textId="77777777" w:rsidR="008C279E" w:rsidRPr="006E0FE2" w:rsidRDefault="008C279E" w:rsidP="008C279E">
      <w:pPr>
        <w:spacing w:after="0" w:line="276" w:lineRule="auto"/>
        <w:rPr>
          <w:rFonts w:cstheme="minorHAnsi"/>
          <w:color w:val="000000" w:themeColor="text1"/>
          <w:sz w:val="24"/>
          <w:szCs w:val="24"/>
        </w:rPr>
      </w:pPr>
    </w:p>
    <w:p w14:paraId="0075330F"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Avian influenza has been found in wild and domestic birds in Alabama.</w:t>
      </w:r>
    </w:p>
    <w:p w14:paraId="2B346971"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True (Correct)</w:t>
      </w:r>
    </w:p>
    <w:p w14:paraId="14BDE73A"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False </w:t>
      </w:r>
    </w:p>
    <w:p w14:paraId="545C4C83"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I don't know </w:t>
      </w:r>
    </w:p>
    <w:p w14:paraId="73F014C4" w14:textId="77777777" w:rsidR="008C279E" w:rsidRPr="006E0FE2" w:rsidRDefault="008C279E" w:rsidP="008C279E">
      <w:pPr>
        <w:spacing w:after="0" w:line="276" w:lineRule="auto"/>
        <w:rPr>
          <w:rFonts w:cstheme="minorHAnsi"/>
          <w:color w:val="000000" w:themeColor="text1"/>
          <w:sz w:val="24"/>
          <w:szCs w:val="24"/>
        </w:rPr>
      </w:pPr>
    </w:p>
    <w:p w14:paraId="5C599D2F"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Avian influenza does not kill wildlife.</w:t>
      </w:r>
    </w:p>
    <w:p w14:paraId="74F0092F"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True </w:t>
      </w:r>
    </w:p>
    <w:p w14:paraId="379D4C9B"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False (Correct)</w:t>
      </w:r>
    </w:p>
    <w:p w14:paraId="2890ABF4"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I don't know </w:t>
      </w:r>
    </w:p>
    <w:p w14:paraId="51217AB8" w14:textId="77777777" w:rsidR="008C279E" w:rsidRPr="006E0FE2" w:rsidRDefault="008C279E" w:rsidP="008C279E">
      <w:pPr>
        <w:spacing w:after="0" w:line="276" w:lineRule="auto"/>
        <w:rPr>
          <w:rFonts w:cstheme="minorHAnsi"/>
          <w:color w:val="000000" w:themeColor="text1"/>
          <w:sz w:val="24"/>
          <w:szCs w:val="24"/>
        </w:rPr>
      </w:pPr>
    </w:p>
    <w:p w14:paraId="0C6DBED6"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SARS CoV2 (COVID) can infect deer.</w:t>
      </w:r>
    </w:p>
    <w:p w14:paraId="693ED0FC"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True (Correct)</w:t>
      </w:r>
    </w:p>
    <w:p w14:paraId="29E44B0F"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False </w:t>
      </w:r>
    </w:p>
    <w:p w14:paraId="36204D6D"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I don't know </w:t>
      </w:r>
    </w:p>
    <w:p w14:paraId="1047134F" w14:textId="77777777" w:rsidR="008C279E" w:rsidRPr="006E0FE2" w:rsidRDefault="008C279E" w:rsidP="008C279E">
      <w:pPr>
        <w:spacing w:after="0" w:line="276" w:lineRule="auto"/>
        <w:rPr>
          <w:rFonts w:cstheme="minorHAnsi"/>
          <w:color w:val="000000" w:themeColor="text1"/>
          <w:sz w:val="24"/>
          <w:szCs w:val="24"/>
        </w:rPr>
      </w:pPr>
    </w:p>
    <w:p w14:paraId="11BC86D5"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lastRenderedPageBreak/>
        <w:t>SARS CoV2 (COVID) from wildlife can infect humans.</w:t>
      </w:r>
    </w:p>
    <w:p w14:paraId="088D57A6"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True </w:t>
      </w:r>
    </w:p>
    <w:p w14:paraId="31682C9C"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False (Correct) </w:t>
      </w:r>
    </w:p>
    <w:p w14:paraId="04842415"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I don't know </w:t>
      </w:r>
    </w:p>
    <w:p w14:paraId="5C68F113" w14:textId="77777777" w:rsidR="008C279E" w:rsidRPr="006E0FE2" w:rsidRDefault="008C279E" w:rsidP="008C279E">
      <w:pPr>
        <w:spacing w:after="0" w:line="276" w:lineRule="auto"/>
        <w:rPr>
          <w:rFonts w:cstheme="minorHAnsi"/>
          <w:color w:val="000000" w:themeColor="text1"/>
          <w:sz w:val="24"/>
          <w:szCs w:val="24"/>
        </w:rPr>
      </w:pPr>
    </w:p>
    <w:p w14:paraId="40F54FA0"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Rabies has been found in ALL states that border Alabama.</w:t>
      </w:r>
    </w:p>
    <w:p w14:paraId="1DFC9248"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True </w:t>
      </w:r>
    </w:p>
    <w:p w14:paraId="7D848FDF"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False (Correct)</w:t>
      </w:r>
    </w:p>
    <w:p w14:paraId="6190554C"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I don't know </w:t>
      </w:r>
    </w:p>
    <w:p w14:paraId="7925250A" w14:textId="77777777" w:rsidR="008C279E" w:rsidRPr="006E0FE2" w:rsidRDefault="008C279E" w:rsidP="008C279E">
      <w:pPr>
        <w:spacing w:after="0" w:line="276" w:lineRule="auto"/>
        <w:rPr>
          <w:rFonts w:cstheme="minorHAnsi"/>
          <w:color w:val="000000" w:themeColor="text1"/>
          <w:sz w:val="24"/>
          <w:szCs w:val="24"/>
        </w:rPr>
      </w:pPr>
    </w:p>
    <w:p w14:paraId="210AE812"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How is rabies transmitted? </w:t>
      </w:r>
    </w:p>
    <w:p w14:paraId="3A75C2B2"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Bites (Correct)</w:t>
      </w:r>
    </w:p>
    <w:p w14:paraId="52BAFD6E"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Blood </w:t>
      </w:r>
    </w:p>
    <w:p w14:paraId="6A994BD6"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proofErr w:type="spellStart"/>
      <w:r w:rsidRPr="006E0FE2">
        <w:rPr>
          <w:rFonts w:cstheme="minorHAnsi"/>
          <w:color w:val="000000" w:themeColor="text1"/>
          <w:sz w:val="24"/>
          <w:szCs w:val="24"/>
        </w:rPr>
        <w:t>Athropods</w:t>
      </w:r>
      <w:proofErr w:type="spellEnd"/>
      <w:r w:rsidRPr="006E0FE2">
        <w:rPr>
          <w:rFonts w:cstheme="minorHAnsi"/>
          <w:color w:val="000000" w:themeColor="text1"/>
          <w:sz w:val="24"/>
          <w:szCs w:val="24"/>
        </w:rPr>
        <w:t xml:space="preserve"> </w:t>
      </w:r>
    </w:p>
    <w:p w14:paraId="15FF39A5"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Urine </w:t>
      </w:r>
    </w:p>
    <w:p w14:paraId="7B532DCE"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Feces </w:t>
      </w:r>
    </w:p>
    <w:p w14:paraId="411120E3"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I don't know </w:t>
      </w:r>
    </w:p>
    <w:p w14:paraId="4927716A" w14:textId="77777777" w:rsidR="008C279E" w:rsidRPr="006E0FE2" w:rsidRDefault="008C279E" w:rsidP="008C279E">
      <w:pPr>
        <w:spacing w:after="0" w:line="276" w:lineRule="auto"/>
        <w:rPr>
          <w:rFonts w:cstheme="minorHAnsi"/>
          <w:color w:val="000000" w:themeColor="text1"/>
          <w:sz w:val="24"/>
          <w:szCs w:val="24"/>
        </w:rPr>
      </w:pPr>
    </w:p>
    <w:p w14:paraId="0936DE41"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How should you dispose of a fresh wild turkey carcass that was found in Alabama?</w:t>
      </w:r>
    </w:p>
    <w:p w14:paraId="18F928ED"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Incinerate (Correct)</w:t>
      </w:r>
    </w:p>
    <w:p w14:paraId="29A3C040"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Bury </w:t>
      </w:r>
    </w:p>
    <w:p w14:paraId="0A131AEA"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Field dress and consumption </w:t>
      </w:r>
    </w:p>
    <w:p w14:paraId="19FC374F"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Place in a dumpster </w:t>
      </w:r>
    </w:p>
    <w:p w14:paraId="7BE2A34B"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Ignore </w:t>
      </w:r>
    </w:p>
    <w:p w14:paraId="409F6D08"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I don't know </w:t>
      </w:r>
    </w:p>
    <w:p w14:paraId="3F269E41" w14:textId="77777777" w:rsidR="008C279E" w:rsidRPr="006E0FE2" w:rsidRDefault="008C279E" w:rsidP="008C279E">
      <w:pPr>
        <w:spacing w:after="0" w:line="276" w:lineRule="auto"/>
        <w:rPr>
          <w:rFonts w:cstheme="minorHAnsi"/>
          <w:color w:val="000000" w:themeColor="text1"/>
          <w:sz w:val="24"/>
          <w:szCs w:val="24"/>
        </w:rPr>
      </w:pPr>
    </w:p>
    <w:p w14:paraId="4791EEFE" w14:textId="77777777" w:rsidR="008C279E" w:rsidRPr="006E0FE2" w:rsidRDefault="008C279E" w:rsidP="008C279E">
      <w:pPr>
        <w:pStyle w:val="BlockEndLabel"/>
        <w:spacing w:before="0" w:line="276" w:lineRule="auto"/>
        <w:rPr>
          <w:rFonts w:cstheme="minorHAnsi"/>
          <w:b w:val="0"/>
          <w:color w:val="000000" w:themeColor="text1"/>
          <w:sz w:val="24"/>
          <w:szCs w:val="24"/>
        </w:rPr>
      </w:pPr>
      <w:r w:rsidRPr="006E0FE2">
        <w:rPr>
          <w:rFonts w:cstheme="minorHAnsi"/>
          <w:b w:val="0"/>
          <w:color w:val="000000" w:themeColor="text1"/>
          <w:sz w:val="24"/>
          <w:szCs w:val="24"/>
        </w:rPr>
        <w:t>End of Block: Health Knowledge</w:t>
      </w:r>
    </w:p>
    <w:p w14:paraId="448A55C6" w14:textId="77777777" w:rsidR="008C279E" w:rsidRPr="006E0FE2" w:rsidRDefault="008C279E" w:rsidP="008C279E">
      <w:pPr>
        <w:pStyle w:val="BlockSeparator"/>
        <w:spacing w:line="276" w:lineRule="auto"/>
        <w:rPr>
          <w:rFonts w:cstheme="minorHAnsi"/>
          <w:b w:val="0"/>
          <w:color w:val="000000" w:themeColor="text1"/>
          <w:sz w:val="24"/>
          <w:szCs w:val="24"/>
        </w:rPr>
      </w:pPr>
    </w:p>
    <w:p w14:paraId="0A095C0F" w14:textId="77777777" w:rsidR="008C279E" w:rsidRPr="006E0FE2" w:rsidRDefault="008C279E" w:rsidP="008C279E">
      <w:pPr>
        <w:pStyle w:val="BlockStartLabel"/>
        <w:spacing w:before="0" w:after="0" w:line="276" w:lineRule="auto"/>
        <w:rPr>
          <w:rFonts w:cstheme="minorHAnsi"/>
          <w:b w:val="0"/>
          <w:color w:val="000000" w:themeColor="text1"/>
          <w:sz w:val="24"/>
          <w:szCs w:val="24"/>
        </w:rPr>
      </w:pPr>
      <w:r w:rsidRPr="006E0FE2">
        <w:rPr>
          <w:rFonts w:cstheme="minorHAnsi"/>
          <w:b w:val="0"/>
          <w:color w:val="000000" w:themeColor="text1"/>
          <w:sz w:val="24"/>
          <w:szCs w:val="24"/>
        </w:rPr>
        <w:t>Start of Block: Attitudes &amp; Beliefs </w:t>
      </w:r>
    </w:p>
    <w:p w14:paraId="241D57BC" w14:textId="77777777" w:rsidR="008C279E" w:rsidRPr="006E0FE2" w:rsidRDefault="008C279E" w:rsidP="008C279E">
      <w:pPr>
        <w:spacing w:after="0" w:line="276" w:lineRule="auto"/>
        <w:rPr>
          <w:rFonts w:cstheme="minorHAnsi"/>
          <w:color w:val="000000" w:themeColor="text1"/>
          <w:sz w:val="24"/>
          <w:szCs w:val="24"/>
        </w:rPr>
      </w:pPr>
    </w:p>
    <w:p w14:paraId="14BB8830"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CWD was present in Alabama before the 21st century</w:t>
      </w:r>
    </w:p>
    <w:p w14:paraId="79645873"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Strongly Agree </w:t>
      </w:r>
    </w:p>
    <w:p w14:paraId="19A22AC4"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Agree </w:t>
      </w:r>
    </w:p>
    <w:p w14:paraId="7D4F65C2"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Neutral </w:t>
      </w:r>
    </w:p>
    <w:p w14:paraId="69FFCB65"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Disagree </w:t>
      </w:r>
    </w:p>
    <w:p w14:paraId="152ACEB7"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Strongly Disagree </w:t>
      </w:r>
    </w:p>
    <w:p w14:paraId="264900F9" w14:textId="77777777" w:rsidR="008C279E" w:rsidRPr="006E0FE2" w:rsidRDefault="008C279E" w:rsidP="008C279E">
      <w:pPr>
        <w:spacing w:after="0" w:line="276" w:lineRule="auto"/>
        <w:rPr>
          <w:rFonts w:cstheme="minorHAnsi"/>
          <w:color w:val="000000" w:themeColor="text1"/>
          <w:sz w:val="24"/>
          <w:szCs w:val="24"/>
        </w:rPr>
      </w:pPr>
    </w:p>
    <w:p w14:paraId="59B716AA"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lastRenderedPageBreak/>
        <w:t>Bats are significant carriers of many infectious diseases in Alabama</w:t>
      </w:r>
    </w:p>
    <w:p w14:paraId="5FED592A"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Strongly Agree </w:t>
      </w:r>
    </w:p>
    <w:p w14:paraId="2F827F31"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Agree </w:t>
      </w:r>
    </w:p>
    <w:p w14:paraId="3C5659F6"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Neutral </w:t>
      </w:r>
    </w:p>
    <w:p w14:paraId="57C60011"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Disagree </w:t>
      </w:r>
    </w:p>
    <w:p w14:paraId="61FD73E0"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Strongly Disagree </w:t>
      </w:r>
    </w:p>
    <w:p w14:paraId="53534133" w14:textId="77777777" w:rsidR="008C279E" w:rsidRPr="006E0FE2" w:rsidRDefault="008C279E" w:rsidP="008C279E">
      <w:pPr>
        <w:spacing w:after="0" w:line="276" w:lineRule="auto"/>
        <w:rPr>
          <w:rFonts w:cstheme="minorHAnsi"/>
          <w:color w:val="000000" w:themeColor="text1"/>
          <w:sz w:val="24"/>
          <w:szCs w:val="24"/>
        </w:rPr>
      </w:pPr>
    </w:p>
    <w:p w14:paraId="3BF91FCA"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Personal Protective Equipment (PPE) is necessary when conducting fieldwork that does not directly involve zoonotic diseases</w:t>
      </w:r>
    </w:p>
    <w:p w14:paraId="5F454F30"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Strongly Agree </w:t>
      </w:r>
    </w:p>
    <w:p w14:paraId="00FBD73B"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Agree </w:t>
      </w:r>
    </w:p>
    <w:p w14:paraId="587CB066"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Neutral </w:t>
      </w:r>
    </w:p>
    <w:p w14:paraId="42881B36"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Disagree </w:t>
      </w:r>
    </w:p>
    <w:p w14:paraId="7A88C9F8"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Strongly Disagree </w:t>
      </w:r>
    </w:p>
    <w:p w14:paraId="6CB929C0" w14:textId="77777777" w:rsidR="008C279E" w:rsidRPr="006E0FE2" w:rsidRDefault="008C279E" w:rsidP="008C279E">
      <w:pPr>
        <w:spacing w:after="0" w:line="276" w:lineRule="auto"/>
        <w:rPr>
          <w:rFonts w:cstheme="minorHAnsi"/>
          <w:color w:val="000000" w:themeColor="text1"/>
          <w:sz w:val="24"/>
          <w:szCs w:val="24"/>
        </w:rPr>
      </w:pPr>
    </w:p>
    <w:p w14:paraId="168391EE"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Epizootic Hemorrhagic Disease (EHD) is a major threat to human health</w:t>
      </w:r>
    </w:p>
    <w:p w14:paraId="50820F95"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Strongly Agree </w:t>
      </w:r>
    </w:p>
    <w:p w14:paraId="289CA2D8"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Agree </w:t>
      </w:r>
    </w:p>
    <w:p w14:paraId="1C1FF889"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Neutral </w:t>
      </w:r>
    </w:p>
    <w:p w14:paraId="118E5EDD"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Disagree </w:t>
      </w:r>
    </w:p>
    <w:p w14:paraId="1DD9F584"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Strongly Disagree </w:t>
      </w:r>
    </w:p>
    <w:p w14:paraId="4DAC8964" w14:textId="77777777" w:rsidR="008C279E" w:rsidRPr="006E0FE2" w:rsidRDefault="008C279E" w:rsidP="008C279E">
      <w:pPr>
        <w:spacing w:after="0" w:line="276" w:lineRule="auto"/>
        <w:rPr>
          <w:rFonts w:cstheme="minorHAnsi"/>
          <w:color w:val="000000" w:themeColor="text1"/>
          <w:sz w:val="24"/>
          <w:szCs w:val="24"/>
        </w:rPr>
      </w:pPr>
    </w:p>
    <w:p w14:paraId="6F1FA342"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The only way to deal with zoonotic diseases in wildlife (such as rabies) is to let nature take its course</w:t>
      </w:r>
    </w:p>
    <w:p w14:paraId="2BC70454"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Strongly Agree </w:t>
      </w:r>
    </w:p>
    <w:p w14:paraId="0CFDCCFB"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Agree </w:t>
      </w:r>
    </w:p>
    <w:p w14:paraId="7FAD7114"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Neutral </w:t>
      </w:r>
    </w:p>
    <w:p w14:paraId="3BD7F970"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Disagree </w:t>
      </w:r>
    </w:p>
    <w:p w14:paraId="67890A30"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Strongly Disagree </w:t>
      </w:r>
    </w:p>
    <w:p w14:paraId="0F58BEBD" w14:textId="77777777" w:rsidR="008C279E" w:rsidRPr="006E0FE2" w:rsidRDefault="008C279E" w:rsidP="008C279E">
      <w:pPr>
        <w:spacing w:after="0" w:line="276" w:lineRule="auto"/>
        <w:rPr>
          <w:rFonts w:cstheme="minorHAnsi"/>
          <w:color w:val="000000" w:themeColor="text1"/>
          <w:sz w:val="24"/>
          <w:szCs w:val="24"/>
        </w:rPr>
      </w:pPr>
    </w:p>
    <w:p w14:paraId="5A9A1055" w14:textId="77777777" w:rsidR="008C279E" w:rsidRPr="006E0FE2" w:rsidRDefault="008C279E" w:rsidP="008C279E">
      <w:pPr>
        <w:keepNext/>
        <w:spacing w:after="0" w:line="276" w:lineRule="auto"/>
        <w:rPr>
          <w:rFonts w:cstheme="minorHAnsi"/>
          <w:i/>
          <w:iCs/>
          <w:color w:val="000000" w:themeColor="text1"/>
          <w:sz w:val="24"/>
          <w:szCs w:val="24"/>
        </w:rPr>
      </w:pPr>
      <w:r w:rsidRPr="006E0FE2">
        <w:rPr>
          <w:rFonts w:cstheme="minorHAnsi"/>
          <w:i/>
          <w:iCs/>
          <w:color w:val="000000" w:themeColor="text1"/>
          <w:sz w:val="24"/>
          <w:szCs w:val="24"/>
        </w:rPr>
        <w:t xml:space="preserve">I believe that... </w:t>
      </w:r>
      <w:r w:rsidRPr="006E0FE2">
        <w:rPr>
          <w:rFonts w:cstheme="minorHAnsi"/>
          <w:color w:val="000000" w:themeColor="text1"/>
          <w:sz w:val="24"/>
          <w:szCs w:val="24"/>
        </w:rPr>
        <w:t>Reducing the population of certain wild species in affected areas will eliminate infectious diseases in Alabama</w:t>
      </w:r>
    </w:p>
    <w:p w14:paraId="63716525"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Strongly Agree </w:t>
      </w:r>
    </w:p>
    <w:p w14:paraId="1042153C"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Agree </w:t>
      </w:r>
    </w:p>
    <w:p w14:paraId="52355BA3"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Neutral </w:t>
      </w:r>
    </w:p>
    <w:p w14:paraId="640968EF"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Disagree </w:t>
      </w:r>
    </w:p>
    <w:p w14:paraId="580B882B"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Strongly Disagree </w:t>
      </w:r>
    </w:p>
    <w:p w14:paraId="4D73B050" w14:textId="77777777" w:rsidR="008C279E" w:rsidRPr="006E0FE2" w:rsidRDefault="008C279E" w:rsidP="008C279E">
      <w:pPr>
        <w:spacing w:after="0" w:line="276" w:lineRule="auto"/>
        <w:rPr>
          <w:rFonts w:cstheme="minorHAnsi"/>
          <w:color w:val="000000" w:themeColor="text1"/>
          <w:sz w:val="24"/>
          <w:szCs w:val="24"/>
        </w:rPr>
      </w:pPr>
    </w:p>
    <w:p w14:paraId="6A3FCCF8" w14:textId="77777777" w:rsidR="008C279E" w:rsidRPr="006E0FE2" w:rsidRDefault="008C279E" w:rsidP="008C279E">
      <w:pPr>
        <w:keepNext/>
        <w:spacing w:after="0" w:line="276" w:lineRule="auto"/>
        <w:rPr>
          <w:rFonts w:cstheme="minorHAnsi"/>
          <w:i/>
          <w:iCs/>
          <w:color w:val="000000" w:themeColor="text1"/>
          <w:sz w:val="24"/>
          <w:szCs w:val="24"/>
        </w:rPr>
      </w:pPr>
      <w:r w:rsidRPr="006E0FE2">
        <w:rPr>
          <w:rFonts w:cstheme="minorHAnsi"/>
          <w:i/>
          <w:iCs/>
          <w:color w:val="000000" w:themeColor="text1"/>
          <w:sz w:val="24"/>
          <w:szCs w:val="24"/>
        </w:rPr>
        <w:lastRenderedPageBreak/>
        <w:t xml:space="preserve">I believe that... </w:t>
      </w:r>
      <w:r w:rsidRPr="006E0FE2">
        <w:rPr>
          <w:rFonts w:cstheme="minorHAnsi"/>
          <w:color w:val="000000" w:themeColor="text1"/>
          <w:sz w:val="24"/>
          <w:szCs w:val="24"/>
        </w:rPr>
        <w:t>Current plans to manage wildlife populations in Alabama will be effective in controlling infectious diseases</w:t>
      </w:r>
    </w:p>
    <w:p w14:paraId="2CA7331E"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Strongly Agree </w:t>
      </w:r>
    </w:p>
    <w:p w14:paraId="2560C464"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Agree </w:t>
      </w:r>
    </w:p>
    <w:p w14:paraId="0C5AF68A"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Neutral </w:t>
      </w:r>
    </w:p>
    <w:p w14:paraId="18B0C72E"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Disagree </w:t>
      </w:r>
    </w:p>
    <w:p w14:paraId="50D5E848"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Strongly Disagree </w:t>
      </w:r>
    </w:p>
    <w:p w14:paraId="393CF151" w14:textId="77777777" w:rsidR="008C279E" w:rsidRPr="006E0FE2" w:rsidRDefault="008C279E" w:rsidP="008C279E">
      <w:pPr>
        <w:spacing w:after="0" w:line="276" w:lineRule="auto"/>
        <w:rPr>
          <w:rFonts w:cstheme="minorHAnsi"/>
          <w:color w:val="000000" w:themeColor="text1"/>
          <w:sz w:val="24"/>
          <w:szCs w:val="24"/>
        </w:rPr>
      </w:pPr>
    </w:p>
    <w:p w14:paraId="72027E20" w14:textId="77777777" w:rsidR="008C279E" w:rsidRPr="006E0FE2" w:rsidRDefault="008C279E" w:rsidP="008C279E">
      <w:pPr>
        <w:keepNext/>
        <w:spacing w:after="0" w:line="276" w:lineRule="auto"/>
        <w:rPr>
          <w:rFonts w:cstheme="minorHAnsi"/>
          <w:i/>
          <w:iCs/>
          <w:color w:val="000000" w:themeColor="text1"/>
          <w:sz w:val="24"/>
          <w:szCs w:val="24"/>
        </w:rPr>
      </w:pPr>
      <w:r w:rsidRPr="006E0FE2">
        <w:rPr>
          <w:rFonts w:cstheme="minorHAnsi"/>
          <w:i/>
          <w:iCs/>
          <w:color w:val="000000" w:themeColor="text1"/>
          <w:sz w:val="24"/>
          <w:szCs w:val="24"/>
        </w:rPr>
        <w:t xml:space="preserve">I believe that… </w:t>
      </w:r>
      <w:r w:rsidRPr="006E0FE2">
        <w:rPr>
          <w:rFonts w:cstheme="minorHAnsi"/>
          <w:color w:val="000000" w:themeColor="text1"/>
          <w:sz w:val="24"/>
          <w:szCs w:val="24"/>
        </w:rPr>
        <w:t>Surveillance is essential to successful infectious disease management</w:t>
      </w:r>
    </w:p>
    <w:p w14:paraId="64AD7953"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Strongly Agree </w:t>
      </w:r>
    </w:p>
    <w:p w14:paraId="6E144DF9"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Agree </w:t>
      </w:r>
    </w:p>
    <w:p w14:paraId="1C004E15"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Neutral </w:t>
      </w:r>
    </w:p>
    <w:p w14:paraId="52C04296"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Disagree </w:t>
      </w:r>
    </w:p>
    <w:p w14:paraId="34C74EDB"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Strongly Disagree </w:t>
      </w:r>
    </w:p>
    <w:p w14:paraId="5D2903A5" w14:textId="77777777" w:rsidR="008C279E" w:rsidRPr="006E0FE2" w:rsidRDefault="008C279E" w:rsidP="008C279E">
      <w:pPr>
        <w:spacing w:after="0" w:line="276" w:lineRule="auto"/>
        <w:rPr>
          <w:rFonts w:cstheme="minorHAnsi"/>
          <w:color w:val="000000" w:themeColor="text1"/>
          <w:sz w:val="24"/>
          <w:szCs w:val="24"/>
        </w:rPr>
      </w:pPr>
    </w:p>
    <w:p w14:paraId="097DB3DA" w14:textId="77777777" w:rsidR="008C279E" w:rsidRPr="006E0FE2" w:rsidRDefault="008C279E" w:rsidP="008C279E">
      <w:pPr>
        <w:keepNext/>
        <w:spacing w:after="0" w:line="276" w:lineRule="auto"/>
        <w:rPr>
          <w:rFonts w:cstheme="minorHAnsi"/>
          <w:i/>
          <w:iCs/>
          <w:color w:val="000000" w:themeColor="text1"/>
          <w:sz w:val="24"/>
          <w:szCs w:val="24"/>
        </w:rPr>
      </w:pPr>
      <w:r w:rsidRPr="006E0FE2">
        <w:rPr>
          <w:rFonts w:cstheme="minorHAnsi"/>
          <w:i/>
          <w:iCs/>
          <w:color w:val="000000" w:themeColor="text1"/>
          <w:sz w:val="24"/>
          <w:szCs w:val="24"/>
        </w:rPr>
        <w:t xml:space="preserve">I believe that... </w:t>
      </w:r>
      <w:r w:rsidRPr="006E0FE2">
        <w:rPr>
          <w:rFonts w:cstheme="minorHAnsi"/>
          <w:color w:val="000000" w:themeColor="text1"/>
          <w:sz w:val="24"/>
          <w:szCs w:val="24"/>
        </w:rPr>
        <w:t>The vaccination of wildlife, such as for rabies, should be considered for other diseases</w:t>
      </w:r>
    </w:p>
    <w:p w14:paraId="36695CAE"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Strongly Agree </w:t>
      </w:r>
    </w:p>
    <w:p w14:paraId="031558AE"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Agree </w:t>
      </w:r>
    </w:p>
    <w:p w14:paraId="64F7BA0A"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Neutral </w:t>
      </w:r>
    </w:p>
    <w:p w14:paraId="0EA8FFA2"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Disagree </w:t>
      </w:r>
    </w:p>
    <w:p w14:paraId="0463A6D9"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Strongly Disagree </w:t>
      </w:r>
    </w:p>
    <w:p w14:paraId="7E0480C2" w14:textId="77777777" w:rsidR="008C279E" w:rsidRPr="006E0FE2" w:rsidRDefault="008C279E" w:rsidP="008C279E">
      <w:pPr>
        <w:spacing w:after="0" w:line="276" w:lineRule="auto"/>
        <w:rPr>
          <w:rFonts w:cstheme="minorHAnsi"/>
          <w:color w:val="000000" w:themeColor="text1"/>
          <w:sz w:val="24"/>
          <w:szCs w:val="24"/>
        </w:rPr>
      </w:pPr>
    </w:p>
    <w:p w14:paraId="0DCC9FF2"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i/>
          <w:iCs/>
          <w:color w:val="000000" w:themeColor="text1"/>
          <w:sz w:val="24"/>
          <w:szCs w:val="24"/>
        </w:rPr>
        <w:t xml:space="preserve">I am concerned… </w:t>
      </w:r>
      <w:r w:rsidRPr="006E0FE2">
        <w:rPr>
          <w:rFonts w:cstheme="minorHAnsi"/>
          <w:color w:val="000000" w:themeColor="text1"/>
          <w:sz w:val="24"/>
          <w:szCs w:val="24"/>
        </w:rPr>
        <w:t>About the current prevalence of wildlife diseases in Alabama</w:t>
      </w:r>
    </w:p>
    <w:p w14:paraId="7E20B7FD"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Strongly Agree </w:t>
      </w:r>
    </w:p>
    <w:p w14:paraId="483F6423"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Agree </w:t>
      </w:r>
    </w:p>
    <w:p w14:paraId="42F17D0A"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Neutral </w:t>
      </w:r>
    </w:p>
    <w:p w14:paraId="4556B8CE"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Disagree </w:t>
      </w:r>
    </w:p>
    <w:p w14:paraId="2AFC9E50"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Strongly Disagree </w:t>
      </w:r>
    </w:p>
    <w:p w14:paraId="385236FC" w14:textId="77777777" w:rsidR="008C279E" w:rsidRPr="006E0FE2" w:rsidRDefault="008C279E" w:rsidP="008C279E">
      <w:pPr>
        <w:spacing w:after="0" w:line="276" w:lineRule="auto"/>
        <w:rPr>
          <w:rFonts w:cstheme="minorHAnsi"/>
          <w:color w:val="000000" w:themeColor="text1"/>
          <w:sz w:val="24"/>
          <w:szCs w:val="24"/>
        </w:rPr>
      </w:pPr>
    </w:p>
    <w:p w14:paraId="451425CE"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i/>
          <w:iCs/>
          <w:color w:val="000000" w:themeColor="text1"/>
          <w:sz w:val="24"/>
          <w:szCs w:val="24"/>
        </w:rPr>
        <w:t xml:space="preserve">I am concerned... </w:t>
      </w:r>
      <w:r w:rsidRPr="006E0FE2">
        <w:rPr>
          <w:rFonts w:cstheme="minorHAnsi"/>
          <w:color w:val="000000" w:themeColor="text1"/>
          <w:sz w:val="24"/>
          <w:szCs w:val="24"/>
        </w:rPr>
        <w:t>That infectious diseases will affect Alabama’s biodiversity</w:t>
      </w:r>
    </w:p>
    <w:p w14:paraId="30FB3BE2"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Strongly Agree </w:t>
      </w:r>
    </w:p>
    <w:p w14:paraId="31352418"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Agree </w:t>
      </w:r>
    </w:p>
    <w:p w14:paraId="5EB68223"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Neutral </w:t>
      </w:r>
    </w:p>
    <w:p w14:paraId="1AAB5541"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Disagree </w:t>
      </w:r>
    </w:p>
    <w:p w14:paraId="39F25E9A"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Strongly Disagree </w:t>
      </w:r>
    </w:p>
    <w:p w14:paraId="2224186F" w14:textId="77777777" w:rsidR="008C279E" w:rsidRPr="006E0FE2" w:rsidRDefault="008C279E" w:rsidP="008C279E">
      <w:pPr>
        <w:spacing w:after="0" w:line="276" w:lineRule="auto"/>
        <w:rPr>
          <w:rFonts w:cstheme="minorHAnsi"/>
          <w:color w:val="000000" w:themeColor="text1"/>
          <w:sz w:val="24"/>
          <w:szCs w:val="24"/>
        </w:rPr>
      </w:pPr>
    </w:p>
    <w:p w14:paraId="5DCA0FAC"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i/>
          <w:iCs/>
          <w:color w:val="000000" w:themeColor="text1"/>
          <w:sz w:val="24"/>
          <w:szCs w:val="24"/>
        </w:rPr>
        <w:lastRenderedPageBreak/>
        <w:t xml:space="preserve">I am concerned... </w:t>
      </w:r>
      <w:r w:rsidRPr="006E0FE2">
        <w:rPr>
          <w:rFonts w:cstheme="minorHAnsi"/>
          <w:color w:val="000000" w:themeColor="text1"/>
          <w:sz w:val="24"/>
          <w:szCs w:val="24"/>
        </w:rPr>
        <w:t>That wildlife diseases in my region will affect my health or my family’s health today.</w:t>
      </w:r>
    </w:p>
    <w:p w14:paraId="2BC81FEA"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Strongly Agree </w:t>
      </w:r>
    </w:p>
    <w:p w14:paraId="377D1319"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Agree </w:t>
      </w:r>
    </w:p>
    <w:p w14:paraId="54527DAC"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Neutral </w:t>
      </w:r>
    </w:p>
    <w:p w14:paraId="7BAC1648"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Disagree </w:t>
      </w:r>
    </w:p>
    <w:p w14:paraId="13DFD074"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Strongly Disagree </w:t>
      </w:r>
    </w:p>
    <w:p w14:paraId="0C4CB534" w14:textId="77777777" w:rsidR="008C279E" w:rsidRPr="006E0FE2" w:rsidRDefault="008C279E" w:rsidP="008C279E">
      <w:pPr>
        <w:spacing w:after="0" w:line="276" w:lineRule="auto"/>
        <w:rPr>
          <w:rFonts w:cstheme="minorHAnsi"/>
          <w:color w:val="000000" w:themeColor="text1"/>
          <w:sz w:val="24"/>
          <w:szCs w:val="24"/>
        </w:rPr>
      </w:pPr>
    </w:p>
    <w:p w14:paraId="75D0552B"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i/>
          <w:iCs/>
          <w:color w:val="000000" w:themeColor="text1"/>
          <w:sz w:val="24"/>
          <w:szCs w:val="24"/>
        </w:rPr>
        <w:t xml:space="preserve">I am concerned... </w:t>
      </w:r>
      <w:r w:rsidRPr="006E0FE2">
        <w:rPr>
          <w:rFonts w:cstheme="minorHAnsi"/>
          <w:color w:val="000000" w:themeColor="text1"/>
          <w:sz w:val="24"/>
          <w:szCs w:val="24"/>
        </w:rPr>
        <w:t xml:space="preserve">That climate change will impact wildlife health in Alabama. </w:t>
      </w:r>
    </w:p>
    <w:p w14:paraId="5460452F"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Strongly Agree </w:t>
      </w:r>
    </w:p>
    <w:p w14:paraId="0C4B11F1"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Agree </w:t>
      </w:r>
    </w:p>
    <w:p w14:paraId="36FBF350"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Neutral </w:t>
      </w:r>
    </w:p>
    <w:p w14:paraId="7AB216B5"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Disagree </w:t>
      </w:r>
    </w:p>
    <w:p w14:paraId="1D1E0502"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Strongly Disagree </w:t>
      </w:r>
    </w:p>
    <w:p w14:paraId="23B2DCE5" w14:textId="77777777" w:rsidR="008C279E" w:rsidRPr="006E0FE2" w:rsidRDefault="008C279E" w:rsidP="008C279E">
      <w:pPr>
        <w:spacing w:after="0" w:line="276" w:lineRule="auto"/>
        <w:rPr>
          <w:rFonts w:cstheme="minorHAnsi"/>
          <w:color w:val="000000" w:themeColor="text1"/>
          <w:sz w:val="24"/>
          <w:szCs w:val="24"/>
        </w:rPr>
      </w:pPr>
    </w:p>
    <w:p w14:paraId="1FD0F564" w14:textId="77777777" w:rsidR="008C279E" w:rsidRPr="006E0FE2" w:rsidRDefault="008C279E" w:rsidP="008C279E">
      <w:pPr>
        <w:pStyle w:val="BlockEndLabel"/>
        <w:spacing w:before="0" w:line="276" w:lineRule="auto"/>
        <w:rPr>
          <w:rFonts w:cstheme="minorHAnsi"/>
          <w:b w:val="0"/>
          <w:color w:val="000000" w:themeColor="text1"/>
          <w:sz w:val="24"/>
          <w:szCs w:val="24"/>
        </w:rPr>
      </w:pPr>
      <w:r w:rsidRPr="006E0FE2">
        <w:rPr>
          <w:rFonts w:cstheme="minorHAnsi"/>
          <w:b w:val="0"/>
          <w:color w:val="000000" w:themeColor="text1"/>
          <w:sz w:val="24"/>
          <w:szCs w:val="24"/>
        </w:rPr>
        <w:t>End of Block: Attitudes &amp; Beliefs </w:t>
      </w:r>
    </w:p>
    <w:p w14:paraId="2E62B9A6" w14:textId="77777777" w:rsidR="008C279E" w:rsidRPr="006E0FE2" w:rsidRDefault="008C279E" w:rsidP="008C279E">
      <w:pPr>
        <w:pStyle w:val="BlockSeparator"/>
        <w:spacing w:line="276" w:lineRule="auto"/>
        <w:rPr>
          <w:rFonts w:cstheme="minorHAnsi"/>
          <w:b w:val="0"/>
          <w:color w:val="000000" w:themeColor="text1"/>
          <w:sz w:val="24"/>
          <w:szCs w:val="24"/>
        </w:rPr>
      </w:pPr>
    </w:p>
    <w:p w14:paraId="1C78D140" w14:textId="18C3F473" w:rsidR="008C279E" w:rsidRPr="006E0FE2" w:rsidRDefault="008C279E" w:rsidP="008C279E">
      <w:pPr>
        <w:pStyle w:val="BlockStartLabel"/>
        <w:spacing w:before="0" w:after="0" w:line="276" w:lineRule="auto"/>
        <w:rPr>
          <w:rFonts w:cstheme="minorHAnsi"/>
          <w:b w:val="0"/>
          <w:color w:val="000000" w:themeColor="text1"/>
          <w:sz w:val="24"/>
          <w:szCs w:val="24"/>
        </w:rPr>
      </w:pPr>
      <w:r w:rsidRPr="006E0FE2">
        <w:rPr>
          <w:rFonts w:cstheme="minorHAnsi"/>
          <w:b w:val="0"/>
          <w:color w:val="000000" w:themeColor="text1"/>
          <w:sz w:val="24"/>
          <w:szCs w:val="24"/>
        </w:rPr>
        <w:t xml:space="preserve">Start of Block: </w:t>
      </w:r>
      <w:r w:rsidR="006E0FE2">
        <w:rPr>
          <w:rFonts w:cstheme="minorHAnsi"/>
          <w:b w:val="0"/>
          <w:color w:val="000000" w:themeColor="text1"/>
          <w:sz w:val="24"/>
          <w:szCs w:val="24"/>
        </w:rPr>
        <w:t>Interest</w:t>
      </w:r>
    </w:p>
    <w:p w14:paraId="620043B6" w14:textId="77777777" w:rsidR="008C279E" w:rsidRPr="006E0FE2" w:rsidRDefault="008C279E" w:rsidP="008C279E">
      <w:pPr>
        <w:spacing w:after="0" w:line="276" w:lineRule="auto"/>
        <w:rPr>
          <w:rFonts w:cstheme="minorHAnsi"/>
          <w:color w:val="000000" w:themeColor="text1"/>
          <w:sz w:val="24"/>
          <w:szCs w:val="24"/>
        </w:rPr>
      </w:pPr>
    </w:p>
    <w:p w14:paraId="3F32978D"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A course on wildlife health should be required for a major in wildlife biology</w:t>
      </w:r>
    </w:p>
    <w:p w14:paraId="12ECCE6C"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Strongly Agree </w:t>
      </w:r>
    </w:p>
    <w:p w14:paraId="21B7C2AE"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Agree </w:t>
      </w:r>
    </w:p>
    <w:p w14:paraId="21B43E97"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Neutral </w:t>
      </w:r>
    </w:p>
    <w:p w14:paraId="1AD1F53C"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Disagree </w:t>
      </w:r>
    </w:p>
    <w:p w14:paraId="03B9B220"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Strongly Disagree </w:t>
      </w:r>
    </w:p>
    <w:p w14:paraId="05F3395D" w14:textId="77777777" w:rsidR="008C279E" w:rsidRPr="006E0FE2" w:rsidRDefault="008C279E" w:rsidP="008C279E">
      <w:pPr>
        <w:spacing w:after="0" w:line="276" w:lineRule="auto"/>
        <w:rPr>
          <w:rFonts w:cstheme="minorHAnsi"/>
          <w:color w:val="000000" w:themeColor="text1"/>
          <w:sz w:val="24"/>
          <w:szCs w:val="24"/>
        </w:rPr>
      </w:pPr>
    </w:p>
    <w:p w14:paraId="5EEC600D"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Information on wildlife health can be acquired through continuing education rather than in undergraduate courses</w:t>
      </w:r>
    </w:p>
    <w:p w14:paraId="2D2DC690"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Strongly Agree </w:t>
      </w:r>
    </w:p>
    <w:p w14:paraId="5027551C"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Agree </w:t>
      </w:r>
    </w:p>
    <w:p w14:paraId="0FF8E200"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Neutral </w:t>
      </w:r>
    </w:p>
    <w:p w14:paraId="5A02D0C5"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Disagree </w:t>
      </w:r>
    </w:p>
    <w:p w14:paraId="39100D4D"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Strongly Disagree </w:t>
      </w:r>
    </w:p>
    <w:p w14:paraId="37DB26DA" w14:textId="77777777" w:rsidR="008C279E" w:rsidRPr="006E0FE2" w:rsidRDefault="008C279E" w:rsidP="008C279E">
      <w:pPr>
        <w:spacing w:after="0" w:line="276" w:lineRule="auto"/>
        <w:rPr>
          <w:rFonts w:cstheme="minorHAnsi"/>
          <w:color w:val="000000" w:themeColor="text1"/>
          <w:sz w:val="24"/>
          <w:szCs w:val="24"/>
        </w:rPr>
      </w:pPr>
    </w:p>
    <w:p w14:paraId="6D6E57E7"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All critical elements (including aspects of wildlife health) can be acquired through on-the-job training and experience</w:t>
      </w:r>
    </w:p>
    <w:p w14:paraId="3D2F2989"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Strongly Agree </w:t>
      </w:r>
    </w:p>
    <w:p w14:paraId="555946E8"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Agree </w:t>
      </w:r>
    </w:p>
    <w:p w14:paraId="5D021FD3"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Neutral </w:t>
      </w:r>
    </w:p>
    <w:p w14:paraId="358BD0EC"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Disagree </w:t>
      </w:r>
    </w:p>
    <w:p w14:paraId="4FDABD75"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Strongly Disagree </w:t>
      </w:r>
    </w:p>
    <w:p w14:paraId="15A31589" w14:textId="77777777" w:rsidR="008C279E" w:rsidRPr="006E0FE2" w:rsidRDefault="008C279E" w:rsidP="008C279E">
      <w:pPr>
        <w:spacing w:after="0" w:line="276" w:lineRule="auto"/>
        <w:rPr>
          <w:rFonts w:cstheme="minorHAnsi"/>
          <w:color w:val="000000" w:themeColor="text1"/>
          <w:sz w:val="24"/>
          <w:szCs w:val="24"/>
        </w:rPr>
      </w:pPr>
    </w:p>
    <w:p w14:paraId="2C7DEF0E"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lastRenderedPageBreak/>
        <w:t>Is the information you need regarding wildlife health in Alabama easily accessible to you?</w:t>
      </w:r>
    </w:p>
    <w:p w14:paraId="7648AE18"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Yes </w:t>
      </w:r>
    </w:p>
    <w:p w14:paraId="5D4BCFE5"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No </w:t>
      </w:r>
    </w:p>
    <w:p w14:paraId="407363BA" w14:textId="77777777" w:rsidR="008C279E" w:rsidRPr="006E0FE2" w:rsidRDefault="008C279E" w:rsidP="008C279E">
      <w:pPr>
        <w:spacing w:after="0" w:line="276" w:lineRule="auto"/>
        <w:rPr>
          <w:rFonts w:cstheme="minorHAnsi"/>
          <w:color w:val="000000" w:themeColor="text1"/>
          <w:sz w:val="24"/>
          <w:szCs w:val="24"/>
        </w:rPr>
      </w:pPr>
    </w:p>
    <w:p w14:paraId="25C5A0C0"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What is your preferred source to obtain information regarding wildlife health in Alabama? Please select all that apply.</w:t>
      </w:r>
    </w:p>
    <w:p w14:paraId="29B4B8D9" w14:textId="77777777" w:rsidR="008C279E" w:rsidRPr="006E0FE2" w:rsidRDefault="008C279E" w:rsidP="00056AD4">
      <w:pPr>
        <w:pStyle w:val="ListParagraph"/>
        <w:keepNext/>
        <w:numPr>
          <w:ilvl w:val="0"/>
          <w:numId w:val="9"/>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Friends/Family </w:t>
      </w:r>
    </w:p>
    <w:p w14:paraId="1524212B" w14:textId="77777777" w:rsidR="008C279E" w:rsidRPr="006E0FE2" w:rsidRDefault="008C279E" w:rsidP="00056AD4">
      <w:pPr>
        <w:pStyle w:val="ListParagraph"/>
        <w:keepNext/>
        <w:numPr>
          <w:ilvl w:val="0"/>
          <w:numId w:val="9"/>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State Wildlife Agency </w:t>
      </w:r>
    </w:p>
    <w:p w14:paraId="26193B46" w14:textId="77777777" w:rsidR="008C279E" w:rsidRPr="006E0FE2" w:rsidRDefault="008C279E" w:rsidP="00056AD4">
      <w:pPr>
        <w:pStyle w:val="ListParagraph"/>
        <w:keepNext/>
        <w:numPr>
          <w:ilvl w:val="0"/>
          <w:numId w:val="9"/>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Academic Publications </w:t>
      </w:r>
    </w:p>
    <w:p w14:paraId="3103BF4D" w14:textId="77777777" w:rsidR="008C279E" w:rsidRPr="006E0FE2" w:rsidRDefault="008C279E" w:rsidP="00056AD4">
      <w:pPr>
        <w:pStyle w:val="ListParagraph"/>
        <w:keepNext/>
        <w:numPr>
          <w:ilvl w:val="0"/>
          <w:numId w:val="9"/>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Social Media </w:t>
      </w:r>
    </w:p>
    <w:p w14:paraId="77CEC2C3" w14:textId="77777777" w:rsidR="008C279E" w:rsidRPr="006E0FE2" w:rsidRDefault="008C279E" w:rsidP="00056AD4">
      <w:pPr>
        <w:pStyle w:val="ListParagraph"/>
        <w:keepNext/>
        <w:numPr>
          <w:ilvl w:val="0"/>
          <w:numId w:val="9"/>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News Sources </w:t>
      </w:r>
    </w:p>
    <w:p w14:paraId="5212B238" w14:textId="77777777" w:rsidR="008C279E" w:rsidRPr="006E0FE2" w:rsidRDefault="008C279E" w:rsidP="00056AD4">
      <w:pPr>
        <w:pStyle w:val="ListParagraph"/>
        <w:keepNext/>
        <w:numPr>
          <w:ilvl w:val="0"/>
          <w:numId w:val="9"/>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Conferences </w:t>
      </w:r>
    </w:p>
    <w:p w14:paraId="324BE017" w14:textId="77777777" w:rsidR="008C279E" w:rsidRPr="006E0FE2" w:rsidRDefault="008C279E" w:rsidP="00056AD4">
      <w:pPr>
        <w:pStyle w:val="ListParagraph"/>
        <w:keepNext/>
        <w:numPr>
          <w:ilvl w:val="0"/>
          <w:numId w:val="9"/>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I have not looked for health information </w:t>
      </w:r>
    </w:p>
    <w:p w14:paraId="23E0B2B7" w14:textId="77777777" w:rsidR="008C279E" w:rsidRPr="006E0FE2" w:rsidRDefault="008C279E" w:rsidP="00056AD4">
      <w:pPr>
        <w:pStyle w:val="ListParagraph"/>
        <w:keepNext/>
        <w:numPr>
          <w:ilvl w:val="0"/>
          <w:numId w:val="9"/>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Other __________________________________________________</w:t>
      </w:r>
    </w:p>
    <w:p w14:paraId="7E34E095" w14:textId="77777777" w:rsidR="008C279E" w:rsidRPr="006E0FE2" w:rsidRDefault="008C279E" w:rsidP="008C279E">
      <w:pPr>
        <w:spacing w:after="0" w:line="276" w:lineRule="auto"/>
        <w:rPr>
          <w:rFonts w:cstheme="minorHAnsi"/>
          <w:color w:val="000000" w:themeColor="text1"/>
          <w:sz w:val="24"/>
          <w:szCs w:val="24"/>
        </w:rPr>
      </w:pPr>
    </w:p>
    <w:p w14:paraId="4D98A69E"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 xml:space="preserve">Would you be interested in learning more about wildlife health in Alabama? </w:t>
      </w:r>
    </w:p>
    <w:p w14:paraId="743CEA37"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Yes </w:t>
      </w:r>
    </w:p>
    <w:p w14:paraId="5FF2329F"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No </w:t>
      </w:r>
    </w:p>
    <w:p w14:paraId="698CD44D" w14:textId="77777777" w:rsidR="008C279E" w:rsidRPr="006E0FE2" w:rsidRDefault="008C279E" w:rsidP="00056AD4">
      <w:pPr>
        <w:pStyle w:val="ListParagraph"/>
        <w:keepNext/>
        <w:numPr>
          <w:ilvl w:val="0"/>
          <w:numId w:val="7"/>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Unsure </w:t>
      </w:r>
    </w:p>
    <w:p w14:paraId="5AB9864E" w14:textId="77777777" w:rsidR="008C279E" w:rsidRPr="006E0FE2" w:rsidRDefault="008C279E" w:rsidP="008C279E">
      <w:pPr>
        <w:spacing w:after="0" w:line="276" w:lineRule="auto"/>
        <w:rPr>
          <w:rFonts w:cstheme="minorHAnsi"/>
          <w:color w:val="000000" w:themeColor="text1"/>
          <w:sz w:val="24"/>
          <w:szCs w:val="24"/>
        </w:rPr>
      </w:pPr>
    </w:p>
    <w:p w14:paraId="1A62539A"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If there was a free course on wildlife health in Alabama, how would you like to participate? Please select all that apply.</w:t>
      </w:r>
    </w:p>
    <w:p w14:paraId="492DF8B0" w14:textId="77777777" w:rsidR="008C279E" w:rsidRPr="006E0FE2" w:rsidRDefault="008C279E" w:rsidP="00056AD4">
      <w:pPr>
        <w:pStyle w:val="ListParagraph"/>
        <w:keepNext/>
        <w:numPr>
          <w:ilvl w:val="0"/>
          <w:numId w:val="9"/>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One day, in-person conference </w:t>
      </w:r>
    </w:p>
    <w:p w14:paraId="03AA4531" w14:textId="77777777" w:rsidR="008C279E" w:rsidRPr="006E0FE2" w:rsidRDefault="008C279E" w:rsidP="00056AD4">
      <w:pPr>
        <w:pStyle w:val="ListParagraph"/>
        <w:keepNext/>
        <w:numPr>
          <w:ilvl w:val="0"/>
          <w:numId w:val="9"/>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One day, virtual conference </w:t>
      </w:r>
    </w:p>
    <w:p w14:paraId="362D26B1" w14:textId="77777777" w:rsidR="008C279E" w:rsidRPr="006E0FE2" w:rsidRDefault="008C279E" w:rsidP="00056AD4">
      <w:pPr>
        <w:pStyle w:val="ListParagraph"/>
        <w:keepNext/>
        <w:numPr>
          <w:ilvl w:val="0"/>
          <w:numId w:val="9"/>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Year-long, once a month, virtual conference </w:t>
      </w:r>
    </w:p>
    <w:p w14:paraId="7D322F7C" w14:textId="77777777" w:rsidR="008C279E" w:rsidRPr="006E0FE2" w:rsidRDefault="008C279E" w:rsidP="00056AD4">
      <w:pPr>
        <w:pStyle w:val="ListParagraph"/>
        <w:keepNext/>
        <w:numPr>
          <w:ilvl w:val="0"/>
          <w:numId w:val="9"/>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Other __________________________________________________</w:t>
      </w:r>
    </w:p>
    <w:p w14:paraId="0954AA6D" w14:textId="77777777" w:rsidR="008C279E" w:rsidRPr="006E0FE2" w:rsidRDefault="008C279E" w:rsidP="008C279E">
      <w:pPr>
        <w:spacing w:after="0" w:line="276" w:lineRule="auto"/>
        <w:rPr>
          <w:rFonts w:cstheme="minorHAnsi"/>
          <w:color w:val="000000" w:themeColor="text1"/>
          <w:sz w:val="24"/>
          <w:szCs w:val="24"/>
        </w:rPr>
      </w:pPr>
    </w:p>
    <w:p w14:paraId="101ACD2D"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What topics would you like to obtain more information regarding wildlife health in Alabama? Please select all that apply.</w:t>
      </w:r>
    </w:p>
    <w:p w14:paraId="6F3DE5F3" w14:textId="77777777" w:rsidR="008C279E" w:rsidRPr="006E0FE2" w:rsidRDefault="008C279E" w:rsidP="00056AD4">
      <w:pPr>
        <w:pStyle w:val="ListParagraph"/>
        <w:keepNext/>
        <w:numPr>
          <w:ilvl w:val="0"/>
          <w:numId w:val="9"/>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Rabies </w:t>
      </w:r>
    </w:p>
    <w:p w14:paraId="34AB9ABB" w14:textId="77777777" w:rsidR="008C279E" w:rsidRPr="006E0FE2" w:rsidRDefault="008C279E" w:rsidP="00056AD4">
      <w:pPr>
        <w:pStyle w:val="ListParagraph"/>
        <w:keepNext/>
        <w:numPr>
          <w:ilvl w:val="0"/>
          <w:numId w:val="9"/>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Influenza </w:t>
      </w:r>
    </w:p>
    <w:p w14:paraId="365BD0B9" w14:textId="77777777" w:rsidR="008C279E" w:rsidRPr="006E0FE2" w:rsidRDefault="008C279E" w:rsidP="00056AD4">
      <w:pPr>
        <w:pStyle w:val="ListParagraph"/>
        <w:keepNext/>
        <w:numPr>
          <w:ilvl w:val="0"/>
          <w:numId w:val="9"/>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Leptospirosis </w:t>
      </w:r>
    </w:p>
    <w:p w14:paraId="7B632C69" w14:textId="77777777" w:rsidR="008C279E" w:rsidRPr="006E0FE2" w:rsidRDefault="008C279E" w:rsidP="00056AD4">
      <w:pPr>
        <w:pStyle w:val="ListParagraph"/>
        <w:keepNext/>
        <w:numPr>
          <w:ilvl w:val="0"/>
          <w:numId w:val="9"/>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Raccoon roundworm </w:t>
      </w:r>
    </w:p>
    <w:p w14:paraId="26ABA4DE" w14:textId="77777777" w:rsidR="008C279E" w:rsidRPr="006E0FE2" w:rsidRDefault="008C279E" w:rsidP="00056AD4">
      <w:pPr>
        <w:pStyle w:val="ListParagraph"/>
        <w:keepNext/>
        <w:numPr>
          <w:ilvl w:val="0"/>
          <w:numId w:val="9"/>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Vector borne diseases </w:t>
      </w:r>
    </w:p>
    <w:p w14:paraId="21E0A1B5" w14:textId="77777777" w:rsidR="008C279E" w:rsidRPr="006E0FE2" w:rsidRDefault="008C279E" w:rsidP="00056AD4">
      <w:pPr>
        <w:pStyle w:val="ListParagraph"/>
        <w:keepNext/>
        <w:numPr>
          <w:ilvl w:val="0"/>
          <w:numId w:val="9"/>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CWD </w:t>
      </w:r>
    </w:p>
    <w:p w14:paraId="41A8540D" w14:textId="77777777" w:rsidR="008C279E" w:rsidRPr="006E0FE2" w:rsidRDefault="008C279E" w:rsidP="00056AD4">
      <w:pPr>
        <w:pStyle w:val="ListParagraph"/>
        <w:keepNext/>
        <w:numPr>
          <w:ilvl w:val="0"/>
          <w:numId w:val="9"/>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SarsCoV2 </w:t>
      </w:r>
    </w:p>
    <w:p w14:paraId="71AD5282" w14:textId="77777777" w:rsidR="008C279E" w:rsidRPr="006E0FE2" w:rsidRDefault="008C279E" w:rsidP="00056AD4">
      <w:pPr>
        <w:pStyle w:val="ListParagraph"/>
        <w:keepNext/>
        <w:numPr>
          <w:ilvl w:val="0"/>
          <w:numId w:val="9"/>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 xml:space="preserve">One Health </w:t>
      </w:r>
    </w:p>
    <w:p w14:paraId="214332A0" w14:textId="77777777" w:rsidR="008C279E" w:rsidRPr="006E0FE2" w:rsidRDefault="008C279E" w:rsidP="00056AD4">
      <w:pPr>
        <w:pStyle w:val="ListParagraph"/>
        <w:keepNext/>
        <w:numPr>
          <w:ilvl w:val="0"/>
          <w:numId w:val="9"/>
        </w:numPr>
        <w:spacing w:after="0" w:line="276" w:lineRule="auto"/>
        <w:ind w:firstLine="0"/>
        <w:contextualSpacing w:val="0"/>
        <w:rPr>
          <w:rFonts w:cstheme="minorHAnsi"/>
          <w:color w:val="000000" w:themeColor="text1"/>
          <w:sz w:val="24"/>
          <w:szCs w:val="24"/>
        </w:rPr>
      </w:pPr>
      <w:r w:rsidRPr="006E0FE2">
        <w:rPr>
          <w:rFonts w:cstheme="minorHAnsi"/>
          <w:color w:val="000000" w:themeColor="text1"/>
          <w:sz w:val="24"/>
          <w:szCs w:val="24"/>
        </w:rPr>
        <w:t>Other __________________________________________________</w:t>
      </w:r>
    </w:p>
    <w:p w14:paraId="29F9DF18" w14:textId="77777777" w:rsidR="008C279E" w:rsidRPr="006E0FE2" w:rsidRDefault="008C279E" w:rsidP="008C279E">
      <w:pPr>
        <w:spacing w:after="0" w:line="276" w:lineRule="auto"/>
        <w:rPr>
          <w:rFonts w:cstheme="minorHAnsi"/>
          <w:color w:val="000000" w:themeColor="text1"/>
          <w:sz w:val="24"/>
          <w:szCs w:val="24"/>
        </w:rPr>
      </w:pPr>
    </w:p>
    <w:p w14:paraId="71F073AF" w14:textId="77777777" w:rsidR="008C279E" w:rsidRPr="006E0FE2" w:rsidRDefault="008C279E" w:rsidP="008C279E">
      <w:pPr>
        <w:pStyle w:val="BlockEndLabel"/>
        <w:spacing w:before="0" w:line="276" w:lineRule="auto"/>
        <w:rPr>
          <w:rFonts w:cstheme="minorHAnsi"/>
          <w:b w:val="0"/>
          <w:color w:val="000000" w:themeColor="text1"/>
          <w:sz w:val="24"/>
          <w:szCs w:val="24"/>
        </w:rPr>
      </w:pPr>
      <w:r w:rsidRPr="006E0FE2">
        <w:rPr>
          <w:rFonts w:cstheme="minorHAnsi"/>
          <w:b w:val="0"/>
          <w:color w:val="000000" w:themeColor="text1"/>
          <w:sz w:val="24"/>
          <w:szCs w:val="24"/>
        </w:rPr>
        <w:t>End of Block: Education</w:t>
      </w:r>
    </w:p>
    <w:p w14:paraId="3092E3DB" w14:textId="77777777" w:rsidR="008C279E" w:rsidRPr="006E0FE2" w:rsidRDefault="008C279E" w:rsidP="008C279E">
      <w:pPr>
        <w:pStyle w:val="BlockSeparator"/>
        <w:spacing w:line="276" w:lineRule="auto"/>
        <w:rPr>
          <w:rFonts w:cstheme="minorHAnsi"/>
          <w:b w:val="0"/>
          <w:color w:val="000000" w:themeColor="text1"/>
          <w:sz w:val="24"/>
          <w:szCs w:val="24"/>
        </w:rPr>
      </w:pPr>
    </w:p>
    <w:p w14:paraId="0E3C15F6" w14:textId="77777777" w:rsidR="008C279E" w:rsidRPr="006E0FE2" w:rsidRDefault="008C279E" w:rsidP="008C279E">
      <w:pPr>
        <w:pStyle w:val="BlockStartLabel"/>
        <w:spacing w:before="0" w:after="0" w:line="276" w:lineRule="auto"/>
        <w:rPr>
          <w:rFonts w:cstheme="minorHAnsi"/>
          <w:b w:val="0"/>
          <w:color w:val="000000" w:themeColor="text1"/>
          <w:sz w:val="24"/>
          <w:szCs w:val="24"/>
        </w:rPr>
      </w:pPr>
      <w:r w:rsidRPr="006E0FE2">
        <w:rPr>
          <w:rFonts w:cstheme="minorHAnsi"/>
          <w:b w:val="0"/>
          <w:color w:val="000000" w:themeColor="text1"/>
          <w:sz w:val="24"/>
          <w:szCs w:val="24"/>
        </w:rPr>
        <w:lastRenderedPageBreak/>
        <w:t>Start of Block: Final Remarks</w:t>
      </w:r>
    </w:p>
    <w:p w14:paraId="32234A32" w14:textId="77777777" w:rsidR="008C279E" w:rsidRPr="006E0FE2" w:rsidRDefault="008C279E" w:rsidP="008C279E">
      <w:pPr>
        <w:spacing w:after="0" w:line="276" w:lineRule="auto"/>
        <w:rPr>
          <w:rFonts w:cstheme="minorHAnsi"/>
          <w:color w:val="000000" w:themeColor="text1"/>
          <w:sz w:val="24"/>
          <w:szCs w:val="24"/>
        </w:rPr>
      </w:pPr>
    </w:p>
    <w:p w14:paraId="0EE2331D" w14:textId="77777777" w:rsidR="008C279E" w:rsidRPr="006E0FE2" w:rsidRDefault="008C279E" w:rsidP="008C279E">
      <w:pPr>
        <w:keepNext/>
        <w:spacing w:after="0" w:line="276" w:lineRule="auto"/>
        <w:rPr>
          <w:rFonts w:cstheme="minorHAnsi"/>
          <w:color w:val="000000" w:themeColor="text1"/>
          <w:sz w:val="24"/>
          <w:szCs w:val="24"/>
        </w:rPr>
      </w:pPr>
      <w:r w:rsidRPr="006E0FE2">
        <w:rPr>
          <w:rFonts w:cstheme="minorHAnsi"/>
          <w:color w:val="000000" w:themeColor="text1"/>
          <w:sz w:val="24"/>
          <w:szCs w:val="24"/>
        </w:rPr>
        <w:t>Please write any additional comments, questions, or concerns below</w:t>
      </w:r>
    </w:p>
    <w:p w14:paraId="16CF95F0" w14:textId="77777777" w:rsidR="008C279E" w:rsidRPr="006E0FE2" w:rsidRDefault="008C279E" w:rsidP="008C279E">
      <w:pPr>
        <w:spacing w:after="0" w:line="276" w:lineRule="auto"/>
        <w:rPr>
          <w:rFonts w:cstheme="minorHAnsi"/>
          <w:color w:val="000000" w:themeColor="text1"/>
          <w:sz w:val="24"/>
          <w:szCs w:val="24"/>
        </w:rPr>
      </w:pPr>
    </w:p>
    <w:p w14:paraId="34B7C6B8" w14:textId="77777777" w:rsidR="008C279E" w:rsidRPr="006E0FE2" w:rsidRDefault="008C279E" w:rsidP="008C279E">
      <w:pPr>
        <w:pStyle w:val="BlockEndLabel"/>
        <w:spacing w:before="0" w:line="276" w:lineRule="auto"/>
        <w:rPr>
          <w:rFonts w:cstheme="minorHAnsi"/>
          <w:b w:val="0"/>
          <w:color w:val="000000" w:themeColor="text1"/>
          <w:sz w:val="24"/>
          <w:szCs w:val="24"/>
        </w:rPr>
      </w:pPr>
      <w:r w:rsidRPr="006E0FE2">
        <w:rPr>
          <w:rFonts w:cstheme="minorHAnsi"/>
          <w:b w:val="0"/>
          <w:color w:val="000000" w:themeColor="text1"/>
          <w:sz w:val="24"/>
          <w:szCs w:val="24"/>
        </w:rPr>
        <w:t>End of Block: Final Remarks</w:t>
      </w:r>
    </w:p>
    <w:p w14:paraId="094F52F8" w14:textId="77777777" w:rsidR="008C279E" w:rsidRPr="006E0FE2" w:rsidRDefault="008C279E" w:rsidP="008C279E">
      <w:pPr>
        <w:pStyle w:val="BlockSeparator"/>
        <w:spacing w:line="276" w:lineRule="auto"/>
        <w:rPr>
          <w:rFonts w:cstheme="minorHAnsi"/>
          <w:b w:val="0"/>
          <w:color w:val="000000" w:themeColor="text1"/>
          <w:sz w:val="24"/>
          <w:szCs w:val="24"/>
        </w:rPr>
      </w:pPr>
    </w:p>
    <w:p w14:paraId="432EAA91" w14:textId="77777777" w:rsidR="008C279E" w:rsidRPr="006E0FE2" w:rsidRDefault="008C279E" w:rsidP="008C279E">
      <w:pPr>
        <w:spacing w:after="0" w:line="276" w:lineRule="auto"/>
        <w:rPr>
          <w:color w:val="000000" w:themeColor="text1"/>
          <w:sz w:val="24"/>
          <w:szCs w:val="24"/>
        </w:rPr>
      </w:pPr>
    </w:p>
    <w:p w14:paraId="0195B1D3" w14:textId="77777777" w:rsidR="008C279E" w:rsidRDefault="008C279E" w:rsidP="008C279E">
      <w:pPr>
        <w:sectPr w:rsidR="008C279E" w:rsidSect="003D5D74">
          <w:pgSz w:w="12240" w:h="15840" w:code="1"/>
          <w:pgMar w:top="900" w:right="1440" w:bottom="540" w:left="1440" w:header="510" w:footer="397" w:gutter="0"/>
          <w:cols w:space="720"/>
          <w:docGrid w:linePitch="360"/>
        </w:sectPr>
      </w:pPr>
    </w:p>
    <w:p w14:paraId="5DF45906" w14:textId="033698DE" w:rsidR="008C279E" w:rsidRDefault="008C279E" w:rsidP="008C279E">
      <w:pPr>
        <w:pStyle w:val="Heading2"/>
        <w:spacing w:before="0" w:after="0" w:line="276" w:lineRule="auto"/>
        <w:rPr>
          <w:color w:val="auto"/>
          <w:sz w:val="24"/>
          <w:szCs w:val="24"/>
        </w:rPr>
      </w:pPr>
      <w:bookmarkStart w:id="13" w:name="_Toc197921463"/>
      <w:r w:rsidRPr="008C279E">
        <w:rPr>
          <w:color w:val="auto"/>
          <w:sz w:val="24"/>
          <w:szCs w:val="24"/>
        </w:rPr>
        <w:lastRenderedPageBreak/>
        <w:t>Appendix X –</w:t>
      </w:r>
      <w:bookmarkEnd w:id="13"/>
      <w:r w:rsidR="00FF350E">
        <w:rPr>
          <w:color w:val="auto"/>
          <w:sz w:val="24"/>
          <w:szCs w:val="24"/>
        </w:rPr>
        <w:t xml:space="preserve"> </w:t>
      </w:r>
      <w:r w:rsidR="006E0FE2">
        <w:rPr>
          <w:color w:val="auto"/>
          <w:sz w:val="24"/>
          <w:szCs w:val="24"/>
        </w:rPr>
        <w:t>Processed Variables</w:t>
      </w:r>
    </w:p>
    <w:sectPr w:rsidR="008C279E" w:rsidSect="003D5D74">
      <w:pgSz w:w="12240" w:h="15840" w:code="1"/>
      <w:pgMar w:top="900" w:right="1440" w:bottom="540" w:left="1440" w:header="510"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579650" w14:textId="77777777" w:rsidR="000B3B7B" w:rsidRDefault="000B3B7B">
      <w:pPr>
        <w:spacing w:after="0" w:line="240" w:lineRule="auto"/>
      </w:pPr>
      <w:r>
        <w:separator/>
      </w:r>
    </w:p>
  </w:endnote>
  <w:endnote w:type="continuationSeparator" w:id="0">
    <w:p w14:paraId="087F55FF" w14:textId="77777777" w:rsidR="000B3B7B" w:rsidRDefault="000B3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venir Next LT Pro Demi">
    <w:charset w:val="00"/>
    <w:family w:val="swiss"/>
    <w:pitch w:val="variable"/>
    <w:sig w:usb0="800000EF" w:usb1="5000204A"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dy C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F6DA0C" w14:textId="77777777" w:rsidR="000B3B7B" w:rsidRDefault="000B3B7B">
      <w:pPr>
        <w:spacing w:after="0" w:line="240" w:lineRule="auto"/>
      </w:pPr>
      <w:r>
        <w:separator/>
      </w:r>
    </w:p>
  </w:footnote>
  <w:footnote w:type="continuationSeparator" w:id="0">
    <w:p w14:paraId="4E74D235" w14:textId="77777777" w:rsidR="000B3B7B" w:rsidRDefault="000B3B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A49DD"/>
    <w:multiLevelType w:val="multilevel"/>
    <w:tmpl w:val="5C86E34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6E367D9"/>
    <w:multiLevelType w:val="multilevel"/>
    <w:tmpl w:val="5DCCB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C5166"/>
    <w:multiLevelType w:val="multilevel"/>
    <w:tmpl w:val="FFFAB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22EB3"/>
    <w:multiLevelType w:val="hybridMultilevel"/>
    <w:tmpl w:val="A76C4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900B6"/>
    <w:multiLevelType w:val="hybridMultilevel"/>
    <w:tmpl w:val="D784844E"/>
    <w:lvl w:ilvl="0" w:tplc="0748BC66">
      <w:start w:val="1"/>
      <w:numFmt w:val="upperRoman"/>
      <w:pStyle w:val="TOC1"/>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642C4C"/>
    <w:multiLevelType w:val="multilevel"/>
    <w:tmpl w:val="4086D6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01B0EE8"/>
    <w:multiLevelType w:val="hybridMultilevel"/>
    <w:tmpl w:val="0F5A5A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A336D8"/>
    <w:multiLevelType w:val="multilevel"/>
    <w:tmpl w:val="31E2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B4B47"/>
    <w:multiLevelType w:val="hybridMultilevel"/>
    <w:tmpl w:val="5A9446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D66D37"/>
    <w:multiLevelType w:val="hybridMultilevel"/>
    <w:tmpl w:val="5B2CFE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835B5A"/>
    <w:multiLevelType w:val="hybridMultilevel"/>
    <w:tmpl w:val="4644F518"/>
    <w:lvl w:ilvl="0" w:tplc="FFFFFFFF">
      <w:start w:val="1"/>
      <w:numFmt w:val="bullet"/>
      <w:pStyle w:val="TipText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C674E0"/>
    <w:multiLevelType w:val="hybridMultilevel"/>
    <w:tmpl w:val="3162F5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BD292B"/>
    <w:multiLevelType w:val="multilevel"/>
    <w:tmpl w:val="67D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E93FA0"/>
    <w:multiLevelType w:val="multilevel"/>
    <w:tmpl w:val="60D68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B44CE"/>
    <w:multiLevelType w:val="hybridMultilevel"/>
    <w:tmpl w:val="ADCCE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2A607C"/>
    <w:multiLevelType w:val="hybridMultilevel"/>
    <w:tmpl w:val="65C4A5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3343E7"/>
    <w:multiLevelType w:val="hybridMultilevel"/>
    <w:tmpl w:val="9AD68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551F1E"/>
    <w:multiLevelType w:val="multilevel"/>
    <w:tmpl w:val="67D23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C045C9"/>
    <w:multiLevelType w:val="multilevel"/>
    <w:tmpl w:val="67D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D40C5A"/>
    <w:multiLevelType w:val="multilevel"/>
    <w:tmpl w:val="0FC20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DF58EB"/>
    <w:multiLevelType w:val="hybridMultilevel"/>
    <w:tmpl w:val="0BD0A890"/>
    <w:lvl w:ilvl="0" w:tplc="27D454A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AC56183"/>
    <w:multiLevelType w:val="hybridMultilevel"/>
    <w:tmpl w:val="63925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0194AF0"/>
    <w:multiLevelType w:val="multilevel"/>
    <w:tmpl w:val="2C7E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001CFA"/>
    <w:multiLevelType w:val="multilevel"/>
    <w:tmpl w:val="67D23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13031A"/>
    <w:multiLevelType w:val="hybridMultilevel"/>
    <w:tmpl w:val="71429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D572A3"/>
    <w:multiLevelType w:val="hybridMultilevel"/>
    <w:tmpl w:val="2B6C1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D8A7C61"/>
    <w:multiLevelType w:val="hybridMultilevel"/>
    <w:tmpl w:val="B4825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60079F"/>
    <w:multiLevelType w:val="hybridMultilevel"/>
    <w:tmpl w:val="7D3261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60B08"/>
    <w:multiLevelType w:val="multilevel"/>
    <w:tmpl w:val="C8A8660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569979E0"/>
    <w:multiLevelType w:val="hybridMultilevel"/>
    <w:tmpl w:val="AC3287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7C44442"/>
    <w:multiLevelType w:val="multilevel"/>
    <w:tmpl w:val="67D23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AD754D"/>
    <w:multiLevelType w:val="multilevel"/>
    <w:tmpl w:val="67D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A0619F"/>
    <w:multiLevelType w:val="hybridMultilevel"/>
    <w:tmpl w:val="44A4D9EE"/>
    <w:lvl w:ilvl="0" w:tplc="12D61BA2">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252669"/>
    <w:multiLevelType w:val="hybridMultilevel"/>
    <w:tmpl w:val="72606B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673B40"/>
    <w:multiLevelType w:val="multilevel"/>
    <w:tmpl w:val="9AC4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AC0EF3"/>
    <w:multiLevelType w:val="multilevel"/>
    <w:tmpl w:val="6FE8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041D36"/>
    <w:multiLevelType w:val="hybridMultilevel"/>
    <w:tmpl w:val="D22EEC6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948335F"/>
    <w:multiLevelType w:val="hybridMultilevel"/>
    <w:tmpl w:val="8C16C5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D2607E5"/>
    <w:multiLevelType w:val="hybridMultilevel"/>
    <w:tmpl w:val="3A1257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35B469F"/>
    <w:multiLevelType w:val="hybridMultilevel"/>
    <w:tmpl w:val="0B5AB6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43D0D1F"/>
    <w:multiLevelType w:val="multilevel"/>
    <w:tmpl w:val="67D23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79350E"/>
    <w:multiLevelType w:val="hybridMultilevel"/>
    <w:tmpl w:val="8BE2E4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C481984"/>
    <w:multiLevelType w:val="hybridMultilevel"/>
    <w:tmpl w:val="21AC1C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97682751">
    <w:abstractNumId w:val="10"/>
  </w:num>
  <w:num w:numId="2" w16cid:durableId="849414227">
    <w:abstractNumId w:val="4"/>
  </w:num>
  <w:num w:numId="3" w16cid:durableId="950165236">
    <w:abstractNumId w:val="42"/>
  </w:num>
  <w:num w:numId="4" w16cid:durableId="1992060606">
    <w:abstractNumId w:val="25"/>
  </w:num>
  <w:num w:numId="5" w16cid:durableId="1538351653">
    <w:abstractNumId w:val="41"/>
  </w:num>
  <w:num w:numId="6" w16cid:durableId="1208566805">
    <w:abstractNumId w:val="12"/>
  </w:num>
  <w:num w:numId="7" w16cid:durableId="788664966">
    <w:abstractNumId w:val="32"/>
  </w:num>
  <w:num w:numId="8" w16cid:durableId="23100678">
    <w:abstractNumId w:val="16"/>
  </w:num>
  <w:num w:numId="9" w16cid:durableId="1087271437">
    <w:abstractNumId w:val="20"/>
  </w:num>
  <w:num w:numId="10" w16cid:durableId="468672512">
    <w:abstractNumId w:val="14"/>
  </w:num>
  <w:num w:numId="11" w16cid:durableId="1876581367">
    <w:abstractNumId w:val="38"/>
  </w:num>
  <w:num w:numId="12" w16cid:durableId="418140552">
    <w:abstractNumId w:val="9"/>
  </w:num>
  <w:num w:numId="13" w16cid:durableId="1259682706">
    <w:abstractNumId w:val="11"/>
  </w:num>
  <w:num w:numId="14" w16cid:durableId="1920358342">
    <w:abstractNumId w:val="6"/>
  </w:num>
  <w:num w:numId="15" w16cid:durableId="1720087462">
    <w:abstractNumId w:val="37"/>
  </w:num>
  <w:num w:numId="16" w16cid:durableId="199972623">
    <w:abstractNumId w:val="15"/>
  </w:num>
  <w:num w:numId="17" w16cid:durableId="2114933218">
    <w:abstractNumId w:val="2"/>
  </w:num>
  <w:num w:numId="18" w16cid:durableId="930315083">
    <w:abstractNumId w:val="7"/>
  </w:num>
  <w:num w:numId="19" w16cid:durableId="895554617">
    <w:abstractNumId w:val="3"/>
  </w:num>
  <w:num w:numId="20" w16cid:durableId="1785345248">
    <w:abstractNumId w:val="21"/>
  </w:num>
  <w:num w:numId="21" w16cid:durableId="871261071">
    <w:abstractNumId w:val="5"/>
  </w:num>
  <w:num w:numId="22" w16cid:durableId="968365306">
    <w:abstractNumId w:val="33"/>
  </w:num>
  <w:num w:numId="23" w16cid:durableId="937760458">
    <w:abstractNumId w:val="1"/>
  </w:num>
  <w:num w:numId="24" w16cid:durableId="228879309">
    <w:abstractNumId w:val="39"/>
  </w:num>
  <w:num w:numId="25" w16cid:durableId="666859267">
    <w:abstractNumId w:val="22"/>
  </w:num>
  <w:num w:numId="26" w16cid:durableId="1678650643">
    <w:abstractNumId w:val="0"/>
  </w:num>
  <w:num w:numId="27" w16cid:durableId="387649291">
    <w:abstractNumId w:val="35"/>
  </w:num>
  <w:num w:numId="28" w16cid:durableId="393234004">
    <w:abstractNumId w:val="19"/>
  </w:num>
  <w:num w:numId="29" w16cid:durableId="671377485">
    <w:abstractNumId w:val="28"/>
  </w:num>
  <w:num w:numId="30" w16cid:durableId="237983440">
    <w:abstractNumId w:val="13"/>
  </w:num>
  <w:num w:numId="31" w16cid:durableId="2056813584">
    <w:abstractNumId w:val="27"/>
  </w:num>
  <w:num w:numId="32" w16cid:durableId="846552525">
    <w:abstractNumId w:val="24"/>
  </w:num>
  <w:num w:numId="33" w16cid:durableId="1169443805">
    <w:abstractNumId w:val="34"/>
  </w:num>
  <w:num w:numId="34" w16cid:durableId="1741168500">
    <w:abstractNumId w:val="29"/>
  </w:num>
  <w:num w:numId="35" w16cid:durableId="1358578126">
    <w:abstractNumId w:val="26"/>
  </w:num>
  <w:num w:numId="36" w16cid:durableId="262887575">
    <w:abstractNumId w:val="36"/>
  </w:num>
  <w:num w:numId="37" w16cid:durableId="170337856">
    <w:abstractNumId w:val="8"/>
  </w:num>
  <w:num w:numId="38" w16cid:durableId="526410225">
    <w:abstractNumId w:val="17"/>
  </w:num>
  <w:num w:numId="39" w16cid:durableId="1275139618">
    <w:abstractNumId w:val="31"/>
  </w:num>
  <w:num w:numId="40" w16cid:durableId="1326056073">
    <w:abstractNumId w:val="23"/>
  </w:num>
  <w:num w:numId="41" w16cid:durableId="55393772">
    <w:abstractNumId w:val="40"/>
  </w:num>
  <w:num w:numId="42" w16cid:durableId="1537350761">
    <w:abstractNumId w:val="30"/>
  </w:num>
  <w:num w:numId="43" w16cid:durableId="34232978">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BF"/>
    <w:rsid w:val="00000BF9"/>
    <w:rsid w:val="000018C1"/>
    <w:rsid w:val="00001C69"/>
    <w:rsid w:val="00002862"/>
    <w:rsid w:val="000037C3"/>
    <w:rsid w:val="00006F5D"/>
    <w:rsid w:val="00011218"/>
    <w:rsid w:val="00012BDB"/>
    <w:rsid w:val="0001588F"/>
    <w:rsid w:val="000170EE"/>
    <w:rsid w:val="000176B5"/>
    <w:rsid w:val="00017768"/>
    <w:rsid w:val="00022B14"/>
    <w:rsid w:val="000230E9"/>
    <w:rsid w:val="0002372D"/>
    <w:rsid w:val="00025051"/>
    <w:rsid w:val="0002513D"/>
    <w:rsid w:val="00025E1D"/>
    <w:rsid w:val="000268A2"/>
    <w:rsid w:val="00027DDC"/>
    <w:rsid w:val="000322D1"/>
    <w:rsid w:val="00037B35"/>
    <w:rsid w:val="0004457A"/>
    <w:rsid w:val="00046E46"/>
    <w:rsid w:val="00052FB6"/>
    <w:rsid w:val="000536C0"/>
    <w:rsid w:val="00055386"/>
    <w:rsid w:val="00056AD4"/>
    <w:rsid w:val="00060066"/>
    <w:rsid w:val="0006120A"/>
    <w:rsid w:val="00063A36"/>
    <w:rsid w:val="00065199"/>
    <w:rsid w:val="000668C7"/>
    <w:rsid w:val="00066973"/>
    <w:rsid w:val="00066DF4"/>
    <w:rsid w:val="00066E37"/>
    <w:rsid w:val="00071E7A"/>
    <w:rsid w:val="00072C66"/>
    <w:rsid w:val="0007490C"/>
    <w:rsid w:val="00076C6D"/>
    <w:rsid w:val="0008152B"/>
    <w:rsid w:val="00083063"/>
    <w:rsid w:val="00086B89"/>
    <w:rsid w:val="000905AB"/>
    <w:rsid w:val="00091242"/>
    <w:rsid w:val="00093874"/>
    <w:rsid w:val="0009406D"/>
    <w:rsid w:val="000966EB"/>
    <w:rsid w:val="000A004E"/>
    <w:rsid w:val="000A3D8B"/>
    <w:rsid w:val="000A68D2"/>
    <w:rsid w:val="000B21F4"/>
    <w:rsid w:val="000B3B7B"/>
    <w:rsid w:val="000B61C6"/>
    <w:rsid w:val="000B6E5C"/>
    <w:rsid w:val="000B71DA"/>
    <w:rsid w:val="000C200C"/>
    <w:rsid w:val="000C2E99"/>
    <w:rsid w:val="000C423B"/>
    <w:rsid w:val="000C4CF8"/>
    <w:rsid w:val="000C6FE3"/>
    <w:rsid w:val="000C701E"/>
    <w:rsid w:val="000D2AD7"/>
    <w:rsid w:val="000D2E96"/>
    <w:rsid w:val="000D5631"/>
    <w:rsid w:val="000D616C"/>
    <w:rsid w:val="000D69EB"/>
    <w:rsid w:val="000D7046"/>
    <w:rsid w:val="000D7BCE"/>
    <w:rsid w:val="000D7F0F"/>
    <w:rsid w:val="000E1409"/>
    <w:rsid w:val="000E155A"/>
    <w:rsid w:val="000E5D18"/>
    <w:rsid w:val="000E6FD4"/>
    <w:rsid w:val="000E7557"/>
    <w:rsid w:val="000E78A6"/>
    <w:rsid w:val="000E7CE8"/>
    <w:rsid w:val="0010263F"/>
    <w:rsid w:val="001028E0"/>
    <w:rsid w:val="00104415"/>
    <w:rsid w:val="00106D92"/>
    <w:rsid w:val="0011038F"/>
    <w:rsid w:val="001110AB"/>
    <w:rsid w:val="00111A2B"/>
    <w:rsid w:val="00113C05"/>
    <w:rsid w:val="0011440A"/>
    <w:rsid w:val="001259E2"/>
    <w:rsid w:val="00125D14"/>
    <w:rsid w:val="00126066"/>
    <w:rsid w:val="00126289"/>
    <w:rsid w:val="001274B3"/>
    <w:rsid w:val="00130742"/>
    <w:rsid w:val="0013116C"/>
    <w:rsid w:val="00131CFC"/>
    <w:rsid w:val="00135BE6"/>
    <w:rsid w:val="00135E46"/>
    <w:rsid w:val="0013692C"/>
    <w:rsid w:val="00143CA9"/>
    <w:rsid w:val="001455D0"/>
    <w:rsid w:val="00147A96"/>
    <w:rsid w:val="00150CB5"/>
    <w:rsid w:val="001523C3"/>
    <w:rsid w:val="00154902"/>
    <w:rsid w:val="00156297"/>
    <w:rsid w:val="0015743F"/>
    <w:rsid w:val="00157CA7"/>
    <w:rsid w:val="00160C98"/>
    <w:rsid w:val="00163FCC"/>
    <w:rsid w:val="001640E5"/>
    <w:rsid w:val="0016501D"/>
    <w:rsid w:val="00166D07"/>
    <w:rsid w:val="001705B0"/>
    <w:rsid w:val="00172F93"/>
    <w:rsid w:val="00176545"/>
    <w:rsid w:val="001800D8"/>
    <w:rsid w:val="00180AAF"/>
    <w:rsid w:val="00180CC4"/>
    <w:rsid w:val="00181127"/>
    <w:rsid w:val="00187412"/>
    <w:rsid w:val="0019030F"/>
    <w:rsid w:val="00190DF6"/>
    <w:rsid w:val="00190FD3"/>
    <w:rsid w:val="00192730"/>
    <w:rsid w:val="001929F1"/>
    <w:rsid w:val="0019508F"/>
    <w:rsid w:val="0019576B"/>
    <w:rsid w:val="001A1699"/>
    <w:rsid w:val="001A4F64"/>
    <w:rsid w:val="001A6C0C"/>
    <w:rsid w:val="001B066A"/>
    <w:rsid w:val="001B1E1E"/>
    <w:rsid w:val="001B324D"/>
    <w:rsid w:val="001B3D18"/>
    <w:rsid w:val="001B483D"/>
    <w:rsid w:val="001C07D7"/>
    <w:rsid w:val="001C22D8"/>
    <w:rsid w:val="001C2ED9"/>
    <w:rsid w:val="001C36E0"/>
    <w:rsid w:val="001C5643"/>
    <w:rsid w:val="001C576E"/>
    <w:rsid w:val="001C6883"/>
    <w:rsid w:val="001C721D"/>
    <w:rsid w:val="001D051E"/>
    <w:rsid w:val="001E02E2"/>
    <w:rsid w:val="001F3DDA"/>
    <w:rsid w:val="001F3F23"/>
    <w:rsid w:val="001F58E5"/>
    <w:rsid w:val="001F7D27"/>
    <w:rsid w:val="00210172"/>
    <w:rsid w:val="0021128B"/>
    <w:rsid w:val="002148A7"/>
    <w:rsid w:val="00215E96"/>
    <w:rsid w:val="00216121"/>
    <w:rsid w:val="0021638E"/>
    <w:rsid w:val="00221015"/>
    <w:rsid w:val="002211D5"/>
    <w:rsid w:val="002238D7"/>
    <w:rsid w:val="002241AF"/>
    <w:rsid w:val="00225B98"/>
    <w:rsid w:val="002264A0"/>
    <w:rsid w:val="00231355"/>
    <w:rsid w:val="00231BFD"/>
    <w:rsid w:val="00233772"/>
    <w:rsid w:val="00240AA3"/>
    <w:rsid w:val="002417F4"/>
    <w:rsid w:val="00242246"/>
    <w:rsid w:val="00246D8B"/>
    <w:rsid w:val="0025081F"/>
    <w:rsid w:val="0025171D"/>
    <w:rsid w:val="00252226"/>
    <w:rsid w:val="0025276B"/>
    <w:rsid w:val="002542CE"/>
    <w:rsid w:val="00255206"/>
    <w:rsid w:val="002557BE"/>
    <w:rsid w:val="0025592C"/>
    <w:rsid w:val="00255E16"/>
    <w:rsid w:val="0025690A"/>
    <w:rsid w:val="0026193C"/>
    <w:rsid w:val="002719A2"/>
    <w:rsid w:val="002750FA"/>
    <w:rsid w:val="00277CB8"/>
    <w:rsid w:val="00280086"/>
    <w:rsid w:val="00280104"/>
    <w:rsid w:val="002807F9"/>
    <w:rsid w:val="00281E96"/>
    <w:rsid w:val="002839CD"/>
    <w:rsid w:val="00285732"/>
    <w:rsid w:val="00293E52"/>
    <w:rsid w:val="00294683"/>
    <w:rsid w:val="002958ED"/>
    <w:rsid w:val="002A21DE"/>
    <w:rsid w:val="002A37A6"/>
    <w:rsid w:val="002A5B37"/>
    <w:rsid w:val="002B35C8"/>
    <w:rsid w:val="002C2AC6"/>
    <w:rsid w:val="002C3D81"/>
    <w:rsid w:val="002C5BC1"/>
    <w:rsid w:val="002D5E1E"/>
    <w:rsid w:val="002D6583"/>
    <w:rsid w:val="002D6AE6"/>
    <w:rsid w:val="002E11FB"/>
    <w:rsid w:val="002E2E3B"/>
    <w:rsid w:val="002E30A8"/>
    <w:rsid w:val="002E49A5"/>
    <w:rsid w:val="002E79AE"/>
    <w:rsid w:val="002E7A73"/>
    <w:rsid w:val="002F0720"/>
    <w:rsid w:val="002F2ABF"/>
    <w:rsid w:val="002F45EC"/>
    <w:rsid w:val="002F64C0"/>
    <w:rsid w:val="00301C71"/>
    <w:rsid w:val="0030260A"/>
    <w:rsid w:val="00303EDE"/>
    <w:rsid w:val="0030719F"/>
    <w:rsid w:val="00307639"/>
    <w:rsid w:val="00307727"/>
    <w:rsid w:val="003123FA"/>
    <w:rsid w:val="0031553D"/>
    <w:rsid w:val="00315D05"/>
    <w:rsid w:val="00315D8E"/>
    <w:rsid w:val="003217B5"/>
    <w:rsid w:val="00321D06"/>
    <w:rsid w:val="0032288B"/>
    <w:rsid w:val="00322956"/>
    <w:rsid w:val="00323C88"/>
    <w:rsid w:val="00324363"/>
    <w:rsid w:val="00331B44"/>
    <w:rsid w:val="0033416F"/>
    <w:rsid w:val="00334847"/>
    <w:rsid w:val="00334C84"/>
    <w:rsid w:val="0033684C"/>
    <w:rsid w:val="00336D03"/>
    <w:rsid w:val="0034051C"/>
    <w:rsid w:val="003411EE"/>
    <w:rsid w:val="0034197D"/>
    <w:rsid w:val="00341AF4"/>
    <w:rsid w:val="00342686"/>
    <w:rsid w:val="00342EAA"/>
    <w:rsid w:val="0034428F"/>
    <w:rsid w:val="0034501B"/>
    <w:rsid w:val="003477AB"/>
    <w:rsid w:val="0034799B"/>
    <w:rsid w:val="00350857"/>
    <w:rsid w:val="00350CDA"/>
    <w:rsid w:val="00350D01"/>
    <w:rsid w:val="0035103E"/>
    <w:rsid w:val="00352EE0"/>
    <w:rsid w:val="003568FA"/>
    <w:rsid w:val="0036334D"/>
    <w:rsid w:val="003653BC"/>
    <w:rsid w:val="00367D93"/>
    <w:rsid w:val="0037113D"/>
    <w:rsid w:val="00371FBE"/>
    <w:rsid w:val="003725C1"/>
    <w:rsid w:val="00373D78"/>
    <w:rsid w:val="0037528C"/>
    <w:rsid w:val="0037599D"/>
    <w:rsid w:val="003777B1"/>
    <w:rsid w:val="00381DCB"/>
    <w:rsid w:val="00381F46"/>
    <w:rsid w:val="0038392C"/>
    <w:rsid w:val="003855E1"/>
    <w:rsid w:val="003902E7"/>
    <w:rsid w:val="00391DBE"/>
    <w:rsid w:val="00392442"/>
    <w:rsid w:val="00393175"/>
    <w:rsid w:val="003932D4"/>
    <w:rsid w:val="003A0333"/>
    <w:rsid w:val="003A0C75"/>
    <w:rsid w:val="003A35D9"/>
    <w:rsid w:val="003A42C7"/>
    <w:rsid w:val="003B023A"/>
    <w:rsid w:val="003B06D9"/>
    <w:rsid w:val="003B07F1"/>
    <w:rsid w:val="003B0D1A"/>
    <w:rsid w:val="003B1577"/>
    <w:rsid w:val="003B1F8D"/>
    <w:rsid w:val="003B2456"/>
    <w:rsid w:val="003B5752"/>
    <w:rsid w:val="003B5BD8"/>
    <w:rsid w:val="003B6AF2"/>
    <w:rsid w:val="003B75C1"/>
    <w:rsid w:val="003C2CCB"/>
    <w:rsid w:val="003C4180"/>
    <w:rsid w:val="003C5449"/>
    <w:rsid w:val="003C59EC"/>
    <w:rsid w:val="003C7981"/>
    <w:rsid w:val="003D57CA"/>
    <w:rsid w:val="003D5D74"/>
    <w:rsid w:val="003D61D4"/>
    <w:rsid w:val="003D7457"/>
    <w:rsid w:val="003E3CA1"/>
    <w:rsid w:val="003E3DE3"/>
    <w:rsid w:val="003E51A5"/>
    <w:rsid w:val="003E6B80"/>
    <w:rsid w:val="003E7264"/>
    <w:rsid w:val="003E7651"/>
    <w:rsid w:val="003F1C2D"/>
    <w:rsid w:val="003F2764"/>
    <w:rsid w:val="003F2F3C"/>
    <w:rsid w:val="003F3AB0"/>
    <w:rsid w:val="003F44A2"/>
    <w:rsid w:val="003F6AA0"/>
    <w:rsid w:val="00400833"/>
    <w:rsid w:val="00403500"/>
    <w:rsid w:val="00413EA5"/>
    <w:rsid w:val="00416655"/>
    <w:rsid w:val="004226B7"/>
    <w:rsid w:val="00423955"/>
    <w:rsid w:val="00423E08"/>
    <w:rsid w:val="004253F4"/>
    <w:rsid w:val="0042624D"/>
    <w:rsid w:val="004306B3"/>
    <w:rsid w:val="00430BDF"/>
    <w:rsid w:val="0043242F"/>
    <w:rsid w:val="00432C91"/>
    <w:rsid w:val="00433C89"/>
    <w:rsid w:val="00433DB8"/>
    <w:rsid w:val="004362C4"/>
    <w:rsid w:val="00436820"/>
    <w:rsid w:val="00437555"/>
    <w:rsid w:val="004379D1"/>
    <w:rsid w:val="00440425"/>
    <w:rsid w:val="00443DB8"/>
    <w:rsid w:val="0044714B"/>
    <w:rsid w:val="0044790E"/>
    <w:rsid w:val="00450193"/>
    <w:rsid w:val="00450FEF"/>
    <w:rsid w:val="00452E85"/>
    <w:rsid w:val="00453D39"/>
    <w:rsid w:val="00455536"/>
    <w:rsid w:val="00457F25"/>
    <w:rsid w:val="00460417"/>
    <w:rsid w:val="00461281"/>
    <w:rsid w:val="00463204"/>
    <w:rsid w:val="004648CB"/>
    <w:rsid w:val="004721D7"/>
    <w:rsid w:val="00473103"/>
    <w:rsid w:val="00473CDB"/>
    <w:rsid w:val="00474350"/>
    <w:rsid w:val="004764C8"/>
    <w:rsid w:val="00476AC6"/>
    <w:rsid w:val="00477854"/>
    <w:rsid w:val="00477F34"/>
    <w:rsid w:val="0048099B"/>
    <w:rsid w:val="00484261"/>
    <w:rsid w:val="00484327"/>
    <w:rsid w:val="00490CC8"/>
    <w:rsid w:val="004931C8"/>
    <w:rsid w:val="00493F8F"/>
    <w:rsid w:val="00495E4A"/>
    <w:rsid w:val="00496D59"/>
    <w:rsid w:val="00496FF2"/>
    <w:rsid w:val="004972A3"/>
    <w:rsid w:val="004A1C2F"/>
    <w:rsid w:val="004A31B4"/>
    <w:rsid w:val="004A5D21"/>
    <w:rsid w:val="004B5760"/>
    <w:rsid w:val="004C0541"/>
    <w:rsid w:val="004C2C8E"/>
    <w:rsid w:val="004C46C7"/>
    <w:rsid w:val="004C52F6"/>
    <w:rsid w:val="004C62E6"/>
    <w:rsid w:val="004C63BB"/>
    <w:rsid w:val="004D1504"/>
    <w:rsid w:val="004D2520"/>
    <w:rsid w:val="004D2A82"/>
    <w:rsid w:val="004D47F5"/>
    <w:rsid w:val="004D6B75"/>
    <w:rsid w:val="004E010F"/>
    <w:rsid w:val="004E09E6"/>
    <w:rsid w:val="004E1A90"/>
    <w:rsid w:val="004E2F3F"/>
    <w:rsid w:val="004E424B"/>
    <w:rsid w:val="004E5101"/>
    <w:rsid w:val="004E5107"/>
    <w:rsid w:val="004E68E1"/>
    <w:rsid w:val="004E6910"/>
    <w:rsid w:val="004E708C"/>
    <w:rsid w:val="004F082C"/>
    <w:rsid w:val="004F1A60"/>
    <w:rsid w:val="004F4AEF"/>
    <w:rsid w:val="0050030F"/>
    <w:rsid w:val="005027C6"/>
    <w:rsid w:val="005032A6"/>
    <w:rsid w:val="0051249A"/>
    <w:rsid w:val="005158BC"/>
    <w:rsid w:val="005162DB"/>
    <w:rsid w:val="005209AB"/>
    <w:rsid w:val="0052172E"/>
    <w:rsid w:val="00524C12"/>
    <w:rsid w:val="005258CA"/>
    <w:rsid w:val="00526BF8"/>
    <w:rsid w:val="0052788A"/>
    <w:rsid w:val="00531FE4"/>
    <w:rsid w:val="005328F9"/>
    <w:rsid w:val="00533C39"/>
    <w:rsid w:val="00537589"/>
    <w:rsid w:val="005409F5"/>
    <w:rsid w:val="00540C00"/>
    <w:rsid w:val="00543233"/>
    <w:rsid w:val="005441CE"/>
    <w:rsid w:val="00544F51"/>
    <w:rsid w:val="00546006"/>
    <w:rsid w:val="00546706"/>
    <w:rsid w:val="00551834"/>
    <w:rsid w:val="00552781"/>
    <w:rsid w:val="00552919"/>
    <w:rsid w:val="005533A4"/>
    <w:rsid w:val="005539EF"/>
    <w:rsid w:val="00553EBC"/>
    <w:rsid w:val="00560363"/>
    <w:rsid w:val="00561774"/>
    <w:rsid w:val="0056397B"/>
    <w:rsid w:val="005708C5"/>
    <w:rsid w:val="00571958"/>
    <w:rsid w:val="00571B5D"/>
    <w:rsid w:val="00572815"/>
    <w:rsid w:val="00576E2E"/>
    <w:rsid w:val="00581B93"/>
    <w:rsid w:val="00581CAA"/>
    <w:rsid w:val="00582A40"/>
    <w:rsid w:val="00583E18"/>
    <w:rsid w:val="005849CD"/>
    <w:rsid w:val="00585BD0"/>
    <w:rsid w:val="005901F8"/>
    <w:rsid w:val="005910EB"/>
    <w:rsid w:val="00591C0F"/>
    <w:rsid w:val="00592B9A"/>
    <w:rsid w:val="005948EE"/>
    <w:rsid w:val="005953C7"/>
    <w:rsid w:val="005953E7"/>
    <w:rsid w:val="005955E6"/>
    <w:rsid w:val="00595913"/>
    <w:rsid w:val="00595968"/>
    <w:rsid w:val="005A63CB"/>
    <w:rsid w:val="005A76C6"/>
    <w:rsid w:val="005B1C1B"/>
    <w:rsid w:val="005B469B"/>
    <w:rsid w:val="005C417F"/>
    <w:rsid w:val="005C430E"/>
    <w:rsid w:val="005C43F4"/>
    <w:rsid w:val="005C44C0"/>
    <w:rsid w:val="005C4551"/>
    <w:rsid w:val="005C4BD3"/>
    <w:rsid w:val="005D07B9"/>
    <w:rsid w:val="005D12AF"/>
    <w:rsid w:val="005D640B"/>
    <w:rsid w:val="005D7420"/>
    <w:rsid w:val="005D7A0D"/>
    <w:rsid w:val="005E0AE4"/>
    <w:rsid w:val="005E7287"/>
    <w:rsid w:val="005E7F39"/>
    <w:rsid w:val="005F1642"/>
    <w:rsid w:val="005F2250"/>
    <w:rsid w:val="005F28B6"/>
    <w:rsid w:val="005F2FE5"/>
    <w:rsid w:val="006005E3"/>
    <w:rsid w:val="00602923"/>
    <w:rsid w:val="006032A5"/>
    <w:rsid w:val="00604596"/>
    <w:rsid w:val="006046D6"/>
    <w:rsid w:val="00606A50"/>
    <w:rsid w:val="006076D9"/>
    <w:rsid w:val="00610A7D"/>
    <w:rsid w:val="00611C6C"/>
    <w:rsid w:val="0061385A"/>
    <w:rsid w:val="0061629B"/>
    <w:rsid w:val="006174B6"/>
    <w:rsid w:val="00617C31"/>
    <w:rsid w:val="00621BA0"/>
    <w:rsid w:val="00623099"/>
    <w:rsid w:val="00623853"/>
    <w:rsid w:val="00627C28"/>
    <w:rsid w:val="00627C69"/>
    <w:rsid w:val="00630806"/>
    <w:rsid w:val="00631F15"/>
    <w:rsid w:val="00632836"/>
    <w:rsid w:val="00634297"/>
    <w:rsid w:val="006357E9"/>
    <w:rsid w:val="00637C1D"/>
    <w:rsid w:val="00640B55"/>
    <w:rsid w:val="00641911"/>
    <w:rsid w:val="006420F3"/>
    <w:rsid w:val="00642888"/>
    <w:rsid w:val="006529DB"/>
    <w:rsid w:val="00653F33"/>
    <w:rsid w:val="006541F1"/>
    <w:rsid w:val="00654D29"/>
    <w:rsid w:val="00655F5D"/>
    <w:rsid w:val="0066276F"/>
    <w:rsid w:val="00662F5D"/>
    <w:rsid w:val="00665172"/>
    <w:rsid w:val="0066717C"/>
    <w:rsid w:val="006717D1"/>
    <w:rsid w:val="00671D26"/>
    <w:rsid w:val="0067256E"/>
    <w:rsid w:val="00674BDE"/>
    <w:rsid w:val="00675D0A"/>
    <w:rsid w:val="0068004E"/>
    <w:rsid w:val="0068017D"/>
    <w:rsid w:val="00682672"/>
    <w:rsid w:val="00683585"/>
    <w:rsid w:val="00685154"/>
    <w:rsid w:val="00687C0B"/>
    <w:rsid w:val="00690BE1"/>
    <w:rsid w:val="00690F3C"/>
    <w:rsid w:val="00692B02"/>
    <w:rsid w:val="006932C2"/>
    <w:rsid w:val="006941CB"/>
    <w:rsid w:val="00694BFF"/>
    <w:rsid w:val="00697F6C"/>
    <w:rsid w:val="006A0FBA"/>
    <w:rsid w:val="006A4B83"/>
    <w:rsid w:val="006A4E68"/>
    <w:rsid w:val="006A72C7"/>
    <w:rsid w:val="006A7CAE"/>
    <w:rsid w:val="006B6BEA"/>
    <w:rsid w:val="006B6C70"/>
    <w:rsid w:val="006C26A3"/>
    <w:rsid w:val="006C51A0"/>
    <w:rsid w:val="006C5507"/>
    <w:rsid w:val="006C5699"/>
    <w:rsid w:val="006C5745"/>
    <w:rsid w:val="006C769D"/>
    <w:rsid w:val="006C7B81"/>
    <w:rsid w:val="006D18B6"/>
    <w:rsid w:val="006D46EC"/>
    <w:rsid w:val="006D4798"/>
    <w:rsid w:val="006D6833"/>
    <w:rsid w:val="006D7D6C"/>
    <w:rsid w:val="006E01B2"/>
    <w:rsid w:val="006E0FE2"/>
    <w:rsid w:val="006E408F"/>
    <w:rsid w:val="006E4837"/>
    <w:rsid w:val="006E666D"/>
    <w:rsid w:val="006E6CD1"/>
    <w:rsid w:val="006F099D"/>
    <w:rsid w:val="006F0F38"/>
    <w:rsid w:val="006F58AB"/>
    <w:rsid w:val="006F63B3"/>
    <w:rsid w:val="006F6CA7"/>
    <w:rsid w:val="00700807"/>
    <w:rsid w:val="00701F3C"/>
    <w:rsid w:val="00706867"/>
    <w:rsid w:val="00707484"/>
    <w:rsid w:val="0071381B"/>
    <w:rsid w:val="007164E3"/>
    <w:rsid w:val="00717EA1"/>
    <w:rsid w:val="00724F00"/>
    <w:rsid w:val="007253A2"/>
    <w:rsid w:val="00726D60"/>
    <w:rsid w:val="0072750B"/>
    <w:rsid w:val="007319C3"/>
    <w:rsid w:val="007331CD"/>
    <w:rsid w:val="00733635"/>
    <w:rsid w:val="00734337"/>
    <w:rsid w:val="007348C0"/>
    <w:rsid w:val="007466C5"/>
    <w:rsid w:val="007476AF"/>
    <w:rsid w:val="0075185E"/>
    <w:rsid w:val="00753FA2"/>
    <w:rsid w:val="007549AE"/>
    <w:rsid w:val="0075582E"/>
    <w:rsid w:val="00760B9D"/>
    <w:rsid w:val="00761A05"/>
    <w:rsid w:val="00761B43"/>
    <w:rsid w:val="00761C1D"/>
    <w:rsid w:val="00762ECA"/>
    <w:rsid w:val="00764BF3"/>
    <w:rsid w:val="00765420"/>
    <w:rsid w:val="007706BC"/>
    <w:rsid w:val="00771ADF"/>
    <w:rsid w:val="00773975"/>
    <w:rsid w:val="00774071"/>
    <w:rsid w:val="00776C74"/>
    <w:rsid w:val="00776FEB"/>
    <w:rsid w:val="0077787F"/>
    <w:rsid w:val="00777A5A"/>
    <w:rsid w:val="0078046E"/>
    <w:rsid w:val="00786783"/>
    <w:rsid w:val="007867A3"/>
    <w:rsid w:val="00791C6F"/>
    <w:rsid w:val="00794E8B"/>
    <w:rsid w:val="007A0301"/>
    <w:rsid w:val="007A3ED7"/>
    <w:rsid w:val="007A5EC9"/>
    <w:rsid w:val="007A6E45"/>
    <w:rsid w:val="007B1EBF"/>
    <w:rsid w:val="007B2550"/>
    <w:rsid w:val="007B3207"/>
    <w:rsid w:val="007B4252"/>
    <w:rsid w:val="007B5B42"/>
    <w:rsid w:val="007B6B75"/>
    <w:rsid w:val="007B79E3"/>
    <w:rsid w:val="007C172B"/>
    <w:rsid w:val="007C22DE"/>
    <w:rsid w:val="007C275B"/>
    <w:rsid w:val="007C338D"/>
    <w:rsid w:val="007C5380"/>
    <w:rsid w:val="007C5417"/>
    <w:rsid w:val="007D257E"/>
    <w:rsid w:val="007E0617"/>
    <w:rsid w:val="007E1F29"/>
    <w:rsid w:val="007E2777"/>
    <w:rsid w:val="007F4DB2"/>
    <w:rsid w:val="007F6CC6"/>
    <w:rsid w:val="007F76A5"/>
    <w:rsid w:val="00802D2C"/>
    <w:rsid w:val="008032EC"/>
    <w:rsid w:val="008061E0"/>
    <w:rsid w:val="00807240"/>
    <w:rsid w:val="00813074"/>
    <w:rsid w:val="008157BF"/>
    <w:rsid w:val="00816C76"/>
    <w:rsid w:val="00817F4F"/>
    <w:rsid w:val="00820C0D"/>
    <w:rsid w:val="008215EC"/>
    <w:rsid w:val="00823024"/>
    <w:rsid w:val="008236F3"/>
    <w:rsid w:val="00824196"/>
    <w:rsid w:val="008313FC"/>
    <w:rsid w:val="00833C04"/>
    <w:rsid w:val="008361EB"/>
    <w:rsid w:val="00837D56"/>
    <w:rsid w:val="00847BE0"/>
    <w:rsid w:val="0085082A"/>
    <w:rsid w:val="00851501"/>
    <w:rsid w:val="00853711"/>
    <w:rsid w:val="008538FA"/>
    <w:rsid w:val="00853B0C"/>
    <w:rsid w:val="00860AF5"/>
    <w:rsid w:val="00861660"/>
    <w:rsid w:val="00862FAE"/>
    <w:rsid w:val="00865456"/>
    <w:rsid w:val="008713AC"/>
    <w:rsid w:val="008749D9"/>
    <w:rsid w:val="008771CB"/>
    <w:rsid w:val="0088076B"/>
    <w:rsid w:val="008864C8"/>
    <w:rsid w:val="00890469"/>
    <w:rsid w:val="00890E55"/>
    <w:rsid w:val="00892A3F"/>
    <w:rsid w:val="00894B36"/>
    <w:rsid w:val="00895594"/>
    <w:rsid w:val="00895B36"/>
    <w:rsid w:val="00897336"/>
    <w:rsid w:val="0089760C"/>
    <w:rsid w:val="008A0660"/>
    <w:rsid w:val="008A3001"/>
    <w:rsid w:val="008A3AB9"/>
    <w:rsid w:val="008A551F"/>
    <w:rsid w:val="008A6DF4"/>
    <w:rsid w:val="008A75B8"/>
    <w:rsid w:val="008B00EF"/>
    <w:rsid w:val="008B09C1"/>
    <w:rsid w:val="008B4D7F"/>
    <w:rsid w:val="008B66EF"/>
    <w:rsid w:val="008C279E"/>
    <w:rsid w:val="008C367E"/>
    <w:rsid w:val="008C3997"/>
    <w:rsid w:val="008C4F0E"/>
    <w:rsid w:val="008C4FCF"/>
    <w:rsid w:val="008C52A7"/>
    <w:rsid w:val="008C6375"/>
    <w:rsid w:val="008D06C1"/>
    <w:rsid w:val="008D1EA7"/>
    <w:rsid w:val="008D3109"/>
    <w:rsid w:val="008D4218"/>
    <w:rsid w:val="008D4395"/>
    <w:rsid w:val="008D5910"/>
    <w:rsid w:val="008D6821"/>
    <w:rsid w:val="008D735A"/>
    <w:rsid w:val="008D7EF4"/>
    <w:rsid w:val="008E5F20"/>
    <w:rsid w:val="008E66BC"/>
    <w:rsid w:val="008F083F"/>
    <w:rsid w:val="008F0EA1"/>
    <w:rsid w:val="008F43E6"/>
    <w:rsid w:val="008F471B"/>
    <w:rsid w:val="008F5C88"/>
    <w:rsid w:val="008F7415"/>
    <w:rsid w:val="0090149B"/>
    <w:rsid w:val="009040C9"/>
    <w:rsid w:val="0090651D"/>
    <w:rsid w:val="00911115"/>
    <w:rsid w:val="00911F64"/>
    <w:rsid w:val="00915709"/>
    <w:rsid w:val="00917CCE"/>
    <w:rsid w:val="009222D0"/>
    <w:rsid w:val="00922B25"/>
    <w:rsid w:val="00923F47"/>
    <w:rsid w:val="00924149"/>
    <w:rsid w:val="0092480B"/>
    <w:rsid w:val="0092798F"/>
    <w:rsid w:val="009305CF"/>
    <w:rsid w:val="00931F82"/>
    <w:rsid w:val="009321F0"/>
    <w:rsid w:val="00932DA2"/>
    <w:rsid w:val="00934C28"/>
    <w:rsid w:val="009441FF"/>
    <w:rsid w:val="00946255"/>
    <w:rsid w:val="00946C85"/>
    <w:rsid w:val="00950598"/>
    <w:rsid w:val="0095124A"/>
    <w:rsid w:val="00951C5B"/>
    <w:rsid w:val="00953AAF"/>
    <w:rsid w:val="00957019"/>
    <w:rsid w:val="009602C7"/>
    <w:rsid w:val="00960835"/>
    <w:rsid w:val="009628C7"/>
    <w:rsid w:val="00963D23"/>
    <w:rsid w:val="0096561B"/>
    <w:rsid w:val="00970B11"/>
    <w:rsid w:val="009710CD"/>
    <w:rsid w:val="00971B80"/>
    <w:rsid w:val="00971BA9"/>
    <w:rsid w:val="009727BF"/>
    <w:rsid w:val="00975E6D"/>
    <w:rsid w:val="009821D4"/>
    <w:rsid w:val="00982307"/>
    <w:rsid w:val="00982BF4"/>
    <w:rsid w:val="00983C8A"/>
    <w:rsid w:val="00984C0E"/>
    <w:rsid w:val="009855FC"/>
    <w:rsid w:val="00987F20"/>
    <w:rsid w:val="00990480"/>
    <w:rsid w:val="00991F33"/>
    <w:rsid w:val="00992507"/>
    <w:rsid w:val="00993942"/>
    <w:rsid w:val="0099564A"/>
    <w:rsid w:val="009A0EA7"/>
    <w:rsid w:val="009A22E6"/>
    <w:rsid w:val="009A31A5"/>
    <w:rsid w:val="009A3488"/>
    <w:rsid w:val="009A4AEC"/>
    <w:rsid w:val="009A51F1"/>
    <w:rsid w:val="009A7C99"/>
    <w:rsid w:val="009B0E33"/>
    <w:rsid w:val="009B0FA6"/>
    <w:rsid w:val="009B1425"/>
    <w:rsid w:val="009B2750"/>
    <w:rsid w:val="009B4650"/>
    <w:rsid w:val="009B48DC"/>
    <w:rsid w:val="009B6749"/>
    <w:rsid w:val="009B6A7C"/>
    <w:rsid w:val="009B7C67"/>
    <w:rsid w:val="009C0220"/>
    <w:rsid w:val="009C03B0"/>
    <w:rsid w:val="009C1517"/>
    <w:rsid w:val="009C2EC1"/>
    <w:rsid w:val="009C44BF"/>
    <w:rsid w:val="009C51C8"/>
    <w:rsid w:val="009C54D7"/>
    <w:rsid w:val="009C68AB"/>
    <w:rsid w:val="009D1101"/>
    <w:rsid w:val="009D11AB"/>
    <w:rsid w:val="009D3CA2"/>
    <w:rsid w:val="009D534E"/>
    <w:rsid w:val="009D5BF5"/>
    <w:rsid w:val="009D699A"/>
    <w:rsid w:val="009D6CF0"/>
    <w:rsid w:val="009D700A"/>
    <w:rsid w:val="009D71A4"/>
    <w:rsid w:val="009D751B"/>
    <w:rsid w:val="009D7F3E"/>
    <w:rsid w:val="009E09E7"/>
    <w:rsid w:val="009E1FD1"/>
    <w:rsid w:val="009E456E"/>
    <w:rsid w:val="009F0BCD"/>
    <w:rsid w:val="009F3229"/>
    <w:rsid w:val="009F4AC0"/>
    <w:rsid w:val="00A00D25"/>
    <w:rsid w:val="00A022C2"/>
    <w:rsid w:val="00A04C52"/>
    <w:rsid w:val="00A177C6"/>
    <w:rsid w:val="00A20B5D"/>
    <w:rsid w:val="00A22A4A"/>
    <w:rsid w:val="00A23D58"/>
    <w:rsid w:val="00A245FE"/>
    <w:rsid w:val="00A25466"/>
    <w:rsid w:val="00A26615"/>
    <w:rsid w:val="00A2661C"/>
    <w:rsid w:val="00A26BAC"/>
    <w:rsid w:val="00A30BDA"/>
    <w:rsid w:val="00A33B64"/>
    <w:rsid w:val="00A36D5A"/>
    <w:rsid w:val="00A40ED1"/>
    <w:rsid w:val="00A45258"/>
    <w:rsid w:val="00A50015"/>
    <w:rsid w:val="00A508D1"/>
    <w:rsid w:val="00A52542"/>
    <w:rsid w:val="00A52D58"/>
    <w:rsid w:val="00A53160"/>
    <w:rsid w:val="00A55522"/>
    <w:rsid w:val="00A558AB"/>
    <w:rsid w:val="00A56225"/>
    <w:rsid w:val="00A621E5"/>
    <w:rsid w:val="00A623D8"/>
    <w:rsid w:val="00A624E7"/>
    <w:rsid w:val="00A642D0"/>
    <w:rsid w:val="00A6578B"/>
    <w:rsid w:val="00A663CB"/>
    <w:rsid w:val="00A706BD"/>
    <w:rsid w:val="00A7658B"/>
    <w:rsid w:val="00A76F38"/>
    <w:rsid w:val="00A80AD1"/>
    <w:rsid w:val="00A83AE6"/>
    <w:rsid w:val="00A86E04"/>
    <w:rsid w:val="00A876CC"/>
    <w:rsid w:val="00A943F6"/>
    <w:rsid w:val="00A9497A"/>
    <w:rsid w:val="00A9663D"/>
    <w:rsid w:val="00A97DA7"/>
    <w:rsid w:val="00AA07C7"/>
    <w:rsid w:val="00AA0FF0"/>
    <w:rsid w:val="00AA37E1"/>
    <w:rsid w:val="00AA439F"/>
    <w:rsid w:val="00AA44FB"/>
    <w:rsid w:val="00AA4FC9"/>
    <w:rsid w:val="00AB1ECA"/>
    <w:rsid w:val="00AB1F64"/>
    <w:rsid w:val="00AB24BB"/>
    <w:rsid w:val="00AB37BE"/>
    <w:rsid w:val="00AB3E8F"/>
    <w:rsid w:val="00AB532F"/>
    <w:rsid w:val="00AB7D9B"/>
    <w:rsid w:val="00AC3975"/>
    <w:rsid w:val="00AC5E0D"/>
    <w:rsid w:val="00AC7141"/>
    <w:rsid w:val="00AD06BA"/>
    <w:rsid w:val="00AD46DA"/>
    <w:rsid w:val="00AD616E"/>
    <w:rsid w:val="00AD6275"/>
    <w:rsid w:val="00AD7061"/>
    <w:rsid w:val="00AE0499"/>
    <w:rsid w:val="00AE09B3"/>
    <w:rsid w:val="00AE1782"/>
    <w:rsid w:val="00AE325E"/>
    <w:rsid w:val="00AE3A0C"/>
    <w:rsid w:val="00AE3B43"/>
    <w:rsid w:val="00AE4B2D"/>
    <w:rsid w:val="00AE6D2E"/>
    <w:rsid w:val="00AE79FF"/>
    <w:rsid w:val="00AF050F"/>
    <w:rsid w:val="00AF20C7"/>
    <w:rsid w:val="00AF4293"/>
    <w:rsid w:val="00AF5F65"/>
    <w:rsid w:val="00AF6595"/>
    <w:rsid w:val="00AF68EC"/>
    <w:rsid w:val="00B001FF"/>
    <w:rsid w:val="00B00A78"/>
    <w:rsid w:val="00B00F8C"/>
    <w:rsid w:val="00B01710"/>
    <w:rsid w:val="00B01BF3"/>
    <w:rsid w:val="00B01C4A"/>
    <w:rsid w:val="00B0580C"/>
    <w:rsid w:val="00B05CC4"/>
    <w:rsid w:val="00B0641E"/>
    <w:rsid w:val="00B14FCC"/>
    <w:rsid w:val="00B16010"/>
    <w:rsid w:val="00B16159"/>
    <w:rsid w:val="00B163E4"/>
    <w:rsid w:val="00B170B5"/>
    <w:rsid w:val="00B1733E"/>
    <w:rsid w:val="00B22B94"/>
    <w:rsid w:val="00B241FD"/>
    <w:rsid w:val="00B24D55"/>
    <w:rsid w:val="00B26E79"/>
    <w:rsid w:val="00B30027"/>
    <w:rsid w:val="00B331F3"/>
    <w:rsid w:val="00B410F6"/>
    <w:rsid w:val="00B42640"/>
    <w:rsid w:val="00B42A6D"/>
    <w:rsid w:val="00B43480"/>
    <w:rsid w:val="00B43C03"/>
    <w:rsid w:val="00B4617E"/>
    <w:rsid w:val="00B46762"/>
    <w:rsid w:val="00B53DCC"/>
    <w:rsid w:val="00B55DA8"/>
    <w:rsid w:val="00B55E2A"/>
    <w:rsid w:val="00B579A4"/>
    <w:rsid w:val="00B63216"/>
    <w:rsid w:val="00B67394"/>
    <w:rsid w:val="00B70364"/>
    <w:rsid w:val="00B704C9"/>
    <w:rsid w:val="00B74862"/>
    <w:rsid w:val="00B826EB"/>
    <w:rsid w:val="00B82AB1"/>
    <w:rsid w:val="00B831CA"/>
    <w:rsid w:val="00B942E0"/>
    <w:rsid w:val="00B95133"/>
    <w:rsid w:val="00B970D3"/>
    <w:rsid w:val="00BA04F5"/>
    <w:rsid w:val="00BA1095"/>
    <w:rsid w:val="00BA1C6D"/>
    <w:rsid w:val="00BA2C8D"/>
    <w:rsid w:val="00BA4297"/>
    <w:rsid w:val="00BA42B1"/>
    <w:rsid w:val="00BA4F28"/>
    <w:rsid w:val="00BB194E"/>
    <w:rsid w:val="00BB709C"/>
    <w:rsid w:val="00BB7543"/>
    <w:rsid w:val="00BB7B81"/>
    <w:rsid w:val="00BC0420"/>
    <w:rsid w:val="00BC28BF"/>
    <w:rsid w:val="00BC4BCB"/>
    <w:rsid w:val="00BC5158"/>
    <w:rsid w:val="00BD05D5"/>
    <w:rsid w:val="00BD0DE1"/>
    <w:rsid w:val="00BD59D3"/>
    <w:rsid w:val="00BD5A82"/>
    <w:rsid w:val="00BD6369"/>
    <w:rsid w:val="00BD6EC9"/>
    <w:rsid w:val="00BD6FB0"/>
    <w:rsid w:val="00BE1493"/>
    <w:rsid w:val="00BE1D38"/>
    <w:rsid w:val="00BE2677"/>
    <w:rsid w:val="00BE2F50"/>
    <w:rsid w:val="00BE7060"/>
    <w:rsid w:val="00BE7E1C"/>
    <w:rsid w:val="00BF017F"/>
    <w:rsid w:val="00BF123B"/>
    <w:rsid w:val="00BF2124"/>
    <w:rsid w:val="00BF25BE"/>
    <w:rsid w:val="00BF2667"/>
    <w:rsid w:val="00BF2F23"/>
    <w:rsid w:val="00BF3D5C"/>
    <w:rsid w:val="00BF4BD9"/>
    <w:rsid w:val="00BF7138"/>
    <w:rsid w:val="00C00815"/>
    <w:rsid w:val="00C00F97"/>
    <w:rsid w:val="00C01290"/>
    <w:rsid w:val="00C0138F"/>
    <w:rsid w:val="00C07E74"/>
    <w:rsid w:val="00C1125D"/>
    <w:rsid w:val="00C1629C"/>
    <w:rsid w:val="00C168B5"/>
    <w:rsid w:val="00C17B97"/>
    <w:rsid w:val="00C2309E"/>
    <w:rsid w:val="00C2570A"/>
    <w:rsid w:val="00C25AD2"/>
    <w:rsid w:val="00C25C02"/>
    <w:rsid w:val="00C26687"/>
    <w:rsid w:val="00C26E29"/>
    <w:rsid w:val="00C2740E"/>
    <w:rsid w:val="00C277F4"/>
    <w:rsid w:val="00C3037E"/>
    <w:rsid w:val="00C3104E"/>
    <w:rsid w:val="00C31D6C"/>
    <w:rsid w:val="00C3364B"/>
    <w:rsid w:val="00C373A3"/>
    <w:rsid w:val="00C40189"/>
    <w:rsid w:val="00C408E2"/>
    <w:rsid w:val="00C4762B"/>
    <w:rsid w:val="00C47B40"/>
    <w:rsid w:val="00C47C9D"/>
    <w:rsid w:val="00C50F08"/>
    <w:rsid w:val="00C54956"/>
    <w:rsid w:val="00C5533C"/>
    <w:rsid w:val="00C568E3"/>
    <w:rsid w:val="00C620C3"/>
    <w:rsid w:val="00C6277F"/>
    <w:rsid w:val="00C67505"/>
    <w:rsid w:val="00C721F0"/>
    <w:rsid w:val="00C758B4"/>
    <w:rsid w:val="00C82E1B"/>
    <w:rsid w:val="00C83709"/>
    <w:rsid w:val="00C92AD4"/>
    <w:rsid w:val="00C94330"/>
    <w:rsid w:val="00C9502F"/>
    <w:rsid w:val="00C968B0"/>
    <w:rsid w:val="00CA0499"/>
    <w:rsid w:val="00CA0BBE"/>
    <w:rsid w:val="00CA1758"/>
    <w:rsid w:val="00CA1885"/>
    <w:rsid w:val="00CA1D32"/>
    <w:rsid w:val="00CA5275"/>
    <w:rsid w:val="00CA6D68"/>
    <w:rsid w:val="00CB1620"/>
    <w:rsid w:val="00CB28D0"/>
    <w:rsid w:val="00CB2F2A"/>
    <w:rsid w:val="00CC17A0"/>
    <w:rsid w:val="00CC365D"/>
    <w:rsid w:val="00CC3A5A"/>
    <w:rsid w:val="00CC3A5B"/>
    <w:rsid w:val="00CC3DDA"/>
    <w:rsid w:val="00CC3F9A"/>
    <w:rsid w:val="00CC497B"/>
    <w:rsid w:val="00CC65DE"/>
    <w:rsid w:val="00CC7DB5"/>
    <w:rsid w:val="00CD2123"/>
    <w:rsid w:val="00CD66FC"/>
    <w:rsid w:val="00CD69FC"/>
    <w:rsid w:val="00CE04DE"/>
    <w:rsid w:val="00CE087A"/>
    <w:rsid w:val="00CE4738"/>
    <w:rsid w:val="00CF0142"/>
    <w:rsid w:val="00CF1440"/>
    <w:rsid w:val="00CF1632"/>
    <w:rsid w:val="00CF6FA7"/>
    <w:rsid w:val="00D020E9"/>
    <w:rsid w:val="00D02117"/>
    <w:rsid w:val="00D02B58"/>
    <w:rsid w:val="00D07791"/>
    <w:rsid w:val="00D145B7"/>
    <w:rsid w:val="00D16127"/>
    <w:rsid w:val="00D17A01"/>
    <w:rsid w:val="00D17D37"/>
    <w:rsid w:val="00D223AA"/>
    <w:rsid w:val="00D23C1D"/>
    <w:rsid w:val="00D26BA6"/>
    <w:rsid w:val="00D27D0E"/>
    <w:rsid w:val="00D30A84"/>
    <w:rsid w:val="00D31AC9"/>
    <w:rsid w:val="00D32505"/>
    <w:rsid w:val="00D32840"/>
    <w:rsid w:val="00D3365E"/>
    <w:rsid w:val="00D3718B"/>
    <w:rsid w:val="00D37AC5"/>
    <w:rsid w:val="00D408A6"/>
    <w:rsid w:val="00D43259"/>
    <w:rsid w:val="00D5151A"/>
    <w:rsid w:val="00D57C42"/>
    <w:rsid w:val="00D61194"/>
    <w:rsid w:val="00D611E9"/>
    <w:rsid w:val="00D64C20"/>
    <w:rsid w:val="00D669F3"/>
    <w:rsid w:val="00D736C1"/>
    <w:rsid w:val="00D76D2D"/>
    <w:rsid w:val="00D777AD"/>
    <w:rsid w:val="00D77EB0"/>
    <w:rsid w:val="00D801DA"/>
    <w:rsid w:val="00D81263"/>
    <w:rsid w:val="00D8613E"/>
    <w:rsid w:val="00D8676A"/>
    <w:rsid w:val="00D86839"/>
    <w:rsid w:val="00D870F2"/>
    <w:rsid w:val="00D87458"/>
    <w:rsid w:val="00D87939"/>
    <w:rsid w:val="00D90988"/>
    <w:rsid w:val="00D9105D"/>
    <w:rsid w:val="00D92C31"/>
    <w:rsid w:val="00D93E30"/>
    <w:rsid w:val="00D93F80"/>
    <w:rsid w:val="00D956DF"/>
    <w:rsid w:val="00D959F7"/>
    <w:rsid w:val="00D9690E"/>
    <w:rsid w:val="00D96B2C"/>
    <w:rsid w:val="00D9727C"/>
    <w:rsid w:val="00D9730A"/>
    <w:rsid w:val="00DA3816"/>
    <w:rsid w:val="00DA3901"/>
    <w:rsid w:val="00DA3D3E"/>
    <w:rsid w:val="00DA3DC0"/>
    <w:rsid w:val="00DA4954"/>
    <w:rsid w:val="00DA7BB6"/>
    <w:rsid w:val="00DB3FFF"/>
    <w:rsid w:val="00DB6FAF"/>
    <w:rsid w:val="00DC2CC9"/>
    <w:rsid w:val="00DC5D32"/>
    <w:rsid w:val="00DC65D8"/>
    <w:rsid w:val="00DC688F"/>
    <w:rsid w:val="00DD131C"/>
    <w:rsid w:val="00DD34AF"/>
    <w:rsid w:val="00DD4FD1"/>
    <w:rsid w:val="00DD52AA"/>
    <w:rsid w:val="00DD63A0"/>
    <w:rsid w:val="00DD699A"/>
    <w:rsid w:val="00DD7C0D"/>
    <w:rsid w:val="00DE0F5F"/>
    <w:rsid w:val="00DE23F1"/>
    <w:rsid w:val="00DE3226"/>
    <w:rsid w:val="00DE3938"/>
    <w:rsid w:val="00DE478C"/>
    <w:rsid w:val="00DE6CB0"/>
    <w:rsid w:val="00DF4D4E"/>
    <w:rsid w:val="00DF4E3D"/>
    <w:rsid w:val="00DF4F21"/>
    <w:rsid w:val="00DF5872"/>
    <w:rsid w:val="00DF58A1"/>
    <w:rsid w:val="00E016FD"/>
    <w:rsid w:val="00E03C93"/>
    <w:rsid w:val="00E03DF2"/>
    <w:rsid w:val="00E043EC"/>
    <w:rsid w:val="00E0734C"/>
    <w:rsid w:val="00E078D2"/>
    <w:rsid w:val="00E10065"/>
    <w:rsid w:val="00E13E7E"/>
    <w:rsid w:val="00E17951"/>
    <w:rsid w:val="00E24ECB"/>
    <w:rsid w:val="00E27BD0"/>
    <w:rsid w:val="00E31DA4"/>
    <w:rsid w:val="00E33254"/>
    <w:rsid w:val="00E3330C"/>
    <w:rsid w:val="00E33C10"/>
    <w:rsid w:val="00E36E77"/>
    <w:rsid w:val="00E37539"/>
    <w:rsid w:val="00E424FA"/>
    <w:rsid w:val="00E4264D"/>
    <w:rsid w:val="00E47063"/>
    <w:rsid w:val="00E517EE"/>
    <w:rsid w:val="00E520C7"/>
    <w:rsid w:val="00E52CD2"/>
    <w:rsid w:val="00E53B80"/>
    <w:rsid w:val="00E55580"/>
    <w:rsid w:val="00E57A40"/>
    <w:rsid w:val="00E602E1"/>
    <w:rsid w:val="00E641F1"/>
    <w:rsid w:val="00E64991"/>
    <w:rsid w:val="00E653DA"/>
    <w:rsid w:val="00E65E02"/>
    <w:rsid w:val="00E715CB"/>
    <w:rsid w:val="00E7448C"/>
    <w:rsid w:val="00E7754A"/>
    <w:rsid w:val="00E82FDE"/>
    <w:rsid w:val="00E83C9F"/>
    <w:rsid w:val="00E8568D"/>
    <w:rsid w:val="00E865C0"/>
    <w:rsid w:val="00E868AB"/>
    <w:rsid w:val="00E86C83"/>
    <w:rsid w:val="00E873FD"/>
    <w:rsid w:val="00E87E92"/>
    <w:rsid w:val="00E90AFC"/>
    <w:rsid w:val="00E91FC4"/>
    <w:rsid w:val="00E93896"/>
    <w:rsid w:val="00E944E4"/>
    <w:rsid w:val="00E94C91"/>
    <w:rsid w:val="00E9550C"/>
    <w:rsid w:val="00E960E6"/>
    <w:rsid w:val="00EA0D0D"/>
    <w:rsid w:val="00EA1186"/>
    <w:rsid w:val="00EA5278"/>
    <w:rsid w:val="00EA56BD"/>
    <w:rsid w:val="00EB36FE"/>
    <w:rsid w:val="00EB5748"/>
    <w:rsid w:val="00EB6C01"/>
    <w:rsid w:val="00EC0A34"/>
    <w:rsid w:val="00EC4002"/>
    <w:rsid w:val="00EC4948"/>
    <w:rsid w:val="00EC626C"/>
    <w:rsid w:val="00EC6FB5"/>
    <w:rsid w:val="00EC7287"/>
    <w:rsid w:val="00EC764D"/>
    <w:rsid w:val="00EC7A1B"/>
    <w:rsid w:val="00ED0188"/>
    <w:rsid w:val="00ED497E"/>
    <w:rsid w:val="00EE064B"/>
    <w:rsid w:val="00EE1DAF"/>
    <w:rsid w:val="00EE477F"/>
    <w:rsid w:val="00EE66C4"/>
    <w:rsid w:val="00EF54C4"/>
    <w:rsid w:val="00EF7B27"/>
    <w:rsid w:val="00F010AD"/>
    <w:rsid w:val="00F03C5C"/>
    <w:rsid w:val="00F06AB6"/>
    <w:rsid w:val="00F10091"/>
    <w:rsid w:val="00F11677"/>
    <w:rsid w:val="00F1261C"/>
    <w:rsid w:val="00F1268F"/>
    <w:rsid w:val="00F14157"/>
    <w:rsid w:val="00F14785"/>
    <w:rsid w:val="00F14A15"/>
    <w:rsid w:val="00F15A65"/>
    <w:rsid w:val="00F16C76"/>
    <w:rsid w:val="00F17E28"/>
    <w:rsid w:val="00F21638"/>
    <w:rsid w:val="00F22FFC"/>
    <w:rsid w:val="00F276E6"/>
    <w:rsid w:val="00F3034D"/>
    <w:rsid w:val="00F3160E"/>
    <w:rsid w:val="00F467A4"/>
    <w:rsid w:val="00F47EC8"/>
    <w:rsid w:val="00F50D26"/>
    <w:rsid w:val="00F51D3F"/>
    <w:rsid w:val="00F52A9D"/>
    <w:rsid w:val="00F52DAD"/>
    <w:rsid w:val="00F5330A"/>
    <w:rsid w:val="00F53DDE"/>
    <w:rsid w:val="00F54115"/>
    <w:rsid w:val="00F5556B"/>
    <w:rsid w:val="00F55CCA"/>
    <w:rsid w:val="00F562E0"/>
    <w:rsid w:val="00F56B73"/>
    <w:rsid w:val="00F57F45"/>
    <w:rsid w:val="00F60B17"/>
    <w:rsid w:val="00F61B8A"/>
    <w:rsid w:val="00F62176"/>
    <w:rsid w:val="00F669DE"/>
    <w:rsid w:val="00F70445"/>
    <w:rsid w:val="00F72D30"/>
    <w:rsid w:val="00F72EF6"/>
    <w:rsid w:val="00F766B8"/>
    <w:rsid w:val="00F815F9"/>
    <w:rsid w:val="00F82DB3"/>
    <w:rsid w:val="00F85716"/>
    <w:rsid w:val="00F866CA"/>
    <w:rsid w:val="00F905F9"/>
    <w:rsid w:val="00F918C0"/>
    <w:rsid w:val="00F91E58"/>
    <w:rsid w:val="00FA34CA"/>
    <w:rsid w:val="00FA37B1"/>
    <w:rsid w:val="00FA6AEC"/>
    <w:rsid w:val="00FA71B5"/>
    <w:rsid w:val="00FB0495"/>
    <w:rsid w:val="00FB42C6"/>
    <w:rsid w:val="00FB623F"/>
    <w:rsid w:val="00FB63A7"/>
    <w:rsid w:val="00FC04C2"/>
    <w:rsid w:val="00FC1838"/>
    <w:rsid w:val="00FC2AE5"/>
    <w:rsid w:val="00FC4DB2"/>
    <w:rsid w:val="00FD35C6"/>
    <w:rsid w:val="00FD50E2"/>
    <w:rsid w:val="00FD68E3"/>
    <w:rsid w:val="00FE1B81"/>
    <w:rsid w:val="00FE3AD5"/>
    <w:rsid w:val="00FE5D02"/>
    <w:rsid w:val="00FE6B8D"/>
    <w:rsid w:val="00FF350E"/>
    <w:rsid w:val="00FF360C"/>
    <w:rsid w:val="00FF3E86"/>
    <w:rsid w:val="00FF492E"/>
    <w:rsid w:val="00FF53C7"/>
    <w:rsid w:val="00FF552B"/>
    <w:rsid w:val="0141477B"/>
    <w:rsid w:val="01D3CE27"/>
    <w:rsid w:val="0288DC03"/>
    <w:rsid w:val="03AA0999"/>
    <w:rsid w:val="079F5508"/>
    <w:rsid w:val="081EF805"/>
    <w:rsid w:val="088BCC9A"/>
    <w:rsid w:val="08E4B3AA"/>
    <w:rsid w:val="09427472"/>
    <w:rsid w:val="0D50EBDF"/>
    <w:rsid w:val="0E44AED2"/>
    <w:rsid w:val="0E6C0A57"/>
    <w:rsid w:val="0FF3379D"/>
    <w:rsid w:val="11E7A229"/>
    <w:rsid w:val="14183C88"/>
    <w:rsid w:val="1456CACB"/>
    <w:rsid w:val="1516AA24"/>
    <w:rsid w:val="1522AA1B"/>
    <w:rsid w:val="15B9C0AA"/>
    <w:rsid w:val="165579A1"/>
    <w:rsid w:val="16FFBBAB"/>
    <w:rsid w:val="178107CA"/>
    <w:rsid w:val="197511DE"/>
    <w:rsid w:val="199D3041"/>
    <w:rsid w:val="1A60DDBD"/>
    <w:rsid w:val="1B61729E"/>
    <w:rsid w:val="1C7B3A3C"/>
    <w:rsid w:val="1D632C79"/>
    <w:rsid w:val="1DBF6F5B"/>
    <w:rsid w:val="1E624EA9"/>
    <w:rsid w:val="1EB7B8F7"/>
    <w:rsid w:val="1FE9C026"/>
    <w:rsid w:val="208A27F4"/>
    <w:rsid w:val="20ECA88A"/>
    <w:rsid w:val="21B37EF6"/>
    <w:rsid w:val="2233FD42"/>
    <w:rsid w:val="22657E2C"/>
    <w:rsid w:val="2288869B"/>
    <w:rsid w:val="23946B71"/>
    <w:rsid w:val="23CB757B"/>
    <w:rsid w:val="24F1633D"/>
    <w:rsid w:val="263DBD3B"/>
    <w:rsid w:val="26E3CC36"/>
    <w:rsid w:val="29A572C9"/>
    <w:rsid w:val="2A17E1DD"/>
    <w:rsid w:val="2CBAF1F6"/>
    <w:rsid w:val="2D03B2FA"/>
    <w:rsid w:val="2D4F829F"/>
    <w:rsid w:val="2D89FD1C"/>
    <w:rsid w:val="2E9F6B63"/>
    <w:rsid w:val="2EA8FFEE"/>
    <w:rsid w:val="3000A5C6"/>
    <w:rsid w:val="300571B4"/>
    <w:rsid w:val="304032B9"/>
    <w:rsid w:val="30AB86E4"/>
    <w:rsid w:val="31AAFCAF"/>
    <w:rsid w:val="322C9628"/>
    <w:rsid w:val="3295CFC3"/>
    <w:rsid w:val="32C3AC1D"/>
    <w:rsid w:val="361B8E3F"/>
    <w:rsid w:val="365BBC52"/>
    <w:rsid w:val="366ACD74"/>
    <w:rsid w:val="3741E6B5"/>
    <w:rsid w:val="37822093"/>
    <w:rsid w:val="38E6A635"/>
    <w:rsid w:val="3BFB4180"/>
    <w:rsid w:val="3C8224A3"/>
    <w:rsid w:val="3E75DF59"/>
    <w:rsid w:val="3EB4281E"/>
    <w:rsid w:val="42DCA977"/>
    <w:rsid w:val="435783B1"/>
    <w:rsid w:val="439F5447"/>
    <w:rsid w:val="43F6477A"/>
    <w:rsid w:val="45BFBB73"/>
    <w:rsid w:val="468B99DA"/>
    <w:rsid w:val="4851A48B"/>
    <w:rsid w:val="4860899E"/>
    <w:rsid w:val="49D99A1D"/>
    <w:rsid w:val="4C2EFCF7"/>
    <w:rsid w:val="4C7DBB3A"/>
    <w:rsid w:val="4D7171B7"/>
    <w:rsid w:val="4DD278E7"/>
    <w:rsid w:val="4FA57247"/>
    <w:rsid w:val="4FB65AB1"/>
    <w:rsid w:val="5022F655"/>
    <w:rsid w:val="5119920F"/>
    <w:rsid w:val="51F6310D"/>
    <w:rsid w:val="53C78F4C"/>
    <w:rsid w:val="54434611"/>
    <w:rsid w:val="546E2AA4"/>
    <w:rsid w:val="54B01062"/>
    <w:rsid w:val="54FBFF76"/>
    <w:rsid w:val="5653229E"/>
    <w:rsid w:val="58788A67"/>
    <w:rsid w:val="58842999"/>
    <w:rsid w:val="594145BC"/>
    <w:rsid w:val="5FE5E7A7"/>
    <w:rsid w:val="60EE1B46"/>
    <w:rsid w:val="6374CE2D"/>
    <w:rsid w:val="6536423D"/>
    <w:rsid w:val="678B86BA"/>
    <w:rsid w:val="6896DDA8"/>
    <w:rsid w:val="68F1A10B"/>
    <w:rsid w:val="6902B3A8"/>
    <w:rsid w:val="69D4CE74"/>
    <w:rsid w:val="6AC761B0"/>
    <w:rsid w:val="6E315D4C"/>
    <w:rsid w:val="6E6525ED"/>
    <w:rsid w:val="6EC2D1FF"/>
    <w:rsid w:val="710D7895"/>
    <w:rsid w:val="71C02590"/>
    <w:rsid w:val="748D9603"/>
    <w:rsid w:val="74C77C2C"/>
    <w:rsid w:val="750419DA"/>
    <w:rsid w:val="758D8960"/>
    <w:rsid w:val="76C5E77F"/>
    <w:rsid w:val="771C8665"/>
    <w:rsid w:val="77D0845A"/>
    <w:rsid w:val="791CE480"/>
    <w:rsid w:val="7A6965FA"/>
    <w:rsid w:val="7AE8012E"/>
    <w:rsid w:val="7B327AA7"/>
    <w:rsid w:val="7C1DEA97"/>
    <w:rsid w:val="7DD41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92E10DE"/>
  <w15:chartTrackingRefBased/>
  <w15:docId w15:val="{046FCB7F-CFC1-4BA2-8DBD-23B315C6B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5F9"/>
  </w:style>
  <w:style w:type="paragraph" w:styleId="Heading1">
    <w:name w:val="heading 1"/>
    <w:basedOn w:val="Normal"/>
    <w:next w:val="Normal"/>
    <w:link w:val="Heading1Char"/>
    <w:uiPriority w:val="9"/>
    <w:qFormat/>
    <w:rsid w:val="00AF4293"/>
    <w:pPr>
      <w:keepNext/>
      <w:keepLines/>
      <w:spacing w:after="200"/>
      <w:outlineLvl w:val="0"/>
    </w:pPr>
    <w:rPr>
      <w:rFonts w:asciiTheme="majorHAnsi" w:eastAsiaTheme="majorEastAsia" w:hAnsiTheme="majorHAnsi" w:cstheme="majorBidi"/>
      <w:color w:val="002060"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001747"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autoRedefine/>
    <w:uiPriority w:val="10"/>
    <w:qFormat/>
    <w:rsid w:val="0061385A"/>
    <w:pPr>
      <w:spacing w:after="0" w:line="240" w:lineRule="auto"/>
      <w:ind w:right="1440"/>
    </w:pPr>
    <w:rPr>
      <w:rFonts w:asciiTheme="majorHAnsi" w:eastAsiaTheme="majorEastAsia" w:hAnsiTheme="majorHAnsi" w:cstheme="majorBidi"/>
      <w:color w:val="001747" w:themeColor="accent1" w:themeShade="BF"/>
      <w:kern w:val="28"/>
      <w:sz w:val="96"/>
      <w:szCs w:val="96"/>
    </w:rPr>
  </w:style>
  <w:style w:type="character" w:customStyle="1" w:styleId="TitleChar">
    <w:name w:val="Title Char"/>
    <w:basedOn w:val="DefaultParagraphFont"/>
    <w:link w:val="Title"/>
    <w:uiPriority w:val="10"/>
    <w:rsid w:val="0061385A"/>
    <w:rPr>
      <w:rFonts w:asciiTheme="majorHAnsi" w:eastAsiaTheme="majorEastAsia" w:hAnsiTheme="majorHAnsi" w:cstheme="majorBidi"/>
      <w:color w:val="001747" w:themeColor="accent1" w:themeShade="BF"/>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sid w:val="000037C3"/>
    <w:pPr>
      <w:spacing w:after="0" w:line="240" w:lineRule="auto"/>
    </w:pPr>
    <w:rPr>
      <w:rFonts w:asciiTheme="majorHAnsi" w:eastAsiaTheme="majorEastAsia" w:hAnsiTheme="majorHAnsi" w:cstheme="majorBidi"/>
      <w:caps/>
      <w:color w:val="595959" w:themeColor="text1" w:themeTint="A6"/>
      <w:sz w:val="16"/>
      <w:szCs w:val="16"/>
    </w:rPr>
  </w:style>
  <w:style w:type="character" w:customStyle="1" w:styleId="FooterChar">
    <w:name w:val="Footer Char"/>
    <w:basedOn w:val="DefaultParagraphFont"/>
    <w:link w:val="Footer"/>
    <w:uiPriority w:val="99"/>
    <w:rsid w:val="000037C3"/>
    <w:rPr>
      <w:rFonts w:asciiTheme="majorHAnsi" w:eastAsiaTheme="majorEastAsia" w:hAnsiTheme="majorHAnsi" w:cstheme="majorBidi"/>
      <w:caps/>
      <w:color w:val="595959" w:themeColor="text1" w:themeTint="A6"/>
      <w:sz w:val="16"/>
      <w:szCs w:val="16"/>
    </w:rPr>
  </w:style>
  <w:style w:type="character" w:customStyle="1" w:styleId="Heading1Char">
    <w:name w:val="Heading 1 Char"/>
    <w:basedOn w:val="DefaultParagraphFont"/>
    <w:link w:val="Heading1"/>
    <w:uiPriority w:val="9"/>
    <w:rsid w:val="00AF4293"/>
    <w:rPr>
      <w:rFonts w:asciiTheme="majorHAnsi" w:eastAsiaTheme="majorEastAsia" w:hAnsiTheme="majorHAnsi" w:cstheme="majorBidi"/>
      <w:color w:val="002060"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rsid w:val="0061385A"/>
    <w:pPr>
      <w:spacing w:after="240"/>
      <w:outlineLvl w:val="9"/>
    </w:pPr>
    <w:rPr>
      <w:color w:val="001747" w:themeColor="accent1" w:themeShade="BF"/>
      <w:sz w:val="72"/>
      <w:szCs w:val="72"/>
    </w:rPr>
  </w:style>
  <w:style w:type="paragraph" w:styleId="TOC1">
    <w:name w:val="toc 1"/>
    <w:basedOn w:val="Normal"/>
    <w:next w:val="Normal"/>
    <w:autoRedefine/>
    <w:uiPriority w:val="39"/>
    <w:unhideWhenUsed/>
    <w:rsid w:val="00437555"/>
    <w:pPr>
      <w:numPr>
        <w:numId w:val="2"/>
      </w:numPr>
      <w:tabs>
        <w:tab w:val="right" w:leader="dot" w:pos="9350"/>
      </w:tabs>
      <w:spacing w:before="80" w:after="80" w:line="240" w:lineRule="auto"/>
    </w:pPr>
    <w:rPr>
      <w:b/>
      <w:bCs/>
      <w:sz w:val="26"/>
      <w:szCs w:val="26"/>
    </w:rPr>
  </w:style>
  <w:style w:type="paragraph" w:styleId="TOC2">
    <w:name w:val="toc 2"/>
    <w:basedOn w:val="Normal"/>
    <w:next w:val="Normal"/>
    <w:autoRedefine/>
    <w:uiPriority w:val="39"/>
    <w:unhideWhenUsed/>
    <w:rsid w:val="00F815F9"/>
    <w:pPr>
      <w:tabs>
        <w:tab w:val="right" w:leader="dot" w:pos="9350"/>
      </w:tabs>
      <w:spacing w:after="100" w:line="240" w:lineRule="auto"/>
      <w:ind w:left="720"/>
    </w:pPr>
    <w:rPr>
      <w:sz w:val="22"/>
      <w:szCs w:val="22"/>
    </w:rPr>
  </w:style>
  <w:style w:type="character" w:styleId="Hyperlink">
    <w:name w:val="Hyperlink"/>
    <w:basedOn w:val="DefaultParagraphFont"/>
    <w:uiPriority w:val="99"/>
    <w:unhideWhenUsed/>
    <w:rsid w:val="007867A3"/>
    <w:rPr>
      <w:rFonts w:asciiTheme="minorHAnsi" w:eastAsiaTheme="minorEastAsia" w:hAnsiTheme="minorHAnsi" w:cstheme="minorBidi"/>
      <w:b/>
      <w:bCs/>
      <w:noProof/>
      <w:color w:val="023160" w:themeColor="hyperlink"/>
      <w:sz w:val="26"/>
      <w:szCs w:val="26"/>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ACC7FF"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1747" w:themeColor="accent1" w:themeShade="BF"/>
    </w:rPr>
  </w:style>
  <w:style w:type="table" w:customStyle="1" w:styleId="FinancialTable">
    <w:name w:val="Financial Table"/>
    <w:basedOn w:val="TableNormal"/>
    <w:uiPriority w:val="99"/>
    <w:rsid w:val="00E10065"/>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auto"/>
        <w:sz w:val="16"/>
      </w:rPr>
      <w:tblPr/>
      <w:tcPr>
        <w:shd w:val="clear" w:color="auto" w:fill="5990FF" w:themeFill="accent1" w:themeFillTint="66"/>
      </w:tcPr>
    </w:tblStylePr>
    <w:tblStylePr w:type="lastRow">
      <w:rPr>
        <w:rFonts w:asciiTheme="majorHAnsi" w:hAnsiTheme="majorHAnsi"/>
        <w:b/>
        <w:caps/>
        <w:smallCaps w:val="0"/>
        <w:color w:val="002060"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TOC3">
    <w:name w:val="toc 3"/>
    <w:basedOn w:val="Normal"/>
    <w:next w:val="Normal"/>
    <w:autoRedefine/>
    <w:uiPriority w:val="39"/>
    <w:unhideWhenUsed/>
    <w:rsid w:val="00F815F9"/>
    <w:pPr>
      <w:tabs>
        <w:tab w:val="right" w:leader="dot" w:pos="9350"/>
      </w:tabs>
      <w:spacing w:after="100" w:line="240" w:lineRule="auto"/>
      <w:ind w:left="1427"/>
    </w:pPr>
  </w:style>
  <w:style w:type="paragraph" w:styleId="TOC4">
    <w:name w:val="toc 4"/>
    <w:basedOn w:val="Normal"/>
    <w:next w:val="Normal"/>
    <w:autoRedefine/>
    <w:uiPriority w:val="39"/>
    <w:semiHidden/>
    <w:unhideWhenUsed/>
    <w:pPr>
      <w:spacing w:after="100"/>
      <w:ind w:left="720" w:right="3240"/>
    </w:pPr>
  </w:style>
  <w:style w:type="paragraph" w:customStyle="1" w:styleId="TipTextBullet">
    <w:name w:val="Tip Text Bullet"/>
    <w:basedOn w:val="TipText"/>
    <w:qFormat/>
    <w:rsid w:val="007C5380"/>
    <w:pPr>
      <w:numPr>
        <w:numId w:val="1"/>
      </w:numPr>
    </w:pPr>
    <w:rPr>
      <w:color w:val="404040" w:themeColor="text1" w:themeTint="BF"/>
    </w:rPr>
  </w:style>
  <w:style w:type="character" w:styleId="Strong">
    <w:name w:val="Strong"/>
    <w:basedOn w:val="DefaultParagraphFont"/>
    <w:uiPriority w:val="22"/>
    <w:qFormat/>
    <w:rsid w:val="00C6277F"/>
    <w:rPr>
      <w:b/>
      <w:bCs/>
    </w:rPr>
  </w:style>
  <w:style w:type="paragraph" w:customStyle="1" w:styleId="Subheading">
    <w:name w:val="Subheading"/>
    <w:basedOn w:val="Normal"/>
    <w:qFormat/>
    <w:rsid w:val="0061385A"/>
    <w:pPr>
      <w:spacing w:after="200" w:line="240" w:lineRule="auto"/>
    </w:pPr>
    <w:rPr>
      <w:rFonts w:asciiTheme="majorHAnsi" w:hAnsiTheme="majorHAnsi"/>
      <w:bCs/>
      <w:noProof/>
      <w:color w:val="001747" w:themeColor="accent1" w:themeShade="BF"/>
      <w:sz w:val="36"/>
      <w:szCs w:val="26"/>
    </w:rPr>
  </w:style>
  <w:style w:type="character" w:styleId="FollowedHyperlink">
    <w:name w:val="FollowedHyperlink"/>
    <w:basedOn w:val="DefaultParagraphFont"/>
    <w:uiPriority w:val="99"/>
    <w:semiHidden/>
    <w:unhideWhenUsed/>
    <w:rsid w:val="004D2A82"/>
    <w:rPr>
      <w:color w:val="44546A" w:themeColor="followedHyperlink"/>
      <w:u w:val="single"/>
    </w:rPr>
  </w:style>
  <w:style w:type="paragraph" w:customStyle="1" w:styleId="TableTop">
    <w:name w:val="Table Top"/>
    <w:basedOn w:val="Normal"/>
    <w:qFormat/>
    <w:rsid w:val="00E078D2"/>
    <w:pPr>
      <w:spacing w:before="60" w:after="60" w:line="240" w:lineRule="auto"/>
    </w:pPr>
    <w:rPr>
      <w:rFonts w:asciiTheme="majorHAnsi" w:hAnsiTheme="majorHAnsi" w:cs="Times New Roman (Body CS)"/>
      <w:b/>
      <w:caps/>
      <w:color w:val="000000" w:themeColor="text1"/>
      <w:sz w:val="16"/>
    </w:rPr>
  </w:style>
  <w:style w:type="paragraph" w:customStyle="1" w:styleId="Tabletext">
    <w:name w:val="Table text"/>
    <w:basedOn w:val="Normal"/>
    <w:qFormat/>
    <w:rsid w:val="00C47B40"/>
    <w:pPr>
      <w:spacing w:before="60" w:after="60" w:line="240" w:lineRule="auto"/>
    </w:pPr>
    <w:rPr>
      <w:rFonts w:asciiTheme="majorHAnsi" w:hAnsiTheme="majorHAnsi"/>
      <w:sz w:val="16"/>
    </w:rPr>
  </w:style>
  <w:style w:type="paragraph" w:customStyle="1" w:styleId="Tabletext2">
    <w:name w:val="Table text 2"/>
    <w:basedOn w:val="Normal"/>
    <w:qFormat/>
    <w:rsid w:val="00C47B40"/>
    <w:pPr>
      <w:spacing w:before="60" w:after="60" w:line="240" w:lineRule="auto"/>
      <w:ind w:left="216"/>
    </w:pPr>
    <w:rPr>
      <w:rFonts w:asciiTheme="majorHAnsi" w:hAnsiTheme="majorHAnsi"/>
      <w:sz w:val="16"/>
    </w:rPr>
  </w:style>
  <w:style w:type="paragraph" w:customStyle="1" w:styleId="Tablebody">
    <w:name w:val="Table body"/>
    <w:basedOn w:val="Normal"/>
    <w:qFormat/>
    <w:rsid w:val="005D7420"/>
    <w:pPr>
      <w:tabs>
        <w:tab w:val="left" w:pos="1945"/>
      </w:tabs>
      <w:spacing w:before="60" w:after="60" w:line="240" w:lineRule="auto"/>
    </w:pPr>
    <w:rPr>
      <w:sz w:val="16"/>
    </w:rPr>
  </w:style>
  <w:style w:type="paragraph" w:customStyle="1" w:styleId="Tableshadecenter">
    <w:name w:val="Table shade center"/>
    <w:basedOn w:val="Normal"/>
    <w:qFormat/>
    <w:rsid w:val="00496FF2"/>
    <w:pPr>
      <w:spacing w:before="60" w:after="60" w:line="240" w:lineRule="auto"/>
      <w:jc w:val="center"/>
    </w:pPr>
    <w:rPr>
      <w:rFonts w:asciiTheme="majorHAnsi" w:hAnsiTheme="majorHAnsi"/>
      <w:color w:val="FFFFFF" w:themeColor="background1"/>
      <w:sz w:val="16"/>
    </w:rPr>
  </w:style>
  <w:style w:type="paragraph" w:customStyle="1" w:styleId="TabletextItalic">
    <w:name w:val="Table text Italic"/>
    <w:basedOn w:val="Normal"/>
    <w:qFormat/>
    <w:rsid w:val="00496FF2"/>
    <w:pPr>
      <w:spacing w:before="60" w:after="60" w:line="240" w:lineRule="auto"/>
    </w:pPr>
    <w:rPr>
      <w:rFonts w:asciiTheme="majorHAnsi" w:hAnsiTheme="majorHAnsi"/>
      <w:i/>
      <w:iCs/>
      <w:sz w:val="16"/>
    </w:rPr>
  </w:style>
  <w:style w:type="paragraph" w:customStyle="1" w:styleId="Tablebodycopy1">
    <w:name w:val="Table body copy 1"/>
    <w:basedOn w:val="Normal"/>
    <w:qFormat/>
    <w:rsid w:val="00496FF2"/>
    <w:pPr>
      <w:tabs>
        <w:tab w:val="decimal" w:pos="825"/>
      </w:tabs>
      <w:spacing w:before="60" w:after="60" w:line="240" w:lineRule="auto"/>
    </w:pPr>
  </w:style>
  <w:style w:type="paragraph" w:customStyle="1" w:styleId="TableBodycopy2">
    <w:name w:val="Table Body copy 2"/>
    <w:basedOn w:val="Normal"/>
    <w:qFormat/>
    <w:rsid w:val="00726D60"/>
    <w:pPr>
      <w:tabs>
        <w:tab w:val="decimal" w:pos="522"/>
      </w:tabs>
      <w:spacing w:before="60" w:after="60" w:line="240" w:lineRule="auto"/>
    </w:pPr>
    <w:rPr>
      <w:sz w:val="18"/>
      <w:szCs w:val="18"/>
    </w:rPr>
  </w:style>
  <w:style w:type="paragraph" w:customStyle="1" w:styleId="TableTopSmall">
    <w:name w:val="Table Top Small"/>
    <w:basedOn w:val="Normal"/>
    <w:qFormat/>
    <w:rsid w:val="000037C3"/>
    <w:pPr>
      <w:spacing w:before="60" w:after="60" w:line="240" w:lineRule="auto"/>
    </w:pPr>
    <w:rPr>
      <w:rFonts w:asciiTheme="majorHAnsi" w:hAnsiTheme="majorHAnsi"/>
      <w:color w:val="auto"/>
      <w:sz w:val="14"/>
      <w:szCs w:val="14"/>
    </w:rPr>
  </w:style>
  <w:style w:type="paragraph" w:customStyle="1" w:styleId="TableTextSmall">
    <w:name w:val="Table Text Small"/>
    <w:basedOn w:val="Normal"/>
    <w:qFormat/>
    <w:rsid w:val="00FF552B"/>
    <w:pPr>
      <w:spacing w:before="60" w:after="60" w:line="240" w:lineRule="auto"/>
    </w:pPr>
    <w:rPr>
      <w:rFonts w:asciiTheme="majorHAnsi" w:hAnsiTheme="majorHAnsi"/>
      <w:sz w:val="14"/>
      <w:szCs w:val="14"/>
    </w:rPr>
  </w:style>
  <w:style w:type="paragraph" w:customStyle="1" w:styleId="TableText2Small">
    <w:name w:val="Table Text 2 Small"/>
    <w:basedOn w:val="Normal"/>
    <w:qFormat/>
    <w:rsid w:val="00FF552B"/>
    <w:pPr>
      <w:spacing w:before="60" w:after="60" w:line="240" w:lineRule="auto"/>
      <w:ind w:left="216"/>
    </w:pPr>
    <w:rPr>
      <w:rFonts w:asciiTheme="majorHAnsi" w:hAnsiTheme="majorHAnsi"/>
      <w:sz w:val="14"/>
      <w:szCs w:val="14"/>
    </w:rPr>
  </w:style>
  <w:style w:type="paragraph" w:customStyle="1" w:styleId="TableTextSmallItalic">
    <w:name w:val="Table Text Small Italic"/>
    <w:basedOn w:val="Normal"/>
    <w:qFormat/>
    <w:rsid w:val="00FF552B"/>
    <w:pPr>
      <w:spacing w:before="60" w:after="60" w:line="240" w:lineRule="auto"/>
    </w:pPr>
    <w:rPr>
      <w:rFonts w:asciiTheme="majorHAnsi" w:hAnsiTheme="majorHAnsi"/>
      <w:i/>
      <w:iCs/>
      <w:sz w:val="14"/>
      <w:szCs w:val="14"/>
    </w:rPr>
  </w:style>
  <w:style w:type="paragraph" w:customStyle="1" w:styleId="Garamondright8">
    <w:name w:val="Garamond right (8)"/>
    <w:basedOn w:val="Normal"/>
    <w:qFormat/>
    <w:rsid w:val="00FF552B"/>
    <w:pPr>
      <w:spacing w:before="60" w:after="60" w:line="240" w:lineRule="auto"/>
      <w:jc w:val="right"/>
    </w:pPr>
    <w:rPr>
      <w:sz w:val="16"/>
      <w:szCs w:val="16"/>
    </w:rPr>
  </w:style>
  <w:style w:type="paragraph" w:customStyle="1" w:styleId="CenturyGothic8TableShade">
    <w:name w:val="Century Gothic (8) Table Shade"/>
    <w:basedOn w:val="Heading2"/>
    <w:qFormat/>
    <w:rsid w:val="004E2F3F"/>
    <w:pPr>
      <w:jc w:val="center"/>
      <w:outlineLvl w:val="9"/>
    </w:pPr>
    <w:rPr>
      <w:rFonts w:asciiTheme="majorHAnsi" w:hAnsiTheme="majorHAnsi"/>
      <w:b w:val="0"/>
      <w:bCs w:val="0"/>
      <w:color w:val="FFFFFF" w:themeColor="background1"/>
      <w:sz w:val="16"/>
      <w:szCs w:val="20"/>
    </w:rPr>
  </w:style>
  <w:style w:type="paragraph" w:customStyle="1" w:styleId="CenturyGothic8">
    <w:name w:val="Century Gothic (8)"/>
    <w:basedOn w:val="Normal"/>
    <w:qFormat/>
    <w:rsid w:val="004E2F3F"/>
    <w:pPr>
      <w:spacing w:before="60" w:after="60" w:line="240" w:lineRule="auto"/>
    </w:pPr>
    <w:rPr>
      <w:rFonts w:asciiTheme="majorHAnsi" w:hAnsiTheme="majorHAnsi"/>
      <w:sz w:val="16"/>
    </w:rPr>
  </w:style>
  <w:style w:type="paragraph" w:customStyle="1" w:styleId="CenturyGothic8Copy">
    <w:name w:val="Century Gothic (8) Copy"/>
    <w:basedOn w:val="Normal"/>
    <w:qFormat/>
    <w:rsid w:val="004E2F3F"/>
    <w:pPr>
      <w:spacing w:before="60" w:after="60" w:line="240" w:lineRule="auto"/>
      <w:ind w:left="216"/>
    </w:pPr>
    <w:rPr>
      <w:rFonts w:asciiTheme="majorHAnsi" w:hAnsiTheme="majorHAnsi"/>
      <w:sz w:val="16"/>
    </w:rPr>
  </w:style>
  <w:style w:type="paragraph" w:customStyle="1" w:styleId="CenturyGothi8Ita">
    <w:name w:val="Century Gothi (8) Ita"/>
    <w:basedOn w:val="Normal"/>
    <w:qFormat/>
    <w:rsid w:val="004E2F3F"/>
    <w:pPr>
      <w:spacing w:before="60" w:after="60" w:line="240" w:lineRule="auto"/>
    </w:pPr>
    <w:rPr>
      <w:rFonts w:asciiTheme="majorHAnsi" w:hAnsiTheme="majorHAnsi"/>
      <w:i/>
      <w:iCs/>
      <w:sz w:val="16"/>
    </w:rPr>
  </w:style>
  <w:style w:type="paragraph" w:customStyle="1" w:styleId="GramondBody10">
    <w:name w:val="Gramond  Body (10)"/>
    <w:basedOn w:val="Normal"/>
    <w:qFormat/>
    <w:rsid w:val="0010263F"/>
    <w:pPr>
      <w:tabs>
        <w:tab w:val="decimal" w:pos="1420"/>
      </w:tabs>
      <w:spacing w:before="60" w:after="60" w:line="240" w:lineRule="auto"/>
    </w:pPr>
  </w:style>
  <w:style w:type="paragraph" w:customStyle="1" w:styleId="GaramoundBody10Copy">
    <w:name w:val="Garamound Body (10) Copy"/>
    <w:basedOn w:val="Normal"/>
    <w:qFormat/>
    <w:rsid w:val="0010263F"/>
    <w:pPr>
      <w:tabs>
        <w:tab w:val="decimal" w:pos="1420"/>
      </w:tabs>
      <w:spacing w:before="60" w:after="60" w:line="240" w:lineRule="auto"/>
    </w:pPr>
    <w:rPr>
      <w:i/>
      <w:iCs/>
    </w:rPr>
  </w:style>
  <w:style w:type="paragraph" w:customStyle="1" w:styleId="TableTextBottom">
    <w:name w:val="Table Text Bottom"/>
    <w:basedOn w:val="Normal"/>
    <w:qFormat/>
    <w:rsid w:val="00E078D2"/>
    <w:pPr>
      <w:spacing w:before="60" w:after="60" w:line="240" w:lineRule="auto"/>
    </w:pPr>
    <w:rPr>
      <w:rFonts w:asciiTheme="majorHAnsi" w:hAnsiTheme="majorHAnsi"/>
      <w:b/>
      <w:caps/>
      <w:color w:val="000000" w:themeColor="text1"/>
      <w:sz w:val="16"/>
    </w:rPr>
  </w:style>
  <w:style w:type="paragraph" w:customStyle="1" w:styleId="TableBodyBottom">
    <w:name w:val="Table Body Bottom"/>
    <w:basedOn w:val="Normal"/>
    <w:qFormat/>
    <w:rsid w:val="00E078D2"/>
    <w:pPr>
      <w:tabs>
        <w:tab w:val="left" w:pos="0"/>
        <w:tab w:val="decimal" w:pos="1420"/>
      </w:tabs>
      <w:spacing w:before="60" w:after="60" w:line="240" w:lineRule="auto"/>
    </w:pPr>
    <w:rPr>
      <w:rFonts w:asciiTheme="majorHAnsi" w:hAnsiTheme="majorHAnsi"/>
      <w:b/>
      <w:bCs/>
      <w:color w:val="000000" w:themeColor="text1"/>
      <w:sz w:val="16"/>
    </w:rPr>
  </w:style>
  <w:style w:type="character" w:styleId="CommentReference">
    <w:name w:val="annotation reference"/>
    <w:basedOn w:val="DefaultParagraphFont"/>
    <w:uiPriority w:val="99"/>
    <w:semiHidden/>
    <w:unhideWhenUsed/>
    <w:rsid w:val="00E078D2"/>
    <w:rPr>
      <w:sz w:val="16"/>
      <w:szCs w:val="16"/>
    </w:rPr>
  </w:style>
  <w:style w:type="paragraph" w:styleId="CommentText">
    <w:name w:val="annotation text"/>
    <w:basedOn w:val="Normal"/>
    <w:link w:val="CommentTextChar"/>
    <w:uiPriority w:val="99"/>
    <w:semiHidden/>
    <w:unhideWhenUsed/>
    <w:rsid w:val="00E078D2"/>
    <w:pPr>
      <w:spacing w:line="240" w:lineRule="auto"/>
    </w:pPr>
  </w:style>
  <w:style w:type="character" w:customStyle="1" w:styleId="CommentTextChar">
    <w:name w:val="Comment Text Char"/>
    <w:basedOn w:val="DefaultParagraphFont"/>
    <w:link w:val="CommentText"/>
    <w:uiPriority w:val="99"/>
    <w:semiHidden/>
    <w:rsid w:val="00E078D2"/>
  </w:style>
  <w:style w:type="paragraph" w:styleId="CommentSubject">
    <w:name w:val="annotation subject"/>
    <w:basedOn w:val="CommentText"/>
    <w:next w:val="CommentText"/>
    <w:link w:val="CommentSubjectChar"/>
    <w:uiPriority w:val="99"/>
    <w:semiHidden/>
    <w:unhideWhenUsed/>
    <w:rsid w:val="00E078D2"/>
    <w:rPr>
      <w:b/>
      <w:bCs/>
    </w:rPr>
  </w:style>
  <w:style w:type="character" w:customStyle="1" w:styleId="CommentSubjectChar">
    <w:name w:val="Comment Subject Char"/>
    <w:basedOn w:val="CommentTextChar"/>
    <w:link w:val="CommentSubject"/>
    <w:uiPriority w:val="99"/>
    <w:semiHidden/>
    <w:rsid w:val="00E078D2"/>
    <w:rPr>
      <w:b/>
      <w:bCs/>
    </w:rPr>
  </w:style>
  <w:style w:type="paragraph" w:styleId="ListParagraph">
    <w:name w:val="List Paragraph"/>
    <w:basedOn w:val="Normal"/>
    <w:uiPriority w:val="34"/>
    <w:unhideWhenUsed/>
    <w:qFormat/>
    <w:rsid w:val="000D7046"/>
    <w:pPr>
      <w:ind w:left="720"/>
      <w:contextualSpacing/>
    </w:pPr>
  </w:style>
  <w:style w:type="table" w:customStyle="1" w:styleId="QQuestionIconTable">
    <w:name w:val="QQuestionIconTable"/>
    <w:uiPriority w:val="99"/>
    <w:qFormat/>
    <w:rsid w:val="008C279E"/>
    <w:pPr>
      <w:spacing w:after="0" w:line="240" w:lineRule="auto"/>
      <w:jc w:val="center"/>
    </w:pPr>
    <w:rPr>
      <w:color w:val="auto"/>
      <w:sz w:val="22"/>
      <w:szCs w:val="22"/>
      <w:lang w:eastAsia="en-US"/>
    </w:rPr>
    <w:tblPr>
      <w:tblInd w:w="0" w:type="dxa"/>
      <w:tblCellMar>
        <w:top w:w="0" w:type="dxa"/>
        <w:left w:w="10" w:type="dxa"/>
        <w:bottom w:w="0" w:type="dxa"/>
        <w:right w:w="10" w:type="dxa"/>
      </w:tblCellMar>
    </w:tblPr>
    <w:tcPr>
      <w:shd w:val="clear" w:color="auto" w:fill="auto"/>
      <w:vAlign w:val="center"/>
    </w:tcPr>
  </w:style>
  <w:style w:type="paragraph" w:customStyle="1" w:styleId="BlockStartLabel">
    <w:name w:val="BlockStartLabel"/>
    <w:basedOn w:val="Normal"/>
    <w:qFormat/>
    <w:rsid w:val="008C279E"/>
    <w:pPr>
      <w:spacing w:before="120" w:after="120" w:line="240" w:lineRule="auto"/>
    </w:pPr>
    <w:rPr>
      <w:b/>
      <w:color w:val="CCCCCC"/>
      <w:sz w:val="22"/>
      <w:szCs w:val="22"/>
      <w:lang w:eastAsia="en-US"/>
    </w:rPr>
  </w:style>
  <w:style w:type="paragraph" w:customStyle="1" w:styleId="BlockEndLabel">
    <w:name w:val="BlockEndLabel"/>
    <w:basedOn w:val="Normal"/>
    <w:qFormat/>
    <w:rsid w:val="008C279E"/>
    <w:pPr>
      <w:spacing w:before="120" w:after="0" w:line="240" w:lineRule="auto"/>
    </w:pPr>
    <w:rPr>
      <w:b/>
      <w:color w:val="CCCCCC"/>
      <w:sz w:val="22"/>
      <w:szCs w:val="22"/>
      <w:lang w:eastAsia="en-US"/>
    </w:rPr>
  </w:style>
  <w:style w:type="paragraph" w:customStyle="1" w:styleId="BlockSeparator">
    <w:name w:val="BlockSeparator"/>
    <w:basedOn w:val="Normal"/>
    <w:qFormat/>
    <w:rsid w:val="008C279E"/>
    <w:pPr>
      <w:pBdr>
        <w:bottom w:val="single" w:sz="8" w:space="0" w:color="CCCCCC"/>
      </w:pBdr>
      <w:spacing w:after="0" w:line="120" w:lineRule="auto"/>
      <w:jc w:val="center"/>
    </w:pPr>
    <w:rPr>
      <w:b/>
      <w:color w:val="CCCCCC"/>
      <w:sz w:val="22"/>
      <w:szCs w:val="22"/>
      <w:lang w:eastAsia="en-US"/>
    </w:rPr>
  </w:style>
  <w:style w:type="paragraph" w:customStyle="1" w:styleId="TextEntryLine">
    <w:name w:val="TextEntryLine"/>
    <w:basedOn w:val="Normal"/>
    <w:qFormat/>
    <w:rsid w:val="008C279E"/>
    <w:pPr>
      <w:spacing w:before="240" w:after="0" w:line="240" w:lineRule="auto"/>
    </w:pPr>
    <w:rPr>
      <w:color w:val="auto"/>
      <w:sz w:val="22"/>
      <w:szCs w:val="22"/>
      <w:lang w:eastAsia="en-US"/>
    </w:rPr>
  </w:style>
  <w:style w:type="paragraph" w:styleId="HTMLPreformatted">
    <w:name w:val="HTML Preformatted"/>
    <w:basedOn w:val="Normal"/>
    <w:link w:val="HTMLPreformattedChar"/>
    <w:uiPriority w:val="99"/>
    <w:semiHidden/>
    <w:unhideWhenUsed/>
    <w:rsid w:val="0007490C"/>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07490C"/>
    <w:rPr>
      <w:rFonts w:ascii="Consolas" w:hAnsi="Consolas"/>
    </w:rPr>
  </w:style>
  <w:style w:type="character" w:styleId="UnresolvedMention">
    <w:name w:val="Unresolved Mention"/>
    <w:basedOn w:val="DefaultParagraphFont"/>
    <w:uiPriority w:val="99"/>
    <w:semiHidden/>
    <w:unhideWhenUsed/>
    <w:rsid w:val="001A4F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7317">
      <w:bodyDiv w:val="1"/>
      <w:marLeft w:val="0"/>
      <w:marRight w:val="0"/>
      <w:marTop w:val="0"/>
      <w:marBottom w:val="0"/>
      <w:divBdr>
        <w:top w:val="none" w:sz="0" w:space="0" w:color="auto"/>
        <w:left w:val="none" w:sz="0" w:space="0" w:color="auto"/>
        <w:bottom w:val="none" w:sz="0" w:space="0" w:color="auto"/>
        <w:right w:val="none" w:sz="0" w:space="0" w:color="auto"/>
      </w:divBdr>
    </w:div>
    <w:div w:id="9650849">
      <w:bodyDiv w:val="1"/>
      <w:marLeft w:val="0"/>
      <w:marRight w:val="0"/>
      <w:marTop w:val="0"/>
      <w:marBottom w:val="0"/>
      <w:divBdr>
        <w:top w:val="none" w:sz="0" w:space="0" w:color="auto"/>
        <w:left w:val="none" w:sz="0" w:space="0" w:color="auto"/>
        <w:bottom w:val="none" w:sz="0" w:space="0" w:color="auto"/>
        <w:right w:val="none" w:sz="0" w:space="0" w:color="auto"/>
      </w:divBdr>
    </w:div>
    <w:div w:id="11148172">
      <w:bodyDiv w:val="1"/>
      <w:marLeft w:val="0"/>
      <w:marRight w:val="0"/>
      <w:marTop w:val="0"/>
      <w:marBottom w:val="0"/>
      <w:divBdr>
        <w:top w:val="none" w:sz="0" w:space="0" w:color="auto"/>
        <w:left w:val="none" w:sz="0" w:space="0" w:color="auto"/>
        <w:bottom w:val="none" w:sz="0" w:space="0" w:color="auto"/>
        <w:right w:val="none" w:sz="0" w:space="0" w:color="auto"/>
      </w:divBdr>
    </w:div>
    <w:div w:id="52389016">
      <w:bodyDiv w:val="1"/>
      <w:marLeft w:val="0"/>
      <w:marRight w:val="0"/>
      <w:marTop w:val="0"/>
      <w:marBottom w:val="0"/>
      <w:divBdr>
        <w:top w:val="none" w:sz="0" w:space="0" w:color="auto"/>
        <w:left w:val="none" w:sz="0" w:space="0" w:color="auto"/>
        <w:bottom w:val="none" w:sz="0" w:space="0" w:color="auto"/>
        <w:right w:val="none" w:sz="0" w:space="0" w:color="auto"/>
      </w:divBdr>
    </w:div>
    <w:div w:id="61801030">
      <w:bodyDiv w:val="1"/>
      <w:marLeft w:val="0"/>
      <w:marRight w:val="0"/>
      <w:marTop w:val="0"/>
      <w:marBottom w:val="0"/>
      <w:divBdr>
        <w:top w:val="none" w:sz="0" w:space="0" w:color="auto"/>
        <w:left w:val="none" w:sz="0" w:space="0" w:color="auto"/>
        <w:bottom w:val="none" w:sz="0" w:space="0" w:color="auto"/>
        <w:right w:val="none" w:sz="0" w:space="0" w:color="auto"/>
      </w:divBdr>
    </w:div>
    <w:div w:id="66341694">
      <w:bodyDiv w:val="1"/>
      <w:marLeft w:val="0"/>
      <w:marRight w:val="0"/>
      <w:marTop w:val="0"/>
      <w:marBottom w:val="0"/>
      <w:divBdr>
        <w:top w:val="none" w:sz="0" w:space="0" w:color="auto"/>
        <w:left w:val="none" w:sz="0" w:space="0" w:color="auto"/>
        <w:bottom w:val="none" w:sz="0" w:space="0" w:color="auto"/>
        <w:right w:val="none" w:sz="0" w:space="0" w:color="auto"/>
      </w:divBdr>
    </w:div>
    <w:div w:id="69933391">
      <w:bodyDiv w:val="1"/>
      <w:marLeft w:val="0"/>
      <w:marRight w:val="0"/>
      <w:marTop w:val="0"/>
      <w:marBottom w:val="0"/>
      <w:divBdr>
        <w:top w:val="none" w:sz="0" w:space="0" w:color="auto"/>
        <w:left w:val="none" w:sz="0" w:space="0" w:color="auto"/>
        <w:bottom w:val="none" w:sz="0" w:space="0" w:color="auto"/>
        <w:right w:val="none" w:sz="0" w:space="0" w:color="auto"/>
      </w:divBdr>
    </w:div>
    <w:div w:id="82193576">
      <w:bodyDiv w:val="1"/>
      <w:marLeft w:val="0"/>
      <w:marRight w:val="0"/>
      <w:marTop w:val="0"/>
      <w:marBottom w:val="0"/>
      <w:divBdr>
        <w:top w:val="none" w:sz="0" w:space="0" w:color="auto"/>
        <w:left w:val="none" w:sz="0" w:space="0" w:color="auto"/>
        <w:bottom w:val="none" w:sz="0" w:space="0" w:color="auto"/>
        <w:right w:val="none" w:sz="0" w:space="0" w:color="auto"/>
      </w:divBdr>
    </w:div>
    <w:div w:id="83188963">
      <w:bodyDiv w:val="1"/>
      <w:marLeft w:val="0"/>
      <w:marRight w:val="0"/>
      <w:marTop w:val="0"/>
      <w:marBottom w:val="0"/>
      <w:divBdr>
        <w:top w:val="none" w:sz="0" w:space="0" w:color="auto"/>
        <w:left w:val="none" w:sz="0" w:space="0" w:color="auto"/>
        <w:bottom w:val="none" w:sz="0" w:space="0" w:color="auto"/>
        <w:right w:val="none" w:sz="0" w:space="0" w:color="auto"/>
      </w:divBdr>
    </w:div>
    <w:div w:id="89739892">
      <w:bodyDiv w:val="1"/>
      <w:marLeft w:val="0"/>
      <w:marRight w:val="0"/>
      <w:marTop w:val="0"/>
      <w:marBottom w:val="0"/>
      <w:divBdr>
        <w:top w:val="none" w:sz="0" w:space="0" w:color="auto"/>
        <w:left w:val="none" w:sz="0" w:space="0" w:color="auto"/>
        <w:bottom w:val="none" w:sz="0" w:space="0" w:color="auto"/>
        <w:right w:val="none" w:sz="0" w:space="0" w:color="auto"/>
      </w:divBdr>
    </w:div>
    <w:div w:id="112484780">
      <w:bodyDiv w:val="1"/>
      <w:marLeft w:val="0"/>
      <w:marRight w:val="0"/>
      <w:marTop w:val="0"/>
      <w:marBottom w:val="0"/>
      <w:divBdr>
        <w:top w:val="none" w:sz="0" w:space="0" w:color="auto"/>
        <w:left w:val="none" w:sz="0" w:space="0" w:color="auto"/>
        <w:bottom w:val="none" w:sz="0" w:space="0" w:color="auto"/>
        <w:right w:val="none" w:sz="0" w:space="0" w:color="auto"/>
      </w:divBdr>
    </w:div>
    <w:div w:id="129324383">
      <w:bodyDiv w:val="1"/>
      <w:marLeft w:val="0"/>
      <w:marRight w:val="0"/>
      <w:marTop w:val="0"/>
      <w:marBottom w:val="0"/>
      <w:divBdr>
        <w:top w:val="none" w:sz="0" w:space="0" w:color="auto"/>
        <w:left w:val="none" w:sz="0" w:space="0" w:color="auto"/>
        <w:bottom w:val="none" w:sz="0" w:space="0" w:color="auto"/>
        <w:right w:val="none" w:sz="0" w:space="0" w:color="auto"/>
      </w:divBdr>
    </w:div>
    <w:div w:id="133257137">
      <w:bodyDiv w:val="1"/>
      <w:marLeft w:val="0"/>
      <w:marRight w:val="0"/>
      <w:marTop w:val="0"/>
      <w:marBottom w:val="0"/>
      <w:divBdr>
        <w:top w:val="none" w:sz="0" w:space="0" w:color="auto"/>
        <w:left w:val="none" w:sz="0" w:space="0" w:color="auto"/>
        <w:bottom w:val="none" w:sz="0" w:space="0" w:color="auto"/>
        <w:right w:val="none" w:sz="0" w:space="0" w:color="auto"/>
      </w:divBdr>
    </w:div>
    <w:div w:id="137962655">
      <w:bodyDiv w:val="1"/>
      <w:marLeft w:val="0"/>
      <w:marRight w:val="0"/>
      <w:marTop w:val="0"/>
      <w:marBottom w:val="0"/>
      <w:divBdr>
        <w:top w:val="none" w:sz="0" w:space="0" w:color="auto"/>
        <w:left w:val="none" w:sz="0" w:space="0" w:color="auto"/>
        <w:bottom w:val="none" w:sz="0" w:space="0" w:color="auto"/>
        <w:right w:val="none" w:sz="0" w:space="0" w:color="auto"/>
      </w:divBdr>
    </w:div>
    <w:div w:id="159546594">
      <w:bodyDiv w:val="1"/>
      <w:marLeft w:val="0"/>
      <w:marRight w:val="0"/>
      <w:marTop w:val="0"/>
      <w:marBottom w:val="0"/>
      <w:divBdr>
        <w:top w:val="none" w:sz="0" w:space="0" w:color="auto"/>
        <w:left w:val="none" w:sz="0" w:space="0" w:color="auto"/>
        <w:bottom w:val="none" w:sz="0" w:space="0" w:color="auto"/>
        <w:right w:val="none" w:sz="0" w:space="0" w:color="auto"/>
      </w:divBdr>
    </w:div>
    <w:div w:id="160898839">
      <w:bodyDiv w:val="1"/>
      <w:marLeft w:val="0"/>
      <w:marRight w:val="0"/>
      <w:marTop w:val="0"/>
      <w:marBottom w:val="0"/>
      <w:divBdr>
        <w:top w:val="none" w:sz="0" w:space="0" w:color="auto"/>
        <w:left w:val="none" w:sz="0" w:space="0" w:color="auto"/>
        <w:bottom w:val="none" w:sz="0" w:space="0" w:color="auto"/>
        <w:right w:val="none" w:sz="0" w:space="0" w:color="auto"/>
      </w:divBdr>
    </w:div>
    <w:div w:id="169562511">
      <w:bodyDiv w:val="1"/>
      <w:marLeft w:val="0"/>
      <w:marRight w:val="0"/>
      <w:marTop w:val="0"/>
      <w:marBottom w:val="0"/>
      <w:divBdr>
        <w:top w:val="none" w:sz="0" w:space="0" w:color="auto"/>
        <w:left w:val="none" w:sz="0" w:space="0" w:color="auto"/>
        <w:bottom w:val="none" w:sz="0" w:space="0" w:color="auto"/>
        <w:right w:val="none" w:sz="0" w:space="0" w:color="auto"/>
      </w:divBdr>
    </w:div>
    <w:div w:id="169878908">
      <w:bodyDiv w:val="1"/>
      <w:marLeft w:val="0"/>
      <w:marRight w:val="0"/>
      <w:marTop w:val="0"/>
      <w:marBottom w:val="0"/>
      <w:divBdr>
        <w:top w:val="none" w:sz="0" w:space="0" w:color="auto"/>
        <w:left w:val="none" w:sz="0" w:space="0" w:color="auto"/>
        <w:bottom w:val="none" w:sz="0" w:space="0" w:color="auto"/>
        <w:right w:val="none" w:sz="0" w:space="0" w:color="auto"/>
      </w:divBdr>
    </w:div>
    <w:div w:id="173494090">
      <w:bodyDiv w:val="1"/>
      <w:marLeft w:val="0"/>
      <w:marRight w:val="0"/>
      <w:marTop w:val="0"/>
      <w:marBottom w:val="0"/>
      <w:divBdr>
        <w:top w:val="none" w:sz="0" w:space="0" w:color="auto"/>
        <w:left w:val="none" w:sz="0" w:space="0" w:color="auto"/>
        <w:bottom w:val="none" w:sz="0" w:space="0" w:color="auto"/>
        <w:right w:val="none" w:sz="0" w:space="0" w:color="auto"/>
      </w:divBdr>
    </w:div>
    <w:div w:id="178736842">
      <w:bodyDiv w:val="1"/>
      <w:marLeft w:val="0"/>
      <w:marRight w:val="0"/>
      <w:marTop w:val="0"/>
      <w:marBottom w:val="0"/>
      <w:divBdr>
        <w:top w:val="none" w:sz="0" w:space="0" w:color="auto"/>
        <w:left w:val="none" w:sz="0" w:space="0" w:color="auto"/>
        <w:bottom w:val="none" w:sz="0" w:space="0" w:color="auto"/>
        <w:right w:val="none" w:sz="0" w:space="0" w:color="auto"/>
      </w:divBdr>
      <w:divsChild>
        <w:div w:id="1608852317">
          <w:marLeft w:val="0"/>
          <w:marRight w:val="0"/>
          <w:marTop w:val="0"/>
          <w:marBottom w:val="0"/>
          <w:divBdr>
            <w:top w:val="none" w:sz="0" w:space="0" w:color="auto"/>
            <w:left w:val="none" w:sz="0" w:space="0" w:color="auto"/>
            <w:bottom w:val="none" w:sz="0" w:space="0" w:color="auto"/>
            <w:right w:val="none" w:sz="0" w:space="0" w:color="auto"/>
          </w:divBdr>
        </w:div>
        <w:div w:id="1249195584">
          <w:marLeft w:val="0"/>
          <w:marRight w:val="0"/>
          <w:marTop w:val="0"/>
          <w:marBottom w:val="0"/>
          <w:divBdr>
            <w:top w:val="none" w:sz="0" w:space="0" w:color="auto"/>
            <w:left w:val="none" w:sz="0" w:space="0" w:color="auto"/>
            <w:bottom w:val="none" w:sz="0" w:space="0" w:color="auto"/>
            <w:right w:val="none" w:sz="0" w:space="0" w:color="auto"/>
          </w:divBdr>
        </w:div>
        <w:div w:id="1202598537">
          <w:marLeft w:val="0"/>
          <w:marRight w:val="0"/>
          <w:marTop w:val="0"/>
          <w:marBottom w:val="0"/>
          <w:divBdr>
            <w:top w:val="none" w:sz="0" w:space="0" w:color="auto"/>
            <w:left w:val="none" w:sz="0" w:space="0" w:color="auto"/>
            <w:bottom w:val="none" w:sz="0" w:space="0" w:color="auto"/>
            <w:right w:val="none" w:sz="0" w:space="0" w:color="auto"/>
          </w:divBdr>
        </w:div>
        <w:div w:id="1084646965">
          <w:marLeft w:val="0"/>
          <w:marRight w:val="0"/>
          <w:marTop w:val="0"/>
          <w:marBottom w:val="0"/>
          <w:divBdr>
            <w:top w:val="none" w:sz="0" w:space="0" w:color="auto"/>
            <w:left w:val="none" w:sz="0" w:space="0" w:color="auto"/>
            <w:bottom w:val="none" w:sz="0" w:space="0" w:color="auto"/>
            <w:right w:val="none" w:sz="0" w:space="0" w:color="auto"/>
          </w:divBdr>
        </w:div>
        <w:div w:id="448625047">
          <w:marLeft w:val="0"/>
          <w:marRight w:val="0"/>
          <w:marTop w:val="0"/>
          <w:marBottom w:val="0"/>
          <w:divBdr>
            <w:top w:val="none" w:sz="0" w:space="0" w:color="auto"/>
            <w:left w:val="none" w:sz="0" w:space="0" w:color="auto"/>
            <w:bottom w:val="none" w:sz="0" w:space="0" w:color="auto"/>
            <w:right w:val="none" w:sz="0" w:space="0" w:color="auto"/>
          </w:divBdr>
        </w:div>
        <w:div w:id="1295477203">
          <w:marLeft w:val="0"/>
          <w:marRight w:val="0"/>
          <w:marTop w:val="0"/>
          <w:marBottom w:val="0"/>
          <w:divBdr>
            <w:top w:val="none" w:sz="0" w:space="0" w:color="auto"/>
            <w:left w:val="none" w:sz="0" w:space="0" w:color="auto"/>
            <w:bottom w:val="none" w:sz="0" w:space="0" w:color="auto"/>
            <w:right w:val="none" w:sz="0" w:space="0" w:color="auto"/>
          </w:divBdr>
        </w:div>
        <w:div w:id="1511528186">
          <w:marLeft w:val="0"/>
          <w:marRight w:val="0"/>
          <w:marTop w:val="0"/>
          <w:marBottom w:val="0"/>
          <w:divBdr>
            <w:top w:val="none" w:sz="0" w:space="0" w:color="auto"/>
            <w:left w:val="none" w:sz="0" w:space="0" w:color="auto"/>
            <w:bottom w:val="none" w:sz="0" w:space="0" w:color="auto"/>
            <w:right w:val="none" w:sz="0" w:space="0" w:color="auto"/>
          </w:divBdr>
        </w:div>
        <w:div w:id="1897862542">
          <w:marLeft w:val="0"/>
          <w:marRight w:val="0"/>
          <w:marTop w:val="0"/>
          <w:marBottom w:val="0"/>
          <w:divBdr>
            <w:top w:val="none" w:sz="0" w:space="0" w:color="auto"/>
            <w:left w:val="none" w:sz="0" w:space="0" w:color="auto"/>
            <w:bottom w:val="none" w:sz="0" w:space="0" w:color="auto"/>
            <w:right w:val="none" w:sz="0" w:space="0" w:color="auto"/>
          </w:divBdr>
        </w:div>
        <w:div w:id="1740442367">
          <w:marLeft w:val="0"/>
          <w:marRight w:val="0"/>
          <w:marTop w:val="0"/>
          <w:marBottom w:val="0"/>
          <w:divBdr>
            <w:top w:val="none" w:sz="0" w:space="0" w:color="auto"/>
            <w:left w:val="none" w:sz="0" w:space="0" w:color="auto"/>
            <w:bottom w:val="none" w:sz="0" w:space="0" w:color="auto"/>
            <w:right w:val="none" w:sz="0" w:space="0" w:color="auto"/>
          </w:divBdr>
        </w:div>
        <w:div w:id="1882355098">
          <w:marLeft w:val="0"/>
          <w:marRight w:val="0"/>
          <w:marTop w:val="0"/>
          <w:marBottom w:val="0"/>
          <w:divBdr>
            <w:top w:val="none" w:sz="0" w:space="0" w:color="auto"/>
            <w:left w:val="none" w:sz="0" w:space="0" w:color="auto"/>
            <w:bottom w:val="none" w:sz="0" w:space="0" w:color="auto"/>
            <w:right w:val="none" w:sz="0" w:space="0" w:color="auto"/>
          </w:divBdr>
        </w:div>
        <w:div w:id="1387995708">
          <w:marLeft w:val="0"/>
          <w:marRight w:val="0"/>
          <w:marTop w:val="0"/>
          <w:marBottom w:val="0"/>
          <w:divBdr>
            <w:top w:val="none" w:sz="0" w:space="0" w:color="auto"/>
            <w:left w:val="none" w:sz="0" w:space="0" w:color="auto"/>
            <w:bottom w:val="none" w:sz="0" w:space="0" w:color="auto"/>
            <w:right w:val="none" w:sz="0" w:space="0" w:color="auto"/>
          </w:divBdr>
        </w:div>
        <w:div w:id="1654603053">
          <w:marLeft w:val="0"/>
          <w:marRight w:val="0"/>
          <w:marTop w:val="0"/>
          <w:marBottom w:val="0"/>
          <w:divBdr>
            <w:top w:val="none" w:sz="0" w:space="0" w:color="auto"/>
            <w:left w:val="none" w:sz="0" w:space="0" w:color="auto"/>
            <w:bottom w:val="none" w:sz="0" w:space="0" w:color="auto"/>
            <w:right w:val="none" w:sz="0" w:space="0" w:color="auto"/>
          </w:divBdr>
        </w:div>
        <w:div w:id="147405159">
          <w:marLeft w:val="0"/>
          <w:marRight w:val="0"/>
          <w:marTop w:val="0"/>
          <w:marBottom w:val="0"/>
          <w:divBdr>
            <w:top w:val="none" w:sz="0" w:space="0" w:color="auto"/>
            <w:left w:val="none" w:sz="0" w:space="0" w:color="auto"/>
            <w:bottom w:val="none" w:sz="0" w:space="0" w:color="auto"/>
            <w:right w:val="none" w:sz="0" w:space="0" w:color="auto"/>
          </w:divBdr>
        </w:div>
        <w:div w:id="1345210612">
          <w:marLeft w:val="0"/>
          <w:marRight w:val="0"/>
          <w:marTop w:val="0"/>
          <w:marBottom w:val="0"/>
          <w:divBdr>
            <w:top w:val="none" w:sz="0" w:space="0" w:color="auto"/>
            <w:left w:val="none" w:sz="0" w:space="0" w:color="auto"/>
            <w:bottom w:val="none" w:sz="0" w:space="0" w:color="auto"/>
            <w:right w:val="none" w:sz="0" w:space="0" w:color="auto"/>
          </w:divBdr>
        </w:div>
        <w:div w:id="1311908241">
          <w:marLeft w:val="0"/>
          <w:marRight w:val="0"/>
          <w:marTop w:val="0"/>
          <w:marBottom w:val="0"/>
          <w:divBdr>
            <w:top w:val="none" w:sz="0" w:space="0" w:color="auto"/>
            <w:left w:val="none" w:sz="0" w:space="0" w:color="auto"/>
            <w:bottom w:val="none" w:sz="0" w:space="0" w:color="auto"/>
            <w:right w:val="none" w:sz="0" w:space="0" w:color="auto"/>
          </w:divBdr>
        </w:div>
        <w:div w:id="1515195139">
          <w:marLeft w:val="0"/>
          <w:marRight w:val="0"/>
          <w:marTop w:val="0"/>
          <w:marBottom w:val="0"/>
          <w:divBdr>
            <w:top w:val="none" w:sz="0" w:space="0" w:color="auto"/>
            <w:left w:val="none" w:sz="0" w:space="0" w:color="auto"/>
            <w:bottom w:val="none" w:sz="0" w:space="0" w:color="auto"/>
            <w:right w:val="none" w:sz="0" w:space="0" w:color="auto"/>
          </w:divBdr>
        </w:div>
      </w:divsChild>
    </w:div>
    <w:div w:id="185556238">
      <w:bodyDiv w:val="1"/>
      <w:marLeft w:val="0"/>
      <w:marRight w:val="0"/>
      <w:marTop w:val="0"/>
      <w:marBottom w:val="0"/>
      <w:divBdr>
        <w:top w:val="none" w:sz="0" w:space="0" w:color="auto"/>
        <w:left w:val="none" w:sz="0" w:space="0" w:color="auto"/>
        <w:bottom w:val="none" w:sz="0" w:space="0" w:color="auto"/>
        <w:right w:val="none" w:sz="0" w:space="0" w:color="auto"/>
      </w:divBdr>
    </w:div>
    <w:div w:id="197280944">
      <w:bodyDiv w:val="1"/>
      <w:marLeft w:val="0"/>
      <w:marRight w:val="0"/>
      <w:marTop w:val="0"/>
      <w:marBottom w:val="0"/>
      <w:divBdr>
        <w:top w:val="none" w:sz="0" w:space="0" w:color="auto"/>
        <w:left w:val="none" w:sz="0" w:space="0" w:color="auto"/>
        <w:bottom w:val="none" w:sz="0" w:space="0" w:color="auto"/>
        <w:right w:val="none" w:sz="0" w:space="0" w:color="auto"/>
      </w:divBdr>
    </w:div>
    <w:div w:id="210507031">
      <w:bodyDiv w:val="1"/>
      <w:marLeft w:val="0"/>
      <w:marRight w:val="0"/>
      <w:marTop w:val="0"/>
      <w:marBottom w:val="0"/>
      <w:divBdr>
        <w:top w:val="none" w:sz="0" w:space="0" w:color="auto"/>
        <w:left w:val="none" w:sz="0" w:space="0" w:color="auto"/>
        <w:bottom w:val="none" w:sz="0" w:space="0" w:color="auto"/>
        <w:right w:val="none" w:sz="0" w:space="0" w:color="auto"/>
      </w:divBdr>
    </w:div>
    <w:div w:id="251865741">
      <w:bodyDiv w:val="1"/>
      <w:marLeft w:val="0"/>
      <w:marRight w:val="0"/>
      <w:marTop w:val="0"/>
      <w:marBottom w:val="0"/>
      <w:divBdr>
        <w:top w:val="none" w:sz="0" w:space="0" w:color="auto"/>
        <w:left w:val="none" w:sz="0" w:space="0" w:color="auto"/>
        <w:bottom w:val="none" w:sz="0" w:space="0" w:color="auto"/>
        <w:right w:val="none" w:sz="0" w:space="0" w:color="auto"/>
      </w:divBdr>
    </w:div>
    <w:div w:id="255407264">
      <w:bodyDiv w:val="1"/>
      <w:marLeft w:val="0"/>
      <w:marRight w:val="0"/>
      <w:marTop w:val="0"/>
      <w:marBottom w:val="0"/>
      <w:divBdr>
        <w:top w:val="none" w:sz="0" w:space="0" w:color="auto"/>
        <w:left w:val="none" w:sz="0" w:space="0" w:color="auto"/>
        <w:bottom w:val="none" w:sz="0" w:space="0" w:color="auto"/>
        <w:right w:val="none" w:sz="0" w:space="0" w:color="auto"/>
      </w:divBdr>
    </w:div>
    <w:div w:id="262998292">
      <w:bodyDiv w:val="1"/>
      <w:marLeft w:val="0"/>
      <w:marRight w:val="0"/>
      <w:marTop w:val="0"/>
      <w:marBottom w:val="0"/>
      <w:divBdr>
        <w:top w:val="none" w:sz="0" w:space="0" w:color="auto"/>
        <w:left w:val="none" w:sz="0" w:space="0" w:color="auto"/>
        <w:bottom w:val="none" w:sz="0" w:space="0" w:color="auto"/>
        <w:right w:val="none" w:sz="0" w:space="0" w:color="auto"/>
      </w:divBdr>
    </w:div>
    <w:div w:id="264535484">
      <w:bodyDiv w:val="1"/>
      <w:marLeft w:val="0"/>
      <w:marRight w:val="0"/>
      <w:marTop w:val="0"/>
      <w:marBottom w:val="0"/>
      <w:divBdr>
        <w:top w:val="none" w:sz="0" w:space="0" w:color="auto"/>
        <w:left w:val="none" w:sz="0" w:space="0" w:color="auto"/>
        <w:bottom w:val="none" w:sz="0" w:space="0" w:color="auto"/>
        <w:right w:val="none" w:sz="0" w:space="0" w:color="auto"/>
      </w:divBdr>
    </w:div>
    <w:div w:id="282462445">
      <w:bodyDiv w:val="1"/>
      <w:marLeft w:val="0"/>
      <w:marRight w:val="0"/>
      <w:marTop w:val="0"/>
      <w:marBottom w:val="0"/>
      <w:divBdr>
        <w:top w:val="none" w:sz="0" w:space="0" w:color="auto"/>
        <w:left w:val="none" w:sz="0" w:space="0" w:color="auto"/>
        <w:bottom w:val="none" w:sz="0" w:space="0" w:color="auto"/>
        <w:right w:val="none" w:sz="0" w:space="0" w:color="auto"/>
      </w:divBdr>
    </w:div>
    <w:div w:id="303051018">
      <w:bodyDiv w:val="1"/>
      <w:marLeft w:val="0"/>
      <w:marRight w:val="0"/>
      <w:marTop w:val="0"/>
      <w:marBottom w:val="0"/>
      <w:divBdr>
        <w:top w:val="none" w:sz="0" w:space="0" w:color="auto"/>
        <w:left w:val="none" w:sz="0" w:space="0" w:color="auto"/>
        <w:bottom w:val="none" w:sz="0" w:space="0" w:color="auto"/>
        <w:right w:val="none" w:sz="0" w:space="0" w:color="auto"/>
      </w:divBdr>
    </w:div>
    <w:div w:id="303893259">
      <w:bodyDiv w:val="1"/>
      <w:marLeft w:val="0"/>
      <w:marRight w:val="0"/>
      <w:marTop w:val="0"/>
      <w:marBottom w:val="0"/>
      <w:divBdr>
        <w:top w:val="none" w:sz="0" w:space="0" w:color="auto"/>
        <w:left w:val="none" w:sz="0" w:space="0" w:color="auto"/>
        <w:bottom w:val="none" w:sz="0" w:space="0" w:color="auto"/>
        <w:right w:val="none" w:sz="0" w:space="0" w:color="auto"/>
      </w:divBdr>
    </w:div>
    <w:div w:id="305823269">
      <w:bodyDiv w:val="1"/>
      <w:marLeft w:val="0"/>
      <w:marRight w:val="0"/>
      <w:marTop w:val="0"/>
      <w:marBottom w:val="0"/>
      <w:divBdr>
        <w:top w:val="none" w:sz="0" w:space="0" w:color="auto"/>
        <w:left w:val="none" w:sz="0" w:space="0" w:color="auto"/>
        <w:bottom w:val="none" w:sz="0" w:space="0" w:color="auto"/>
        <w:right w:val="none" w:sz="0" w:space="0" w:color="auto"/>
      </w:divBdr>
    </w:div>
    <w:div w:id="324868170">
      <w:bodyDiv w:val="1"/>
      <w:marLeft w:val="0"/>
      <w:marRight w:val="0"/>
      <w:marTop w:val="0"/>
      <w:marBottom w:val="0"/>
      <w:divBdr>
        <w:top w:val="none" w:sz="0" w:space="0" w:color="auto"/>
        <w:left w:val="none" w:sz="0" w:space="0" w:color="auto"/>
        <w:bottom w:val="none" w:sz="0" w:space="0" w:color="auto"/>
        <w:right w:val="none" w:sz="0" w:space="0" w:color="auto"/>
      </w:divBdr>
    </w:div>
    <w:div w:id="326594858">
      <w:bodyDiv w:val="1"/>
      <w:marLeft w:val="0"/>
      <w:marRight w:val="0"/>
      <w:marTop w:val="0"/>
      <w:marBottom w:val="0"/>
      <w:divBdr>
        <w:top w:val="none" w:sz="0" w:space="0" w:color="auto"/>
        <w:left w:val="none" w:sz="0" w:space="0" w:color="auto"/>
        <w:bottom w:val="none" w:sz="0" w:space="0" w:color="auto"/>
        <w:right w:val="none" w:sz="0" w:space="0" w:color="auto"/>
      </w:divBdr>
    </w:div>
    <w:div w:id="337660555">
      <w:bodyDiv w:val="1"/>
      <w:marLeft w:val="0"/>
      <w:marRight w:val="0"/>
      <w:marTop w:val="0"/>
      <w:marBottom w:val="0"/>
      <w:divBdr>
        <w:top w:val="none" w:sz="0" w:space="0" w:color="auto"/>
        <w:left w:val="none" w:sz="0" w:space="0" w:color="auto"/>
        <w:bottom w:val="none" w:sz="0" w:space="0" w:color="auto"/>
        <w:right w:val="none" w:sz="0" w:space="0" w:color="auto"/>
      </w:divBdr>
    </w:div>
    <w:div w:id="366611546">
      <w:bodyDiv w:val="1"/>
      <w:marLeft w:val="0"/>
      <w:marRight w:val="0"/>
      <w:marTop w:val="0"/>
      <w:marBottom w:val="0"/>
      <w:divBdr>
        <w:top w:val="none" w:sz="0" w:space="0" w:color="auto"/>
        <w:left w:val="none" w:sz="0" w:space="0" w:color="auto"/>
        <w:bottom w:val="none" w:sz="0" w:space="0" w:color="auto"/>
        <w:right w:val="none" w:sz="0" w:space="0" w:color="auto"/>
      </w:divBdr>
    </w:div>
    <w:div w:id="366873775">
      <w:bodyDiv w:val="1"/>
      <w:marLeft w:val="0"/>
      <w:marRight w:val="0"/>
      <w:marTop w:val="0"/>
      <w:marBottom w:val="0"/>
      <w:divBdr>
        <w:top w:val="none" w:sz="0" w:space="0" w:color="auto"/>
        <w:left w:val="none" w:sz="0" w:space="0" w:color="auto"/>
        <w:bottom w:val="none" w:sz="0" w:space="0" w:color="auto"/>
        <w:right w:val="none" w:sz="0" w:space="0" w:color="auto"/>
      </w:divBdr>
    </w:div>
    <w:div w:id="402025821">
      <w:bodyDiv w:val="1"/>
      <w:marLeft w:val="0"/>
      <w:marRight w:val="0"/>
      <w:marTop w:val="0"/>
      <w:marBottom w:val="0"/>
      <w:divBdr>
        <w:top w:val="none" w:sz="0" w:space="0" w:color="auto"/>
        <w:left w:val="none" w:sz="0" w:space="0" w:color="auto"/>
        <w:bottom w:val="none" w:sz="0" w:space="0" w:color="auto"/>
        <w:right w:val="none" w:sz="0" w:space="0" w:color="auto"/>
      </w:divBdr>
    </w:div>
    <w:div w:id="413280623">
      <w:bodyDiv w:val="1"/>
      <w:marLeft w:val="0"/>
      <w:marRight w:val="0"/>
      <w:marTop w:val="0"/>
      <w:marBottom w:val="0"/>
      <w:divBdr>
        <w:top w:val="none" w:sz="0" w:space="0" w:color="auto"/>
        <w:left w:val="none" w:sz="0" w:space="0" w:color="auto"/>
        <w:bottom w:val="none" w:sz="0" w:space="0" w:color="auto"/>
        <w:right w:val="none" w:sz="0" w:space="0" w:color="auto"/>
      </w:divBdr>
    </w:div>
    <w:div w:id="424113937">
      <w:bodyDiv w:val="1"/>
      <w:marLeft w:val="0"/>
      <w:marRight w:val="0"/>
      <w:marTop w:val="0"/>
      <w:marBottom w:val="0"/>
      <w:divBdr>
        <w:top w:val="none" w:sz="0" w:space="0" w:color="auto"/>
        <w:left w:val="none" w:sz="0" w:space="0" w:color="auto"/>
        <w:bottom w:val="none" w:sz="0" w:space="0" w:color="auto"/>
        <w:right w:val="none" w:sz="0" w:space="0" w:color="auto"/>
      </w:divBdr>
    </w:div>
    <w:div w:id="440027661">
      <w:bodyDiv w:val="1"/>
      <w:marLeft w:val="0"/>
      <w:marRight w:val="0"/>
      <w:marTop w:val="0"/>
      <w:marBottom w:val="0"/>
      <w:divBdr>
        <w:top w:val="none" w:sz="0" w:space="0" w:color="auto"/>
        <w:left w:val="none" w:sz="0" w:space="0" w:color="auto"/>
        <w:bottom w:val="none" w:sz="0" w:space="0" w:color="auto"/>
        <w:right w:val="none" w:sz="0" w:space="0" w:color="auto"/>
      </w:divBdr>
    </w:div>
    <w:div w:id="446894488">
      <w:bodyDiv w:val="1"/>
      <w:marLeft w:val="0"/>
      <w:marRight w:val="0"/>
      <w:marTop w:val="0"/>
      <w:marBottom w:val="0"/>
      <w:divBdr>
        <w:top w:val="none" w:sz="0" w:space="0" w:color="auto"/>
        <w:left w:val="none" w:sz="0" w:space="0" w:color="auto"/>
        <w:bottom w:val="none" w:sz="0" w:space="0" w:color="auto"/>
        <w:right w:val="none" w:sz="0" w:space="0" w:color="auto"/>
      </w:divBdr>
    </w:div>
    <w:div w:id="452409550">
      <w:bodyDiv w:val="1"/>
      <w:marLeft w:val="0"/>
      <w:marRight w:val="0"/>
      <w:marTop w:val="0"/>
      <w:marBottom w:val="0"/>
      <w:divBdr>
        <w:top w:val="none" w:sz="0" w:space="0" w:color="auto"/>
        <w:left w:val="none" w:sz="0" w:space="0" w:color="auto"/>
        <w:bottom w:val="none" w:sz="0" w:space="0" w:color="auto"/>
        <w:right w:val="none" w:sz="0" w:space="0" w:color="auto"/>
      </w:divBdr>
    </w:div>
    <w:div w:id="455105866">
      <w:bodyDiv w:val="1"/>
      <w:marLeft w:val="0"/>
      <w:marRight w:val="0"/>
      <w:marTop w:val="0"/>
      <w:marBottom w:val="0"/>
      <w:divBdr>
        <w:top w:val="none" w:sz="0" w:space="0" w:color="auto"/>
        <w:left w:val="none" w:sz="0" w:space="0" w:color="auto"/>
        <w:bottom w:val="none" w:sz="0" w:space="0" w:color="auto"/>
        <w:right w:val="none" w:sz="0" w:space="0" w:color="auto"/>
      </w:divBdr>
    </w:div>
    <w:div w:id="456067061">
      <w:bodyDiv w:val="1"/>
      <w:marLeft w:val="0"/>
      <w:marRight w:val="0"/>
      <w:marTop w:val="0"/>
      <w:marBottom w:val="0"/>
      <w:divBdr>
        <w:top w:val="none" w:sz="0" w:space="0" w:color="auto"/>
        <w:left w:val="none" w:sz="0" w:space="0" w:color="auto"/>
        <w:bottom w:val="none" w:sz="0" w:space="0" w:color="auto"/>
        <w:right w:val="none" w:sz="0" w:space="0" w:color="auto"/>
      </w:divBdr>
    </w:div>
    <w:div w:id="468980761">
      <w:bodyDiv w:val="1"/>
      <w:marLeft w:val="0"/>
      <w:marRight w:val="0"/>
      <w:marTop w:val="0"/>
      <w:marBottom w:val="0"/>
      <w:divBdr>
        <w:top w:val="none" w:sz="0" w:space="0" w:color="auto"/>
        <w:left w:val="none" w:sz="0" w:space="0" w:color="auto"/>
        <w:bottom w:val="none" w:sz="0" w:space="0" w:color="auto"/>
        <w:right w:val="none" w:sz="0" w:space="0" w:color="auto"/>
      </w:divBdr>
    </w:div>
    <w:div w:id="478497436">
      <w:bodyDiv w:val="1"/>
      <w:marLeft w:val="0"/>
      <w:marRight w:val="0"/>
      <w:marTop w:val="0"/>
      <w:marBottom w:val="0"/>
      <w:divBdr>
        <w:top w:val="none" w:sz="0" w:space="0" w:color="auto"/>
        <w:left w:val="none" w:sz="0" w:space="0" w:color="auto"/>
        <w:bottom w:val="none" w:sz="0" w:space="0" w:color="auto"/>
        <w:right w:val="none" w:sz="0" w:space="0" w:color="auto"/>
      </w:divBdr>
    </w:div>
    <w:div w:id="490755231">
      <w:bodyDiv w:val="1"/>
      <w:marLeft w:val="0"/>
      <w:marRight w:val="0"/>
      <w:marTop w:val="0"/>
      <w:marBottom w:val="0"/>
      <w:divBdr>
        <w:top w:val="none" w:sz="0" w:space="0" w:color="auto"/>
        <w:left w:val="none" w:sz="0" w:space="0" w:color="auto"/>
        <w:bottom w:val="none" w:sz="0" w:space="0" w:color="auto"/>
        <w:right w:val="none" w:sz="0" w:space="0" w:color="auto"/>
      </w:divBdr>
    </w:div>
    <w:div w:id="494034886">
      <w:bodyDiv w:val="1"/>
      <w:marLeft w:val="0"/>
      <w:marRight w:val="0"/>
      <w:marTop w:val="0"/>
      <w:marBottom w:val="0"/>
      <w:divBdr>
        <w:top w:val="none" w:sz="0" w:space="0" w:color="auto"/>
        <w:left w:val="none" w:sz="0" w:space="0" w:color="auto"/>
        <w:bottom w:val="none" w:sz="0" w:space="0" w:color="auto"/>
        <w:right w:val="none" w:sz="0" w:space="0" w:color="auto"/>
      </w:divBdr>
    </w:div>
    <w:div w:id="501313417">
      <w:bodyDiv w:val="1"/>
      <w:marLeft w:val="0"/>
      <w:marRight w:val="0"/>
      <w:marTop w:val="0"/>
      <w:marBottom w:val="0"/>
      <w:divBdr>
        <w:top w:val="none" w:sz="0" w:space="0" w:color="auto"/>
        <w:left w:val="none" w:sz="0" w:space="0" w:color="auto"/>
        <w:bottom w:val="none" w:sz="0" w:space="0" w:color="auto"/>
        <w:right w:val="none" w:sz="0" w:space="0" w:color="auto"/>
      </w:divBdr>
    </w:div>
    <w:div w:id="523710586">
      <w:bodyDiv w:val="1"/>
      <w:marLeft w:val="0"/>
      <w:marRight w:val="0"/>
      <w:marTop w:val="0"/>
      <w:marBottom w:val="0"/>
      <w:divBdr>
        <w:top w:val="none" w:sz="0" w:space="0" w:color="auto"/>
        <w:left w:val="none" w:sz="0" w:space="0" w:color="auto"/>
        <w:bottom w:val="none" w:sz="0" w:space="0" w:color="auto"/>
        <w:right w:val="none" w:sz="0" w:space="0" w:color="auto"/>
      </w:divBdr>
    </w:div>
    <w:div w:id="570046594">
      <w:bodyDiv w:val="1"/>
      <w:marLeft w:val="0"/>
      <w:marRight w:val="0"/>
      <w:marTop w:val="0"/>
      <w:marBottom w:val="0"/>
      <w:divBdr>
        <w:top w:val="none" w:sz="0" w:space="0" w:color="auto"/>
        <w:left w:val="none" w:sz="0" w:space="0" w:color="auto"/>
        <w:bottom w:val="none" w:sz="0" w:space="0" w:color="auto"/>
        <w:right w:val="none" w:sz="0" w:space="0" w:color="auto"/>
      </w:divBdr>
    </w:div>
    <w:div w:id="574246805">
      <w:bodyDiv w:val="1"/>
      <w:marLeft w:val="0"/>
      <w:marRight w:val="0"/>
      <w:marTop w:val="0"/>
      <w:marBottom w:val="0"/>
      <w:divBdr>
        <w:top w:val="none" w:sz="0" w:space="0" w:color="auto"/>
        <w:left w:val="none" w:sz="0" w:space="0" w:color="auto"/>
        <w:bottom w:val="none" w:sz="0" w:space="0" w:color="auto"/>
        <w:right w:val="none" w:sz="0" w:space="0" w:color="auto"/>
      </w:divBdr>
    </w:div>
    <w:div w:id="592204623">
      <w:bodyDiv w:val="1"/>
      <w:marLeft w:val="0"/>
      <w:marRight w:val="0"/>
      <w:marTop w:val="0"/>
      <w:marBottom w:val="0"/>
      <w:divBdr>
        <w:top w:val="none" w:sz="0" w:space="0" w:color="auto"/>
        <w:left w:val="none" w:sz="0" w:space="0" w:color="auto"/>
        <w:bottom w:val="none" w:sz="0" w:space="0" w:color="auto"/>
        <w:right w:val="none" w:sz="0" w:space="0" w:color="auto"/>
      </w:divBdr>
    </w:div>
    <w:div w:id="606422637">
      <w:bodyDiv w:val="1"/>
      <w:marLeft w:val="0"/>
      <w:marRight w:val="0"/>
      <w:marTop w:val="0"/>
      <w:marBottom w:val="0"/>
      <w:divBdr>
        <w:top w:val="none" w:sz="0" w:space="0" w:color="auto"/>
        <w:left w:val="none" w:sz="0" w:space="0" w:color="auto"/>
        <w:bottom w:val="none" w:sz="0" w:space="0" w:color="auto"/>
        <w:right w:val="none" w:sz="0" w:space="0" w:color="auto"/>
      </w:divBdr>
    </w:div>
    <w:div w:id="615717040">
      <w:bodyDiv w:val="1"/>
      <w:marLeft w:val="0"/>
      <w:marRight w:val="0"/>
      <w:marTop w:val="0"/>
      <w:marBottom w:val="0"/>
      <w:divBdr>
        <w:top w:val="none" w:sz="0" w:space="0" w:color="auto"/>
        <w:left w:val="none" w:sz="0" w:space="0" w:color="auto"/>
        <w:bottom w:val="none" w:sz="0" w:space="0" w:color="auto"/>
        <w:right w:val="none" w:sz="0" w:space="0" w:color="auto"/>
      </w:divBdr>
    </w:div>
    <w:div w:id="625502597">
      <w:bodyDiv w:val="1"/>
      <w:marLeft w:val="0"/>
      <w:marRight w:val="0"/>
      <w:marTop w:val="0"/>
      <w:marBottom w:val="0"/>
      <w:divBdr>
        <w:top w:val="none" w:sz="0" w:space="0" w:color="auto"/>
        <w:left w:val="none" w:sz="0" w:space="0" w:color="auto"/>
        <w:bottom w:val="none" w:sz="0" w:space="0" w:color="auto"/>
        <w:right w:val="none" w:sz="0" w:space="0" w:color="auto"/>
      </w:divBdr>
    </w:div>
    <w:div w:id="626669899">
      <w:bodyDiv w:val="1"/>
      <w:marLeft w:val="0"/>
      <w:marRight w:val="0"/>
      <w:marTop w:val="0"/>
      <w:marBottom w:val="0"/>
      <w:divBdr>
        <w:top w:val="none" w:sz="0" w:space="0" w:color="auto"/>
        <w:left w:val="none" w:sz="0" w:space="0" w:color="auto"/>
        <w:bottom w:val="none" w:sz="0" w:space="0" w:color="auto"/>
        <w:right w:val="none" w:sz="0" w:space="0" w:color="auto"/>
      </w:divBdr>
    </w:div>
    <w:div w:id="647779918">
      <w:bodyDiv w:val="1"/>
      <w:marLeft w:val="0"/>
      <w:marRight w:val="0"/>
      <w:marTop w:val="0"/>
      <w:marBottom w:val="0"/>
      <w:divBdr>
        <w:top w:val="none" w:sz="0" w:space="0" w:color="auto"/>
        <w:left w:val="none" w:sz="0" w:space="0" w:color="auto"/>
        <w:bottom w:val="none" w:sz="0" w:space="0" w:color="auto"/>
        <w:right w:val="none" w:sz="0" w:space="0" w:color="auto"/>
      </w:divBdr>
    </w:div>
    <w:div w:id="661009109">
      <w:bodyDiv w:val="1"/>
      <w:marLeft w:val="0"/>
      <w:marRight w:val="0"/>
      <w:marTop w:val="0"/>
      <w:marBottom w:val="0"/>
      <w:divBdr>
        <w:top w:val="none" w:sz="0" w:space="0" w:color="auto"/>
        <w:left w:val="none" w:sz="0" w:space="0" w:color="auto"/>
        <w:bottom w:val="none" w:sz="0" w:space="0" w:color="auto"/>
        <w:right w:val="none" w:sz="0" w:space="0" w:color="auto"/>
      </w:divBdr>
    </w:div>
    <w:div w:id="661130329">
      <w:bodyDiv w:val="1"/>
      <w:marLeft w:val="0"/>
      <w:marRight w:val="0"/>
      <w:marTop w:val="0"/>
      <w:marBottom w:val="0"/>
      <w:divBdr>
        <w:top w:val="none" w:sz="0" w:space="0" w:color="auto"/>
        <w:left w:val="none" w:sz="0" w:space="0" w:color="auto"/>
        <w:bottom w:val="none" w:sz="0" w:space="0" w:color="auto"/>
        <w:right w:val="none" w:sz="0" w:space="0" w:color="auto"/>
      </w:divBdr>
    </w:div>
    <w:div w:id="706570127">
      <w:bodyDiv w:val="1"/>
      <w:marLeft w:val="0"/>
      <w:marRight w:val="0"/>
      <w:marTop w:val="0"/>
      <w:marBottom w:val="0"/>
      <w:divBdr>
        <w:top w:val="none" w:sz="0" w:space="0" w:color="auto"/>
        <w:left w:val="none" w:sz="0" w:space="0" w:color="auto"/>
        <w:bottom w:val="none" w:sz="0" w:space="0" w:color="auto"/>
        <w:right w:val="none" w:sz="0" w:space="0" w:color="auto"/>
      </w:divBdr>
    </w:div>
    <w:div w:id="709770857">
      <w:bodyDiv w:val="1"/>
      <w:marLeft w:val="0"/>
      <w:marRight w:val="0"/>
      <w:marTop w:val="0"/>
      <w:marBottom w:val="0"/>
      <w:divBdr>
        <w:top w:val="none" w:sz="0" w:space="0" w:color="auto"/>
        <w:left w:val="none" w:sz="0" w:space="0" w:color="auto"/>
        <w:bottom w:val="none" w:sz="0" w:space="0" w:color="auto"/>
        <w:right w:val="none" w:sz="0" w:space="0" w:color="auto"/>
      </w:divBdr>
    </w:div>
    <w:div w:id="712998543">
      <w:bodyDiv w:val="1"/>
      <w:marLeft w:val="0"/>
      <w:marRight w:val="0"/>
      <w:marTop w:val="0"/>
      <w:marBottom w:val="0"/>
      <w:divBdr>
        <w:top w:val="none" w:sz="0" w:space="0" w:color="auto"/>
        <w:left w:val="none" w:sz="0" w:space="0" w:color="auto"/>
        <w:bottom w:val="none" w:sz="0" w:space="0" w:color="auto"/>
        <w:right w:val="none" w:sz="0" w:space="0" w:color="auto"/>
      </w:divBdr>
    </w:div>
    <w:div w:id="724717935">
      <w:bodyDiv w:val="1"/>
      <w:marLeft w:val="0"/>
      <w:marRight w:val="0"/>
      <w:marTop w:val="0"/>
      <w:marBottom w:val="0"/>
      <w:divBdr>
        <w:top w:val="none" w:sz="0" w:space="0" w:color="auto"/>
        <w:left w:val="none" w:sz="0" w:space="0" w:color="auto"/>
        <w:bottom w:val="none" w:sz="0" w:space="0" w:color="auto"/>
        <w:right w:val="none" w:sz="0" w:space="0" w:color="auto"/>
      </w:divBdr>
    </w:div>
    <w:div w:id="754739718">
      <w:bodyDiv w:val="1"/>
      <w:marLeft w:val="0"/>
      <w:marRight w:val="0"/>
      <w:marTop w:val="0"/>
      <w:marBottom w:val="0"/>
      <w:divBdr>
        <w:top w:val="none" w:sz="0" w:space="0" w:color="auto"/>
        <w:left w:val="none" w:sz="0" w:space="0" w:color="auto"/>
        <w:bottom w:val="none" w:sz="0" w:space="0" w:color="auto"/>
        <w:right w:val="none" w:sz="0" w:space="0" w:color="auto"/>
      </w:divBdr>
    </w:div>
    <w:div w:id="757479969">
      <w:bodyDiv w:val="1"/>
      <w:marLeft w:val="0"/>
      <w:marRight w:val="0"/>
      <w:marTop w:val="0"/>
      <w:marBottom w:val="0"/>
      <w:divBdr>
        <w:top w:val="none" w:sz="0" w:space="0" w:color="auto"/>
        <w:left w:val="none" w:sz="0" w:space="0" w:color="auto"/>
        <w:bottom w:val="none" w:sz="0" w:space="0" w:color="auto"/>
        <w:right w:val="none" w:sz="0" w:space="0" w:color="auto"/>
      </w:divBdr>
    </w:div>
    <w:div w:id="760183062">
      <w:bodyDiv w:val="1"/>
      <w:marLeft w:val="0"/>
      <w:marRight w:val="0"/>
      <w:marTop w:val="0"/>
      <w:marBottom w:val="0"/>
      <w:divBdr>
        <w:top w:val="none" w:sz="0" w:space="0" w:color="auto"/>
        <w:left w:val="none" w:sz="0" w:space="0" w:color="auto"/>
        <w:bottom w:val="none" w:sz="0" w:space="0" w:color="auto"/>
        <w:right w:val="none" w:sz="0" w:space="0" w:color="auto"/>
      </w:divBdr>
    </w:div>
    <w:div w:id="761339864">
      <w:bodyDiv w:val="1"/>
      <w:marLeft w:val="0"/>
      <w:marRight w:val="0"/>
      <w:marTop w:val="0"/>
      <w:marBottom w:val="0"/>
      <w:divBdr>
        <w:top w:val="none" w:sz="0" w:space="0" w:color="auto"/>
        <w:left w:val="none" w:sz="0" w:space="0" w:color="auto"/>
        <w:bottom w:val="none" w:sz="0" w:space="0" w:color="auto"/>
        <w:right w:val="none" w:sz="0" w:space="0" w:color="auto"/>
      </w:divBdr>
    </w:div>
    <w:div w:id="785612576">
      <w:bodyDiv w:val="1"/>
      <w:marLeft w:val="0"/>
      <w:marRight w:val="0"/>
      <w:marTop w:val="0"/>
      <w:marBottom w:val="0"/>
      <w:divBdr>
        <w:top w:val="none" w:sz="0" w:space="0" w:color="auto"/>
        <w:left w:val="none" w:sz="0" w:space="0" w:color="auto"/>
        <w:bottom w:val="none" w:sz="0" w:space="0" w:color="auto"/>
        <w:right w:val="none" w:sz="0" w:space="0" w:color="auto"/>
      </w:divBdr>
    </w:div>
    <w:div w:id="798032058">
      <w:bodyDiv w:val="1"/>
      <w:marLeft w:val="0"/>
      <w:marRight w:val="0"/>
      <w:marTop w:val="0"/>
      <w:marBottom w:val="0"/>
      <w:divBdr>
        <w:top w:val="none" w:sz="0" w:space="0" w:color="auto"/>
        <w:left w:val="none" w:sz="0" w:space="0" w:color="auto"/>
        <w:bottom w:val="none" w:sz="0" w:space="0" w:color="auto"/>
        <w:right w:val="none" w:sz="0" w:space="0" w:color="auto"/>
      </w:divBdr>
      <w:divsChild>
        <w:div w:id="104733314">
          <w:marLeft w:val="0"/>
          <w:marRight w:val="0"/>
          <w:marTop w:val="0"/>
          <w:marBottom w:val="0"/>
          <w:divBdr>
            <w:top w:val="none" w:sz="0" w:space="0" w:color="auto"/>
            <w:left w:val="none" w:sz="0" w:space="0" w:color="auto"/>
            <w:bottom w:val="none" w:sz="0" w:space="0" w:color="auto"/>
            <w:right w:val="none" w:sz="0" w:space="0" w:color="auto"/>
          </w:divBdr>
          <w:divsChild>
            <w:div w:id="796684366">
              <w:marLeft w:val="0"/>
              <w:marRight w:val="0"/>
              <w:marTop w:val="0"/>
              <w:marBottom w:val="0"/>
              <w:divBdr>
                <w:top w:val="none" w:sz="0" w:space="0" w:color="auto"/>
                <w:left w:val="none" w:sz="0" w:space="0" w:color="auto"/>
                <w:bottom w:val="none" w:sz="0" w:space="0" w:color="auto"/>
                <w:right w:val="none" w:sz="0" w:space="0" w:color="auto"/>
              </w:divBdr>
              <w:divsChild>
                <w:div w:id="479611633">
                  <w:marLeft w:val="0"/>
                  <w:marRight w:val="0"/>
                  <w:marTop w:val="0"/>
                  <w:marBottom w:val="0"/>
                  <w:divBdr>
                    <w:top w:val="none" w:sz="0" w:space="0" w:color="auto"/>
                    <w:left w:val="none" w:sz="0" w:space="0" w:color="auto"/>
                    <w:bottom w:val="none" w:sz="0" w:space="0" w:color="auto"/>
                    <w:right w:val="none" w:sz="0" w:space="0" w:color="auto"/>
                  </w:divBdr>
                  <w:divsChild>
                    <w:div w:id="171534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2225">
          <w:marLeft w:val="0"/>
          <w:marRight w:val="0"/>
          <w:marTop w:val="0"/>
          <w:marBottom w:val="0"/>
          <w:divBdr>
            <w:top w:val="none" w:sz="0" w:space="0" w:color="auto"/>
            <w:left w:val="none" w:sz="0" w:space="0" w:color="auto"/>
            <w:bottom w:val="none" w:sz="0" w:space="0" w:color="auto"/>
            <w:right w:val="none" w:sz="0" w:space="0" w:color="auto"/>
          </w:divBdr>
          <w:divsChild>
            <w:div w:id="1890877234">
              <w:marLeft w:val="0"/>
              <w:marRight w:val="0"/>
              <w:marTop w:val="0"/>
              <w:marBottom w:val="0"/>
              <w:divBdr>
                <w:top w:val="none" w:sz="0" w:space="0" w:color="auto"/>
                <w:left w:val="none" w:sz="0" w:space="0" w:color="auto"/>
                <w:bottom w:val="none" w:sz="0" w:space="0" w:color="auto"/>
                <w:right w:val="none" w:sz="0" w:space="0" w:color="auto"/>
              </w:divBdr>
            </w:div>
            <w:div w:id="1316646144">
              <w:marLeft w:val="0"/>
              <w:marRight w:val="0"/>
              <w:marTop w:val="0"/>
              <w:marBottom w:val="0"/>
              <w:divBdr>
                <w:top w:val="none" w:sz="0" w:space="0" w:color="auto"/>
                <w:left w:val="none" w:sz="0" w:space="0" w:color="auto"/>
                <w:bottom w:val="none" w:sz="0" w:space="0" w:color="auto"/>
                <w:right w:val="none" w:sz="0" w:space="0" w:color="auto"/>
              </w:divBdr>
            </w:div>
            <w:div w:id="8810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2537">
      <w:bodyDiv w:val="1"/>
      <w:marLeft w:val="0"/>
      <w:marRight w:val="0"/>
      <w:marTop w:val="0"/>
      <w:marBottom w:val="0"/>
      <w:divBdr>
        <w:top w:val="none" w:sz="0" w:space="0" w:color="auto"/>
        <w:left w:val="none" w:sz="0" w:space="0" w:color="auto"/>
        <w:bottom w:val="none" w:sz="0" w:space="0" w:color="auto"/>
        <w:right w:val="none" w:sz="0" w:space="0" w:color="auto"/>
      </w:divBdr>
    </w:div>
    <w:div w:id="813639254">
      <w:bodyDiv w:val="1"/>
      <w:marLeft w:val="0"/>
      <w:marRight w:val="0"/>
      <w:marTop w:val="0"/>
      <w:marBottom w:val="0"/>
      <w:divBdr>
        <w:top w:val="none" w:sz="0" w:space="0" w:color="auto"/>
        <w:left w:val="none" w:sz="0" w:space="0" w:color="auto"/>
        <w:bottom w:val="none" w:sz="0" w:space="0" w:color="auto"/>
        <w:right w:val="none" w:sz="0" w:space="0" w:color="auto"/>
      </w:divBdr>
    </w:div>
    <w:div w:id="814251758">
      <w:bodyDiv w:val="1"/>
      <w:marLeft w:val="0"/>
      <w:marRight w:val="0"/>
      <w:marTop w:val="0"/>
      <w:marBottom w:val="0"/>
      <w:divBdr>
        <w:top w:val="none" w:sz="0" w:space="0" w:color="auto"/>
        <w:left w:val="none" w:sz="0" w:space="0" w:color="auto"/>
        <w:bottom w:val="none" w:sz="0" w:space="0" w:color="auto"/>
        <w:right w:val="none" w:sz="0" w:space="0" w:color="auto"/>
      </w:divBdr>
    </w:div>
    <w:div w:id="850072018">
      <w:bodyDiv w:val="1"/>
      <w:marLeft w:val="0"/>
      <w:marRight w:val="0"/>
      <w:marTop w:val="0"/>
      <w:marBottom w:val="0"/>
      <w:divBdr>
        <w:top w:val="none" w:sz="0" w:space="0" w:color="auto"/>
        <w:left w:val="none" w:sz="0" w:space="0" w:color="auto"/>
        <w:bottom w:val="none" w:sz="0" w:space="0" w:color="auto"/>
        <w:right w:val="none" w:sz="0" w:space="0" w:color="auto"/>
      </w:divBdr>
    </w:div>
    <w:div w:id="855995905">
      <w:bodyDiv w:val="1"/>
      <w:marLeft w:val="0"/>
      <w:marRight w:val="0"/>
      <w:marTop w:val="0"/>
      <w:marBottom w:val="0"/>
      <w:divBdr>
        <w:top w:val="none" w:sz="0" w:space="0" w:color="auto"/>
        <w:left w:val="none" w:sz="0" w:space="0" w:color="auto"/>
        <w:bottom w:val="none" w:sz="0" w:space="0" w:color="auto"/>
        <w:right w:val="none" w:sz="0" w:space="0" w:color="auto"/>
      </w:divBdr>
    </w:div>
    <w:div w:id="865798543">
      <w:bodyDiv w:val="1"/>
      <w:marLeft w:val="0"/>
      <w:marRight w:val="0"/>
      <w:marTop w:val="0"/>
      <w:marBottom w:val="0"/>
      <w:divBdr>
        <w:top w:val="none" w:sz="0" w:space="0" w:color="auto"/>
        <w:left w:val="none" w:sz="0" w:space="0" w:color="auto"/>
        <w:bottom w:val="none" w:sz="0" w:space="0" w:color="auto"/>
        <w:right w:val="none" w:sz="0" w:space="0" w:color="auto"/>
      </w:divBdr>
    </w:div>
    <w:div w:id="868183923">
      <w:bodyDiv w:val="1"/>
      <w:marLeft w:val="0"/>
      <w:marRight w:val="0"/>
      <w:marTop w:val="0"/>
      <w:marBottom w:val="0"/>
      <w:divBdr>
        <w:top w:val="none" w:sz="0" w:space="0" w:color="auto"/>
        <w:left w:val="none" w:sz="0" w:space="0" w:color="auto"/>
        <w:bottom w:val="none" w:sz="0" w:space="0" w:color="auto"/>
        <w:right w:val="none" w:sz="0" w:space="0" w:color="auto"/>
      </w:divBdr>
      <w:divsChild>
        <w:div w:id="1396778040">
          <w:marLeft w:val="0"/>
          <w:marRight w:val="0"/>
          <w:marTop w:val="0"/>
          <w:marBottom w:val="0"/>
          <w:divBdr>
            <w:top w:val="none" w:sz="0" w:space="0" w:color="auto"/>
            <w:left w:val="none" w:sz="0" w:space="0" w:color="auto"/>
            <w:bottom w:val="none" w:sz="0" w:space="0" w:color="auto"/>
            <w:right w:val="none" w:sz="0" w:space="0" w:color="auto"/>
          </w:divBdr>
        </w:div>
        <w:div w:id="490488004">
          <w:marLeft w:val="0"/>
          <w:marRight w:val="0"/>
          <w:marTop w:val="0"/>
          <w:marBottom w:val="0"/>
          <w:divBdr>
            <w:top w:val="none" w:sz="0" w:space="0" w:color="auto"/>
            <w:left w:val="none" w:sz="0" w:space="0" w:color="auto"/>
            <w:bottom w:val="none" w:sz="0" w:space="0" w:color="auto"/>
            <w:right w:val="none" w:sz="0" w:space="0" w:color="auto"/>
          </w:divBdr>
        </w:div>
        <w:div w:id="697193854">
          <w:marLeft w:val="0"/>
          <w:marRight w:val="0"/>
          <w:marTop w:val="0"/>
          <w:marBottom w:val="0"/>
          <w:divBdr>
            <w:top w:val="none" w:sz="0" w:space="0" w:color="auto"/>
            <w:left w:val="none" w:sz="0" w:space="0" w:color="auto"/>
            <w:bottom w:val="none" w:sz="0" w:space="0" w:color="auto"/>
            <w:right w:val="none" w:sz="0" w:space="0" w:color="auto"/>
          </w:divBdr>
        </w:div>
        <w:div w:id="1892231560">
          <w:marLeft w:val="0"/>
          <w:marRight w:val="0"/>
          <w:marTop w:val="0"/>
          <w:marBottom w:val="0"/>
          <w:divBdr>
            <w:top w:val="none" w:sz="0" w:space="0" w:color="auto"/>
            <w:left w:val="none" w:sz="0" w:space="0" w:color="auto"/>
            <w:bottom w:val="none" w:sz="0" w:space="0" w:color="auto"/>
            <w:right w:val="none" w:sz="0" w:space="0" w:color="auto"/>
          </w:divBdr>
        </w:div>
        <w:div w:id="1249846989">
          <w:marLeft w:val="0"/>
          <w:marRight w:val="0"/>
          <w:marTop w:val="0"/>
          <w:marBottom w:val="0"/>
          <w:divBdr>
            <w:top w:val="none" w:sz="0" w:space="0" w:color="auto"/>
            <w:left w:val="none" w:sz="0" w:space="0" w:color="auto"/>
            <w:bottom w:val="none" w:sz="0" w:space="0" w:color="auto"/>
            <w:right w:val="none" w:sz="0" w:space="0" w:color="auto"/>
          </w:divBdr>
        </w:div>
        <w:div w:id="402219629">
          <w:marLeft w:val="0"/>
          <w:marRight w:val="0"/>
          <w:marTop w:val="0"/>
          <w:marBottom w:val="0"/>
          <w:divBdr>
            <w:top w:val="none" w:sz="0" w:space="0" w:color="auto"/>
            <w:left w:val="none" w:sz="0" w:space="0" w:color="auto"/>
            <w:bottom w:val="none" w:sz="0" w:space="0" w:color="auto"/>
            <w:right w:val="none" w:sz="0" w:space="0" w:color="auto"/>
          </w:divBdr>
        </w:div>
        <w:div w:id="445930177">
          <w:marLeft w:val="0"/>
          <w:marRight w:val="0"/>
          <w:marTop w:val="0"/>
          <w:marBottom w:val="0"/>
          <w:divBdr>
            <w:top w:val="none" w:sz="0" w:space="0" w:color="auto"/>
            <w:left w:val="none" w:sz="0" w:space="0" w:color="auto"/>
            <w:bottom w:val="none" w:sz="0" w:space="0" w:color="auto"/>
            <w:right w:val="none" w:sz="0" w:space="0" w:color="auto"/>
          </w:divBdr>
        </w:div>
        <w:div w:id="1163081516">
          <w:marLeft w:val="0"/>
          <w:marRight w:val="0"/>
          <w:marTop w:val="0"/>
          <w:marBottom w:val="0"/>
          <w:divBdr>
            <w:top w:val="none" w:sz="0" w:space="0" w:color="auto"/>
            <w:left w:val="none" w:sz="0" w:space="0" w:color="auto"/>
            <w:bottom w:val="none" w:sz="0" w:space="0" w:color="auto"/>
            <w:right w:val="none" w:sz="0" w:space="0" w:color="auto"/>
          </w:divBdr>
        </w:div>
        <w:div w:id="692610123">
          <w:marLeft w:val="0"/>
          <w:marRight w:val="0"/>
          <w:marTop w:val="0"/>
          <w:marBottom w:val="0"/>
          <w:divBdr>
            <w:top w:val="none" w:sz="0" w:space="0" w:color="auto"/>
            <w:left w:val="none" w:sz="0" w:space="0" w:color="auto"/>
            <w:bottom w:val="none" w:sz="0" w:space="0" w:color="auto"/>
            <w:right w:val="none" w:sz="0" w:space="0" w:color="auto"/>
          </w:divBdr>
        </w:div>
        <w:div w:id="888300944">
          <w:marLeft w:val="0"/>
          <w:marRight w:val="0"/>
          <w:marTop w:val="0"/>
          <w:marBottom w:val="0"/>
          <w:divBdr>
            <w:top w:val="none" w:sz="0" w:space="0" w:color="auto"/>
            <w:left w:val="none" w:sz="0" w:space="0" w:color="auto"/>
            <w:bottom w:val="none" w:sz="0" w:space="0" w:color="auto"/>
            <w:right w:val="none" w:sz="0" w:space="0" w:color="auto"/>
          </w:divBdr>
        </w:div>
        <w:div w:id="2068801806">
          <w:marLeft w:val="0"/>
          <w:marRight w:val="0"/>
          <w:marTop w:val="0"/>
          <w:marBottom w:val="0"/>
          <w:divBdr>
            <w:top w:val="none" w:sz="0" w:space="0" w:color="auto"/>
            <w:left w:val="none" w:sz="0" w:space="0" w:color="auto"/>
            <w:bottom w:val="none" w:sz="0" w:space="0" w:color="auto"/>
            <w:right w:val="none" w:sz="0" w:space="0" w:color="auto"/>
          </w:divBdr>
        </w:div>
        <w:div w:id="1620337043">
          <w:marLeft w:val="0"/>
          <w:marRight w:val="0"/>
          <w:marTop w:val="0"/>
          <w:marBottom w:val="0"/>
          <w:divBdr>
            <w:top w:val="none" w:sz="0" w:space="0" w:color="auto"/>
            <w:left w:val="none" w:sz="0" w:space="0" w:color="auto"/>
            <w:bottom w:val="none" w:sz="0" w:space="0" w:color="auto"/>
            <w:right w:val="none" w:sz="0" w:space="0" w:color="auto"/>
          </w:divBdr>
        </w:div>
        <w:div w:id="1947730396">
          <w:marLeft w:val="0"/>
          <w:marRight w:val="0"/>
          <w:marTop w:val="0"/>
          <w:marBottom w:val="0"/>
          <w:divBdr>
            <w:top w:val="none" w:sz="0" w:space="0" w:color="auto"/>
            <w:left w:val="none" w:sz="0" w:space="0" w:color="auto"/>
            <w:bottom w:val="none" w:sz="0" w:space="0" w:color="auto"/>
            <w:right w:val="none" w:sz="0" w:space="0" w:color="auto"/>
          </w:divBdr>
        </w:div>
        <w:div w:id="1756243180">
          <w:marLeft w:val="0"/>
          <w:marRight w:val="0"/>
          <w:marTop w:val="0"/>
          <w:marBottom w:val="0"/>
          <w:divBdr>
            <w:top w:val="none" w:sz="0" w:space="0" w:color="auto"/>
            <w:left w:val="none" w:sz="0" w:space="0" w:color="auto"/>
            <w:bottom w:val="none" w:sz="0" w:space="0" w:color="auto"/>
            <w:right w:val="none" w:sz="0" w:space="0" w:color="auto"/>
          </w:divBdr>
        </w:div>
        <w:div w:id="180317181">
          <w:marLeft w:val="0"/>
          <w:marRight w:val="0"/>
          <w:marTop w:val="0"/>
          <w:marBottom w:val="0"/>
          <w:divBdr>
            <w:top w:val="none" w:sz="0" w:space="0" w:color="auto"/>
            <w:left w:val="none" w:sz="0" w:space="0" w:color="auto"/>
            <w:bottom w:val="none" w:sz="0" w:space="0" w:color="auto"/>
            <w:right w:val="none" w:sz="0" w:space="0" w:color="auto"/>
          </w:divBdr>
        </w:div>
        <w:div w:id="1842891602">
          <w:marLeft w:val="0"/>
          <w:marRight w:val="0"/>
          <w:marTop w:val="0"/>
          <w:marBottom w:val="0"/>
          <w:divBdr>
            <w:top w:val="none" w:sz="0" w:space="0" w:color="auto"/>
            <w:left w:val="none" w:sz="0" w:space="0" w:color="auto"/>
            <w:bottom w:val="none" w:sz="0" w:space="0" w:color="auto"/>
            <w:right w:val="none" w:sz="0" w:space="0" w:color="auto"/>
          </w:divBdr>
        </w:div>
      </w:divsChild>
    </w:div>
    <w:div w:id="875318271">
      <w:bodyDiv w:val="1"/>
      <w:marLeft w:val="0"/>
      <w:marRight w:val="0"/>
      <w:marTop w:val="0"/>
      <w:marBottom w:val="0"/>
      <w:divBdr>
        <w:top w:val="none" w:sz="0" w:space="0" w:color="auto"/>
        <w:left w:val="none" w:sz="0" w:space="0" w:color="auto"/>
        <w:bottom w:val="none" w:sz="0" w:space="0" w:color="auto"/>
        <w:right w:val="none" w:sz="0" w:space="0" w:color="auto"/>
      </w:divBdr>
      <w:divsChild>
        <w:div w:id="945962507">
          <w:marLeft w:val="0"/>
          <w:marRight w:val="0"/>
          <w:marTop w:val="0"/>
          <w:marBottom w:val="0"/>
          <w:divBdr>
            <w:top w:val="none" w:sz="0" w:space="0" w:color="auto"/>
            <w:left w:val="none" w:sz="0" w:space="0" w:color="auto"/>
            <w:bottom w:val="none" w:sz="0" w:space="0" w:color="auto"/>
            <w:right w:val="none" w:sz="0" w:space="0" w:color="auto"/>
          </w:divBdr>
          <w:divsChild>
            <w:div w:id="16122631">
              <w:marLeft w:val="0"/>
              <w:marRight w:val="0"/>
              <w:marTop w:val="0"/>
              <w:marBottom w:val="0"/>
              <w:divBdr>
                <w:top w:val="none" w:sz="0" w:space="0" w:color="auto"/>
                <w:left w:val="none" w:sz="0" w:space="0" w:color="auto"/>
                <w:bottom w:val="none" w:sz="0" w:space="0" w:color="auto"/>
                <w:right w:val="none" w:sz="0" w:space="0" w:color="auto"/>
              </w:divBdr>
              <w:divsChild>
                <w:div w:id="1259604038">
                  <w:marLeft w:val="0"/>
                  <w:marRight w:val="0"/>
                  <w:marTop w:val="0"/>
                  <w:marBottom w:val="0"/>
                  <w:divBdr>
                    <w:top w:val="none" w:sz="0" w:space="0" w:color="auto"/>
                    <w:left w:val="none" w:sz="0" w:space="0" w:color="auto"/>
                    <w:bottom w:val="none" w:sz="0" w:space="0" w:color="auto"/>
                    <w:right w:val="none" w:sz="0" w:space="0" w:color="auto"/>
                  </w:divBdr>
                  <w:divsChild>
                    <w:div w:id="370300742">
                      <w:marLeft w:val="0"/>
                      <w:marRight w:val="0"/>
                      <w:marTop w:val="0"/>
                      <w:marBottom w:val="0"/>
                      <w:divBdr>
                        <w:top w:val="none" w:sz="0" w:space="0" w:color="auto"/>
                        <w:left w:val="none" w:sz="0" w:space="0" w:color="auto"/>
                        <w:bottom w:val="none" w:sz="0" w:space="0" w:color="auto"/>
                        <w:right w:val="none" w:sz="0" w:space="0" w:color="auto"/>
                      </w:divBdr>
                      <w:divsChild>
                        <w:div w:id="2101676654">
                          <w:marLeft w:val="0"/>
                          <w:marRight w:val="0"/>
                          <w:marTop w:val="0"/>
                          <w:marBottom w:val="0"/>
                          <w:divBdr>
                            <w:top w:val="none" w:sz="0" w:space="0" w:color="auto"/>
                            <w:left w:val="none" w:sz="0" w:space="0" w:color="auto"/>
                            <w:bottom w:val="none" w:sz="0" w:space="0" w:color="auto"/>
                            <w:right w:val="none" w:sz="0" w:space="0" w:color="auto"/>
                          </w:divBdr>
                          <w:divsChild>
                            <w:div w:id="2002855331">
                              <w:marLeft w:val="0"/>
                              <w:marRight w:val="0"/>
                              <w:marTop w:val="0"/>
                              <w:marBottom w:val="0"/>
                              <w:divBdr>
                                <w:top w:val="none" w:sz="0" w:space="0" w:color="auto"/>
                                <w:left w:val="none" w:sz="0" w:space="0" w:color="auto"/>
                                <w:bottom w:val="none" w:sz="0" w:space="0" w:color="auto"/>
                                <w:right w:val="none" w:sz="0" w:space="0" w:color="auto"/>
                              </w:divBdr>
                              <w:divsChild>
                                <w:div w:id="580412059">
                                  <w:marLeft w:val="0"/>
                                  <w:marRight w:val="0"/>
                                  <w:marTop w:val="0"/>
                                  <w:marBottom w:val="0"/>
                                  <w:divBdr>
                                    <w:top w:val="none" w:sz="0" w:space="0" w:color="auto"/>
                                    <w:left w:val="none" w:sz="0" w:space="0" w:color="auto"/>
                                    <w:bottom w:val="none" w:sz="0" w:space="0" w:color="auto"/>
                                    <w:right w:val="none" w:sz="0" w:space="0" w:color="auto"/>
                                  </w:divBdr>
                                  <w:divsChild>
                                    <w:div w:id="16123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471857">
      <w:bodyDiv w:val="1"/>
      <w:marLeft w:val="0"/>
      <w:marRight w:val="0"/>
      <w:marTop w:val="0"/>
      <w:marBottom w:val="0"/>
      <w:divBdr>
        <w:top w:val="none" w:sz="0" w:space="0" w:color="auto"/>
        <w:left w:val="none" w:sz="0" w:space="0" w:color="auto"/>
        <w:bottom w:val="none" w:sz="0" w:space="0" w:color="auto"/>
        <w:right w:val="none" w:sz="0" w:space="0" w:color="auto"/>
      </w:divBdr>
    </w:div>
    <w:div w:id="893196578">
      <w:bodyDiv w:val="1"/>
      <w:marLeft w:val="0"/>
      <w:marRight w:val="0"/>
      <w:marTop w:val="0"/>
      <w:marBottom w:val="0"/>
      <w:divBdr>
        <w:top w:val="none" w:sz="0" w:space="0" w:color="auto"/>
        <w:left w:val="none" w:sz="0" w:space="0" w:color="auto"/>
        <w:bottom w:val="none" w:sz="0" w:space="0" w:color="auto"/>
        <w:right w:val="none" w:sz="0" w:space="0" w:color="auto"/>
      </w:divBdr>
    </w:div>
    <w:div w:id="898786377">
      <w:bodyDiv w:val="1"/>
      <w:marLeft w:val="0"/>
      <w:marRight w:val="0"/>
      <w:marTop w:val="0"/>
      <w:marBottom w:val="0"/>
      <w:divBdr>
        <w:top w:val="none" w:sz="0" w:space="0" w:color="auto"/>
        <w:left w:val="none" w:sz="0" w:space="0" w:color="auto"/>
        <w:bottom w:val="none" w:sz="0" w:space="0" w:color="auto"/>
        <w:right w:val="none" w:sz="0" w:space="0" w:color="auto"/>
      </w:divBdr>
    </w:div>
    <w:div w:id="906575425">
      <w:bodyDiv w:val="1"/>
      <w:marLeft w:val="0"/>
      <w:marRight w:val="0"/>
      <w:marTop w:val="0"/>
      <w:marBottom w:val="0"/>
      <w:divBdr>
        <w:top w:val="none" w:sz="0" w:space="0" w:color="auto"/>
        <w:left w:val="none" w:sz="0" w:space="0" w:color="auto"/>
        <w:bottom w:val="none" w:sz="0" w:space="0" w:color="auto"/>
        <w:right w:val="none" w:sz="0" w:space="0" w:color="auto"/>
      </w:divBdr>
    </w:div>
    <w:div w:id="929390955">
      <w:bodyDiv w:val="1"/>
      <w:marLeft w:val="0"/>
      <w:marRight w:val="0"/>
      <w:marTop w:val="0"/>
      <w:marBottom w:val="0"/>
      <w:divBdr>
        <w:top w:val="none" w:sz="0" w:space="0" w:color="auto"/>
        <w:left w:val="none" w:sz="0" w:space="0" w:color="auto"/>
        <w:bottom w:val="none" w:sz="0" w:space="0" w:color="auto"/>
        <w:right w:val="none" w:sz="0" w:space="0" w:color="auto"/>
      </w:divBdr>
    </w:div>
    <w:div w:id="932055978">
      <w:bodyDiv w:val="1"/>
      <w:marLeft w:val="0"/>
      <w:marRight w:val="0"/>
      <w:marTop w:val="0"/>
      <w:marBottom w:val="0"/>
      <w:divBdr>
        <w:top w:val="none" w:sz="0" w:space="0" w:color="auto"/>
        <w:left w:val="none" w:sz="0" w:space="0" w:color="auto"/>
        <w:bottom w:val="none" w:sz="0" w:space="0" w:color="auto"/>
        <w:right w:val="none" w:sz="0" w:space="0" w:color="auto"/>
      </w:divBdr>
    </w:div>
    <w:div w:id="944772055">
      <w:bodyDiv w:val="1"/>
      <w:marLeft w:val="0"/>
      <w:marRight w:val="0"/>
      <w:marTop w:val="0"/>
      <w:marBottom w:val="0"/>
      <w:divBdr>
        <w:top w:val="none" w:sz="0" w:space="0" w:color="auto"/>
        <w:left w:val="none" w:sz="0" w:space="0" w:color="auto"/>
        <w:bottom w:val="none" w:sz="0" w:space="0" w:color="auto"/>
        <w:right w:val="none" w:sz="0" w:space="0" w:color="auto"/>
      </w:divBdr>
    </w:div>
    <w:div w:id="945430220">
      <w:bodyDiv w:val="1"/>
      <w:marLeft w:val="0"/>
      <w:marRight w:val="0"/>
      <w:marTop w:val="0"/>
      <w:marBottom w:val="0"/>
      <w:divBdr>
        <w:top w:val="none" w:sz="0" w:space="0" w:color="auto"/>
        <w:left w:val="none" w:sz="0" w:space="0" w:color="auto"/>
        <w:bottom w:val="none" w:sz="0" w:space="0" w:color="auto"/>
        <w:right w:val="none" w:sz="0" w:space="0" w:color="auto"/>
      </w:divBdr>
    </w:div>
    <w:div w:id="960263872">
      <w:bodyDiv w:val="1"/>
      <w:marLeft w:val="0"/>
      <w:marRight w:val="0"/>
      <w:marTop w:val="0"/>
      <w:marBottom w:val="0"/>
      <w:divBdr>
        <w:top w:val="none" w:sz="0" w:space="0" w:color="auto"/>
        <w:left w:val="none" w:sz="0" w:space="0" w:color="auto"/>
        <w:bottom w:val="none" w:sz="0" w:space="0" w:color="auto"/>
        <w:right w:val="none" w:sz="0" w:space="0" w:color="auto"/>
      </w:divBdr>
    </w:div>
    <w:div w:id="975724804">
      <w:bodyDiv w:val="1"/>
      <w:marLeft w:val="0"/>
      <w:marRight w:val="0"/>
      <w:marTop w:val="0"/>
      <w:marBottom w:val="0"/>
      <w:divBdr>
        <w:top w:val="none" w:sz="0" w:space="0" w:color="auto"/>
        <w:left w:val="none" w:sz="0" w:space="0" w:color="auto"/>
        <w:bottom w:val="none" w:sz="0" w:space="0" w:color="auto"/>
        <w:right w:val="none" w:sz="0" w:space="0" w:color="auto"/>
      </w:divBdr>
    </w:div>
    <w:div w:id="993484857">
      <w:bodyDiv w:val="1"/>
      <w:marLeft w:val="0"/>
      <w:marRight w:val="0"/>
      <w:marTop w:val="0"/>
      <w:marBottom w:val="0"/>
      <w:divBdr>
        <w:top w:val="none" w:sz="0" w:space="0" w:color="auto"/>
        <w:left w:val="none" w:sz="0" w:space="0" w:color="auto"/>
        <w:bottom w:val="none" w:sz="0" w:space="0" w:color="auto"/>
        <w:right w:val="none" w:sz="0" w:space="0" w:color="auto"/>
      </w:divBdr>
    </w:div>
    <w:div w:id="1000236770">
      <w:bodyDiv w:val="1"/>
      <w:marLeft w:val="0"/>
      <w:marRight w:val="0"/>
      <w:marTop w:val="0"/>
      <w:marBottom w:val="0"/>
      <w:divBdr>
        <w:top w:val="none" w:sz="0" w:space="0" w:color="auto"/>
        <w:left w:val="none" w:sz="0" w:space="0" w:color="auto"/>
        <w:bottom w:val="none" w:sz="0" w:space="0" w:color="auto"/>
        <w:right w:val="none" w:sz="0" w:space="0" w:color="auto"/>
      </w:divBdr>
    </w:div>
    <w:div w:id="1011837673">
      <w:bodyDiv w:val="1"/>
      <w:marLeft w:val="0"/>
      <w:marRight w:val="0"/>
      <w:marTop w:val="0"/>
      <w:marBottom w:val="0"/>
      <w:divBdr>
        <w:top w:val="none" w:sz="0" w:space="0" w:color="auto"/>
        <w:left w:val="none" w:sz="0" w:space="0" w:color="auto"/>
        <w:bottom w:val="none" w:sz="0" w:space="0" w:color="auto"/>
        <w:right w:val="none" w:sz="0" w:space="0" w:color="auto"/>
      </w:divBdr>
    </w:div>
    <w:div w:id="1016468891">
      <w:bodyDiv w:val="1"/>
      <w:marLeft w:val="0"/>
      <w:marRight w:val="0"/>
      <w:marTop w:val="0"/>
      <w:marBottom w:val="0"/>
      <w:divBdr>
        <w:top w:val="none" w:sz="0" w:space="0" w:color="auto"/>
        <w:left w:val="none" w:sz="0" w:space="0" w:color="auto"/>
        <w:bottom w:val="none" w:sz="0" w:space="0" w:color="auto"/>
        <w:right w:val="none" w:sz="0" w:space="0" w:color="auto"/>
      </w:divBdr>
    </w:div>
    <w:div w:id="1019548279">
      <w:bodyDiv w:val="1"/>
      <w:marLeft w:val="0"/>
      <w:marRight w:val="0"/>
      <w:marTop w:val="0"/>
      <w:marBottom w:val="0"/>
      <w:divBdr>
        <w:top w:val="none" w:sz="0" w:space="0" w:color="auto"/>
        <w:left w:val="none" w:sz="0" w:space="0" w:color="auto"/>
        <w:bottom w:val="none" w:sz="0" w:space="0" w:color="auto"/>
        <w:right w:val="none" w:sz="0" w:space="0" w:color="auto"/>
      </w:divBdr>
    </w:div>
    <w:div w:id="1050181517">
      <w:bodyDiv w:val="1"/>
      <w:marLeft w:val="0"/>
      <w:marRight w:val="0"/>
      <w:marTop w:val="0"/>
      <w:marBottom w:val="0"/>
      <w:divBdr>
        <w:top w:val="none" w:sz="0" w:space="0" w:color="auto"/>
        <w:left w:val="none" w:sz="0" w:space="0" w:color="auto"/>
        <w:bottom w:val="none" w:sz="0" w:space="0" w:color="auto"/>
        <w:right w:val="none" w:sz="0" w:space="0" w:color="auto"/>
      </w:divBdr>
    </w:div>
    <w:div w:id="1053886225">
      <w:bodyDiv w:val="1"/>
      <w:marLeft w:val="0"/>
      <w:marRight w:val="0"/>
      <w:marTop w:val="0"/>
      <w:marBottom w:val="0"/>
      <w:divBdr>
        <w:top w:val="none" w:sz="0" w:space="0" w:color="auto"/>
        <w:left w:val="none" w:sz="0" w:space="0" w:color="auto"/>
        <w:bottom w:val="none" w:sz="0" w:space="0" w:color="auto"/>
        <w:right w:val="none" w:sz="0" w:space="0" w:color="auto"/>
      </w:divBdr>
    </w:div>
    <w:div w:id="105646602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73431770">
      <w:bodyDiv w:val="1"/>
      <w:marLeft w:val="0"/>
      <w:marRight w:val="0"/>
      <w:marTop w:val="0"/>
      <w:marBottom w:val="0"/>
      <w:divBdr>
        <w:top w:val="none" w:sz="0" w:space="0" w:color="auto"/>
        <w:left w:val="none" w:sz="0" w:space="0" w:color="auto"/>
        <w:bottom w:val="none" w:sz="0" w:space="0" w:color="auto"/>
        <w:right w:val="none" w:sz="0" w:space="0" w:color="auto"/>
      </w:divBdr>
    </w:div>
    <w:div w:id="1090077187">
      <w:bodyDiv w:val="1"/>
      <w:marLeft w:val="0"/>
      <w:marRight w:val="0"/>
      <w:marTop w:val="0"/>
      <w:marBottom w:val="0"/>
      <w:divBdr>
        <w:top w:val="none" w:sz="0" w:space="0" w:color="auto"/>
        <w:left w:val="none" w:sz="0" w:space="0" w:color="auto"/>
        <w:bottom w:val="none" w:sz="0" w:space="0" w:color="auto"/>
        <w:right w:val="none" w:sz="0" w:space="0" w:color="auto"/>
      </w:divBdr>
    </w:div>
    <w:div w:id="1129125914">
      <w:bodyDiv w:val="1"/>
      <w:marLeft w:val="0"/>
      <w:marRight w:val="0"/>
      <w:marTop w:val="0"/>
      <w:marBottom w:val="0"/>
      <w:divBdr>
        <w:top w:val="none" w:sz="0" w:space="0" w:color="auto"/>
        <w:left w:val="none" w:sz="0" w:space="0" w:color="auto"/>
        <w:bottom w:val="none" w:sz="0" w:space="0" w:color="auto"/>
        <w:right w:val="none" w:sz="0" w:space="0" w:color="auto"/>
      </w:divBdr>
    </w:div>
    <w:div w:id="1129475652">
      <w:bodyDiv w:val="1"/>
      <w:marLeft w:val="0"/>
      <w:marRight w:val="0"/>
      <w:marTop w:val="0"/>
      <w:marBottom w:val="0"/>
      <w:divBdr>
        <w:top w:val="none" w:sz="0" w:space="0" w:color="auto"/>
        <w:left w:val="none" w:sz="0" w:space="0" w:color="auto"/>
        <w:bottom w:val="none" w:sz="0" w:space="0" w:color="auto"/>
        <w:right w:val="none" w:sz="0" w:space="0" w:color="auto"/>
      </w:divBdr>
    </w:div>
    <w:div w:id="1148474414">
      <w:bodyDiv w:val="1"/>
      <w:marLeft w:val="0"/>
      <w:marRight w:val="0"/>
      <w:marTop w:val="0"/>
      <w:marBottom w:val="0"/>
      <w:divBdr>
        <w:top w:val="none" w:sz="0" w:space="0" w:color="auto"/>
        <w:left w:val="none" w:sz="0" w:space="0" w:color="auto"/>
        <w:bottom w:val="none" w:sz="0" w:space="0" w:color="auto"/>
        <w:right w:val="none" w:sz="0" w:space="0" w:color="auto"/>
      </w:divBdr>
    </w:div>
    <w:div w:id="1157263667">
      <w:bodyDiv w:val="1"/>
      <w:marLeft w:val="0"/>
      <w:marRight w:val="0"/>
      <w:marTop w:val="0"/>
      <w:marBottom w:val="0"/>
      <w:divBdr>
        <w:top w:val="none" w:sz="0" w:space="0" w:color="auto"/>
        <w:left w:val="none" w:sz="0" w:space="0" w:color="auto"/>
        <w:bottom w:val="none" w:sz="0" w:space="0" w:color="auto"/>
        <w:right w:val="none" w:sz="0" w:space="0" w:color="auto"/>
      </w:divBdr>
    </w:div>
    <w:div w:id="1167287831">
      <w:bodyDiv w:val="1"/>
      <w:marLeft w:val="0"/>
      <w:marRight w:val="0"/>
      <w:marTop w:val="0"/>
      <w:marBottom w:val="0"/>
      <w:divBdr>
        <w:top w:val="none" w:sz="0" w:space="0" w:color="auto"/>
        <w:left w:val="none" w:sz="0" w:space="0" w:color="auto"/>
        <w:bottom w:val="none" w:sz="0" w:space="0" w:color="auto"/>
        <w:right w:val="none" w:sz="0" w:space="0" w:color="auto"/>
      </w:divBdr>
    </w:div>
    <w:div w:id="1172330248">
      <w:bodyDiv w:val="1"/>
      <w:marLeft w:val="0"/>
      <w:marRight w:val="0"/>
      <w:marTop w:val="0"/>
      <w:marBottom w:val="0"/>
      <w:divBdr>
        <w:top w:val="none" w:sz="0" w:space="0" w:color="auto"/>
        <w:left w:val="none" w:sz="0" w:space="0" w:color="auto"/>
        <w:bottom w:val="none" w:sz="0" w:space="0" w:color="auto"/>
        <w:right w:val="none" w:sz="0" w:space="0" w:color="auto"/>
      </w:divBdr>
    </w:div>
    <w:div w:id="1172600506">
      <w:bodyDiv w:val="1"/>
      <w:marLeft w:val="0"/>
      <w:marRight w:val="0"/>
      <w:marTop w:val="0"/>
      <w:marBottom w:val="0"/>
      <w:divBdr>
        <w:top w:val="none" w:sz="0" w:space="0" w:color="auto"/>
        <w:left w:val="none" w:sz="0" w:space="0" w:color="auto"/>
        <w:bottom w:val="none" w:sz="0" w:space="0" w:color="auto"/>
        <w:right w:val="none" w:sz="0" w:space="0" w:color="auto"/>
      </w:divBdr>
    </w:div>
    <w:div w:id="1175846992">
      <w:bodyDiv w:val="1"/>
      <w:marLeft w:val="0"/>
      <w:marRight w:val="0"/>
      <w:marTop w:val="0"/>
      <w:marBottom w:val="0"/>
      <w:divBdr>
        <w:top w:val="none" w:sz="0" w:space="0" w:color="auto"/>
        <w:left w:val="none" w:sz="0" w:space="0" w:color="auto"/>
        <w:bottom w:val="none" w:sz="0" w:space="0" w:color="auto"/>
        <w:right w:val="none" w:sz="0" w:space="0" w:color="auto"/>
      </w:divBdr>
    </w:div>
    <w:div w:id="1217008315">
      <w:bodyDiv w:val="1"/>
      <w:marLeft w:val="0"/>
      <w:marRight w:val="0"/>
      <w:marTop w:val="0"/>
      <w:marBottom w:val="0"/>
      <w:divBdr>
        <w:top w:val="none" w:sz="0" w:space="0" w:color="auto"/>
        <w:left w:val="none" w:sz="0" w:space="0" w:color="auto"/>
        <w:bottom w:val="none" w:sz="0" w:space="0" w:color="auto"/>
        <w:right w:val="none" w:sz="0" w:space="0" w:color="auto"/>
      </w:divBdr>
    </w:div>
    <w:div w:id="1245727411">
      <w:bodyDiv w:val="1"/>
      <w:marLeft w:val="0"/>
      <w:marRight w:val="0"/>
      <w:marTop w:val="0"/>
      <w:marBottom w:val="0"/>
      <w:divBdr>
        <w:top w:val="none" w:sz="0" w:space="0" w:color="auto"/>
        <w:left w:val="none" w:sz="0" w:space="0" w:color="auto"/>
        <w:bottom w:val="none" w:sz="0" w:space="0" w:color="auto"/>
        <w:right w:val="none" w:sz="0" w:space="0" w:color="auto"/>
      </w:divBdr>
    </w:div>
    <w:div w:id="1252198002">
      <w:bodyDiv w:val="1"/>
      <w:marLeft w:val="0"/>
      <w:marRight w:val="0"/>
      <w:marTop w:val="0"/>
      <w:marBottom w:val="0"/>
      <w:divBdr>
        <w:top w:val="none" w:sz="0" w:space="0" w:color="auto"/>
        <w:left w:val="none" w:sz="0" w:space="0" w:color="auto"/>
        <w:bottom w:val="none" w:sz="0" w:space="0" w:color="auto"/>
        <w:right w:val="none" w:sz="0" w:space="0" w:color="auto"/>
      </w:divBdr>
    </w:div>
    <w:div w:id="1275363160">
      <w:bodyDiv w:val="1"/>
      <w:marLeft w:val="0"/>
      <w:marRight w:val="0"/>
      <w:marTop w:val="0"/>
      <w:marBottom w:val="0"/>
      <w:divBdr>
        <w:top w:val="none" w:sz="0" w:space="0" w:color="auto"/>
        <w:left w:val="none" w:sz="0" w:space="0" w:color="auto"/>
        <w:bottom w:val="none" w:sz="0" w:space="0" w:color="auto"/>
        <w:right w:val="none" w:sz="0" w:space="0" w:color="auto"/>
      </w:divBdr>
    </w:div>
    <w:div w:id="1283263190">
      <w:bodyDiv w:val="1"/>
      <w:marLeft w:val="0"/>
      <w:marRight w:val="0"/>
      <w:marTop w:val="0"/>
      <w:marBottom w:val="0"/>
      <w:divBdr>
        <w:top w:val="none" w:sz="0" w:space="0" w:color="auto"/>
        <w:left w:val="none" w:sz="0" w:space="0" w:color="auto"/>
        <w:bottom w:val="none" w:sz="0" w:space="0" w:color="auto"/>
        <w:right w:val="none" w:sz="0" w:space="0" w:color="auto"/>
      </w:divBdr>
    </w:div>
    <w:div w:id="1295677694">
      <w:bodyDiv w:val="1"/>
      <w:marLeft w:val="0"/>
      <w:marRight w:val="0"/>
      <w:marTop w:val="0"/>
      <w:marBottom w:val="0"/>
      <w:divBdr>
        <w:top w:val="none" w:sz="0" w:space="0" w:color="auto"/>
        <w:left w:val="none" w:sz="0" w:space="0" w:color="auto"/>
        <w:bottom w:val="none" w:sz="0" w:space="0" w:color="auto"/>
        <w:right w:val="none" w:sz="0" w:space="0" w:color="auto"/>
      </w:divBdr>
    </w:div>
    <w:div w:id="1308244348">
      <w:bodyDiv w:val="1"/>
      <w:marLeft w:val="0"/>
      <w:marRight w:val="0"/>
      <w:marTop w:val="0"/>
      <w:marBottom w:val="0"/>
      <w:divBdr>
        <w:top w:val="none" w:sz="0" w:space="0" w:color="auto"/>
        <w:left w:val="none" w:sz="0" w:space="0" w:color="auto"/>
        <w:bottom w:val="none" w:sz="0" w:space="0" w:color="auto"/>
        <w:right w:val="none" w:sz="0" w:space="0" w:color="auto"/>
      </w:divBdr>
    </w:div>
    <w:div w:id="1317495451">
      <w:bodyDiv w:val="1"/>
      <w:marLeft w:val="0"/>
      <w:marRight w:val="0"/>
      <w:marTop w:val="0"/>
      <w:marBottom w:val="0"/>
      <w:divBdr>
        <w:top w:val="none" w:sz="0" w:space="0" w:color="auto"/>
        <w:left w:val="none" w:sz="0" w:space="0" w:color="auto"/>
        <w:bottom w:val="none" w:sz="0" w:space="0" w:color="auto"/>
        <w:right w:val="none" w:sz="0" w:space="0" w:color="auto"/>
      </w:divBdr>
    </w:div>
    <w:div w:id="1347175260">
      <w:bodyDiv w:val="1"/>
      <w:marLeft w:val="0"/>
      <w:marRight w:val="0"/>
      <w:marTop w:val="0"/>
      <w:marBottom w:val="0"/>
      <w:divBdr>
        <w:top w:val="none" w:sz="0" w:space="0" w:color="auto"/>
        <w:left w:val="none" w:sz="0" w:space="0" w:color="auto"/>
        <w:bottom w:val="none" w:sz="0" w:space="0" w:color="auto"/>
        <w:right w:val="none" w:sz="0" w:space="0" w:color="auto"/>
      </w:divBdr>
    </w:div>
    <w:div w:id="1361512741">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91464878">
      <w:bodyDiv w:val="1"/>
      <w:marLeft w:val="0"/>
      <w:marRight w:val="0"/>
      <w:marTop w:val="0"/>
      <w:marBottom w:val="0"/>
      <w:divBdr>
        <w:top w:val="none" w:sz="0" w:space="0" w:color="auto"/>
        <w:left w:val="none" w:sz="0" w:space="0" w:color="auto"/>
        <w:bottom w:val="none" w:sz="0" w:space="0" w:color="auto"/>
        <w:right w:val="none" w:sz="0" w:space="0" w:color="auto"/>
      </w:divBdr>
    </w:div>
    <w:div w:id="1397169056">
      <w:bodyDiv w:val="1"/>
      <w:marLeft w:val="0"/>
      <w:marRight w:val="0"/>
      <w:marTop w:val="0"/>
      <w:marBottom w:val="0"/>
      <w:divBdr>
        <w:top w:val="none" w:sz="0" w:space="0" w:color="auto"/>
        <w:left w:val="none" w:sz="0" w:space="0" w:color="auto"/>
        <w:bottom w:val="none" w:sz="0" w:space="0" w:color="auto"/>
        <w:right w:val="none" w:sz="0" w:space="0" w:color="auto"/>
      </w:divBdr>
    </w:div>
    <w:div w:id="1398550702">
      <w:bodyDiv w:val="1"/>
      <w:marLeft w:val="0"/>
      <w:marRight w:val="0"/>
      <w:marTop w:val="0"/>
      <w:marBottom w:val="0"/>
      <w:divBdr>
        <w:top w:val="none" w:sz="0" w:space="0" w:color="auto"/>
        <w:left w:val="none" w:sz="0" w:space="0" w:color="auto"/>
        <w:bottom w:val="none" w:sz="0" w:space="0" w:color="auto"/>
        <w:right w:val="none" w:sz="0" w:space="0" w:color="auto"/>
      </w:divBdr>
    </w:div>
    <w:div w:id="1401560885">
      <w:bodyDiv w:val="1"/>
      <w:marLeft w:val="0"/>
      <w:marRight w:val="0"/>
      <w:marTop w:val="0"/>
      <w:marBottom w:val="0"/>
      <w:divBdr>
        <w:top w:val="none" w:sz="0" w:space="0" w:color="auto"/>
        <w:left w:val="none" w:sz="0" w:space="0" w:color="auto"/>
        <w:bottom w:val="none" w:sz="0" w:space="0" w:color="auto"/>
        <w:right w:val="none" w:sz="0" w:space="0" w:color="auto"/>
      </w:divBdr>
    </w:div>
    <w:div w:id="1401637346">
      <w:bodyDiv w:val="1"/>
      <w:marLeft w:val="0"/>
      <w:marRight w:val="0"/>
      <w:marTop w:val="0"/>
      <w:marBottom w:val="0"/>
      <w:divBdr>
        <w:top w:val="none" w:sz="0" w:space="0" w:color="auto"/>
        <w:left w:val="none" w:sz="0" w:space="0" w:color="auto"/>
        <w:bottom w:val="none" w:sz="0" w:space="0" w:color="auto"/>
        <w:right w:val="none" w:sz="0" w:space="0" w:color="auto"/>
      </w:divBdr>
    </w:div>
    <w:div w:id="1405102961">
      <w:bodyDiv w:val="1"/>
      <w:marLeft w:val="0"/>
      <w:marRight w:val="0"/>
      <w:marTop w:val="0"/>
      <w:marBottom w:val="0"/>
      <w:divBdr>
        <w:top w:val="none" w:sz="0" w:space="0" w:color="auto"/>
        <w:left w:val="none" w:sz="0" w:space="0" w:color="auto"/>
        <w:bottom w:val="none" w:sz="0" w:space="0" w:color="auto"/>
        <w:right w:val="none" w:sz="0" w:space="0" w:color="auto"/>
      </w:divBdr>
    </w:div>
    <w:div w:id="1406218044">
      <w:bodyDiv w:val="1"/>
      <w:marLeft w:val="0"/>
      <w:marRight w:val="0"/>
      <w:marTop w:val="0"/>
      <w:marBottom w:val="0"/>
      <w:divBdr>
        <w:top w:val="none" w:sz="0" w:space="0" w:color="auto"/>
        <w:left w:val="none" w:sz="0" w:space="0" w:color="auto"/>
        <w:bottom w:val="none" w:sz="0" w:space="0" w:color="auto"/>
        <w:right w:val="none" w:sz="0" w:space="0" w:color="auto"/>
      </w:divBdr>
    </w:div>
    <w:div w:id="1425419246">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7867767">
      <w:bodyDiv w:val="1"/>
      <w:marLeft w:val="0"/>
      <w:marRight w:val="0"/>
      <w:marTop w:val="0"/>
      <w:marBottom w:val="0"/>
      <w:divBdr>
        <w:top w:val="none" w:sz="0" w:space="0" w:color="auto"/>
        <w:left w:val="none" w:sz="0" w:space="0" w:color="auto"/>
        <w:bottom w:val="none" w:sz="0" w:space="0" w:color="auto"/>
        <w:right w:val="none" w:sz="0" w:space="0" w:color="auto"/>
      </w:divBdr>
    </w:div>
    <w:div w:id="1445734018">
      <w:bodyDiv w:val="1"/>
      <w:marLeft w:val="0"/>
      <w:marRight w:val="0"/>
      <w:marTop w:val="0"/>
      <w:marBottom w:val="0"/>
      <w:divBdr>
        <w:top w:val="none" w:sz="0" w:space="0" w:color="auto"/>
        <w:left w:val="none" w:sz="0" w:space="0" w:color="auto"/>
        <w:bottom w:val="none" w:sz="0" w:space="0" w:color="auto"/>
        <w:right w:val="none" w:sz="0" w:space="0" w:color="auto"/>
      </w:divBdr>
    </w:div>
    <w:div w:id="1463888142">
      <w:bodyDiv w:val="1"/>
      <w:marLeft w:val="0"/>
      <w:marRight w:val="0"/>
      <w:marTop w:val="0"/>
      <w:marBottom w:val="0"/>
      <w:divBdr>
        <w:top w:val="none" w:sz="0" w:space="0" w:color="auto"/>
        <w:left w:val="none" w:sz="0" w:space="0" w:color="auto"/>
        <w:bottom w:val="none" w:sz="0" w:space="0" w:color="auto"/>
        <w:right w:val="none" w:sz="0" w:space="0" w:color="auto"/>
      </w:divBdr>
    </w:div>
    <w:div w:id="1480535863">
      <w:bodyDiv w:val="1"/>
      <w:marLeft w:val="0"/>
      <w:marRight w:val="0"/>
      <w:marTop w:val="0"/>
      <w:marBottom w:val="0"/>
      <w:divBdr>
        <w:top w:val="none" w:sz="0" w:space="0" w:color="auto"/>
        <w:left w:val="none" w:sz="0" w:space="0" w:color="auto"/>
        <w:bottom w:val="none" w:sz="0" w:space="0" w:color="auto"/>
        <w:right w:val="none" w:sz="0" w:space="0" w:color="auto"/>
      </w:divBdr>
    </w:div>
    <w:div w:id="1491826676">
      <w:bodyDiv w:val="1"/>
      <w:marLeft w:val="0"/>
      <w:marRight w:val="0"/>
      <w:marTop w:val="0"/>
      <w:marBottom w:val="0"/>
      <w:divBdr>
        <w:top w:val="none" w:sz="0" w:space="0" w:color="auto"/>
        <w:left w:val="none" w:sz="0" w:space="0" w:color="auto"/>
        <w:bottom w:val="none" w:sz="0" w:space="0" w:color="auto"/>
        <w:right w:val="none" w:sz="0" w:space="0" w:color="auto"/>
      </w:divBdr>
    </w:div>
    <w:div w:id="1494838716">
      <w:bodyDiv w:val="1"/>
      <w:marLeft w:val="0"/>
      <w:marRight w:val="0"/>
      <w:marTop w:val="0"/>
      <w:marBottom w:val="0"/>
      <w:divBdr>
        <w:top w:val="none" w:sz="0" w:space="0" w:color="auto"/>
        <w:left w:val="none" w:sz="0" w:space="0" w:color="auto"/>
        <w:bottom w:val="none" w:sz="0" w:space="0" w:color="auto"/>
        <w:right w:val="none" w:sz="0" w:space="0" w:color="auto"/>
      </w:divBdr>
    </w:div>
    <w:div w:id="1500653441">
      <w:bodyDiv w:val="1"/>
      <w:marLeft w:val="0"/>
      <w:marRight w:val="0"/>
      <w:marTop w:val="0"/>
      <w:marBottom w:val="0"/>
      <w:divBdr>
        <w:top w:val="none" w:sz="0" w:space="0" w:color="auto"/>
        <w:left w:val="none" w:sz="0" w:space="0" w:color="auto"/>
        <w:bottom w:val="none" w:sz="0" w:space="0" w:color="auto"/>
        <w:right w:val="none" w:sz="0" w:space="0" w:color="auto"/>
      </w:divBdr>
    </w:div>
    <w:div w:id="1513836694">
      <w:bodyDiv w:val="1"/>
      <w:marLeft w:val="0"/>
      <w:marRight w:val="0"/>
      <w:marTop w:val="0"/>
      <w:marBottom w:val="0"/>
      <w:divBdr>
        <w:top w:val="none" w:sz="0" w:space="0" w:color="auto"/>
        <w:left w:val="none" w:sz="0" w:space="0" w:color="auto"/>
        <w:bottom w:val="none" w:sz="0" w:space="0" w:color="auto"/>
        <w:right w:val="none" w:sz="0" w:space="0" w:color="auto"/>
      </w:divBdr>
    </w:div>
    <w:div w:id="1530874497">
      <w:bodyDiv w:val="1"/>
      <w:marLeft w:val="0"/>
      <w:marRight w:val="0"/>
      <w:marTop w:val="0"/>
      <w:marBottom w:val="0"/>
      <w:divBdr>
        <w:top w:val="none" w:sz="0" w:space="0" w:color="auto"/>
        <w:left w:val="none" w:sz="0" w:space="0" w:color="auto"/>
        <w:bottom w:val="none" w:sz="0" w:space="0" w:color="auto"/>
        <w:right w:val="none" w:sz="0" w:space="0" w:color="auto"/>
      </w:divBdr>
    </w:div>
    <w:div w:id="1564675893">
      <w:bodyDiv w:val="1"/>
      <w:marLeft w:val="0"/>
      <w:marRight w:val="0"/>
      <w:marTop w:val="0"/>
      <w:marBottom w:val="0"/>
      <w:divBdr>
        <w:top w:val="none" w:sz="0" w:space="0" w:color="auto"/>
        <w:left w:val="none" w:sz="0" w:space="0" w:color="auto"/>
        <w:bottom w:val="none" w:sz="0" w:space="0" w:color="auto"/>
        <w:right w:val="none" w:sz="0" w:space="0" w:color="auto"/>
      </w:divBdr>
    </w:div>
    <w:div w:id="1573930548">
      <w:bodyDiv w:val="1"/>
      <w:marLeft w:val="0"/>
      <w:marRight w:val="0"/>
      <w:marTop w:val="0"/>
      <w:marBottom w:val="0"/>
      <w:divBdr>
        <w:top w:val="none" w:sz="0" w:space="0" w:color="auto"/>
        <w:left w:val="none" w:sz="0" w:space="0" w:color="auto"/>
        <w:bottom w:val="none" w:sz="0" w:space="0" w:color="auto"/>
        <w:right w:val="none" w:sz="0" w:space="0" w:color="auto"/>
      </w:divBdr>
    </w:div>
    <w:div w:id="1589190212">
      <w:bodyDiv w:val="1"/>
      <w:marLeft w:val="0"/>
      <w:marRight w:val="0"/>
      <w:marTop w:val="0"/>
      <w:marBottom w:val="0"/>
      <w:divBdr>
        <w:top w:val="none" w:sz="0" w:space="0" w:color="auto"/>
        <w:left w:val="none" w:sz="0" w:space="0" w:color="auto"/>
        <w:bottom w:val="none" w:sz="0" w:space="0" w:color="auto"/>
        <w:right w:val="none" w:sz="0" w:space="0" w:color="auto"/>
      </w:divBdr>
    </w:div>
    <w:div w:id="1604533890">
      <w:bodyDiv w:val="1"/>
      <w:marLeft w:val="0"/>
      <w:marRight w:val="0"/>
      <w:marTop w:val="0"/>
      <w:marBottom w:val="0"/>
      <w:divBdr>
        <w:top w:val="none" w:sz="0" w:space="0" w:color="auto"/>
        <w:left w:val="none" w:sz="0" w:space="0" w:color="auto"/>
        <w:bottom w:val="none" w:sz="0" w:space="0" w:color="auto"/>
        <w:right w:val="none" w:sz="0" w:space="0" w:color="auto"/>
      </w:divBdr>
    </w:div>
    <w:div w:id="1620378880">
      <w:bodyDiv w:val="1"/>
      <w:marLeft w:val="0"/>
      <w:marRight w:val="0"/>
      <w:marTop w:val="0"/>
      <w:marBottom w:val="0"/>
      <w:divBdr>
        <w:top w:val="none" w:sz="0" w:space="0" w:color="auto"/>
        <w:left w:val="none" w:sz="0" w:space="0" w:color="auto"/>
        <w:bottom w:val="none" w:sz="0" w:space="0" w:color="auto"/>
        <w:right w:val="none" w:sz="0" w:space="0" w:color="auto"/>
      </w:divBdr>
    </w:div>
    <w:div w:id="1634408696">
      <w:bodyDiv w:val="1"/>
      <w:marLeft w:val="0"/>
      <w:marRight w:val="0"/>
      <w:marTop w:val="0"/>
      <w:marBottom w:val="0"/>
      <w:divBdr>
        <w:top w:val="none" w:sz="0" w:space="0" w:color="auto"/>
        <w:left w:val="none" w:sz="0" w:space="0" w:color="auto"/>
        <w:bottom w:val="none" w:sz="0" w:space="0" w:color="auto"/>
        <w:right w:val="none" w:sz="0" w:space="0" w:color="auto"/>
      </w:divBdr>
    </w:div>
    <w:div w:id="1653755935">
      <w:bodyDiv w:val="1"/>
      <w:marLeft w:val="0"/>
      <w:marRight w:val="0"/>
      <w:marTop w:val="0"/>
      <w:marBottom w:val="0"/>
      <w:divBdr>
        <w:top w:val="none" w:sz="0" w:space="0" w:color="auto"/>
        <w:left w:val="none" w:sz="0" w:space="0" w:color="auto"/>
        <w:bottom w:val="none" w:sz="0" w:space="0" w:color="auto"/>
        <w:right w:val="none" w:sz="0" w:space="0" w:color="auto"/>
      </w:divBdr>
    </w:div>
    <w:div w:id="1659919493">
      <w:bodyDiv w:val="1"/>
      <w:marLeft w:val="0"/>
      <w:marRight w:val="0"/>
      <w:marTop w:val="0"/>
      <w:marBottom w:val="0"/>
      <w:divBdr>
        <w:top w:val="none" w:sz="0" w:space="0" w:color="auto"/>
        <w:left w:val="none" w:sz="0" w:space="0" w:color="auto"/>
        <w:bottom w:val="none" w:sz="0" w:space="0" w:color="auto"/>
        <w:right w:val="none" w:sz="0" w:space="0" w:color="auto"/>
      </w:divBdr>
    </w:div>
    <w:div w:id="1702784851">
      <w:bodyDiv w:val="1"/>
      <w:marLeft w:val="0"/>
      <w:marRight w:val="0"/>
      <w:marTop w:val="0"/>
      <w:marBottom w:val="0"/>
      <w:divBdr>
        <w:top w:val="none" w:sz="0" w:space="0" w:color="auto"/>
        <w:left w:val="none" w:sz="0" w:space="0" w:color="auto"/>
        <w:bottom w:val="none" w:sz="0" w:space="0" w:color="auto"/>
        <w:right w:val="none" w:sz="0" w:space="0" w:color="auto"/>
      </w:divBdr>
    </w:div>
    <w:div w:id="1702902550">
      <w:bodyDiv w:val="1"/>
      <w:marLeft w:val="0"/>
      <w:marRight w:val="0"/>
      <w:marTop w:val="0"/>
      <w:marBottom w:val="0"/>
      <w:divBdr>
        <w:top w:val="none" w:sz="0" w:space="0" w:color="auto"/>
        <w:left w:val="none" w:sz="0" w:space="0" w:color="auto"/>
        <w:bottom w:val="none" w:sz="0" w:space="0" w:color="auto"/>
        <w:right w:val="none" w:sz="0" w:space="0" w:color="auto"/>
      </w:divBdr>
    </w:div>
    <w:div w:id="1707683391">
      <w:bodyDiv w:val="1"/>
      <w:marLeft w:val="0"/>
      <w:marRight w:val="0"/>
      <w:marTop w:val="0"/>
      <w:marBottom w:val="0"/>
      <w:divBdr>
        <w:top w:val="none" w:sz="0" w:space="0" w:color="auto"/>
        <w:left w:val="none" w:sz="0" w:space="0" w:color="auto"/>
        <w:bottom w:val="none" w:sz="0" w:space="0" w:color="auto"/>
        <w:right w:val="none" w:sz="0" w:space="0" w:color="auto"/>
      </w:divBdr>
    </w:div>
    <w:div w:id="1711949694">
      <w:bodyDiv w:val="1"/>
      <w:marLeft w:val="0"/>
      <w:marRight w:val="0"/>
      <w:marTop w:val="0"/>
      <w:marBottom w:val="0"/>
      <w:divBdr>
        <w:top w:val="none" w:sz="0" w:space="0" w:color="auto"/>
        <w:left w:val="none" w:sz="0" w:space="0" w:color="auto"/>
        <w:bottom w:val="none" w:sz="0" w:space="0" w:color="auto"/>
        <w:right w:val="none" w:sz="0" w:space="0" w:color="auto"/>
      </w:divBdr>
    </w:div>
    <w:div w:id="1715613483">
      <w:bodyDiv w:val="1"/>
      <w:marLeft w:val="0"/>
      <w:marRight w:val="0"/>
      <w:marTop w:val="0"/>
      <w:marBottom w:val="0"/>
      <w:divBdr>
        <w:top w:val="none" w:sz="0" w:space="0" w:color="auto"/>
        <w:left w:val="none" w:sz="0" w:space="0" w:color="auto"/>
        <w:bottom w:val="none" w:sz="0" w:space="0" w:color="auto"/>
        <w:right w:val="none" w:sz="0" w:space="0" w:color="auto"/>
      </w:divBdr>
    </w:div>
    <w:div w:id="1724331993">
      <w:bodyDiv w:val="1"/>
      <w:marLeft w:val="0"/>
      <w:marRight w:val="0"/>
      <w:marTop w:val="0"/>
      <w:marBottom w:val="0"/>
      <w:divBdr>
        <w:top w:val="none" w:sz="0" w:space="0" w:color="auto"/>
        <w:left w:val="none" w:sz="0" w:space="0" w:color="auto"/>
        <w:bottom w:val="none" w:sz="0" w:space="0" w:color="auto"/>
        <w:right w:val="none" w:sz="0" w:space="0" w:color="auto"/>
      </w:divBdr>
    </w:div>
    <w:div w:id="1726292067">
      <w:bodyDiv w:val="1"/>
      <w:marLeft w:val="0"/>
      <w:marRight w:val="0"/>
      <w:marTop w:val="0"/>
      <w:marBottom w:val="0"/>
      <w:divBdr>
        <w:top w:val="none" w:sz="0" w:space="0" w:color="auto"/>
        <w:left w:val="none" w:sz="0" w:space="0" w:color="auto"/>
        <w:bottom w:val="none" w:sz="0" w:space="0" w:color="auto"/>
        <w:right w:val="none" w:sz="0" w:space="0" w:color="auto"/>
      </w:divBdr>
    </w:div>
    <w:div w:id="1735354824">
      <w:bodyDiv w:val="1"/>
      <w:marLeft w:val="0"/>
      <w:marRight w:val="0"/>
      <w:marTop w:val="0"/>
      <w:marBottom w:val="0"/>
      <w:divBdr>
        <w:top w:val="none" w:sz="0" w:space="0" w:color="auto"/>
        <w:left w:val="none" w:sz="0" w:space="0" w:color="auto"/>
        <w:bottom w:val="none" w:sz="0" w:space="0" w:color="auto"/>
        <w:right w:val="none" w:sz="0" w:space="0" w:color="auto"/>
      </w:divBdr>
    </w:div>
    <w:div w:id="1736119944">
      <w:bodyDiv w:val="1"/>
      <w:marLeft w:val="0"/>
      <w:marRight w:val="0"/>
      <w:marTop w:val="0"/>
      <w:marBottom w:val="0"/>
      <w:divBdr>
        <w:top w:val="none" w:sz="0" w:space="0" w:color="auto"/>
        <w:left w:val="none" w:sz="0" w:space="0" w:color="auto"/>
        <w:bottom w:val="none" w:sz="0" w:space="0" w:color="auto"/>
        <w:right w:val="none" w:sz="0" w:space="0" w:color="auto"/>
      </w:divBdr>
    </w:div>
    <w:div w:id="1752118558">
      <w:bodyDiv w:val="1"/>
      <w:marLeft w:val="0"/>
      <w:marRight w:val="0"/>
      <w:marTop w:val="0"/>
      <w:marBottom w:val="0"/>
      <w:divBdr>
        <w:top w:val="none" w:sz="0" w:space="0" w:color="auto"/>
        <w:left w:val="none" w:sz="0" w:space="0" w:color="auto"/>
        <w:bottom w:val="none" w:sz="0" w:space="0" w:color="auto"/>
        <w:right w:val="none" w:sz="0" w:space="0" w:color="auto"/>
      </w:divBdr>
    </w:div>
    <w:div w:id="1781341307">
      <w:bodyDiv w:val="1"/>
      <w:marLeft w:val="0"/>
      <w:marRight w:val="0"/>
      <w:marTop w:val="0"/>
      <w:marBottom w:val="0"/>
      <w:divBdr>
        <w:top w:val="none" w:sz="0" w:space="0" w:color="auto"/>
        <w:left w:val="none" w:sz="0" w:space="0" w:color="auto"/>
        <w:bottom w:val="none" w:sz="0" w:space="0" w:color="auto"/>
        <w:right w:val="none" w:sz="0" w:space="0" w:color="auto"/>
      </w:divBdr>
    </w:div>
    <w:div w:id="1785492000">
      <w:bodyDiv w:val="1"/>
      <w:marLeft w:val="0"/>
      <w:marRight w:val="0"/>
      <w:marTop w:val="0"/>
      <w:marBottom w:val="0"/>
      <w:divBdr>
        <w:top w:val="none" w:sz="0" w:space="0" w:color="auto"/>
        <w:left w:val="none" w:sz="0" w:space="0" w:color="auto"/>
        <w:bottom w:val="none" w:sz="0" w:space="0" w:color="auto"/>
        <w:right w:val="none" w:sz="0" w:space="0" w:color="auto"/>
      </w:divBdr>
    </w:div>
    <w:div w:id="1812208900">
      <w:bodyDiv w:val="1"/>
      <w:marLeft w:val="0"/>
      <w:marRight w:val="0"/>
      <w:marTop w:val="0"/>
      <w:marBottom w:val="0"/>
      <w:divBdr>
        <w:top w:val="none" w:sz="0" w:space="0" w:color="auto"/>
        <w:left w:val="none" w:sz="0" w:space="0" w:color="auto"/>
        <w:bottom w:val="none" w:sz="0" w:space="0" w:color="auto"/>
        <w:right w:val="none" w:sz="0" w:space="0" w:color="auto"/>
      </w:divBdr>
    </w:div>
    <w:div w:id="1812480445">
      <w:bodyDiv w:val="1"/>
      <w:marLeft w:val="0"/>
      <w:marRight w:val="0"/>
      <w:marTop w:val="0"/>
      <w:marBottom w:val="0"/>
      <w:divBdr>
        <w:top w:val="none" w:sz="0" w:space="0" w:color="auto"/>
        <w:left w:val="none" w:sz="0" w:space="0" w:color="auto"/>
        <w:bottom w:val="none" w:sz="0" w:space="0" w:color="auto"/>
        <w:right w:val="none" w:sz="0" w:space="0" w:color="auto"/>
      </w:divBdr>
    </w:div>
    <w:div w:id="1815445319">
      <w:bodyDiv w:val="1"/>
      <w:marLeft w:val="0"/>
      <w:marRight w:val="0"/>
      <w:marTop w:val="0"/>
      <w:marBottom w:val="0"/>
      <w:divBdr>
        <w:top w:val="none" w:sz="0" w:space="0" w:color="auto"/>
        <w:left w:val="none" w:sz="0" w:space="0" w:color="auto"/>
        <w:bottom w:val="none" w:sz="0" w:space="0" w:color="auto"/>
        <w:right w:val="none" w:sz="0" w:space="0" w:color="auto"/>
      </w:divBdr>
    </w:div>
    <w:div w:id="1830780138">
      <w:bodyDiv w:val="1"/>
      <w:marLeft w:val="0"/>
      <w:marRight w:val="0"/>
      <w:marTop w:val="0"/>
      <w:marBottom w:val="0"/>
      <w:divBdr>
        <w:top w:val="none" w:sz="0" w:space="0" w:color="auto"/>
        <w:left w:val="none" w:sz="0" w:space="0" w:color="auto"/>
        <w:bottom w:val="none" w:sz="0" w:space="0" w:color="auto"/>
        <w:right w:val="none" w:sz="0" w:space="0" w:color="auto"/>
      </w:divBdr>
    </w:div>
    <w:div w:id="1837573702">
      <w:bodyDiv w:val="1"/>
      <w:marLeft w:val="0"/>
      <w:marRight w:val="0"/>
      <w:marTop w:val="0"/>
      <w:marBottom w:val="0"/>
      <w:divBdr>
        <w:top w:val="none" w:sz="0" w:space="0" w:color="auto"/>
        <w:left w:val="none" w:sz="0" w:space="0" w:color="auto"/>
        <w:bottom w:val="none" w:sz="0" w:space="0" w:color="auto"/>
        <w:right w:val="none" w:sz="0" w:space="0" w:color="auto"/>
      </w:divBdr>
    </w:div>
    <w:div w:id="1848135203">
      <w:bodyDiv w:val="1"/>
      <w:marLeft w:val="0"/>
      <w:marRight w:val="0"/>
      <w:marTop w:val="0"/>
      <w:marBottom w:val="0"/>
      <w:divBdr>
        <w:top w:val="none" w:sz="0" w:space="0" w:color="auto"/>
        <w:left w:val="none" w:sz="0" w:space="0" w:color="auto"/>
        <w:bottom w:val="none" w:sz="0" w:space="0" w:color="auto"/>
        <w:right w:val="none" w:sz="0" w:space="0" w:color="auto"/>
      </w:divBdr>
    </w:div>
    <w:div w:id="1865902581">
      <w:bodyDiv w:val="1"/>
      <w:marLeft w:val="0"/>
      <w:marRight w:val="0"/>
      <w:marTop w:val="0"/>
      <w:marBottom w:val="0"/>
      <w:divBdr>
        <w:top w:val="none" w:sz="0" w:space="0" w:color="auto"/>
        <w:left w:val="none" w:sz="0" w:space="0" w:color="auto"/>
        <w:bottom w:val="none" w:sz="0" w:space="0" w:color="auto"/>
        <w:right w:val="none" w:sz="0" w:space="0" w:color="auto"/>
      </w:divBdr>
    </w:div>
    <w:div w:id="1867451029">
      <w:bodyDiv w:val="1"/>
      <w:marLeft w:val="0"/>
      <w:marRight w:val="0"/>
      <w:marTop w:val="0"/>
      <w:marBottom w:val="0"/>
      <w:divBdr>
        <w:top w:val="none" w:sz="0" w:space="0" w:color="auto"/>
        <w:left w:val="none" w:sz="0" w:space="0" w:color="auto"/>
        <w:bottom w:val="none" w:sz="0" w:space="0" w:color="auto"/>
        <w:right w:val="none" w:sz="0" w:space="0" w:color="auto"/>
      </w:divBdr>
    </w:div>
    <w:div w:id="1872646506">
      <w:bodyDiv w:val="1"/>
      <w:marLeft w:val="0"/>
      <w:marRight w:val="0"/>
      <w:marTop w:val="0"/>
      <w:marBottom w:val="0"/>
      <w:divBdr>
        <w:top w:val="none" w:sz="0" w:space="0" w:color="auto"/>
        <w:left w:val="none" w:sz="0" w:space="0" w:color="auto"/>
        <w:bottom w:val="none" w:sz="0" w:space="0" w:color="auto"/>
        <w:right w:val="none" w:sz="0" w:space="0" w:color="auto"/>
      </w:divBdr>
    </w:div>
    <w:div w:id="1875000126">
      <w:bodyDiv w:val="1"/>
      <w:marLeft w:val="0"/>
      <w:marRight w:val="0"/>
      <w:marTop w:val="0"/>
      <w:marBottom w:val="0"/>
      <w:divBdr>
        <w:top w:val="none" w:sz="0" w:space="0" w:color="auto"/>
        <w:left w:val="none" w:sz="0" w:space="0" w:color="auto"/>
        <w:bottom w:val="none" w:sz="0" w:space="0" w:color="auto"/>
        <w:right w:val="none" w:sz="0" w:space="0" w:color="auto"/>
      </w:divBdr>
    </w:div>
    <w:div w:id="1886674984">
      <w:bodyDiv w:val="1"/>
      <w:marLeft w:val="0"/>
      <w:marRight w:val="0"/>
      <w:marTop w:val="0"/>
      <w:marBottom w:val="0"/>
      <w:divBdr>
        <w:top w:val="none" w:sz="0" w:space="0" w:color="auto"/>
        <w:left w:val="none" w:sz="0" w:space="0" w:color="auto"/>
        <w:bottom w:val="none" w:sz="0" w:space="0" w:color="auto"/>
        <w:right w:val="none" w:sz="0" w:space="0" w:color="auto"/>
      </w:divBdr>
    </w:div>
    <w:div w:id="1917395216">
      <w:bodyDiv w:val="1"/>
      <w:marLeft w:val="0"/>
      <w:marRight w:val="0"/>
      <w:marTop w:val="0"/>
      <w:marBottom w:val="0"/>
      <w:divBdr>
        <w:top w:val="none" w:sz="0" w:space="0" w:color="auto"/>
        <w:left w:val="none" w:sz="0" w:space="0" w:color="auto"/>
        <w:bottom w:val="none" w:sz="0" w:space="0" w:color="auto"/>
        <w:right w:val="none" w:sz="0" w:space="0" w:color="auto"/>
      </w:divBdr>
    </w:div>
    <w:div w:id="1926648109">
      <w:bodyDiv w:val="1"/>
      <w:marLeft w:val="0"/>
      <w:marRight w:val="0"/>
      <w:marTop w:val="0"/>
      <w:marBottom w:val="0"/>
      <w:divBdr>
        <w:top w:val="none" w:sz="0" w:space="0" w:color="auto"/>
        <w:left w:val="none" w:sz="0" w:space="0" w:color="auto"/>
        <w:bottom w:val="none" w:sz="0" w:space="0" w:color="auto"/>
        <w:right w:val="none" w:sz="0" w:space="0" w:color="auto"/>
      </w:divBdr>
    </w:div>
    <w:div w:id="1935823428">
      <w:bodyDiv w:val="1"/>
      <w:marLeft w:val="0"/>
      <w:marRight w:val="0"/>
      <w:marTop w:val="0"/>
      <w:marBottom w:val="0"/>
      <w:divBdr>
        <w:top w:val="none" w:sz="0" w:space="0" w:color="auto"/>
        <w:left w:val="none" w:sz="0" w:space="0" w:color="auto"/>
        <w:bottom w:val="none" w:sz="0" w:space="0" w:color="auto"/>
        <w:right w:val="none" w:sz="0" w:space="0" w:color="auto"/>
      </w:divBdr>
    </w:div>
    <w:div w:id="1963612353">
      <w:bodyDiv w:val="1"/>
      <w:marLeft w:val="0"/>
      <w:marRight w:val="0"/>
      <w:marTop w:val="0"/>
      <w:marBottom w:val="0"/>
      <w:divBdr>
        <w:top w:val="none" w:sz="0" w:space="0" w:color="auto"/>
        <w:left w:val="none" w:sz="0" w:space="0" w:color="auto"/>
        <w:bottom w:val="none" w:sz="0" w:space="0" w:color="auto"/>
        <w:right w:val="none" w:sz="0" w:space="0" w:color="auto"/>
      </w:divBdr>
    </w:div>
    <w:div w:id="1977176482">
      <w:bodyDiv w:val="1"/>
      <w:marLeft w:val="0"/>
      <w:marRight w:val="0"/>
      <w:marTop w:val="0"/>
      <w:marBottom w:val="0"/>
      <w:divBdr>
        <w:top w:val="none" w:sz="0" w:space="0" w:color="auto"/>
        <w:left w:val="none" w:sz="0" w:space="0" w:color="auto"/>
        <w:bottom w:val="none" w:sz="0" w:space="0" w:color="auto"/>
        <w:right w:val="none" w:sz="0" w:space="0" w:color="auto"/>
      </w:divBdr>
    </w:div>
    <w:div w:id="1982036955">
      <w:bodyDiv w:val="1"/>
      <w:marLeft w:val="0"/>
      <w:marRight w:val="0"/>
      <w:marTop w:val="0"/>
      <w:marBottom w:val="0"/>
      <w:divBdr>
        <w:top w:val="none" w:sz="0" w:space="0" w:color="auto"/>
        <w:left w:val="none" w:sz="0" w:space="0" w:color="auto"/>
        <w:bottom w:val="none" w:sz="0" w:space="0" w:color="auto"/>
        <w:right w:val="none" w:sz="0" w:space="0" w:color="auto"/>
      </w:divBdr>
    </w:div>
    <w:div w:id="1982072892">
      <w:bodyDiv w:val="1"/>
      <w:marLeft w:val="0"/>
      <w:marRight w:val="0"/>
      <w:marTop w:val="0"/>
      <w:marBottom w:val="0"/>
      <w:divBdr>
        <w:top w:val="none" w:sz="0" w:space="0" w:color="auto"/>
        <w:left w:val="none" w:sz="0" w:space="0" w:color="auto"/>
        <w:bottom w:val="none" w:sz="0" w:space="0" w:color="auto"/>
        <w:right w:val="none" w:sz="0" w:space="0" w:color="auto"/>
      </w:divBdr>
    </w:div>
    <w:div w:id="1994599692">
      <w:bodyDiv w:val="1"/>
      <w:marLeft w:val="0"/>
      <w:marRight w:val="0"/>
      <w:marTop w:val="0"/>
      <w:marBottom w:val="0"/>
      <w:divBdr>
        <w:top w:val="none" w:sz="0" w:space="0" w:color="auto"/>
        <w:left w:val="none" w:sz="0" w:space="0" w:color="auto"/>
        <w:bottom w:val="none" w:sz="0" w:space="0" w:color="auto"/>
        <w:right w:val="none" w:sz="0" w:space="0" w:color="auto"/>
      </w:divBdr>
    </w:div>
    <w:div w:id="2013606408">
      <w:bodyDiv w:val="1"/>
      <w:marLeft w:val="0"/>
      <w:marRight w:val="0"/>
      <w:marTop w:val="0"/>
      <w:marBottom w:val="0"/>
      <w:divBdr>
        <w:top w:val="none" w:sz="0" w:space="0" w:color="auto"/>
        <w:left w:val="none" w:sz="0" w:space="0" w:color="auto"/>
        <w:bottom w:val="none" w:sz="0" w:space="0" w:color="auto"/>
        <w:right w:val="none" w:sz="0" w:space="0" w:color="auto"/>
      </w:divBdr>
    </w:div>
    <w:div w:id="2020159109">
      <w:bodyDiv w:val="1"/>
      <w:marLeft w:val="0"/>
      <w:marRight w:val="0"/>
      <w:marTop w:val="0"/>
      <w:marBottom w:val="0"/>
      <w:divBdr>
        <w:top w:val="none" w:sz="0" w:space="0" w:color="auto"/>
        <w:left w:val="none" w:sz="0" w:space="0" w:color="auto"/>
        <w:bottom w:val="none" w:sz="0" w:space="0" w:color="auto"/>
        <w:right w:val="none" w:sz="0" w:space="0" w:color="auto"/>
      </w:divBdr>
    </w:div>
    <w:div w:id="2029138028">
      <w:bodyDiv w:val="1"/>
      <w:marLeft w:val="0"/>
      <w:marRight w:val="0"/>
      <w:marTop w:val="0"/>
      <w:marBottom w:val="0"/>
      <w:divBdr>
        <w:top w:val="none" w:sz="0" w:space="0" w:color="auto"/>
        <w:left w:val="none" w:sz="0" w:space="0" w:color="auto"/>
        <w:bottom w:val="none" w:sz="0" w:space="0" w:color="auto"/>
        <w:right w:val="none" w:sz="0" w:space="0" w:color="auto"/>
      </w:divBdr>
    </w:div>
    <w:div w:id="2036466998">
      <w:bodyDiv w:val="1"/>
      <w:marLeft w:val="0"/>
      <w:marRight w:val="0"/>
      <w:marTop w:val="0"/>
      <w:marBottom w:val="0"/>
      <w:divBdr>
        <w:top w:val="none" w:sz="0" w:space="0" w:color="auto"/>
        <w:left w:val="none" w:sz="0" w:space="0" w:color="auto"/>
        <w:bottom w:val="none" w:sz="0" w:space="0" w:color="auto"/>
        <w:right w:val="none" w:sz="0" w:space="0" w:color="auto"/>
      </w:divBdr>
    </w:div>
    <w:div w:id="2043020352">
      <w:bodyDiv w:val="1"/>
      <w:marLeft w:val="0"/>
      <w:marRight w:val="0"/>
      <w:marTop w:val="0"/>
      <w:marBottom w:val="0"/>
      <w:divBdr>
        <w:top w:val="none" w:sz="0" w:space="0" w:color="auto"/>
        <w:left w:val="none" w:sz="0" w:space="0" w:color="auto"/>
        <w:bottom w:val="none" w:sz="0" w:space="0" w:color="auto"/>
        <w:right w:val="none" w:sz="0" w:space="0" w:color="auto"/>
      </w:divBdr>
      <w:divsChild>
        <w:div w:id="2069375046">
          <w:marLeft w:val="0"/>
          <w:marRight w:val="0"/>
          <w:marTop w:val="0"/>
          <w:marBottom w:val="0"/>
          <w:divBdr>
            <w:top w:val="none" w:sz="0" w:space="0" w:color="auto"/>
            <w:left w:val="none" w:sz="0" w:space="0" w:color="auto"/>
            <w:bottom w:val="none" w:sz="0" w:space="0" w:color="auto"/>
            <w:right w:val="none" w:sz="0" w:space="0" w:color="auto"/>
          </w:divBdr>
          <w:divsChild>
            <w:div w:id="122769744">
              <w:marLeft w:val="0"/>
              <w:marRight w:val="0"/>
              <w:marTop w:val="0"/>
              <w:marBottom w:val="0"/>
              <w:divBdr>
                <w:top w:val="none" w:sz="0" w:space="0" w:color="auto"/>
                <w:left w:val="none" w:sz="0" w:space="0" w:color="auto"/>
                <w:bottom w:val="none" w:sz="0" w:space="0" w:color="auto"/>
                <w:right w:val="none" w:sz="0" w:space="0" w:color="auto"/>
              </w:divBdr>
              <w:divsChild>
                <w:div w:id="666715288">
                  <w:marLeft w:val="0"/>
                  <w:marRight w:val="0"/>
                  <w:marTop w:val="0"/>
                  <w:marBottom w:val="0"/>
                  <w:divBdr>
                    <w:top w:val="none" w:sz="0" w:space="0" w:color="auto"/>
                    <w:left w:val="none" w:sz="0" w:space="0" w:color="auto"/>
                    <w:bottom w:val="none" w:sz="0" w:space="0" w:color="auto"/>
                    <w:right w:val="none" w:sz="0" w:space="0" w:color="auto"/>
                  </w:divBdr>
                  <w:divsChild>
                    <w:div w:id="170154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70660">
          <w:marLeft w:val="0"/>
          <w:marRight w:val="0"/>
          <w:marTop w:val="0"/>
          <w:marBottom w:val="0"/>
          <w:divBdr>
            <w:top w:val="none" w:sz="0" w:space="0" w:color="auto"/>
            <w:left w:val="none" w:sz="0" w:space="0" w:color="auto"/>
            <w:bottom w:val="none" w:sz="0" w:space="0" w:color="auto"/>
            <w:right w:val="none" w:sz="0" w:space="0" w:color="auto"/>
          </w:divBdr>
          <w:divsChild>
            <w:div w:id="140270916">
              <w:marLeft w:val="0"/>
              <w:marRight w:val="0"/>
              <w:marTop w:val="0"/>
              <w:marBottom w:val="0"/>
              <w:divBdr>
                <w:top w:val="none" w:sz="0" w:space="0" w:color="auto"/>
                <w:left w:val="none" w:sz="0" w:space="0" w:color="auto"/>
                <w:bottom w:val="none" w:sz="0" w:space="0" w:color="auto"/>
                <w:right w:val="none" w:sz="0" w:space="0" w:color="auto"/>
              </w:divBdr>
            </w:div>
            <w:div w:id="752552244">
              <w:marLeft w:val="0"/>
              <w:marRight w:val="0"/>
              <w:marTop w:val="0"/>
              <w:marBottom w:val="0"/>
              <w:divBdr>
                <w:top w:val="none" w:sz="0" w:space="0" w:color="auto"/>
                <w:left w:val="none" w:sz="0" w:space="0" w:color="auto"/>
                <w:bottom w:val="none" w:sz="0" w:space="0" w:color="auto"/>
                <w:right w:val="none" w:sz="0" w:space="0" w:color="auto"/>
              </w:divBdr>
            </w:div>
            <w:div w:id="24125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2694">
      <w:bodyDiv w:val="1"/>
      <w:marLeft w:val="0"/>
      <w:marRight w:val="0"/>
      <w:marTop w:val="0"/>
      <w:marBottom w:val="0"/>
      <w:divBdr>
        <w:top w:val="none" w:sz="0" w:space="0" w:color="auto"/>
        <w:left w:val="none" w:sz="0" w:space="0" w:color="auto"/>
        <w:bottom w:val="none" w:sz="0" w:space="0" w:color="auto"/>
        <w:right w:val="none" w:sz="0" w:space="0" w:color="auto"/>
      </w:divBdr>
    </w:div>
    <w:div w:id="212437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ciwheel.com/work/citation?ids=17737072,17701993&amp;pre=&amp;pre=&amp;suf=&amp;suf=&amp;sa=0,0&amp;dbf=0&amp;dbf=0" TargetMode="External"/><Relationship Id="rId18" Type="http://schemas.openxmlformats.org/officeDocument/2006/relationships/hyperlink" Target="https://sciwheel.com/work/citation?ids=17737080,15883825&amp;pre=&amp;pre=&amp;suf=&amp;suf=&amp;sa=0,0&amp;dbf=0&amp;dbf=0"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sciwheel.com/work/citation?ids=10226562,17838082&amp;pre=&amp;pre=&amp;suf=&amp;suf=&amp;sa=0,0&amp;dbf=0&amp;dbf=0" TargetMode="External"/><Relationship Id="rId7" Type="http://schemas.openxmlformats.org/officeDocument/2006/relationships/styles" Target="styles.xml"/><Relationship Id="rId12" Type="http://schemas.openxmlformats.org/officeDocument/2006/relationships/hyperlink" Target="https://sciwheel.com/work/citation?ids=17568788&amp;pre=&amp;suf=&amp;sa=0&amp;dbf=0" TargetMode="External"/><Relationship Id="rId17" Type="http://schemas.openxmlformats.org/officeDocument/2006/relationships/hyperlink" Target="https://sciwheel.com/work/citation?ids=17831564,12259885&amp;pre=WHO&amp;pre=&amp;suf=&amp;suf=&amp;sa=1,0&amp;dbf=0&amp;dbf=0" TargetMode="External"/><Relationship Id="rId25" Type="http://schemas.openxmlformats.org/officeDocument/2006/relationships/hyperlink" Target="https://sciwheel.com/work/citation?ids=17838079,17838113&amp;pre=USDA&amp;pre=ADAI&amp;suf=&amp;suf=&amp;sa=1,1&amp;dbf=0&amp;dbf=0" TargetMode="External"/><Relationship Id="rId2" Type="http://schemas.openxmlformats.org/officeDocument/2006/relationships/customXml" Target="../customXml/item2.xml"/><Relationship Id="rId16" Type="http://schemas.openxmlformats.org/officeDocument/2006/relationships/hyperlink" Target="https://sciwheel.com/work/citation?ids=17737072,9828021&amp;pre=&amp;pre=&amp;suf=&amp;suf=&amp;sa=0,0&amp;dbf=0&amp;dbf=0" TargetMode="External"/><Relationship Id="rId20" Type="http://schemas.openxmlformats.org/officeDocument/2006/relationships/hyperlink" Target="https://sciwheel.com/work/citation?ids=17833154&amp;pre=&amp;suf=&amp;sa=0&amp;dbf=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sciwheel.com/work/citation?ids=17838080,17838091&amp;pre=&amp;pre=&amp;suf=&amp;suf=&amp;sa=0,0&amp;dbf=0&amp;dbf=0" TargetMode="External"/><Relationship Id="rId5" Type="http://schemas.openxmlformats.org/officeDocument/2006/relationships/customXml" Target="../customXml/item5.xml"/><Relationship Id="rId15" Type="http://schemas.openxmlformats.org/officeDocument/2006/relationships/hyperlink" Target="https://sciwheel.com/work/citation?ids=17737080,15883825&amp;pre=&amp;pre=&amp;suf=&amp;suf=&amp;sa=0,0&amp;dbf=0&amp;dbf=0" TargetMode="External"/><Relationship Id="rId23" Type="http://schemas.openxmlformats.org/officeDocument/2006/relationships/hyperlink" Target="https://sciwheel.com/work/citation?ids=17838080,17838091&amp;pre=USDA&amp;pre=&amp;suf=&amp;suf=&amp;sa=1,0&amp;dbf=0&amp;dbf=0"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sciwheel.com/work/citation?ids=17540489,16509136&amp;pre=&amp;pre=&amp;suf=&amp;suf=&amp;sa=0,0&amp;dbf=0&amp;dbf=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ciwheel.com/work/citation?ids=10789629,17575826&amp;pre=&amp;pre=&amp;suf=&amp;suf=&amp;sa=0,0&amp;dbf=0&amp;dbf=0" TargetMode="External"/><Relationship Id="rId22" Type="http://schemas.openxmlformats.org/officeDocument/2006/relationships/hyperlink" Target="https://sciwheel.com/work/citation?ids=17838093&amp;pre=&amp;suf=&amp;sa=0&amp;dbf=0"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311BF893B784AE2ABC936D8192DA824"/>
        <w:category>
          <w:name w:val="General"/>
          <w:gallery w:val="placeholder"/>
        </w:category>
        <w:types>
          <w:type w:val="bbPlcHdr"/>
        </w:types>
        <w:behaviors>
          <w:behavior w:val="content"/>
        </w:behaviors>
        <w:guid w:val="{CACF8C17-7871-49D7-8F8F-EDC03E803F91}"/>
      </w:docPartPr>
      <w:docPartBody>
        <w:p w:rsidR="00433968" w:rsidRDefault="00510DED" w:rsidP="008214A1">
          <w:pPr>
            <w:pStyle w:val="4311BF893B784AE2ABC936D8192DA824"/>
          </w:pPr>
          <w:bookmarkStart w:id="0" w:name="_Toc20386636"/>
          <w:bookmarkStart w:id="1" w:name="_Toc20386641"/>
          <w:bookmarkStart w:id="2" w:name="_Toc340506956"/>
          <w:bookmarkEnd w:id="0"/>
          <w:bookmarkEnd w:id="1"/>
          <w:bookmarkEnd w:id="2"/>
          <w:r>
            <w:t>Table of contents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venir Next LT Pro Demi">
    <w:charset w:val="00"/>
    <w:family w:val="swiss"/>
    <w:pitch w:val="variable"/>
    <w:sig w:usb0="800000EF" w:usb1="5000204A"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dy C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35B5A"/>
    <w:multiLevelType w:val="hybridMultilevel"/>
    <w:tmpl w:val="4644F518"/>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6645509">
    <w:abstractNumId w:val="0"/>
  </w:num>
  <w:num w:numId="2" w16cid:durableId="2014914097">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7C2"/>
    <w:rsid w:val="00007C4A"/>
    <w:rsid w:val="00030F9C"/>
    <w:rsid w:val="000904F0"/>
    <w:rsid w:val="000E7692"/>
    <w:rsid w:val="00172E1B"/>
    <w:rsid w:val="00184D87"/>
    <w:rsid w:val="001D0111"/>
    <w:rsid w:val="001E02E2"/>
    <w:rsid w:val="00223DEB"/>
    <w:rsid w:val="002467C2"/>
    <w:rsid w:val="00252B13"/>
    <w:rsid w:val="00263A98"/>
    <w:rsid w:val="00264540"/>
    <w:rsid w:val="00281CB0"/>
    <w:rsid w:val="0028390B"/>
    <w:rsid w:val="002920EC"/>
    <w:rsid w:val="002A49D9"/>
    <w:rsid w:val="002C3EE1"/>
    <w:rsid w:val="00354DBA"/>
    <w:rsid w:val="003A2EA3"/>
    <w:rsid w:val="003C5EE5"/>
    <w:rsid w:val="0040020B"/>
    <w:rsid w:val="00421871"/>
    <w:rsid w:val="004306B3"/>
    <w:rsid w:val="00433968"/>
    <w:rsid w:val="0043773A"/>
    <w:rsid w:val="00442AEF"/>
    <w:rsid w:val="004F6624"/>
    <w:rsid w:val="005047F0"/>
    <w:rsid w:val="00505CE4"/>
    <w:rsid w:val="00510DED"/>
    <w:rsid w:val="0058313D"/>
    <w:rsid w:val="00620576"/>
    <w:rsid w:val="006563D6"/>
    <w:rsid w:val="007078F0"/>
    <w:rsid w:val="00776418"/>
    <w:rsid w:val="007E20CE"/>
    <w:rsid w:val="008214A1"/>
    <w:rsid w:val="008215EC"/>
    <w:rsid w:val="008361EB"/>
    <w:rsid w:val="00871F20"/>
    <w:rsid w:val="008D0ADE"/>
    <w:rsid w:val="00943DB8"/>
    <w:rsid w:val="00945ECD"/>
    <w:rsid w:val="009643F6"/>
    <w:rsid w:val="00967A4B"/>
    <w:rsid w:val="009B258B"/>
    <w:rsid w:val="00A063F5"/>
    <w:rsid w:val="00A23D58"/>
    <w:rsid w:val="00A93388"/>
    <w:rsid w:val="00A95580"/>
    <w:rsid w:val="00AC3975"/>
    <w:rsid w:val="00AF20C7"/>
    <w:rsid w:val="00B331F3"/>
    <w:rsid w:val="00BD098F"/>
    <w:rsid w:val="00C62548"/>
    <w:rsid w:val="00C93690"/>
    <w:rsid w:val="00CE04DE"/>
    <w:rsid w:val="00CE220F"/>
    <w:rsid w:val="00D1368F"/>
    <w:rsid w:val="00D17A01"/>
    <w:rsid w:val="00D870F2"/>
    <w:rsid w:val="00E66C71"/>
    <w:rsid w:val="00E82066"/>
    <w:rsid w:val="00E865C0"/>
    <w:rsid w:val="00EA6FC7"/>
    <w:rsid w:val="00EE7576"/>
    <w:rsid w:val="00F22A0D"/>
    <w:rsid w:val="00FB0495"/>
    <w:rsid w:val="00FF3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DED"/>
    <w:pPr>
      <w:keepNext/>
      <w:keepLines/>
      <w:spacing w:after="200" w:line="300" w:lineRule="auto"/>
      <w:outlineLvl w:val="0"/>
    </w:pPr>
    <w:rPr>
      <w:rFonts w:asciiTheme="majorHAnsi" w:eastAsiaTheme="majorEastAsia" w:hAnsiTheme="majorHAnsi" w:cstheme="majorBidi"/>
      <w:color w:val="156082" w:themeColor="accent1"/>
      <w:sz w:val="36"/>
      <w:szCs w:val="36"/>
      <w:lang w:val="en-US" w:eastAsia="ja-JP"/>
    </w:rPr>
  </w:style>
  <w:style w:type="paragraph" w:styleId="Heading2">
    <w:name w:val="heading 2"/>
    <w:basedOn w:val="Normal"/>
    <w:next w:val="Normal"/>
    <w:link w:val="Heading2Char"/>
    <w:uiPriority w:val="9"/>
    <w:unhideWhenUsed/>
    <w:qFormat/>
    <w:rsid w:val="00943DB8"/>
    <w:pPr>
      <w:keepNext/>
      <w:keepLines/>
      <w:spacing w:before="120" w:after="120" w:line="240" w:lineRule="auto"/>
      <w:outlineLvl w:val="1"/>
    </w:pPr>
    <w:rPr>
      <w:b/>
      <w:bCs/>
      <w:color w:val="0E2841" w:themeColor="text2"/>
      <w:sz w:val="26"/>
      <w:szCs w:val="26"/>
      <w:lang w:val="en-US" w:eastAsia="ja-JP"/>
    </w:rPr>
  </w:style>
  <w:style w:type="paragraph" w:styleId="Heading3">
    <w:name w:val="heading 3"/>
    <w:basedOn w:val="Normal"/>
    <w:next w:val="Normal"/>
    <w:link w:val="Heading3Char"/>
    <w:uiPriority w:val="9"/>
    <w:unhideWhenUsed/>
    <w:qFormat/>
    <w:rsid w:val="002920EC"/>
    <w:pPr>
      <w:keepNext/>
      <w:keepLines/>
      <w:spacing w:before="40" w:after="0" w:line="300" w:lineRule="auto"/>
      <w:outlineLvl w:val="2"/>
    </w:pPr>
    <w:rPr>
      <w:b/>
      <w:bCs/>
      <w:i/>
      <w:iCs/>
      <w:color w:val="0E2841" w:themeColor="text2"/>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11BF893B784AE2ABC936D8192DA824">
    <w:name w:val="4311BF893B784AE2ABC936D8192DA824"/>
    <w:rsid w:val="008214A1"/>
    <w:pPr>
      <w:spacing w:line="278" w:lineRule="auto"/>
    </w:pPr>
    <w:rPr>
      <w:kern w:val="2"/>
      <w:sz w:val="24"/>
      <w:szCs w:val="24"/>
      <w:lang w:val="en-US" w:eastAsia="en-US"/>
      <w14:ligatures w14:val="standardContextual"/>
    </w:rPr>
  </w:style>
  <w:style w:type="character" w:styleId="Strong">
    <w:name w:val="Strong"/>
    <w:basedOn w:val="DefaultParagraphFont"/>
    <w:uiPriority w:val="22"/>
    <w:qFormat/>
    <w:rsid w:val="00510DED"/>
    <w:rPr>
      <w:b/>
      <w:bCs/>
    </w:rPr>
  </w:style>
  <w:style w:type="paragraph" w:styleId="Title">
    <w:name w:val="Title"/>
    <w:basedOn w:val="Normal"/>
    <w:next w:val="Normal"/>
    <w:link w:val="TitleChar"/>
    <w:uiPriority w:val="10"/>
    <w:qFormat/>
    <w:rsid w:val="002A49D9"/>
    <w:pPr>
      <w:spacing w:after="600" w:line="240" w:lineRule="auto"/>
      <w:contextualSpacing/>
    </w:pPr>
    <w:rPr>
      <w:rFonts w:asciiTheme="majorHAnsi" w:eastAsiaTheme="majorEastAsia" w:hAnsiTheme="majorHAnsi" w:cstheme="majorBidi"/>
      <w:color w:val="156082" w:themeColor="accent1"/>
      <w:kern w:val="28"/>
      <w:sz w:val="96"/>
      <w:szCs w:val="96"/>
      <w:lang w:val="en-US" w:eastAsia="ja-JP"/>
    </w:rPr>
  </w:style>
  <w:style w:type="character" w:customStyle="1" w:styleId="TitleChar">
    <w:name w:val="Title Char"/>
    <w:basedOn w:val="DefaultParagraphFont"/>
    <w:link w:val="Title"/>
    <w:uiPriority w:val="10"/>
    <w:rsid w:val="002A49D9"/>
    <w:rPr>
      <w:rFonts w:asciiTheme="majorHAnsi" w:eastAsiaTheme="majorEastAsia" w:hAnsiTheme="majorHAnsi" w:cstheme="majorBidi"/>
      <w:color w:val="156082" w:themeColor="accent1"/>
      <w:kern w:val="28"/>
      <w:sz w:val="96"/>
      <w:szCs w:val="96"/>
      <w:lang w:val="en-US" w:eastAsia="ja-JP"/>
    </w:rPr>
  </w:style>
  <w:style w:type="character" w:styleId="PlaceholderText">
    <w:name w:val="Placeholder Text"/>
    <w:basedOn w:val="DefaultParagraphFont"/>
    <w:uiPriority w:val="99"/>
    <w:semiHidden/>
    <w:rsid w:val="003A2EA3"/>
    <w:rPr>
      <w:color w:val="808080"/>
    </w:rPr>
  </w:style>
  <w:style w:type="table" w:styleId="TableGrid">
    <w:name w:val="Table Grid"/>
    <w:basedOn w:val="TableNormal"/>
    <w:uiPriority w:val="39"/>
    <w:rsid w:val="00C62548"/>
    <w:pPr>
      <w:spacing w:after="0" w:line="240" w:lineRule="auto"/>
    </w:pPr>
    <w:rPr>
      <w:color w:val="0E2841" w:themeColor="text2"/>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0DED"/>
    <w:pPr>
      <w:tabs>
        <w:tab w:val="center" w:pos="4680"/>
        <w:tab w:val="right" w:pos="9360"/>
      </w:tabs>
      <w:spacing w:after="0" w:line="240" w:lineRule="auto"/>
    </w:pPr>
    <w:rPr>
      <w:color w:val="0E2841" w:themeColor="text2"/>
      <w:sz w:val="20"/>
      <w:szCs w:val="20"/>
      <w:lang w:val="en-US" w:eastAsia="ja-JP"/>
    </w:rPr>
  </w:style>
  <w:style w:type="character" w:customStyle="1" w:styleId="HeaderChar">
    <w:name w:val="Header Char"/>
    <w:basedOn w:val="DefaultParagraphFont"/>
    <w:link w:val="Header"/>
    <w:uiPriority w:val="99"/>
    <w:rsid w:val="00510DED"/>
    <w:rPr>
      <w:color w:val="0E2841" w:themeColor="text2"/>
      <w:sz w:val="20"/>
      <w:szCs w:val="20"/>
      <w:lang w:val="en-US" w:eastAsia="ja-JP"/>
    </w:rPr>
  </w:style>
  <w:style w:type="paragraph" w:styleId="Footer">
    <w:name w:val="footer"/>
    <w:basedOn w:val="Normal"/>
    <w:link w:val="FooterChar"/>
    <w:uiPriority w:val="99"/>
    <w:unhideWhenUsed/>
    <w:qFormat/>
    <w:rsid w:val="00C62548"/>
    <w:pPr>
      <w:spacing w:after="0" w:line="240" w:lineRule="auto"/>
    </w:pPr>
    <w:rPr>
      <w:rFonts w:asciiTheme="majorHAnsi" w:eastAsiaTheme="majorEastAsia" w:hAnsiTheme="majorHAnsi" w:cstheme="majorBidi"/>
      <w:caps/>
      <w:color w:val="156082" w:themeColor="accent1"/>
      <w:sz w:val="16"/>
      <w:szCs w:val="16"/>
      <w:lang w:val="en-US" w:eastAsia="ja-JP"/>
    </w:rPr>
  </w:style>
  <w:style w:type="character" w:customStyle="1" w:styleId="FooterChar">
    <w:name w:val="Footer Char"/>
    <w:basedOn w:val="DefaultParagraphFont"/>
    <w:link w:val="Footer"/>
    <w:uiPriority w:val="99"/>
    <w:rsid w:val="00C62548"/>
    <w:rPr>
      <w:rFonts w:asciiTheme="majorHAnsi" w:eastAsiaTheme="majorEastAsia" w:hAnsiTheme="majorHAnsi" w:cstheme="majorBidi"/>
      <w:caps/>
      <w:color w:val="156082" w:themeColor="accent1"/>
      <w:sz w:val="16"/>
      <w:szCs w:val="16"/>
      <w:lang w:val="en-US" w:eastAsia="ja-JP"/>
    </w:rPr>
  </w:style>
  <w:style w:type="character" w:customStyle="1" w:styleId="Heading1Char">
    <w:name w:val="Heading 1 Char"/>
    <w:basedOn w:val="DefaultParagraphFont"/>
    <w:link w:val="Heading1"/>
    <w:uiPriority w:val="9"/>
    <w:rsid w:val="00510DED"/>
    <w:rPr>
      <w:rFonts w:asciiTheme="majorHAnsi" w:eastAsiaTheme="majorEastAsia" w:hAnsiTheme="majorHAnsi" w:cstheme="majorBidi"/>
      <w:color w:val="156082" w:themeColor="accent1"/>
      <w:sz w:val="36"/>
      <w:szCs w:val="36"/>
      <w:lang w:val="en-US" w:eastAsia="ja-JP"/>
    </w:rPr>
  </w:style>
  <w:style w:type="character" w:customStyle="1" w:styleId="Heading2Char">
    <w:name w:val="Heading 2 Char"/>
    <w:basedOn w:val="DefaultParagraphFont"/>
    <w:link w:val="Heading2"/>
    <w:uiPriority w:val="9"/>
    <w:rsid w:val="00943DB8"/>
    <w:rPr>
      <w:b/>
      <w:bCs/>
      <w:color w:val="0E2841" w:themeColor="text2"/>
      <w:sz w:val="26"/>
      <w:szCs w:val="26"/>
      <w:lang w:val="en-US" w:eastAsia="ja-JP"/>
    </w:rPr>
  </w:style>
  <w:style w:type="paragraph" w:styleId="TOC1">
    <w:name w:val="toc 1"/>
    <w:basedOn w:val="Normal"/>
    <w:next w:val="Normal"/>
    <w:autoRedefine/>
    <w:uiPriority w:val="39"/>
    <w:unhideWhenUsed/>
    <w:rsid w:val="00C62548"/>
    <w:pPr>
      <w:numPr>
        <w:numId w:val="2"/>
      </w:numPr>
      <w:spacing w:after="140" w:line="240" w:lineRule="auto"/>
      <w:ind w:right="3240"/>
    </w:pPr>
    <w:rPr>
      <w:b/>
      <w:bCs/>
      <w:color w:val="0E2841" w:themeColor="text2"/>
      <w:sz w:val="26"/>
      <w:szCs w:val="26"/>
      <w:lang w:val="en-US" w:eastAsia="ja-JP"/>
    </w:rPr>
  </w:style>
  <w:style w:type="paragraph" w:styleId="TOC2">
    <w:name w:val="toc 2"/>
    <w:basedOn w:val="Normal"/>
    <w:next w:val="Normal"/>
    <w:autoRedefine/>
    <w:uiPriority w:val="39"/>
    <w:unhideWhenUsed/>
    <w:rsid w:val="00C62548"/>
    <w:pPr>
      <w:tabs>
        <w:tab w:val="right" w:leader="dot" w:pos="9350"/>
      </w:tabs>
      <w:spacing w:after="100" w:line="240" w:lineRule="auto"/>
      <w:ind w:left="720" w:right="3240"/>
    </w:pPr>
    <w:rPr>
      <w:color w:val="0E2841" w:themeColor="text2"/>
      <w:lang w:val="en-US" w:eastAsia="ja-JP"/>
    </w:rPr>
  </w:style>
  <w:style w:type="character" w:styleId="Hyperlink">
    <w:name w:val="Hyperlink"/>
    <w:basedOn w:val="DefaultParagraphFont"/>
    <w:uiPriority w:val="99"/>
    <w:unhideWhenUsed/>
    <w:rsid w:val="00C62548"/>
    <w:rPr>
      <w:color w:val="467886" w:themeColor="hyperlink"/>
      <w:u w:val="single"/>
    </w:rPr>
  </w:style>
  <w:style w:type="character" w:customStyle="1" w:styleId="Heading3Char">
    <w:name w:val="Heading 3 Char"/>
    <w:basedOn w:val="DefaultParagraphFont"/>
    <w:link w:val="Heading3"/>
    <w:uiPriority w:val="9"/>
    <w:rsid w:val="002920EC"/>
    <w:rPr>
      <w:b/>
      <w:bCs/>
      <w:i/>
      <w:iCs/>
      <w:color w:val="0E2841" w:themeColor="text2"/>
      <w:sz w:val="24"/>
      <w:szCs w:val="24"/>
      <w:lang w:val="en-US" w:eastAsia="ja-JP"/>
    </w:rPr>
  </w:style>
  <w:style w:type="table" w:customStyle="1" w:styleId="TipTable">
    <w:name w:val="Tip Table"/>
    <w:basedOn w:val="TableNormal"/>
    <w:uiPriority w:val="99"/>
    <w:rsid w:val="00C62548"/>
    <w:pPr>
      <w:spacing w:after="0" w:line="240" w:lineRule="auto"/>
    </w:pPr>
    <w:rPr>
      <w:color w:val="404040" w:themeColor="text1" w:themeTint="BF"/>
      <w:sz w:val="18"/>
      <w:szCs w:val="18"/>
      <w:lang w:val="en-US" w:eastAsia="ja-JP"/>
    </w:rPr>
    <w:tblPr>
      <w:tblCellMar>
        <w:top w:w="144" w:type="dxa"/>
        <w:left w:w="0" w:type="dxa"/>
        <w:right w:w="0" w:type="dxa"/>
      </w:tblCellMar>
    </w:tblPr>
    <w:tcPr>
      <w:shd w:val="clear" w:color="auto" w:fill="C1E4F5" w:themeFill="accent1" w:themeFillTint="33"/>
    </w:tcPr>
    <w:tblStylePr w:type="firstCol">
      <w:pPr>
        <w:wordWrap/>
        <w:jc w:val="center"/>
      </w:pPr>
    </w:tblStylePr>
  </w:style>
  <w:style w:type="table" w:customStyle="1" w:styleId="FinancialTable">
    <w:name w:val="Financial Table"/>
    <w:basedOn w:val="TableNormal"/>
    <w:uiPriority w:val="99"/>
    <w:rsid w:val="00C62548"/>
    <w:pPr>
      <w:spacing w:before="60" w:after="60" w:line="240" w:lineRule="auto"/>
    </w:pPr>
    <w:rPr>
      <w:color w:val="0E2841" w:themeColor="text2"/>
      <w:sz w:val="20"/>
      <w:szCs w:val="20"/>
      <w:lang w:val="en-US" w:eastAsia="ja-JP"/>
    </w:rPr>
    <w:tblPr>
      <w:tblStyleRowBandSize w:val="1"/>
      <w:tblBorders>
        <w:top w:val="single" w:sz="4" w:space="0" w:color="70A9E0" w:themeColor="text2" w:themeTint="66"/>
        <w:left w:val="single" w:sz="4" w:space="0" w:color="70A9E0" w:themeColor="text2" w:themeTint="66"/>
        <w:bottom w:val="single" w:sz="4" w:space="0" w:color="70A9E0" w:themeColor="text2" w:themeTint="66"/>
        <w:right w:val="single" w:sz="4" w:space="0" w:color="70A9E0" w:themeColor="text2" w:themeTint="66"/>
        <w:insideV w:val="single" w:sz="4" w:space="0" w:color="70A9E0" w:themeColor="text2" w:themeTint="66"/>
      </w:tblBorders>
    </w:tblPr>
    <w:tblStylePr w:type="firstRow">
      <w:rPr>
        <w:rFonts w:asciiTheme="majorHAnsi" w:hAnsiTheme="majorHAnsi"/>
        <w:color w:val="FFFFFF" w:themeColor="background1"/>
        <w:sz w:val="16"/>
      </w:rPr>
      <w:tblPr/>
      <w:tcPr>
        <w:shd w:val="clear" w:color="auto" w:fill="156082" w:themeFill="accent1"/>
      </w:tcPr>
    </w:tblStylePr>
    <w:tblStylePr w:type="lastRow">
      <w:rPr>
        <w:rFonts w:asciiTheme="majorHAnsi" w:hAnsiTheme="majorHAnsi"/>
        <w:b/>
        <w:caps/>
        <w:smallCaps w:val="0"/>
        <w:color w:val="156082"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B7D4EF" w:themeFill="text2" w:themeFillTint="33"/>
      </w:tcPr>
    </w:tblStylePr>
  </w:style>
  <w:style w:type="paragraph" w:styleId="TOC3">
    <w:name w:val="toc 3"/>
    <w:basedOn w:val="Normal"/>
    <w:next w:val="Normal"/>
    <w:autoRedefine/>
    <w:uiPriority w:val="39"/>
    <w:semiHidden/>
    <w:unhideWhenUsed/>
    <w:rsid w:val="00C62548"/>
    <w:pPr>
      <w:spacing w:after="100" w:line="300" w:lineRule="auto"/>
      <w:ind w:left="720" w:right="3240"/>
    </w:pPr>
    <w:rPr>
      <w:color w:val="0E2841" w:themeColor="text2"/>
      <w:sz w:val="20"/>
      <w:szCs w:val="20"/>
      <w:lang w:val="en-US" w:eastAsia="ja-JP"/>
    </w:rPr>
  </w:style>
  <w:style w:type="paragraph" w:styleId="TOC4">
    <w:name w:val="toc 4"/>
    <w:basedOn w:val="Normal"/>
    <w:next w:val="Normal"/>
    <w:autoRedefine/>
    <w:uiPriority w:val="39"/>
    <w:semiHidden/>
    <w:unhideWhenUsed/>
    <w:rsid w:val="00C62548"/>
    <w:pPr>
      <w:spacing w:after="100" w:line="300" w:lineRule="auto"/>
      <w:ind w:left="720" w:right="3240"/>
    </w:pPr>
    <w:rPr>
      <w:color w:val="0E2841" w:themeColor="text2"/>
      <w:sz w:val="20"/>
      <w:szCs w:val="20"/>
      <w:lang w:val="en-US" w:eastAsia="ja-JP"/>
    </w:rPr>
  </w:style>
  <w:style w:type="character" w:styleId="FollowedHyperlink">
    <w:name w:val="FollowedHyperlink"/>
    <w:basedOn w:val="DefaultParagraphFont"/>
    <w:uiPriority w:val="99"/>
    <w:semiHidden/>
    <w:unhideWhenUsed/>
    <w:rsid w:val="002920EC"/>
    <w:rPr>
      <w:color w:val="96607D" w:themeColor="followedHyperlink"/>
      <w:u w:val="single"/>
    </w:rPr>
  </w:style>
  <w:style w:type="paragraph" w:styleId="CommentText">
    <w:name w:val="annotation text"/>
    <w:basedOn w:val="Normal"/>
    <w:link w:val="CommentTextChar"/>
    <w:uiPriority w:val="99"/>
    <w:semiHidden/>
    <w:unhideWhenUsed/>
    <w:rsid w:val="009643F6"/>
    <w:pPr>
      <w:spacing w:after="320" w:line="240" w:lineRule="auto"/>
    </w:pPr>
    <w:rPr>
      <w:color w:val="0E2841" w:themeColor="text2"/>
      <w:sz w:val="20"/>
      <w:szCs w:val="20"/>
      <w:lang w:val="en-US" w:eastAsia="ja-JP"/>
    </w:rPr>
  </w:style>
  <w:style w:type="character" w:customStyle="1" w:styleId="CommentTextChar">
    <w:name w:val="Comment Text Char"/>
    <w:basedOn w:val="DefaultParagraphFont"/>
    <w:link w:val="CommentText"/>
    <w:uiPriority w:val="99"/>
    <w:semiHidden/>
    <w:rsid w:val="009643F6"/>
    <w:rPr>
      <w:color w:val="0E2841" w:themeColor="text2"/>
      <w:sz w:val="20"/>
      <w:szCs w:val="20"/>
      <w:lang w:val="en-US" w:eastAsia="ja-JP"/>
    </w:rPr>
  </w:style>
  <w:style w:type="paragraph" w:styleId="CommentSubject">
    <w:name w:val="annotation subject"/>
    <w:basedOn w:val="CommentText"/>
    <w:next w:val="CommentText"/>
    <w:link w:val="CommentSubjectChar"/>
    <w:uiPriority w:val="99"/>
    <w:semiHidden/>
    <w:unhideWhenUsed/>
    <w:rsid w:val="00510DED"/>
    <w:rPr>
      <w:b/>
      <w:bCs/>
    </w:rPr>
  </w:style>
  <w:style w:type="character" w:customStyle="1" w:styleId="CommentSubjectChar">
    <w:name w:val="Comment Subject Char"/>
    <w:basedOn w:val="CommentTextChar"/>
    <w:link w:val="CommentSubject"/>
    <w:uiPriority w:val="99"/>
    <w:semiHidden/>
    <w:rsid w:val="00510DED"/>
    <w:rPr>
      <w:b/>
      <w:bCs/>
      <w:color w:val="0E2841" w:themeColor="text2"/>
      <w:sz w:val="20"/>
      <w:szCs w:val="20"/>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Red Business Set">
  <a:themeElements>
    <a:clrScheme name="Custom 1">
      <a:dk1>
        <a:sysClr val="windowText" lastClr="000000"/>
      </a:dk1>
      <a:lt1>
        <a:sysClr val="window" lastClr="FFFFFF"/>
      </a:lt1>
      <a:dk2>
        <a:srgbClr val="44546A"/>
      </a:dk2>
      <a:lt2>
        <a:srgbClr val="E7E6E6"/>
      </a:lt2>
      <a:accent1>
        <a:srgbClr val="002060"/>
      </a:accent1>
      <a:accent2>
        <a:srgbClr val="ED7D31"/>
      </a:accent2>
      <a:accent3>
        <a:srgbClr val="A5A5A5"/>
      </a:accent3>
      <a:accent4>
        <a:srgbClr val="8496B0"/>
      </a:accent4>
      <a:accent5>
        <a:srgbClr val="D6DCE4"/>
      </a:accent5>
      <a:accent6>
        <a:srgbClr val="9CC3E5"/>
      </a:accent6>
      <a:hlink>
        <a:srgbClr val="023160"/>
      </a:hlink>
      <a:folHlink>
        <a:srgbClr val="44546A"/>
      </a:folHlink>
    </a:clrScheme>
    <a:fontScheme name="Custom 2">
      <a:majorFont>
        <a:latin typeface="Avenir Next LT Pro Demi"/>
        <a:ea typeface=""/>
        <a:cs typeface=""/>
      </a:majorFont>
      <a:minorFont>
        <a:latin typeface="Avenir Next LT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F3B6AA-DC14-4C8A-B7C9-A17808B70576}">
  <we:reference id="wa200002534" version="6.0.0.0" store="en-US" storeType="OMEX"/>
  <we:alternateReferences>
    <we:reference id="wa200002534" version="6.0.0.0" store="WA200002534" storeType="OMEX"/>
  </we:alternateReferences>
  <we:properties>
    <we:property name="sciwheel-csl-items" value="[{&quot;title&quot;:&quot;Global trends in emerging infectious diseases.&quot;,&quot;page&quot;:&quot;990-993&quot;,&quot;volume&quot;:&quot;451&quot;,&quot;issue&quot;:&quot;7181&quot;,&quot;journalAbbreviation&quot;:&quot;Nature&quot;,&quot;id&quot;:&quot;387449&quot;,&quot;type&quot;:&quot;article-journal&quot;,&quot;container-title&quot;:&quot;Nature&quot;,&quot;container-title-short&quot;:&quot;Nature&quot;,&quot;abstract&quot;:&quot;Emerging infectious diseases (EIDs) are a significant burden on global economies and public health. Their emergence is thought to be driven largely by socio-economic, environmental and ecological factors, but no comparative study has explicitly analysed these linkages to understand global temporal and spatial patterns of EIDs. Here we analyse a database of 335 EID 'events' (origins of EIDs) between 1940 and 2004, and demonstrate non-random global patterns. EID events have risen significantly over time after controlling for reporting bias, with their peak incidence (in the 1980s) concomitant with the HIV pandemic. EID events are dominated by zoonoses (60.3% of EIDs): the majority of these (71.8%) originate in wildlife (for example, severe acute respiratory virus, Ebola virus), and are increasing significantly over time. We find that 54.3% of EID events are caused by bacteria or rickettsia, reflecting a large number of drug-resistant microbes in our database. Our results confirm that EID origins are significantly correlated with socio-economic, environmental and ecological factors, and provide a basis for identifying regions where new EIDs are most likely to originate (emerging disease 'hotspots'). They also reveal a substantial risk of wildlife zoonotic and vector-borne EIDs originating at lower latitudes where reporting effort is low. We conclude that global resources to counter disease emergence are poorly allocated, with the majority of the scientific and surveillance effort focused on countries from where the next important EID is least likely to originate.&quot;,&quot;author&quot;:[{&quot;family&quot;:&quot;Jones&quot;,&quot;given&quot;:&quot;Kate E&quot;},{&quot;family&quot;:&quot;Patel&quot;,&quot;given&quot;:&quot;Nikkita G&quot;},{&quot;family&quot;:&quot;Levy&quot;,&quot;given&quot;:&quot;Marc A&quot;},{&quot;family&quot;:&quot;Storeygard&quot;,&quot;given&quot;:&quot;Adam&quot;},{&quot;family&quot;:&quot;Balk&quot;,&quot;given&quot;:&quot;Deborah&quot;},{&quot;family&quot;:&quot;Gittleman&quot;,&quot;given&quot;:&quot;John L&quot;},{&quot;family&quot;:&quot;Daszak&quot;,&quot;given&quot;:&quot;Peter&quot;}],&quot;issued&quot;:{&quot;date-parts&quot;:[[&quot;2008&quot;,&quot;2&quot;,&quot;21&quot;]]},&quot;DOI&quot;:&quot;10.1038/nature06536&quot;,&quot;PMID&quot;:&quot;18288193&quot;,&quot;PMCID&quot;:&quot;PMC5960580&quot;,&quot;citation-label&quot;:&quot;387449&quot;},{&quot;title&quot;:&quot;Promoting wildlife health or fighting wildlife disease: Insights from History, Philosophy, and Science&quot;,&quot;journalAbbreviation&quot;:&quot;Wiley&quot;,&quot;id&quot;:&quot;17737053&quot;,&quot;type&quot;:&quot;article-journal&quot;,&quot;container-title&quot;:&quot;Wiley&quot;,&quot;container-title-short&quot;:&quot;Wiley&quot;,&quot;author&quot;:[{&quot;family&quot;:&quot;Hanisch&quot;,&quot;given&quot;:&quot;Shauna L.&quot;},{&quot;family&quot;:&quot;Riley&quot;,&quot;given&quot;:&quot;Shawn J.&quot;},{&quot;family&quot;:&quot;Nelson&quot;,&quot;given&quot;:&quot;Michael P.&quot;}],&quot;issued&quot;:{&quot;date-parts&quot;:[[&quot;2012&quot;]]},&quot;DOI&quot;:&quot;10.1002/wsb.163&quot;,&quot;citation-label&quot;:&quot;17737053&quot;},{&quot;title&quot;:&quot;Zoonotic Disease Risk Perception and Use of Personal Protective Measures among Wildlife Biologists: An Application of the Health Belief Model&quot;,&quot;page&quot;:&quot;221-228&quot;,&quot;volume&quot;:&quot;15&quot;,&quot;issue&quot;:&quot;3&quot;,&quot;journalAbbreviation&quot;:&quot;UHDW&quot;,&quot;id&quot;:&quot;17737072&quot;,&quot;type&quot;:&quot;article-journal&quot;,&quot;container-title&quot;:&quot;Human Dimensions of Wildlife&quot;,&quot;container-title-short&quot;:&quot;UHDW&quot;,&quot;author&quot;:[{&quot;family&quot;:&quot;Anderson Bosch&quot;,&quot;given&quot;:&quot;Stacey&quot;},{&quot;family&quot;:&quot;Leong&quot;,&quot;given&quot;:&quot;Kirsten&quot;},{&quot;family&quot;:&quot;Musgrave&quot;,&quot;given&quot;:&quot;Karl&quot;},{&quot;family&quot;:&quot;Powers&quot;,&quot;given&quot;:&quot;Jenny&quot;},{&quot;family&quot;:&quot;Wong&quot;,&quot;given&quot;:&quot;David&quot;}],&quot;issued&quot;:{&quot;date-parts&quot;:[[&quot;2010&quot;,&quot;5&quot;,&quot;21&quot;]]},&quot;DOI&quot;:&quot;10.1080/10871200903460252&quot;,&quot;citation-label&quot;:&quot;17737072&quot;},{&quot;title&quot;:&quot;Perceptions and practices of mosquito-borne diseases in Alabama - is concern where it should be?&quot;,&quot;page&quot;:&quot;987&quot;,&quot;volume&quot;:&quot;19&quot;,&quot;issue&quot;:&quot;1&quot;,&quot;journalAbbreviation&quot;:&quot;BMC Public Health&quot;,&quot;id&quot;:&quot;9828021&quot;,&quot;type&quot;:&quot;article-journal&quot;,&quot;container-title&quot;:&quot;BMC Public Health&quot;,&quot;container-title-short&quot;:&quot;BMC Public Health&quot;,&quot;abstract&quot;:&quot;BACKGROUND: The Gulf Coast of the United States is home to mosquito vectors that may spread disease causing pathogens, and environmental conditions that are ideal for the sustained transmission of mosquito-borne pathogens. Understanding public perceptions of mosquito-borne diseases and mosquito prevention strategies is critical for the development of effective vector control strategies and public health interventions. Here, we present a survey conducted in Mobile, Alabama along the Gulf Coast to better understand public perceptions of mosquito-borne diseases, mosquito control activities, and potential risk factors.METHODS: Using Knowledge, Attitude, and Practice (KAPs) assessments, we surveyed populations living in 12 zip codes in Mobile, Alabama using a 7-point Likert scale and frequency assessments. Survey participants were asked about vector control efforts, knowledge of mosquito-borne diseases, and understanding of mosquito ecology and breeding habitats.RESULTS: One hundred twenty-six surveys were completed in Mobile, Alabama, revealing that 73% of participants reported being bitten by a mosquito in the last 30 days and mosquitoes were frequently seen in their homes. Ninety-four percent of respondents had heard of Zika Virus at the time of the survey, and respondents reported being least familiar with dengue virus and chikungunya virus.CONCLUSIONS: Chikungunya virus, dengue virus, malaria, West Nile virus, and Zika virus have been documented in the Gulf Coast of the United States. The mosquitoes which vector all of these diseases are presently in the Gulf Coast meaning all five diseases pose a potential risk to human health. The results of this survey emphasize knowledge gaps that public health officials can address to empower the population to reduce their risk of these mosquito-borne diseases. Each species of mosquito has specific preferences for breeding and feeding and there is no one size fits all prevention approach, educating people on the need for a variety of approaches in order to address all species will further empower them to control mosquitoes where they live and further reduce their risk of disease.&quot;,&quot;author&quot;:[{&quot;family&quot;:&quot;Morse&quot;,&quot;given&quot;:&quot;Wayde&quot;},{&quot;family&quot;:&quot;Izenour&quot;,&quot;given&quot;:&quot;Katie&quot;},{&quot;family&quot;:&quot;McKenzie&quot;,&quot;given&quot;:&quot;Benjamin&quot;},{&quot;family&quot;:&quot;Lessard&quot;,&quot;given&quot;:&quot;Sarah&quot;},{&quot;family&quot;:&quot;Zohdy&quot;,&quot;given&quot;:&quot;Sarah&quot;}],&quot;issued&quot;:{&quot;date-parts&quot;:[[&quot;2019&quot;,&quot;7&quot;,&quot;23&quot;]]},&quot;DOI&quot;:&quot;10.1186/s12889-019-7308-x&quot;,&quot;PMID&quot;:&quot;31337359&quot;,&quot;PMCID&quot;:&quot;PMC6652104&quot;,&quot;citation-label&quot;:&quot;9828021&quot;},{&quot;title&quot;:&quot;One health assessment of farmers' knowledge, attitudes, and practices (KAPs) on zoonoses in Bangladesh.&quot;,&quot;page&quot;:&quot;1258&quot;,&quot;volume&quot;:&quot;15&quot;,&quot;issue&quot;:&quot;1&quot;,&quot;journalAbbreviation&quot;:&quot;Sci. Rep.&quot;,&quot;id&quot;:&quot;17540489&quot;,&quot;type&quot;:&quot;article-journal&quot;,&quot;container-title&quot;:&quot;Scientific Reports&quot;,&quot;container-title-short&quot;:&quot;Sci. Rep.&quot;,&quot;abstract&quot;:&quot;In Bangladesh, farming serves as a key livelihood, leading to a higher risk of zoonotic diseases due to frequent animal interactions and traditional practices. The study aimed to assess the knowledge, attitudes, and practices of livestock farmers regarding zoonotic disease outbreaks. A cross-sectional study was conducted with 658 livestock farmers from randomly selected regions in Bangladesh from April to June 2024. The participants included farmers with at least two livestock animals and ten or more birds on their farms. Among livestock farmers, 89.06% were male, mostly aged 30-45, but predominantly from non-science educational backgrounds. The survey revealed significant knowledge and practice gaps regarding zoonosis, with only 11.55% possessing good knowledge and 37.54% demonstrating good practices. Farmers with a science education had higher KAP scores. Most avoided consuming raw animal products, although 23% lived in close proximity to animals. Logistic regression identified factors influencing KAP, including rearing systems, farming experience, pet ownership, and biosecurity training. The study found that farmers lack adequate knowledge and practices regarding zoonosis, despite exhibiting a positive attitude. The study emphasizes the need for targeted educational programs and a collaborative One Health approach to improve zoonotic disease control, particularly among less educated farmers, to enhance public health and economic outcomes.© 2025. The Author(s).&quot;,&quot;author&quot;:[{&quot;family&quot;:&quot;Ahmed&quot;,&quot;given&quot;:&quot;Md Jisan&quot;},{&quot;family&quot;:&quot;Bhuiyan&quot;,&quot;given&quot;:&quot;Md Ismile Hossain&quot;},{&quot;family&quot;:&quot;Chalise&quot;,&quot;given&quot;:&quot;Ritu&quot;},{&quot;family&quot;:&quot;Mamun&quot;,&quot;given&quot;:&quot;Mustakim&quot;},{&quot;family&quot;:&quot;Bhandari&quot;,&quot;given&quot;:&quot;Prajwal&quot;},{&quot;family&quot;:&quot;Islam&quot;,&quot;given&quot;:&quot;Khairul&quot;},{&quot;family&quot;:&quot;Jami&quot;,&quot;given&quot;:&quot;Shahrin Sultana&quot;},{&quot;family&quot;:&quot;Ali&quot;,&quot;given&quot;:&quot;Mahabbat&quot;},{&quot;family&quot;:&quot;Sabrin&quot;,&quot;given&quot;:&quot;Mirza Synthia&quot;}],&quot;issued&quot;:{&quot;date-parts&quot;:[[&quot;2025&quot;,&quot;1&quot;,&quot;8&quot;]]},&quot;DOI&quot;:&quot;10.1038/s41598-025-85462-9&quot;,&quot;PMID&quot;:&quot;39779749&quot;,&quot;PMCID&quot;:&quot;PMC11711284&quot;,&quot;citation-label&quot;:&quot;17540489&quot;},{&quot;title&quot;:&quot;Knowledge, attitudes, practices (KAP) and control of rabies among community households and health practitioners at the human-wildlife interface in Limpopo National Park, Massingir District, Mozambique.&quot;,&quot;page&quot;:&quot;e0010202&quot;,&quot;volume&quot;:&quot;16&quot;,&quot;issue&quot;:&quot;3&quot;,&quot;journalAbbreviation&quot;:&quot;PLoS Negl. Trop. Dis.&quot;,&quot;id&quot;:&quot;16509136&quot;,&quot;type&quot;:&quot;article-journal&quot;,&quot;container-title&quot;:&quot;PLoS Neglected Tropical Diseases&quot;,&quot;container-title-short&quot;:&quot;PLoS Negl. Trop. Dis.&quot;,&quot;abstract&quot;:&quot;BACKGROUND: Rabies is a viral zoonotic disease that kills more than 26,000 people each year in Africa. In Mozambique, poverty and inadequate surveillance result in gross underreporting and ineffective control of the disease in animals and people. Little is known of the role of human attitudes and behaviour in prevention or control of rabies, thus this study was undertaken to assess the knowledge, attitudes and practices amongst selected households and health practitioners in one affected area, the Limpopo National Park (LNP), Massingir district.METHODOLOGY: A cross-sectional study was conducted among 233 households in eight villages in LNP and among 42 health practitioners from eight health facilities in Massingir district between 2016 and 2018. Consenting household representatives aged 18 years or over were purposively selected. A KAP survey was administered to obtain information on dog ownership and knowledge of rabies, host species affected, modes of transmission, symptoms, recommended treatment and preventive methods. Similar to household study participants, health practitioners were purposively selected and completed the questionnaire during the investigators' visit. The questionnaire sought information on knowledge of rabies, management of bite wounds, vaccination sites and schedules of pre- and post-exposure prophylaxis. Descriptive and inferential data analyses were performed using SPSS software version 18.0.RESULTS: Approximately twenty per cent (18.9%; 95% CI: 14.3-24.3) and 13.3% (95% CI: 9.4-18.1) of households had good knowledge and practices of rabies, respectively. For health practitioners, only 16.7% (95% CI: 7.5-31.9) had good knowledge, whilst 33.3% (95% CI: 20.0-49.7) adopted adequate attitudes/practices towards the disease.CONCLUSIONS/SIGNIFICANCE: In conclusion, both households and health practitioners displayed poor levels of knowledge and adopted bad attitudes and practices towards rabies. The former, had more gaps in their attitudes and practices towards the disease. Village location and education level (P &lt;  .05) and similarly, sex and occupation, were found to be statistically associated with good knowledge of rabies among households as compared to HPs. Overall, a lack of community-based education and professional retraining courses contribute significantly to poor awareness of rabies in the LNP of Mozambique. Enhancing public health knowledge should consequently reduce dog-mediated human rabies deaths in this country.&quot;,&quot;author&quot;:[{&quot;family&quot;:&quot;Mapatse&quot;,&quot;given&quot;:&quot;Milton&quot;},{&quot;family&quot;:&quot;Sabeta&quot;,&quot;given&quot;:&quot;Claude&quot;},{&quot;family&quot;:&quot;Fafetine&quot;,&quot;given&quot;:&quot;José&quot;},{&quot;family&quot;:&quot;Abernethy&quot;,&quot;given&quot;:&quot;Darrell&quot;}],&quot;issued&quot;:{&quot;date-parts&quot;:[[&quot;2022&quot;,&quot;3&quot;,&quot;7&quot;]]},&quot;DOI&quot;:&quot;10.1371/journal.pntd.0010202&quot;,&quot;PMID&quot;:&quot;35255083&quot;,&quot;PMCID&quot;:&quot;PMC8929695&quot;,&quot;citation-label&quot;:&quot;16509136&quot;},{&quot;title&quot;:&quot;Reenvisioning the university education needs of wildlife conservation professionals in the United States&quot;,&quot;journalAbbreviation&quot;:&quot;Wiley&quot;,&quot;id&quot;:&quot;17737080&quot;,&quot;type&quot;:&quot;article-journal&quot;,&quot;container-title&quot;:&quot;Wiley&quot;,&quot;container-title-short&quot;:&quot;Wiley&quot;,&quot;author&quot;:[{&quot;family&quot;:&quot;Teel&quot;,&quot;given&quot;:&quot;Tara L.&quot;},{&quot;family&quot;:&quot;Bruyere&quot;,&quot;given&quot;:&quot;Brett&quot;},{&quot;family&quot;:&quot;Dayer&quot;,&quot;given&quot;:&quot;Ashley&quot;},{&quot;family&quot;:&quot;Stoner&quot;,&quot;given&quot;:&quot;Kathryn E.&quot;},{&quot;family&quot;:&quot;Bishop&quot;,&quot;given&quot;:&quot;Chad&quot;},{&quot;family&quot;:&quot;Bruskotter&quot;,&quot;given&quot;:&quot;Jeremy&quot;},{&quot;family&quot;:&quot;Freeman&quot;,&quot;given&quot;:&quot;Stephanie&quot;},{&quot;family&quot;:&quot;Newmark&quot;,&quot;given&quot;:&quot;Jennifer&quot;},{&quot;family&quot;:&quot;Jager&quot;,&quot;given&quot;:&quot;Corey&quot;},{&quot;family&quot;:&quot;Manfredo&quot;,&quot;given&quot;:&quot;Michael J.&quot;}],&quot;issued&quot;:{&quot;date-parts&quot;:[[&quot;2022&quot;]]},&quot;DOI&quot;:&quot;10.1111/csp2.610&quot;,&quot;citation-label&quot;:&quot;17737080&quot;},{&quot;title&quot;:&quot;Knowledge, attitudes, and practices regarding dogs and dog bites in Indigenous northern communities: A mixed methods study.&quot;,&quot;page&quot;:&quot;1080152&quot;,&quot;volume&quot;:&quot;10&quot;,&quot;journalAbbreviation&quot;:&quot;Front. Vet. Sci.&quot;,&quot;id&quot;:&quot;15883825&quot;,&quot;type&quot;:&quot;article-journal&quot;,&quot;container-title&quot;:&quot;Frontiers in veterinary science&quot;,&quot;container-title-short&quot;:&quot;Front. Vet. Sci.&quot;,&quot;abstract&quot;:&quot;INTRODUCTION: The singular relationship developed over the years between northern Indigenous peoples and dogs has been profoundly changed through historical trauma, settlements and increased use of snowmobiles. Issues related to dogs have become increasingly complex and worrisome with the endemic presence of the rabies virus among Arctic fox populations, and given the fact that northern Indigenous peoples may have a higher risk of dog bites than the general population. This study aimed to investigate factors related to the risk of dog bites in Naskapi and Innu communities located in northern Quebec (Canada) by (1) describing the knowledge, attitudes and practices (KAP) regarding dogs and dog bites in these communities, and (2) analyzing experiences of inhabitants and health professionals with regard to dog bites and their management.METHODS: A mixed methods study design that combined an observational cross-sectional survey and individual interviews was used. The survey collected data on KAP regarding dogs and dog bites among 122 respondents. Individual interviews (n = 37) were then conducted with victims of dog bites, owners of dogs that have bitten a person before, and health professionals. Descriptive and inferential analysis (quantitative data) and thematic analysis (qualitative data) were performed.RESULTS AND DISCUSSION: Results highlighted that 21% of respondents have had a dog bite in their lifetime. Most respondents were not aware of the risk of contracting rabies following a dog bite, although rabies risk perception was associated with risk perception of dogs (linear regression: coefficient = 0.69, 95% CI = 0.36-1.02). The odds of being more knowledgeable on rabies were higher (logistic regression: OR = 2.92, 95% CI = 1.07-7.98) among young adults. Dogs were perceived as both threats and protectors by community members. When the fear of dogs was present, it affected the quality of life of some inhabitants. There was confusion about responsibilities in the management of biting dogs, although protocols to follow after a bite were clear for health care professionals. This study revealed a lack of awareness and knowledge about dog bites and rabies risks in both communities. Results provide important knowledge for the development of interventions adapted to northern Indigenous communities.Copyright © 2023 Daigle, Ravel, Rondenay, Simon, Mokoush and Aenishaenslin.&quot;,&quot;author&quot;:[{&quot;family&quot;:&quot;Daigle&quot;,&quot;given&quot;:&quot;Laurence&quot;},{&quot;family&quot;:&quot;Ravel&quot;,&quot;given&quot;:&quot;André&quot;},{&quot;family&quot;:&quot;Rondenay&quot;,&quot;given&quot;:&quot;Yves&quot;},{&quot;family&quot;:&quot;Simon&quot;,&quot;given&quot;:&quot;Audrey&quot;},{&quot;family&quot;:&quot;Mokoush&quot;,&quot;given&quot;:&quot;Kabimbetas Noah&quot;},{&quot;family&quot;:&quot;Aenishaenslin&quot;,&quot;given&quot;:&quot;Cécile&quot;}],&quot;issued&quot;:{&quot;date-parts&quot;:[[&quot;2023&quot;,&quot;2&quot;,&quot;20&quot;]]},&quot;DOI&quot;:&quot;10.3389/fvets.2023.1080152&quot;,&quot;PMID&quot;:&quot;36891468&quot;,&quot;PMCID&quot;:&quot;PMC9986472&quot;,&quot;citation-label&quot;:&quot;15883825&quot;},{&quot;title&quot;:&quot;Advocacy, communication and social mobilization for TB control: a guide to developing knowledge, attitude and practice surveys&quot;,&quot;publisher&quot;:&quot;World Health Organization&quot;,&quot;page&quot;:&quot;68&quot;,&quot;id&quot;:&quot;17831564&quot;,&quot;type&quot;:&quot;report&quot;,&quot;author&quot;:[{&quot;family&quot;:&quot;World Health Organization&quot;},{&quot;family&quot;:&quot;Stop TB Partnership&quot;}],&quot;issued&quot;:{&quot;date-parts&quot;:[[&quot;2008&quot;]]},&quot;citation-label&quot;:&quot;17831564&quot;},{&quot;title&quot;:&quot;Designing and conducting knowledge, attitude, and practice surveys in psychiatry: practical guidance.&quot;,&quot;page&quot;:&quot;478-481&quot;,&quot;volume&quot;:&quot;42&quot;,&quot;issue&quot;:&quot;5&quot;,&quot;journalAbbreviation&quot;:&quot;Indian J. Psychol. Med.&quot;,&quot;id&quot;:&quot;12259885&quot;,&quot;type&quot;:&quot;article-journal&quot;,&quot;container-title&quot;:&quot;Indian journal of psychological medicine&quot;,&quot;container-title-short&quot;:&quot;Indian J. Psychol. Med.&quot;,&quot;abstract&quot;:&quot;Knowledge, attitude, and practice (KAP) surveys are popular in health care because they provide useful information and appear easy to design and execute. There are subtleties, however, in such surveys that early career researchers need to be aware of. This article does not provide a detailed review of the subject, nor does it address theory; rather, it provides practical guidance on matters such as identifying the need for the survey; defining the target population; preparing the questions that address knowledge, attitudes, and practice; preparing options for the answers to the items in the questionnaire; deciding how to score the instrument and analyze the results; and validating the instrument. Specific examples are presented to help readers understand and apply the guidance in various contexts.© 2020 Indian Psychiatric Society - South Zonal Branch.&quot;,&quot;author&quot;:[{&quot;family&quot;:&quot;Andrade&quot;,&quot;given&quot;:&quot;Chittaranjan&quot;},{&quot;family&quot;:&quot;Menon&quot;,&quot;given&quot;:&quot;Vikas&quot;},{&quot;family&quot;:&quot;Ameen&quot;,&quot;given&quot;:&quot;Shahul&quot;},{&quot;family&quot;:&quot;Kumar Praharaj&quot;,&quot;given&quot;:&quot;Samir&quot;}],&quot;issued&quot;:{&quot;date-parts&quot;:[[&quot;2020&quot;,&quot;9&quot;]]},&quot;DOI&quot;:&quot;10.1177/0253717620946111&quot;,&quot;PMID&quot;:&quot;33414597&quot;,&quot;PMCID&quot;:&quot;PMC7750837&quot;,&quot;citation-label&quot;:&quot;12259885&quot;},{&quot;title&quot;:&quot;Tickborne disease awareness and protective practices among U.S. Forest Service employees from the upper Midwest, USA.&quot;,&quot;page&quot;:&quot;1575&quot;,&quot;volume&quot;:&quot;20&quot;,&quot;issue&quot;:&quot;1&quot;,&quot;journalAbbreviation&quot;:&quot;BMC Public Health&quot;,&quot;id&quot;:&quot;10789629&quot;,&quot;type&quot;:&quot;article-journal&quot;,&quot;container-title&quot;:&quot;BMC Public Health&quot;,&quot;container-title-short&quot;:&quot;BMC Public Health&quot;,&quot;abstract&quot;:&quot;BACKGROUND: People with occupations that require them to spend time working outdoors in suitable tick habitats are predicted to be at an increased risk for tick-borne diseases (TBDs). However, few studies have assessed the risks of outdoor employees in the United States.METHODS: We conducted a cross-sectional survey to collect data on exposure to ticks and TBD infections among U.S. Forest Service employees in a high TBD incidence region of northern Wisconsin, and to examine employee knowledge, attitudes, and practices (KAPs) regarding TBDs to help guide future education and prevention programs. Chi-square contingency tables, calculations of odds ratios, and logistic regression models were used to identify associations among self-reported employee factors, the proportion of correctly answered knowledge questions, their ranked concern for TBDs, adherence to practicing preventive behaviors, and willingness to pay for protective measures.RESULTS: Ninety-five employees completed the survey. Nearly all respondents (97%) reported recent tick exposure, with 27% reporting encountering 10 or more ticks per week during peak tick season. Employee knowledge of TBD was high (median score: 80% correct). Fifty-nine percent of respondents had high concern for TBDs, and there was high adherence to conducting body checks for ticks (83% reported always doing them), but only moderate use of tick repellents (24% reported always and 60% reported occasionally using). High concern for TBD (adjusted odds ratio (aOR) = 6.32 [95% confidence intervals, 1.97-20.28]), a history of TBD diagnosis (aOR = 5.88 [1.41-24.55]), and older age (≥ 46 years) (aOR = 3.29 [1.00-10.84]) were positively associated with high practice adherence. Respondents suggested they would be willing to pay for personal protective methods and get a hypothetical vaccine for Lyme disease, but not community-wide efforts to control ticks.CONCLUSIONS: Our study provides evidence that U.S. Forest Service employees in Wisconsin represent a high risk group for TBD, and despite relatively high TBD knowledge and engagement in tick protection activities, efforts are needed to reduce their risks for tick bites. More generally, our findings suggest that studies to better understand the factors related to the adoption and effectiveness of public health interventions are needed.&quot;,&quot;author&quot;:[{&quot;family&quot;:&quot;Schotthoefer&quot;,&quot;given&quot;:&quot;Anna&quot;},{&quot;family&quot;:&quot;Stinebaugh&quot;,&quot;given&quot;:&quot;Kathryn&quot;},{&quot;family&quot;:&quot;Martin&quot;,&quot;given&quot;:&quot;Michael&quot;},{&quot;family&quot;:&quot;Munoz-Zanzi&quot;,&quot;given&quot;:&quot;Claudia&quot;}],&quot;issued&quot;:{&quot;date-parts&quot;:[[&quot;2020&quot;,&quot;10&quot;,&quot;20&quot;]]},&quot;DOI&quot;:&quot;10.1186/s12889-020-09629-x&quot;,&quot;PMID&quot;:&quot;33081728&quot;,&quot;PMCID&quot;:&quot;PMC7574197&quot;,&quot;citation-label&quot;:&quot;10789629&quot;},{&quot;title&quot;:&quot;Rabies post-exposure healthcare-seeking behaviors and perceptions: Results from a knowledge, attitudes, and practices survey, Uganda, 2013.&quot;,&quot;page&quot;:&quot;e0251702&quot;,&quot;volume&quot;:&quot;16&quot;,&quot;issue&quot;:&quot;6&quot;,&quot;journalAbbreviation&quot;:&quot;PLoS ONE&quot;,&quot;id&quot;:&quot;17575826&quot;,&quot;type&quot;:&quot;article-journal&quot;,&quot;container-title&quot;:&quot;Plos One&quot;,&quot;container-title-short&quot;:&quot;PLoS ONE&quot;,&quot;abstract&quot;:&quot;BACKGROUND: Rabies is a viral disease of animals and people causing fatal encephalomyelitis if left untreated. Although effective pre- and post-exposure vaccines exist, they are not widely available in many endemic countries within Africa. Since many individuals in these countries remain at risk of infection, post-exposure healthcare-seeking behaviors are crucial in preventing infection and warrant examination.METHODOLOGY: A rabies knowledge, attitudes, and practices survey was conducted at 24 geographically diverse sites in Uganda during 2013 to capture information on knowledge concerning the disease, response to potential exposure events, and vaccination practices. Characteristics of the surveyed population and of the canine-bite victim sub-population were described. Post-exposure healthcare-seeking behaviors of canine-bite victims were examined and compared to the related healthcare-seeking attitudes of non-bite victim respondents. Wealth scores were calculated for each household, rabies knowledge was scored for each non-bitten survey respondent, and rabies exposure risk was scored for each bite victim. Logistic regression was used to determine the independent associations between different variables and healthcare-seeking behaviors among canine-bite victims as well as attitudes of non-bitten study respondents.RESULTS: A total of 798 households were interviewed, capturing 100 canine-bite victims and a bite incidence of 2.3 per 100 person-years. Over half of bite victims actively sought medical treatment (56%), though very few received rabies post-exposure prophylaxis (3%). Bite victims who did not know or report the closest location where PEP could be received were less likely to seek medical care (p = 0.05). Respondents who did not report having been bitten by a dog with higher knowledge scores were more likely to respond that they would both seek medical care (p = 0.00) and receive PEP (p = 0.06) after a potential rabies exposure event.CONCLUSIONS: There was varying discordance between what respondents who did not report having been bitten by a dog said they would do if bitten by a dog when compared to the behaviors exhibited by canine-bite victims captured in the KAP survey. Bite victims seldom elected to wash their wound or receive PEP. Having lower rabies knowledge was a barrier to theoretically seeking care and receiving PEP among not bitten respondents, indicating a need for effective and robust educational programs in the country.&quot;,&quot;author&quot;:[{&quot;family&quot;:&quot;Bonaparte&quot;,&quot;given&quot;:&quot;Sarah C&quot;},{&quot;family&quot;:&quot;Adams&quot;,&quot;given&quot;:&quot;Laura&quot;},{&quot;family&quot;:&quot;Bakamutumaho&quot;,&quot;given&quot;:&quot;Barnabas&quot;},{&quot;family&quot;:&quot;Barbosa Costa&quot;,&quot;given&quot;:&quot;Galileu&quot;},{&quot;family&quot;:&quot;Cleaton&quot;,&quot;given&quot;:&quot;Julie M&quot;},{&quot;family&quot;:&quot;Gilbert&quot;,&quot;given&quot;:&quot;Amy T&quot;},{&quot;family&quot;:&quot;Osinubi&quot;,&quot;given&quot;:&quot;Modupe&quot;},{&quot;family&quot;:&quot;Pieracci&quot;,&quot;given&quot;:&quot;Emily G&quot;},{&quot;family&quot;:&quot;Recuenco&quot;,&quot;given&quot;:&quot;Sergio&quot;},{&quot;family&quot;:&quot;Tugumizemu&quot;,&quot;given&quot;:&quot;Victor&quot;},{&quot;family&quot;:&quot;Wamala&quot;,&quot;given&quot;:&quot;Joseph&quot;},{&quot;family&quot;:&quot;Wallace&quot;,&quot;given&quot;:&quot;Ryan M&quot;}],&quot;issued&quot;:{&quot;date-parts&quot;:[[&quot;2021&quot;,&quot;6&quot;,&quot;2&quot;]]},&quot;DOI&quot;:&quot;10.1371/journal.pone.0251702&quot;,&quot;PMID&quot;:&quot;34077427&quot;,&quot;PMCID&quot;:&quot;PMC8171952&quot;,&quot;citation-label&quot;:&quot;17575826&quot;},{&quot;title&quot;:&quot;Knowledge, attitude, and practice of One Health and zoonotic diseases among multisectoral collaborators in Bhutan: Results from a nationwide survey.&quot;,&quot;page&quot;:&quot;e0004142&quot;,&quot;volume&quot;:&quot;5&quot;,&quot;issue&quot;:&quot;1&quot;,&quot;journalAbbreviation&quot;:&quot;PLOS Glob Public Health&quot;,&quot;id&quot;:&quot;17701993&quot;,&quot;type&quot;:&quot;article-journal&quot;,&quot;container-title&quot;:&quot;PLOS Global Public Health&quot;,&quot;container-title-short&quot;:&quot;PLOS Glob Public Health&quot;,&quot;abstract&quot;:&quot;The One Health concept is increasingly employed to combat zoonotic diseases. This study assessed the knowledge, attitudes, and practices regarding One Health and zoonotic diseases among key sector professionals to identify gaps and opportunities for enhancing One Health strategies in Bhutan. A cross-sectional, facility-based study was used to conduct a nationwide online questionnaire survey using a validated and pre-tested questionnaire among professionals from the Ministry of Health, the Ministry of Agriculture and Livestock, and universities. Descriptive and summary statistics were calculated. Respondents were categorised into binary groups based on their knowledge, attitude, and practice scores relative to the mean. Multivariable logistic regression analyses were conducted to identify the demographic factors associated with knowledge, attitudes, and practices regarding One Health and zoonotic diseases. The survey achieved a 35% response rate, with 964 responses. The majority of respondents demonstrated above-average knowledge (63%), attitudes (50%), and practices (66%) regarding One Health. Professionals with master's degree or higher (Adjusted Odds Ratio [AOR] = 2.39; 95% Confidence Interval [CI] = 1.16-5.12) were more likely to have above-average knowledge. Regarding zoonotic diseases, approximately half of the respondents had above-average knowledge (51%), attitudes (52%), and two-thirds (66%) had above-average practices. Professionals with mid-level job experience (6-10 years; AOR = 2.13; 95% CI = 1.37-3.30 and 11 to 15 years; AOR = 2.11; 95% CI = 1.31-3.40) were more likely to possess above-average knowledge. Gaps in training, communication, funding, research, and collaborations were identified. Targeted educational interventions, enhanced communication, strengthened collaboration, expanded research, and improved funding are essential for improving One Health approaches and zoonotic disease prevention and control in Bhutan. Our study findings provide valuable insights that can inform global efforts to enhance One Health systems, particularly in regions where resources are limited but disease risks are significant.Copyright: © 2025 Rai et al. This is an open access article distributed under the terms of the Creative Commons Attribution License, which permits unrestricted use, distribution, and reproduction in any medium, provided the original author and source are credited.&quot;,&quot;author&quot;:[{&quot;family&quot;:&quot;Rai&quot;,&quot;given&quot;:&quot;Bir Doj&quot;},{&quot;family&quot;:&quot;Tenzin&quot;,&quot;given&quot;:&quot;Tenzin&quot;},{&quot;family&quot;:&quot;Tshering&quot;,&quot;given&quot;:&quot;Dorji&quot;},{&quot;family&quot;:&quot;Dahal&quot;,&quot;given&quot;:&quot;Narapati&quot;},{&quot;family&quot;:&quot;Tessema&quot;,&quot;given&quot;:&quot;Gizachew A&quot;},{&quot;family&quot;:&quot;Fritschi&quot;,&quot;given&quot;:&quot;Lin&quot;},{&quot;family&quot;:&quot;Dodzi&quot;,&quot;given&quot;:&quot;Sylvester Nyadanu&quot;},{&quot;family&quot;:&quot;Pereira&quot;,&quot;given&quot;:&quot;Gavin&quot;}],&quot;issued&quot;:{&quot;date-parts&quot;:[[&quot;2025&quot;,&quot;1&quot;,&quot;9&quot;]]},&quot;DOI&quot;:&quot;10.1371/journal.pgph.0004142&quot;,&quot;PMID&quot;:&quot;39787115&quot;,&quot;PMCID&quot;:&quot;PMC11717284&quot;,&quot;citation-label&quot;:&quot;17701993&quot;},{&quot;title&quot;:&quot;Dominant attitudes and values toward wildlife and the environment in coastalA labama&quot;,&quot;volume&quot;:&quot;5&quot;,&quot;issue&quot;:&quot;8&quot;,&quot;journalAbbreviation&quot;:&quot;Conservation Science and Practice&quot;,&quot;id&quot;:&quot;17833042&quot;,&quot;type&quot;:&quot;article-journal&quot;,&quot;container-title&quot;:&quot;Conservation Science and Practice&quot;,&quot;container-title-short&quot;:&quot;Conservation Science and Practice&quot;,&quot;abstract&quot;:&quot;Surveys assessing attitudes and values about the environment can help predict human behavior toward wildlife and develop effective conservation goals alongside local communities. Coastal Alabama, in the southeastern United States, is a hotspot for biodiversity and endemism and needs protection. Land and wildlife management practices in Alabama have moved from indigenous‐led, which is more in harmony with the environment, to larger‐scale exploitative uses for agriculture and plantations. We therefore predicted that a large proportion of the population has a dominant view of the environment in which land and wildlife are primarily for human benefit. To test this hypothesis, we surveyed over 1300 residents in Mobile and Baldwin counties—the two southernmost counties in Alabama—to assess attitudes toward local vertebrate wildlife, knowledge of the region's biodiversity, and whether individuals value protected areas where they live and/or work. As hunting is generally considered a dominant behavior, we used self‐identified hunters versus non‐hunters to examine the relationship between humans and the environment. Overall, hunters would kill or kill to eat more often than non‐hunters, and would kill even when it is not for food. Furthermore, regardless of hunting status, most participants in our survey would kill a snake, indicating that targeted environmental education is needed for this group. Both hunters and non‐hunters, independently of demographic differences including education and income levels, were not familiar with the especially rich biodiversity of the area and would not be willing to invest money to protect it. Our results indicate that targeted education about the unique and rich biodiversity of southern Alabama compared to the rest of the United States is needed to support successful environmental management, conservation actions, and local participation.&quot;,&quot;author&quot;:[{&quot;family&quot;:&quot;Weber Hertel&quot;,&quot;given&quot;:&quot;Sarah&quot;},{&quot;family&quot;:&quot;Stupavsky&quot;,&quot;given&quot;:&quot;Jana&quot;},{&quot;family&quot;:&quot;Alford&quot;,&quot;given&quot;:&quot;Kristine&quot;},{&quot;family&quot;:&quot;Hicks&quot;,&quot;given&quot;:&quot;Hannah R.&quot;},{&quot;family&quot;:&quot;Heaton&quot;,&quot;given&quot;:&quot;Andrew&quot;},{&quot;family&quot;:&quot;Katlein&quot;,&quot;given&quot;:&quot;Nathan&quot;},{&quot;family&quot;:&quot;Hastings&quot;,&quot;given&quot;:&quot;Brandon T.&quot;},{&quot;family&quot;:&quot;Stern&quot;,&quot;given&quot;:&quot;Adam&quot;},{&quot;family&quot;:&quot;Jett&quot;,&quot;given&quot;:&quot;Stephanie&quot;},{&quot;family&quot;:&quot;Wang&quot;,&quot;given&quot;:&quot;Andrew Y.&quot;},{&quot;family&quot;:&quot;Wang&quot;,&quot;given&quot;:&quot;Bin&quot;},{&quot;family&quot;:&quot;Glaberman&quot;,&quot;given&quot;:&quot;Scott&quot;},{&quot;family&quot;:&quot;Chiari&quot;,&quot;given&quot;:&quot;Ylenia&quot;}],&quot;issued&quot;:{&quot;date-parts&quot;:[[&quot;2023&quot;,&quot;8&quot;]]},&quot;DOI&quot;:&quot;10.1111/csp2.12957&quot;,&quot;citation-label&quot;:&quot;17833042&quot;},{&quot;title&quot;:&quot;The role of climatic changes in the emergence and re-emergence of infectious diseases: bibliometric analysis and literature-supported studies on zoonoses.&quot;,&quot;page&quot;:&quot;12&quot;,&quot;volume&quot;:&quot;7&quot;,&quot;issue&quot;:&quot;1&quot;,&quot;journalAbbreviation&quot;:&quot;One Health Outlook&quot;,&quot;id&quot;:&quot;17568788&quot;,&quot;type&quot;:&quot;article-journal&quot;,&quot;container-title&quot;:&quot;One Health Outlook&quot;,&quot;container-title-short&quot;:&quot;One Health Outlook&quot;,&quot;abstract&quot;:&quot;Climate change (CC) is increasingly recognised as a critical driver in the emergence and re-emergence of infectious diseases. The relationship between CC and infectious diseases is complex and multifaceted, encompassing changes in temperature, precipitation patterns, and extreme weather events. This study describes the role of CC in the emergence and re-emergence of infectious diseases, emphasising zoonoses. It used a mixed methodology, including an initial literature contextualisation and a bibliometric analysis, to identify key thematic research areas related to CC and zoonotic diseases and show their connections. The research relied on the Scopus database for the identification of relevant source literature and focused the search query on publications in English. VOSviewer was used to discover clear thematic clusters that illustrate what research areas have been addressed in the literature and how they are interlinked. In addition, the research selected and analysed twelve literature-supported studies to investigate the relevance of the zoonoses involved in infectious disease emergence and re-emergence linked to CC impacts. Many pathogens and their vectors, such as mosquitoes, ticks, and rodents, are sensitive to temperature and moisture. CC can expand or shift the geographical distribution of these vectors, bringing diseases to new areas. Warmer temperatures may allow mosquitoes that transmit diseases like malaria and dengue fever to survive and reproduce in regions that were previously too cold. Also, extreme events such as floods, droughts, and hurricanes can lead to immediate increases in waterborne and vector-borne diseases (VBD) by facilitating the spread of pathogens. There is a need to better understand the connections between CC and zoonoses. To address the challenges posed by zoonoses linked to CC, international organizations like the WHO should coordinate a global response to provide clear guidance. Governments must integrate CC and zoonoses into national health policies, ensuring that health frameworks address these interconnected risks. Funding should be allocated for research on the root causes of CC and for strengthening defenses, particularly in developing countries with fragile health systems. Additionally, enhanced communication, education, and training for healthcare professionals about the links between CC and zoonoses are essential for raising awareness and promoting proactive measures.© 2024. The Author(s).&quot;,&quot;author&quot;:[{&quot;family&quot;:&quot;Leal Filho&quot;,&quot;given&quot;:&quot;Walter&quot;},{&quot;family&quot;:&quot;Nagy&quot;,&quot;given&quot;:&quot;Gustavo J&quot;},{&quot;family&quot;:&quot;Gbaguidi&quot;,&quot;given&quot;:&quot;Gouvidé Jean&quot;},{&quot;family&quot;:&quot;Paz&quot;,&quot;given&quot;:&quot;Shlomit&quot;},{&quot;family&quot;:&quot;Dinis&quot;,&quot;given&quot;:&quot;Maria Alzira Pimenta&quot;},{&quot;family&quot;:&quot;Luetz&quot;,&quot;given&quot;:&quot;Johannes M&quot;},{&quot;family&quot;:&quot;Sharifi&quot;,&quot;given&quot;:&quot;Ayyoob&quot;}],&quot;issued&quot;:{&quot;date-parts&quot;:[[&quot;2025&quot;,&quot;2&quot;,&quot;25&quot;]]},&quot;DOI&quot;:&quot;10.1186/s42522-024-00127-3&quot;,&quot;PMID&quot;:&quot;39994740&quot;,&quot;PMCID&quot;:&quot;PMC11853283&quot;,&quot;citation-label&quot;:&quot;17568788&quot;},{&quot;title&quot;:&quot;Got Bots? Practical Recommendations to Protect Online Survey Data from Bot Attacks&quot;,&quot;page&quot;:&quot;472-481&quot;,&quot;volume&quot;:&quot;16&quot;,&quot;issue&quot;:&quot;5&quot;,&quot;journalAbbreviation&quot;:&quot;TQMP&quot;,&quot;id&quot;:&quot;14607020&quot;,&quot;type&quot;:&quot;article-journal&quot;,&quot;container-title&quot;:&quot;The Quantitative Methods for Psychology&quot;,&quot;container-title-short&quot;:&quot;TQMP&quot;,&quot;author&quot;:[{&quot;family&quot;:&quot;Storozuk&quot;,&quot;given&quot;:&quot;Andie&quot;},{&quot;family&quot;:&quot;Ashley&quot;,&quot;given&quot;:&quot;Marilyn&quot;},{&quot;family&quot;:&quot;Delage&quot;,&quot;given&quot;:&quot;Véronic&quot;},{&quot;family&quot;:&quot;Maloney&quot;,&quot;given&quot;:&quot;Erin A.&quot;}],&quot;issued&quot;:{&quot;date-parts&quot;:[[&quot;2020&quot;,&quot;5&quot;,&quot;1&quot;]]},&quot;DOI&quot;:&quot;10.20982/tqmp.16.5.p472&quot;,&quot;citation-label&quot;:&quot;14607020&quot;},{&quot;genre&quot;:&quot;Computer software&quot;,&quot;title&quot;:&quot; _R: A Language and Environment for Statistical  Computing_.&quot;,&quot;publisher&quot;:&quot;R Foundation for Statistical Computing&quot;,&quot;version&quot;:&quot;R version 4.4.1&quot;,&quot;id&quot;:&quot;17833154&quot;,&quot;type&quot;:&quot;book&quot;,&quot;author&quot;:[{&quot;family&quot;:&quot;R Core Team&quot;}],&quot;issued&quot;:{&quot;date-parts&quot;:[[&quot;2024&quot;]]},&quot;publisher-place&quot;:&quot;Vienna, Austria&quot;,&quot;citation-label&quot;:&quot;17833154&quot;},{&quot;title&quot;:&quot;Cross-species transmission potential between wild pigs, livestock, poultry, wildlife, and humans: implications for disease risk management in North America.&quot;,&quot;page&quot;:&quot;7821&quot;,&quot;volume&quot;:&quot;7&quot;,&quot;issue&quot;:&quot;1&quot;,&quot;journalAbbreviation&quot;:&quot;Sci. Rep.&quot;,&quot;id&quot;:&quot;10226562&quot;,&quot;type&quot;:&quot;article-journal&quot;,&quot;container-title&quot;:&quot;Scientific Reports&quot;,&quot;container-title-short&quot;:&quot;Sci. Rep.&quot;,&quot;abstract&quot;:&quot;Cross-species disease transmission between wildlife, domestic animals and humans is an increasing threat to public and veterinary health. Wild pigs are increasingly a potential veterinary and public health threat. Here we investigate 84 pathogens and the host species most at risk for transmission with wild pigs using a network approach. We assess the risk to agricultural and human health by evaluating the status of these pathogens and the co-occurrence of wild pigs, agriculture and humans. We identified 34 (87%) OIE listed swine pathogens that cause clinical disease in livestock, poultry, wildlife, and humans. On average 73% of bacterial, 39% of viral, and 63% of parasitic pathogens caused clinical disease in other species. Non-porcine livestock in the family Bovidae shared the most pathogens with swine (82%). Only 49% of currently listed OIE domestic swine diseases had published wild pig surveillance studies. The co-occurrence of wild pigs and farms increased annually at a rate of 1.2% with as much as 57% of all farms and 77% of all agricultural animals co-occurring with wild pigs. The increasing co-occurrence of wild pigs with livestock and humans along with the large number of pathogens shared is a growing risk for cross-species transmission.&quot;,&quot;author&quot;:[{&quot;family&quot;:&quot;Miller&quot;,&quot;given&quot;:&quot;Ryan S&quot;},{&quot;family&quot;:&quot;Sweeney&quot;,&quot;given&quot;:&quot;Steven J&quot;},{&quot;family&quot;:&quot;Slootmaker&quot;,&quot;given&quot;:&quot;Chris&quot;},{&quot;family&quot;:&quot;Grear&quot;,&quot;given&quot;:&quot;Daniel A&quot;},{&quot;family&quot;:&quot;Di Salvo&quot;,&quot;given&quot;:&quot;Paul A&quot;},{&quot;family&quot;:&quot;Kiser&quot;,&quot;given&quot;:&quot;Deborah&quot;},{&quot;family&quot;:&quot;Shwiff&quot;,&quot;given&quot;:&quot;Stephanie A&quot;}],&quot;issued&quot;:{&quot;date-parts&quot;:[[&quot;2017&quot;,&quot;8&quot;,&quot;10&quot;]]},&quot;DOI&quot;:&quot;10.1038/s41598-017-07336-z&quot;,&quot;PMID&quot;:&quot;28798293&quot;,&quot;PMCID&quot;:&quot;PMC5552697&quot;,&quot;citation-label&quot;:&quot;10226562&quot;},{&quot;title&quot;:&quot;Interactions between wild pigs and the spread of disease.&quot;,&quot;volume&quot;:&quot;13&quot;,&quot;journalAbbreviation&quot;:&quot;eLife&quot;,&quot;id&quot;:&quot;17838082&quot;,&quot;type&quot;:&quot;article-journal&quot;,&quot;container-title&quot;:&quot;eLife&quot;,&quot;container-title-short&quot;:&quot;eLife&quot;,&quot;abstract&quot;:&quot;Tracking wild pigs with GPS devices reveals how their social interactions could influence the spread of disease, offering new strategies for protecting agriculture, wildlife, and human health.© 2024, Shitindo.&quot;,&quot;author&quot;:[{&quot;family&quot;:&quot;Shitindo&quot;,&quot;given&quot;:&quot;Mercury&quot;}],&quot;issued&quot;:{&quot;date-parts&quot;:[[&quot;2024&quot;,&quot;12&quot;,&quot;18&quot;]]},&quot;DOI&quot;:&quot;10.7554/eLife.105293&quot;,&quot;PMID&quot;:&quot;39692459&quot;,&quot;PMCID&quot;:&quot;PMC11655059&quot;,&quot;citation-label&quot;:&quot;17838082&quot;},{&quot;title&quot;:&quot;The burden of brucellosis in donkeys and its implications for public health and animal welfare: A systematic review and meta-analysis.&quot;,&quot;page&quot;:&quot;367-378&quot;,&quot;volume&quot;:&quot;18&quot;,&quot;issue&quot;:&quot;2&quot;,&quot;journalAbbreviation&quot;:&quot;Vet. World&quot;,&quot;id&quot;:&quot;17838084&quot;,&quot;type&quot;:&quot;article-journal&quot;,&quot;container-title&quot;:&quot;Veterinary world&quot;,&quot;container-title-short&quot;:&quot;Vet. World&quot;,&quot;abstract&quot;:&quot;BACKGROUND AND AIM: Brucellosis is a globally significant zoonotic disease affecting a wide range of wild and domestic animals, with implications for human and animal health. Despite donkeys' crucial roles in agriculture, transportation, and livelihoods, there is limited research on the burden of brucellosis in this species. This study systematically reviews the prevalence and role of donkeys as reservoirs for Brucella spp., providing insights into their public health implications.MATERIALS AND METHODS: Using the PRISMA guidelines, a systematic search of PubMed, Scopus, and Google Scholar was conducted for studies published from 1990 to May 2024. Out of 1159 retrieved articles, 20 met the inclusion criteria. Data on study design, location, diagnostic methods, and brucellosis prevalence were extracted and analyzed using R statistical software. Pooled prevalence and heterogeneity were calculated, and the Newcastle-Ottawa Scale was employed to assess study quality.RESULTS: The pooled prevalence of brucellosis in 6785 donkeys across 20 studies was 10.23% (range: 0%-63.7%), with the highest prevalence reported in Asia (26.80%). While 15% of studies suggested that donkeys act as reservoirs for Brucella spp., direct evidence linking donkeys to disease transmission remains scarce. The disease's impact on donkey reproduction, including abortion and infertility, is underexplored, highlighting a significant research gap.CONCLUSION: Brucellosis in donkeys represents a notable zoonotic and occupational risk. The limited data from East Africa, despite its high donkey population, emphasize the need for comprehensive epidemiological studies. Findings underscore the importance of targeted interventions, including biosecurity, public education, and enhanced diagnostic approaches, to mitigate brucellosis' impact on donkey health and its broader public health implications.Copyright: © Kithuka, et al.&quot;,&quot;author&quot;:[{&quot;family&quot;:&quot;Kithuka&quot;,&quot;given&quot;:&quot;James Mutiiria&quot;},{&quot;family&quot;:&quot;Wachira&quot;,&quot;given&quot;:&quot;Timothy Muthui&quot;},{&quot;family&quot;:&quot;Onono&quot;,&quot;given&quot;:&quot;Joshua Orungo&quot;},{&quot;family&quot;:&quot;Ngetich&quot;,&quot;given&quot;:&quot;Wyckliff&quot;}],&quot;issued&quot;:{&quot;date-parts&quot;:[[&quot;2025&quot;,&quot;2&quot;,&quot;17&quot;]]},&quot;DOI&quot;:&quot;10.14202/vetworld.2025.367-378&quot;,&quot;PMID&quot;:&quot;40182828&quot;,&quot;citation-label&quot;:&quot;17838084&quot;},{&quot;title&quot;:&quot;A statewide, cross-sectional evaluation of the knowledge and level of concern of rabies among South Carolina residents.&quot;,&quot;page&quot;:&quot;103-110&quot;,&quot;volume&quot;:&quot;70&quot;,&quot;issue&quot;:&quot;1&quot;,&quot;journalAbbreviation&quot;:&quot;Zoonoses Public Health&quot;,&quot;id&quot;:&quot;17575839&quot;,&quot;type&quot;:&quot;article-journal&quot;,&quot;container-title&quot;:&quot;Zoonoses and public health&quot;,&quot;container-title-short&quot;:&quot;Zoonoses Public Health&quot;,&quot;abstract&quot;:&quot;Animal rabies cases have increased steadily in South Carolina (SC) for the past decade. An understanding of the population's awareness and understanding of the disease is needed to tailor public health interventions. A marketing list-serv of SC residents' email addresses was used to recruit anonymous respondents for a Knowledge Attitudes and Practices (KAP) electronic survey. A total 516 South Carolinians completed the 31-question survey. Quantile regression and a Pearson's correlation evaluated potential associations between respondent's rabies knowledge and their attitudes and practices. Knowledge was assessed on topics of rabies biology, state animal case counts and rabies pet-related laws. Level of concern and level of knowledge were positively correlated. Additionally, statewide hotspot analysis revealed geographic areas warranting targeted public health interventions; counties with low public concern juxtapositioned with high animal rabies case counts. This study demonstrates the utility of statewide KAPs to gauge populations rabies perception and related preventative actions to tailor appropriate educational programs to limit human-animal rabies exposures.© 2022 The Authors. Zoonoses and Public Health published by Wiley-VCH GmbH.&quot;,&quot;author&quot;:[{&quot;family&quot;:&quot;Gual-Gonzalez&quot;,&quot;given&quot;:&quot;Lídia&quot;},{&quot;family&quot;:&quot;McCarter&quot;,&quot;given&quot;:&quot;Maggie S J&quot;},{&quot;family&quot;:&quot;Peebles&quot;,&quot;given&quot;:&quot;Megan&quot;},{&quot;family&quot;:&quot;Nolan&quot;,&quot;given&quot;:&quot;Melissa S&quot;}],&quot;issued&quot;:{&quot;date-parts&quot;:[[&quot;2023&quot;,&quot;2&quot;]]},&quot;DOI&quot;:&quot;10.1111/zph.13001&quot;,&quot;PMID&quot;:&quot;36177916&quot;,&quot;PMCID&quot;:&quot;PMC10092321&quot;,&quot;citation-label&quot;:&quot;17575839&quot;},{&quot;title&quot;:&quot;Comprehensive review of toxicological risks in wild game consumption&quot;,&quot;page&quot;:&quot;2396-2417&quot;,&quot;volume&quot;:&quot;23&quot;,&quot;issue&quot;:&quot;2&quot;,&quot;journalAbbreviation&quot;:&quot;World J. Adv. Res. Rev.&quot;,&quot;id&quot;:&quot;17838086&quot;,&quot;type&quot;:&quot;article-journal&quot;,&quot;container-title&quot;:&quot;World Journal of Advanced Research and Reviews&quot;,&quot;container-title-short&quot;:&quot;World J. Adv. Res. Rev.&quot;,&quot;abstract&quot;:&quot;The consumption of wild game meat, rooted in cultural traditions and increasingly favored as a natural food source, presents both nutritional benefits and toxicological challenges. While wild game offers a rich source of protein and essential nutrients, it also carries unique risks associated with environmental contaminants, naturally occurring toxins, and zoonotic diseases. This review provides a comprehensive analysis of these toxicological hazards, drawing from a wide range of scientific literature. It examines the origins of toxins in wild game, including heavy metals, pesticides, and other environmental pollutants, as well as the risks posed by animals' natural diets and traditional hunting methods. Additionally, the review addresses the public health implications of consuming contaminated wild game and offers strategies for mitigating these risks. By exploring the complex interplay between wild game consumption and toxicology, this review aims to inform both consumers and public health professionals, emphasizing the importance of safe practices in the handling and preparation of wild game meat to minimize potential health hazards.&quot;,&quot;author&quot;:[{&quot;family&quot;:&quot;Bertin Mikolo&quot;},{&quot;family&quot;:&quot;Lewis Raud Miamb&quot;},{&quot;family&quot;:&quot;Kedar Tsoumou&quot;}],&quot;issued&quot;:{&quot;date-parts&quot;:[[&quot;2024&quot;,&quot;8&quot;,&quot;30&quot;]]},&quot;DOI&quot;:&quot;10.30574/wjarr.2024.23.2.2524&quot;,&quot;citation-label&quot;:&quot;17838086&quot;},{&quot;title&quot;:&quot;Comprehensive knowledge about major infectious diseases of livestock, poultry, pets, and wildlife species&quot;,&quot;publisher&quot;:&quot;Springer Nature Singapore&quot;,&quot;page&quot;:&quot;77-99&quot;,&quot;id&quot;:&quot;17838085&quot;,&quot;type&quot;:&quot;chapter&quot;,&quot;container-title&quot;:&quot;Core competencies of a veterinary graduate&quot;,&quot;author&quot;:[{&quot;family&quot;:&quot;Verma&quot;,&quot;given&quot;:&quot;Subhash&quot;},{&quot;family&quot;:&quot;Malik&quot;,&quot;given&quot;:&quot;Yashpal Singh&quot;},{&quot;family&quot;:&quot;Singh&quot;,&quot;given&quot;:&quot;Geetanjali&quot;},{&quot;family&quot;:&quot;Dhar&quot;,&quot;given&quot;:&quot;Prasenjit&quot;},{&quot;family&quot;:&quot;Singla&quot;,&quot;given&quot;:&quot;Amit Kumar&quot;}],&quot;issued&quot;:{&quot;date-parts&quot;:[[&quot;2024&quot;]]},&quot;publisher-place&quot;:&quot;Singapore&quot;,&quot;DOI&quot;:&quot;10.1007/978-981-97-0433-0_8&quot;,&quot;ISBN&quot;:&quot;978-981-97-0432-3&quot;,&quot;citation-label&quot;:&quot;17838085&quot;},{&quot;title&quot;:&quot;Detections of Highly Pathogenic Avian Influenza in Wild Birds&quot;,&quot;accessed&quot;:{&quot;date-parts&quot;:[[&quot;2025&quot;,&quot;5&quot;,&quot;9&quot;]]},&quot;id&quot;:&quot;17838080&quot;,&quot;type&quot;:&quot;webpage&quot;,&quot;author&quot;:[{&quot;family&quot;:&quot;United States Department of Agriculture&quot;}],&quot;issued&quot;:{&quot;date-parts&quot;:[[&quot;2025&quot;]]},&quot;URL&quot;:&quot;https://www.aphis.usda.gov/livestock-poultry-disease/avian/avian-influenza/hpai-detections/wild-birds&quot;,&quot;citation-label&quot;:&quot;17838080&quot;},{&quot;title&quot;:&quot;Avian Influenza FAQ&quot;,&quot;accessed&quot;:{&quot;date-parts&quot;:[[&quot;2025&quot;,&quot;5&quot;,&quot;10&quot;]]},&quot;id&quot;:&quot;17838091&quot;,&quot;type&quot;:&quot;article-newspaper&quot;,&quot;container-title&quot;:&quot;Farming&quot;,&quot;author&quot;:[{&quot;family&quot;:&quot;Thompson&quot;,&quot;given&quot;:&quot;Maggie&quot;},{&quot;family&quot;:&quot;Bourassa&quot;,&quot;given&quot;:&quot;Dianna&quot;},{&quot;family&quot;:&quot;Macklin&quot;,&quot;given&quot;:&quot;Ken&quot;}],&quot;issued&quot;:{&quot;date-parts&quot;:[[&quot;2024&quot;,&quot;12&quot;,&quot;17&quot;]]},&quot;URL&quot;:&quot;https://www.aces.edu/wp-content/uploads/2023/12/ANR-2304_AvianInfluenzaUpdate_121724L.pdf&quot;,&quot;citation-label&quot;:&quot;17838091&quot;},{&quot;title&quot;:&quot;Ticks harbor and excrete chronic wasting disease prions.&quot;,&quot;page&quot;:&quot;7838&quot;,&quot;volume&quot;:&quot;13&quot;,&quot;issue&quot;:&quot;1&quot;,&quot;journalAbbreviation&quot;:&quot;Sci. Rep.&quot;,&quot;id&quot;:&quot;15028164&quot;,&quot;type&quot;:&quot;article-journal&quot;,&quot;container-title&quot;:&quot;Scientific Reports&quot;,&quot;container-title-short&quot;:&quot;Sci. Rep.&quot;,&quot;abstract&quot;:&quot;Chronic wasting disease (CWD) is a fatal neurodegenerative disease caused by infectious prions (PrPCWD) affecting cervids. Circulating PrPCWD in blood may pose a risk for indirect transmission by way of hematophagous ectoparasites acting as mechanical vectors. Cervids can carry high tick infestations and exhibit allogrooming, a common tick defense strategy between conspecifics. Ingestion of ticks during allogrooming may expose naïve animals to CWD, if ticks harbor PrPCWD. This study investigates whether ticks can harbor transmission-relevant quantities of PrPCWD by combining experimental tick feeding trials and evaluation of ticks from free-ranging white-tailed deer (Odocoileus virginianus). Using the real-time quaking-induced conversion (RT-QuIC) assay, we show that black-legged ticks (Ixodes scapularis) fed PrPCWD-spiked blood using artificial membranes ingest and excrete PrPCWD. Combining results of RT-QuIC and protein misfolding cyclic amplification, we detected seeding activity from 6 of 15 (40%) pooled tick samples collected from wild CWD-infected white-tailed deer. Seeding activities in ticks were analogous to 10-1000 ng of CWD-positive retropharyngeal lymph node collected from deer upon which they were feeding. Estimates revealed a median infectious dose range of 0.3-42.4 per tick, suggesting that ticks can take up transmission-relevant amounts of PrPCWD and may pose a CWD risk to cervids.© 2023. The Author(s).&quot;,&quot;author&quot;:[{&quot;family&quot;:&quot;Inzalaco&quot;,&quot;given&quot;:&quot;H N&quot;},{&quot;family&quot;:&quot;Bravo-Risi&quot;,&quot;given&quot;:&quot;F&quot;},{&quot;family&quot;:&quot;Morales&quot;,&quot;given&quot;:&quot;R&quot;},{&quot;family&quot;:&quot;Walsh&quot;,&quot;given&quot;:&quot;D P&quot;},{&quot;family&quot;:&quot;Storm&quot;,&quot;given&quot;:&quot;D J&quot;},{&quot;family&quot;:&quot;Pedersen&quot;,&quot;given&quot;:&quot;J A&quot;},{&quot;family&quot;:&quot;Turner&quot;,&quot;given&quot;:&quot;W C&quot;},{&quot;family&quot;:&quot;Lichtenberg&quot;,&quot;given&quot;:&quot;S S&quot;}],&quot;issued&quot;:{&quot;date-parts&quot;:[[&quot;2023&quot;,&quot;5&quot;,&quot;15&quot;]]},&quot;DOI&quot;:&quot;10.1038/s41598-023-34308-3&quot;,&quot;PMID&quot;:&quot;37188858&quot;,&quot;PMCID&quot;:&quot;PMC10185559&quot;,&quot;citation-label&quot;:&quot;15028164&quot;},{&quot;title&quot;:&quot;Where we stand on chronic wasting disease: A systematic literature review of its prevalence patterns, impacts, and management interventions.&quot;,&quot;page&quot;:&quot;e31951&quot;,&quot;volume&quot;:&quot;10&quot;,&quot;issue&quot;:&quot;11&quot;,&quot;journalAbbreviation&quot;:&quot;Heliyon&quot;,&quot;id&quot;:&quot;17838093&quot;,&quot;type&quot;:&quot;article-journal&quot;,&quot;container-title&quot;:&quot;Heliyon&quot;,&quot;container-title-short&quot;:&quot;Heliyon&quot;,&quot;abstract&quot;:&quot;With high fatality and no cure, chronic wasting disease (CWD) has infected cervids in multiple regions, including the United States, Canada, Europe, and South Korea. Despite the rapid growth of literature on CWD, the full scope of its ecological, social, and economic impacts and the most effective and socially acceptable management strategies to mitigate the disease is unclear. Of 3008 initially identified published peer-reviewed papers, 134 were included in a final systematic literature review to synthesize the current knowledge on CWD transmission patterns, impacts, and the effectiveness of management interventions. The number of publications on CWD has increased steadily since 2000 with an average of six papers per year. Most papers were related to CWD prevalence (39 %), human behavior (33 %), CWD impacts (31 %), and management interventions (16 %). Environmental factors such as soil, water, and plants were identified as the most common transmission medium, with a higher prevalence rate among adult male cervids than females. Hunters showed a higher risk perception and were more likely to change hunting behavior due to CWD detection than non-hunters. Ecological impacts included the decreased survival rate accompanied by lower population growth, eventually leading to the decline of cervid populations. Culling was found to be an effective and widely implemented management strategy across countries, although it often was associated with public resistance. Despite potentially high negative economic impacts anticipated due to CWD, studies on this subject were limited. Sustained surveillance, ongoing research, and engagement of affected stakeholders will be essential for future disease control and management.© 2024 The Authors. Published by Elsevier Ltd.&quot;,&quot;author&quot;:[{&quot;family&quot;:&quot;Bhattarai&quot;,&quot;given&quot;:&quot;Sushma&quot;},{&quot;family&quot;:&quot;Grala&quot;,&quot;given&quot;:&quot;Robert K&quot;},{&quot;family&quot;:&quot;Poudyal&quot;,&quot;given&quot;:&quot;Neelam C&quot;},{&quot;family&quot;:&quot;Tanger&quot;,&quot;given&quot;:&quot;Shaun M&quot;},{&quot;family&quot;:&quot;Adhikari&quot;,&quot;given&quot;:&quot;Ram K&quot;}],&quot;issued&quot;:{&quot;date-parts&quot;:[[&quot;2024&quot;,&quot;6&quot;,&quot;15&quot;]]},&quot;DOI&quot;:&quot;10.1016/j.heliyon.2024.e31951&quot;,&quot;PMID&quot;:&quot;38912477&quot;,&quot;PMCID&quot;:&quot;PMC11190552&quot;,&quot;citation-label&quot;:&quot;17838093&quot;},{&quot;title&quot;:&quot;Susceptibility of white-tailed deer (Odocoileus virginianus) to SARS-CoV-2.&quot;,&quot;journalAbbreviation&quot;:&quot;J. Virol.&quot;,&quot;id&quot;:&quot;17838095&quot;,&quot;type&quot;:&quot;article-journal&quot;,&quot;container-title&quot;:&quot;Journal of Virology&quot;,&quot;container-title-short&quot;:&quot;J. Virol.&quot;,&quot;abstract&quot;:&quot;The origin of severe acute respiratory syndrome coronavirus 2 (SARS-CoV-2), the virus causing the global coronavirus disease 19 (COVID-19) pandemic, remains a mystery. Current evidence suggests a likely spillover into humans from an animal reservoir. Understanding the host range and identifying animal species that are susceptible to SARS-CoV-2 infection may help to elucidate the origin of the virus and the mechanisms underlying cross-species transmission to humans. Here we demonstrated that white-tailed deer (Odocoileus virginianus), an animal species in which the angiotensin converting enzyme 2 (ACE2) - the SARS-CoV-2 receptor - shares a high degree of similarity to humans, are highly susceptible to infection. Intranasal inoculation of deer fawns with SARS-CoV-2 resulted in established subclinical viral infection and shedding of infectious virus in nasal secretions. Notably, infected animals transmitted the virus to non-inoculated contact deer. Viral RNA was detected in multiple tissues 21 days post-inoculation (pi). All inoculated and indirect contact animals seroconverted and developed neutralizing antibodies as early as day 7 pi. The work provides important insights into the animal host range of SARS-CoV-2 and identifies white-tailed deer as a susceptible wild animal species to the virus.IMPORTANCEGiven the presumed zoonotic origin of SARS-CoV-2, the human-animal-environment interface of COVID-19 pandemic is an area of great scientific and public- and animal-health interest. Identification of animal species that are susceptible to infection by SARS-CoV-2 may help to elucidate the potential origin of the virus, identify potential reservoirs or intermediate hosts, and define the mechanisms underlying cross-species transmission to humans. Additionally, it may also provide information and help to prevent potential reverse zoonosis that could lead to the establishment of a new wildlife hosts. Our data show that upon intranasal inoculation, white-tailed deer became subclinically infected and shed infectious SARS-CoV-2 in nasal secretions and feces. Importantly, indirect contact animals were infected and shed infectious virus, indicating efficient SARS-CoV-2 transmission from inoculated animals. These findings support the inclusion of wild cervid species in investigations conducted to assess potential reservoirs or sources of SARS-CoV-2 of infection.&quot;,&quot;author&quot;:[{&quot;family&quot;:&quot;Palmer&quot;,&quot;given&quot;:&quot;Mitchell V&quot;},{&quot;family&quot;:&quot;Martins&quot;,&quot;given&quot;:&quot;Mathias&quot;},{&quot;family&quot;:&quot;Falkenberg&quot;,&quot;given&quot;:&quot;Shollie&quot;},{&quot;family&quot;:&quot;Buckley&quot;,&quot;given&quot;:&quot;Alexandra&quot;},{&quot;family&quot;:&quot;Caserta&quot;,&quot;given&quot;:&quot;Leonardo C&quot;},{&quot;family&quot;:&quot;Mitchell&quot;,&quot;given&quot;:&quot;Patrick K&quot;},{&quot;family&quot;:&quot;Cassmann&quot;,&quot;given&quot;:&quot;Eric D&quot;},{&quot;family&quot;:&quot;Rollins&quot;,&quot;given&quot;:&quot;Alicia&quot;},{&quot;family&quot;:&quot;Zylich&quot;,&quot;given&quot;:&quot;Nancy C&quot;},{&quot;family&quot;:&quot;Renshaw&quot;,&quot;given&quot;:&quot;Randall W&quot;},{&quot;family&quot;:&quot;Guarino&quot;,&quot;given&quot;:&quot;Cassandra&quot;},{&quot;family&quot;:&quot;Wagner&quot;,&quot;given&quot;:&quot;Bettina&quot;},{&quot;family&quot;:&quot;Lager&quot;,&quot;given&quot;:&quot;Kelly&quot;},{&quot;family&quot;:&quot;Diel&quot;,&quot;given&quot;:&quot;Diego G&quot;}],&quot;issued&quot;:{&quot;date-parts&quot;:[[&quot;2021&quot;,&quot;3&quot;,&quot;10&quot;]]},&quot;DOI&quot;:&quot;10.1128/JVI.00083-21&quot;,&quot;PMID&quot;:&quot;33692203&quot;,&quot;PMCID&quot;:&quot;PMC8139686&quot;,&quot;citation-label&quot;:&quot;17838095&quot;},{&quot;title&quot;:&quot;Risk of human-to-wildlife transmission of SARS-CoV-2.&quot;,&quot;journalAbbreviation&quot;:&quot;Mamm. Rev.&quot;,&quot;id&quot;:&quot;10424454&quot;,&quot;type&quot;:&quot;article-journal&quot;,&quot;container-title&quot;:&quot;Mammal Review&quot;,&quot;container-title-short&quot;:&quot;Mamm. Rev.&quot;,&quot;abstract&quot;:&quot;It has been a long time since the world has experienced a pandemic with such a rapid devastating impact as the current COVID-19 pandemic. The causative agent, severe acute respiratory syndrome coronavirus 2 (SARS-CoV-2), is unusual in that it appears capable of infecting many different mammal species. As a significant proportion of people worldwide are infected with SARS-CoV-2 and may spread the infection unknowingly before symptoms occur or without any symptoms ever occurring, there is a non-negligible risk of humans spreading SARS-CoV-2 to wildlife, in particular to wild non-human mammals. Because of SARS-CoV-2's apparent evolutionary origins in bats and reports of humans transmitting the virus to pets and zoo animals, regulations for the prevention of human-to-animal transmission have so far focused mostly on these animal groups. We summarise recent studies and reports that show that a wide range of distantly related mammals are likely to be susceptible to SARS-CoV-2, and that susceptibility or resistance to the virus is, in general, not predictable, or only predictable to some extent, from phylogenetic proximity to known susceptible or resistant hosts. In the absence of solid evidence on the susceptibility and resistance to SARS-CoV-2 for each of the &gt;6500 mammal species, we argue that sanitary precautions should be taken by humans interacting with any other mammal species in the wild. Preventing human-to-wildlife SARS-CoV-2 transmission is important to protect these animals (some of which are classed as threatened) from disease, but also to avoid establishment of novel SARS-CoV-2 reservoirs in wild mammals. The risk of repeated re-infection of humans from such a wildlife reservoir could severely hamper SARS-CoV-2 control efforts. Activities during which direct or indirect interaction with wild mammals may occur include wildlife research, conservation activities, forestry work, pest control, management of feral populations, ecological consultancy work, management of protected areas and natural environments, wildlife tourism and wildlife rehabilitation in animal shelters. During such activities, we recommend sanitary precautions, such as physical distancing, wearing face masks and gloves, and frequent decontamination, which are very similar to regulations currently imposed to prevent transmission among humans. We further recommend active surveillance of domestic and feral animals that could act as SARS-CoV-2 intermediate hosts between humans and wild mammals.© 2020 The Authors. Mammal Review published by Mammal Society and John Wiley &amp; Sons Ltd.&quot;,&quot;author&quot;:[{&quot;family&quot;:&quot;Gryseels&quot;,&quot;given&quot;:&quot;Sophie&quot;},{&quot;family&quot;:&quot;De Bruyn&quot;,&quot;given&quot;:&quot;Luc&quot;},{&quot;family&quot;:&quot;Gyselings&quot;,&quot;given&quot;:&quot;Ralf&quot;},{&quot;family&quot;:&quot;Calvignac-Spencer&quot;,&quot;given&quot;:&quot;Sébastien&quot;},{&quot;family&quot;:&quot;Leendertz&quot;,&quot;given&quot;:&quot;Fabian H&quot;},{&quot;family&quot;:&quot;Leirs&quot;,&quot;given&quot;:&quot;Herwig&quot;}],&quot;issued&quot;:{&quot;date-parts&quot;:[[&quot;2020&quot;,&quot;10&quot;,&quot;6&quot;]]},&quot;DOI&quot;:&quot;10.1111/mam.12225&quot;,&quot;PMID&quot;:&quot;33230363&quot;,&quot;PMCID&quot;:&quot;PMC7675675&quot;,&quot;citation-label&quot;:&quot;10424454&quot;},{&quot;title&quot;:&quot;Defining County-Level Terrestrial Rabies Freedom Using the US National Rabies Surveillance System: Surveillance Data Analysis.&quot;,&quot;page&quot;:&quot;e43061&quot;,&quot;volume&quot;:&quot;9&quot;,&quot;journalAbbreviation&quot;:&quot;JMIR Public Health Surveill.&quot;,&quot;id&quot;:&quot;17119149&quot;,&quot;type&quot;:&quot;article-journal&quot;,&quot;container-title&quot;:&quot;JMIR public health and surveillance&quot;,&quot;container-title-short&quot;:&quot;JMIR Public Health Surveill.&quot;,&quot;author&quot;:[{&quot;family&quot;:&quot;Kunkel&quot;,&quot;given&quot;:&quot;Amber&quot;},{&quot;family&quot;:&quot;Veytsel&quot;,&quot;given&quot;:&quot;Gabriella&quot;},{&quot;family&quot;:&quot;Bonaparte&quot;,&quot;given&quot;:&quot;Sarah&quot;},{&quot;family&quot;:&quot;Meek&quot;,&quot;given&quot;:&quot;Haillie&quot;},{&quot;family&quot;:&quot;Ma&quot;,&quot;given&quot;:&quot;Xiaoyue&quot;},{&quot;family&quot;:&quot;Davis&quot;,&quot;given&quot;:&quot;Amy J&quot;},{&quot;family&quot;:&quot;Bonwitt&quot;,&quot;given&quot;:&quot;Jesse&quot;},{&quot;family&quot;:&quot;Wallace&quot;,&quot;given&quot;:&quot;Ryan M&quot;}],&quot;issued&quot;:{&quot;date-parts&quot;:[[&quot;2023&quot;,&quot;4&quot;,&quot;7&quot;]]},&quot;DOI&quot;:&quot;10.2196/43061&quot;,&quot;PMID&quot;:&quot;37027194&quot;,&quot;PMCID&quot;:&quot;PMC10131775&quot;,&quot;citation-label&quot;:&quot;17119149&quot;},{&quot;title&quot;:&quot;History of rabies in the United States&quot;,&quot;publisher&quot;:&quot;Springer International Publishing&quot;,&quot;page&quot;:&quot;27-78&quot;,&quot;id&quot;:&quot;17465434&quot;,&quot;type&quot;:&quot;chapter&quot;,&quot;container-title&quot;:&quot;History of Rabies in the Americas: From the Pre-Columbian to the Present, Volume II: Historical Introductions and Disease Status To Date&quot;,&quot;collection-title&quot;:&quot;Fascinating Life Sciences&quot;,&quot;author&quot;:[{&quot;family&quot;:&quot;Davis&quot;,&quot;given&quot;:&quot;April D.&quot;},{&quot;family&quot;:&quot;Messenger&quot;,&quot;given&quot;:&quot;Sharon&quot;},{&quot;family&quot;:&quot;Moore&quot;,&quot;given&quot;:&quot;Susan M.&quot;}],&quot;editor&quot;:[{&quot;family&quot;:&quot;Rupprecht&quot;,&quot;given&quot;:&quot;Charles E.&quot;}],&quot;issued&quot;:{&quot;date-parts&quot;:[[&quot;2024&quot;]]},&quot;publisher-place&quot;:&quot;Cham&quot;,&quot;DOI&quot;:&quot;10.1007/978-3-031-25405-5_2&quot;,&quot;ISBN&quot;:&quot;978-3-031-25404-8&quot;,&quot;citation-label&quot;:&quot;17465434&quot;},{&quot;title&quot;:&quot;Rabies: A Comprehensive Review of Pathophysiology and Management&quot;,&quot;id&quot;:&quot;17838099&quot;,&quot;type&quot;:&quot;article-journal&quot;,&quot;author&quot;:[{&quot;family&quot;:&quot;Karunarathna&quot;,&quot;given&quot;:&quot;I&quot;},{&quot;family&quot;:&quot;Gunawardana&quot;,&quot;given&quot;:&quot;K&quot;},{&quot;family&quot;:&quot;Aluthge&quot;,&quot;given&quot;:&quot;P&quot;},{&quot;family&quot;:&quot;Lelkada&quot;,&quot;given&quot;:&quot;P&quot;}],&quot;issued&quot;:{&quot;date-parts&quot;:[[&quot;2024&quot;]]},&quot;citation-label&quot;:&quot;17838099&quot;},{&quot;title&quot;:&quot;Canine rabies: An epidemiological significance, pathogenesis, diagnosis, prevention, and public health issues.&quot;,&quot;page&quot;:&quot;101992&quot;,&quot;volume&quot;:&quot;97&quot;,&quot;journalAbbreviation&quot;:&quot;Comp. Immunol. Microbiol. Infect. Dis.&quot;,&quot;id&quot;:&quot;16509229&quot;,&quot;type&quot;:&quot;article-journal&quot;,&quot;container-title&quot;:&quot;Comparative Immunology, Microbiology and Infectious Diseases&quot;,&quot;container-title-short&quot;:&quot;Comp. Immunol. Microbiol. Infect. Dis.&quot;,&quot;abstract&quot;:&quot;Rabies is a zoonotic disease caused by rabies virus of the genus Lyssa virus and family Rhabdoviridae. It affects all mammals and is prevalent throughout the world and endemic in many countries except in Islands like Australia and Antarctica. It is highly fatal, but preventable. Disease causes threat to public health because rabid dogs bite humans, resulting in thousands of deaths every year. Around 59,000 people die every year from rabies in the world. Dogs play a vital role in most of the human exposure in rabies endemic areas. Transmission of virus occurs through the bite of an infected dog. Disease is manifested by fatal nervous symptoms leading to paralysis and death. Direct fluorescent antibody technique is the gold standard for the diagnosis of the disease in animals and humans. Prevention of rabies involves the vaccination of dogs and humans before or after an exposure. This review describes the etiology, pathogenesis, diagnosis, its prevention and control strategies.Copyright © 2023 Elsevier Ltd. All rights reserved.&quot;,&quot;author&quot;:[{&quot;family&quot;:&quot;Kumar&quot;,&quot;given&quot;:&quot;Anil&quot;},{&quot;family&quot;:&quot;Bhatt&quot;,&quot;given&quot;:&quot;Sonam&quot;},{&quot;family&quot;:&quot;Kumar&quot;,&quot;given&quot;:&quot;Ankesh&quot;},{&quot;family&quot;:&quot;Rana&quot;,&quot;given&quot;:&quot;Tanmoy&quot;}],&quot;issued&quot;:{&quot;date-parts&quot;:[[&quot;2023&quot;,&quot;6&quot;]]},&quot;DOI&quot;:&quot;10.1016/j.cimid.2023.101992&quot;,&quot;PMID&quot;:&quot;37229956&quot;,&quot;citation-label&quot;:&quot;16509229&quot;},{&quot;title&quot;:&quot;Carcass Disposal in Wildlife Damage Management&quot;,&quot;publisher&quot;:&quot;United States Department of Agriculture, Animal and Plant Health Inspection Services&quot;,&quot;page&quot;:&quot;52&quot;,&quot;id&quot;:&quot;17838079&quot;,&quot;type&quot;:&quot;report&quot;,&quot;collection-title&quot;:&quot;Human Health and Ecological Risk Assessment for the Use of Wildlife Damage Management Methods by USDA-APHIS-Wildlife Services&quot;,&quot;author&quot;:[{&quot;family&quot;:&quot;United States Department of Agriculture&quot;}],&quot;issued&quot;:{&quot;date-parts&quot;:[[&quot;2023&quot;]]},&quot;citation-label&quot;:&quot;17838079&quot;},{&quot;title&quot;:&quot;Carcass Disposal State Regulations&quot;,&quot;accessed&quot;:{&quot;date-parts&quot;:[[&quot;2025&quot;,&quot;5&quot;,&quot;10&quot;]]},&quot;id&quot;:&quot;17838108&quot;,&quot;type&quot;:&quot;webpage&quot;,&quot;container-title&quot;:&quot;Pollution Prevention Compliance Assistance Information for the Veterinary Industry&quot;,&quot;issued&quot;:{&quot;date-parts&quot;:[[]]},&quot;URL&quot;:&quot;https://www.vetca.org/lacd/al-lacd.php&quot;,&quot;citation-label&quot;:&quot;17838108&quot;},{&quot;title&quot;:&quot;Chapter 80-3-20 Disposal of Dead Poultry&quot;,&quot;page&quot;:&quot;4&quot;,&quot;accessed&quot;:{&quot;date-parts&quot;:[[&quot;2025&quot;,&quot;5&quot;,&quot;10&quot;]]},&quot;id&quot;:&quot;17838113&quot;,&quot;type&quot;:&quot;article-journal&quot;,&quot;author&quot;:[{&quot;family&quot;:&quot;Alabama Department of Agriculture and Industries&quot;}],&quot;issued&quot;:{&quot;date-parts&quot;:[[&quot;2023&quot;,&quot;1&quot;,&quot;14&quot;]]},&quot;URL&quot;:&quot;https://admincode.legislature.state.al.us/api/chapter/80-3-20&quot;,&quot;citation-label&quot;:&quot;17838113&quot;},{&quot;title&quot;:&quot;Checkap: A checklist for reporting a knowledge, attitude, and practice (KAP) study.&quot;,&quot;page&quot;:&quot;2573-2577&quot;,&quot;volume&quot;:&quot;25&quot;,&quot;issue&quot;:&quot;7&quot;,&quot;journalAbbreviation&quot;:&quot;Asian Pac. J. Cancer Prev.&quot;,&quot;id&quot;:&quot;17689040&quot;,&quot;type&quot;:&quot;article-journal&quot;,&quot;container-title&quot;:&quot;Asian Pacific Journal of Cancer Prevention&quot;,&quot;container-title-short&quot;:&quot;Asian Pac. J. Cancer Prev.&quot;,&quot;abstract&quot;:&quot;INTRODUCTION: The Knowledge, Attitudes, and Practices (KAP) model is a foundational tool in public health research. KAP surveys play a vital role in this process by gauging a population's current level of knowledge about a specific health issue. Rigorous evaluation is essential for ensuring the validity and reliability of KAP studies. Therefore, in this study, a comprehensive checklist for reporting Knowledge, Attitude, and Practices (KAP) Studies was developed.METHODOLOGY: This study was conducted using a systematic six-step roadmap. A comprehensive review of available relevant quality assessment tools led to the development of specific new items. An expert panel reviewed the initial draft, and after corrections were made, the second draft was finalized and subjected to psychometric analysis by experts.RESULTS: The development of ChecKAP (Checklist for Reporting Items for Knowledge, Attitude, and Practice) represents a significant contribution to KAP studies. The final tool consists of 46 items across 8 fields: title (1 item), abstract (6 items), keywords (1 item), introduction (6 items), method (11 items), findings (7 items), discussion (15 items), and conclusion (1 item).CONCLUSION: ChecKAP assesses the inherent complexity of KAP research methods and ensures consistent reporting. It fills an important gap in the KAP research literature and serves a dual purpose. First, it acts as a quality assessment tool for reviewers, enabling them to evaluate the methodological rigor and clarity of submitted manuscripts. Second, it serves as a guideline for authors, promoting a more systematic and transparent approach to reporting.&quot;,&quot;author&quot;:[{&quot;family&quot;:&quot;Zarei&quot;,&quot;given&quot;:&quot;Fatemeh&quot;},{&quot;family&quot;:&quot;Dehghani&quot;,&quot;given&quot;:&quot;Arezoo&quot;},{&quot;family&quot;:&quot;Ratansiri&quot;,&quot;given&quot;:&quot;Amorat&quot;},{&quot;family&quot;:&quot;Ghaffari&quot;,&quot;given&quot;:&quot;Mohtasham&quot;},{&quot;family&quot;:&quot;Raina&quot;,&quot;given&quot;:&quot;Sunil K&quot;},{&quot;family&quot;:&quot;Halimi&quot;,&quot;given&quot;:&quot;Aram&quot;},{&quot;family&quot;:&quot;Rakhshanderou&quot;,&quot;given&quot;:&quot;Sakineh&quot;},{&quot;family&quot;:&quot;Isamel&quot;,&quot;given&quot;:&quot;Sherzad Ali&quot;},{&quot;family&quot;:&quot;Amiri&quot;,&quot;given&quot;:&quot;Parisa&quot;},{&quot;family&quot;:&quot;Aminafshar&quot;,&quot;given&quot;:&quot;Asiye&quot;},{&quot;family&quot;:&quot;Mosavi Jarrahi&quot;,&quot;given&quot;:&quot;Alireza&quot;}],&quot;issued&quot;:{&quot;date-parts&quot;:[[&quot;2024&quot;,&quot;7&quot;,&quot;1&quot;]]},&quot;DOI&quot;:&quot;10.31557/APJCP.2024.25.7.2573&quot;,&quot;PMID&quot;:&quot;39068593&quot;,&quot;PMCID&quot;:&quot;PMC11480624&quot;,&quot;citation-label&quot;:&quot;17689040&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4B18FD-842F-4764-97CD-29A7824DBEBA}">
  <ds:schemaRefs>
    <ds:schemaRef ds:uri="http://schemas.openxmlformats.org/officeDocument/2006/bibliography"/>
  </ds:schemaRefs>
</ds:datastoreItem>
</file>

<file path=customXml/itemProps3.xml><?xml version="1.0" encoding="utf-8"?>
<ds:datastoreItem xmlns:ds="http://schemas.openxmlformats.org/officeDocument/2006/customXml" ds:itemID="{5C6FDD6E-4346-4693-84FD-0C9945B6F56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7B51EB0E-B65E-4345-8069-00A073AE59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A19D7B2-FA22-4EA1-B8E8-540CC61B4CDA}">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2337</TotalTime>
  <Pages>29</Pages>
  <Words>4768</Words>
  <Characters>28374</Characters>
  <Application>Microsoft Office Word</Application>
  <DocSecurity>0</DocSecurity>
  <Lines>1493</Lines>
  <Paragraphs>1227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Rylee Tomey</cp:lastModifiedBy>
  <cp:revision>396</cp:revision>
  <dcterms:created xsi:type="dcterms:W3CDTF">2025-05-09T11:40:00Z</dcterms:created>
  <dcterms:modified xsi:type="dcterms:W3CDTF">2025-05-14T10:42:00Z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GrammarlyDocumentId">
    <vt:lpwstr>09a7e911-6a38-42a0-a5c4-53d7f714e849</vt:lpwstr>
  </property>
</Properties>
</file>