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8"/>
          <w:szCs w:val="38"/>
        </w:rPr>
        <w:t xml:space="preserve">코드 B · C 줄별 분석과 비교</w:t>
      </w:r>
    </w:p>
    <w:p>
      <w:pPr>
        <w:spacing w:after="380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Nanowire_Si_QTX SBTE(코드 B) vs NEGF(코드 C) 구조 스크립트 라인별 해설</w:t>
      </w:r>
    </w:p>
    <w:p>
      <w:pPr>
        <w:spacing w:after="130" w:line="274"/>
      </w:pPr>
      <w:r>
        <w:rPr>
          <w:rFonts w:ascii="맑은 고딕" w:cs="맑은 고딕" w:eastAsia="맑은 고딕" w:hAnsi="맑은 고딕"/>
          <w:sz w:val="21"/>
          <w:szCs w:val="21"/>
        </w:rPr>
        <w:t xml:space="preserve">두 코드는 같은 단일 GAA 나노와이어를 만드는 형제 스크립트입니다. 아래는 실행 순서(위→아래)를 따라 블록별·줄별로 각 줄이 하는 일을 설명하고, 마지막에 두 코드의 줄별 차이를 표로 정리합니다.</w:t>
      </w:r>
    </w:p>
    <w:p>
      <w:pPr>
        <w:spacing w:after="130" w:line="274"/>
      </w:pP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B = Nanowire_Si_QTX_SBTE (기능이 많은 버전) · C = Nanowire_Si_QTX_NEGF (단순 버전)</w:t>
      </w:r>
    </w:p>
    <w:p>
      <w:pPr>
        <w:pStyle w:val="Heading1"/>
        <w:spacing w:after="150" w:before="340"/>
      </w:pPr>
      <w:r>
        <w:t xml:space="preserve">1. 헤더 · 재료 정의 블록</w:t>
      </w:r>
    </w:p>
    <w:p>
      <w:pPr>
        <w:pStyle w:val="Heading2"/>
        <w:spacing w:after="110" w:before="250"/>
      </w:pPr>
      <w:r>
        <w:t xml:space="preserve">코드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AdvancedCalibration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math coord.dfise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mater add name=SiSD new.like=Silicon kmc.shortname=Si alt.matername=Silicon !like.interpolate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mater add name=LowK new.like=Oxide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ChMat Silicon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SdMat SiSD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Nch @Nch@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Nsd @Nsd@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AdvancedCalibration : Synopsys 검증 확산·활성화 모델 세트를 맨 처음 로드(도핑 정확도 확보).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math coord.dfise : 내부 좌표계를 DF-ISE 규약으로 설정. 메시/좌표 해석 방식을 고정하는 선언.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mater add SiSD ... kmc.shortname=Si !like.interpolate : 소스/드레인용 태그 재료 SiSD 생성. kmc.shortname=Si는 뒤의 KMC(원자단위) 시뮬레이션에서 Si로 인식하게 함. !like.interpolate는 물성 자동보간을 끔.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mater add LowK new.like=Oxide : Oxide를 베이스로 한 Low-k 스페이서 재료 생성.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set ChMat/SdMat/Nch/Nsd : 채널=Silicon, S/D=SiSD, 도핑값은 Workbench 파라미터(@Nch@,@Nsd@)를 변수에 저장.</w:t>
      </w:r>
    </w:p>
    <w:p>
      <w:pPr>
        <w:pStyle w:val="Heading2"/>
        <w:spacing w:after="110" w:before="250"/>
      </w:pPr>
      <w:r>
        <w:t xml:space="preserve">코드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mater add name=SiSD new.like=Silicon alt.matername=Silicon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mater add name=LowK new.like=Oxide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#define _ChMat_ Silicon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#define _SdMat_ SiSD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#define _Nch_ @Nch@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#define _Nsd_ @Nsd@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AdvancedCalibration · math coord.dfise 가 헤더에 없음 — C는 AdvancedCalibration을 뒤(확산 직전)에서 한 번만 부름.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mater add SiSD 에 kmc.shortname·!like.interpolate 가 없음 — C는 KMC를 안 쓰기 때문.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변수를 set이 아니라 #define(매크로)으로 선언 — 기능은 같고 표기만 다름. 이후 _ChMat_ 처럼 밑줄로 감싸 참조.</w:t>
      </w:r>
    </w:p>
    <w:p>
      <w:pPr>
        <w:spacing w:after="150" w:line="274"/>
      </w:pPr>
      <w:r>
        <w:rPr>
          <w:rFonts w:ascii="맑은 고딕" w:cs="맑은 고딕" w:eastAsia="맑은 고딕" w:hAnsi="맑은 고딕"/>
          <w:i/>
          <w:iCs/>
          <w:color w:val="8a5a00"/>
          <w:sz w:val="19"/>
          <w:szCs w:val="19"/>
        </w:rPr>
        <w:t xml:space="preserve">차이 요지: B는 시작부터 캘리브레이션·좌표계·KMC 준비를 다 해두는 '풀옵션' 헤더, C는 그걸 덜어낸 '경량' 헤더.</w:t>
      </w:r>
    </w:p>
    <w:p>
      <w:pPr>
        <w:pStyle w:val="Heading1"/>
        <w:spacing w:after="150" w:before="340"/>
      </w:pPr>
      <w:r>
        <w:t xml:space="preserve">2. 사용자 함수 · 라이브러리 블록</w:t>
      </w:r>
    </w:p>
    <w:p>
      <w:pPr>
        <w:pStyle w:val="Heading2"/>
        <w:spacing w:after="110" w:before="250"/>
      </w:pPr>
      <w:r>
        <w:t xml:space="preserve">코드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source user_proc.fps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TCL 함수 파일 user_proc.fps 하나만 불러옴.</w:t>
      </w:r>
    </w:p>
    <w:p>
      <w:pPr>
        <w:pStyle w:val="Heading2"/>
        <w:spacing w:after="110" w:before="250"/>
      </w:pPr>
      <w:r>
        <w:t xml:space="preserve">코드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source user_proc.fps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proc WriteBND { ... struct tdr.bnd=n@node@_0NN ... set count+1 }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count 1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source PH_LIB.fps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user_proc.fps 외에 PH_LIB.fps(폴리헤드론 도우미 함수 라이브러리)도 추가로 불러옴.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WriteBND 함수 정의 + count 초기화 : 디버그 시 구조를 단계별 번호로 저장하는 함수. (B에는 없음)</w:t>
      </w:r>
    </w:p>
    <w:p>
      <w:pPr>
        <w:spacing w:after="150" w:line="274"/>
      </w:pPr>
      <w:r>
        <w:rPr>
          <w:rFonts w:ascii="맑은 고딕" w:cs="맑은 고딕" w:eastAsia="맑은 고딕" w:hAnsi="맑은 고딕"/>
          <w:i/>
          <w:iCs/>
          <w:color w:val="8a5a00"/>
          <w:sz w:val="19"/>
          <w:szCs w:val="19"/>
        </w:rPr>
        <w:t xml:space="preserve">차이 요지: C가 디버그 편의 함수(WriteBND)와 추가 라이브러리를 갖춘 반면 B는 더 간결. 단, B는 뒤에서 KMC 등 다른 방식으로 기능을 채움.</w:t>
      </w:r>
    </w:p>
    <w:p>
      <w:pPr>
        <w:pStyle w:val="Heading1"/>
        <w:spacing w:after="150" w:before="340"/>
      </w:pPr>
      <w:r>
        <w:t xml:space="preserve">3. 구조 치수 · 제약 · 파생좌표 블록 (B·C 거의 동일)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D @&lt;D*1.0e-3&gt;@       ;# 원형 지름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Wtop/Wbot/W/H ...    ;# 사다리꼴 폭·높이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tox/Lg/Lsd ...       ;# 산화막EOT·채널길이·S/D확장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Ppitch [expr Lg+2*Lsd]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dx 0.2e-3 ; set dz 0.5e-3   ;# 최소 메시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if {Circle} { Wtop/Wbot/H가 D와 같은지 검사, 아니면 exit }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FinSlope [atan(0.5*(Wbot-Wtop)/H)]  ;# 사다리꼴 측벽 기울기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AX0/AX1/AY0/AY1/L0/L1/Z0/Z1/... (중심±절반치수로 경계좌표 계산)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블록은 B와 C가 사실상 동일합니다. 치수 파라미터를 Workbench에서 받아오고, 원형 선택 시 D와 정합성을 강제하고, 이후 도형을 그릴 경계좌표를 미리 계산.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FinSlope : 아랫변·윗변·높이로 사다리꼴 측벽 각도를 삼각함수로 계산(실제 식각 기울기 반영).</w:t>
      </w:r>
    </w:p>
    <w:p>
      <w:pPr>
        <w:pStyle w:val="Heading1"/>
        <w:spacing w:after="150" w:before="340"/>
      </w:pPr>
      <w:r>
        <w:t xml:space="preserve">4. 메시 라인 정의 블록 — 좌표축이 다름</w:t>
      </w:r>
    </w:p>
    <w:p>
      <w:pPr>
        <w:pStyle w:val="Heading2"/>
        <w:spacing w:after="110" w:before="250"/>
      </w:pPr>
      <w:r>
        <w:t xml:space="preserve">코드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line x loc=$Z0 tag=SD0    spacing=$dz   ;# x축이 '채널 길이' 방향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line x loc=$Z01 tag=SD01  spacing=0.05*Lsd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line x loc=$L0/CenL/$L1/$Z11/$Z1 ...   ;# 길이방향 세분(더 촘촘)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line y ... (단면 폭) ;  line z ... (단면 높이)</w:t>
            </w:r>
          </w:p>
        </w:tc>
      </w:tr>
    </w:tbl>
    <w:p>
      <w:pPr>
        <w:pStyle w:val="Heading2"/>
        <w:spacing w:after="110" w:before="250"/>
      </w:pPr>
      <w:r>
        <w:t xml:space="preserve">코드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line z loc=$Z0 tag=SD0    spacing=$dz   ;# z축이 '채널 길이' 방향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line z loc=$L0/$L1/$Z1 ...             ;# 길이방향(중간 tag 적음)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line y ... (단면 폭) ;  line x ... (단면 높이)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가장 실무적으로 중요한 차이: B는 채널 길이 = x축, C는 채널 길이 = z축. 좌표 규약이 반대라 두 코드를 섞어 참고할 때 x/z를 헷갈리면 안 됨.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B가 C보다 길이방향 메시 라인이 많음(SD01, CenL 등 추가) — B가 더 촘촘하게 나눔.</w:t>
      </w:r>
    </w:p>
    <w:p>
      <w:pPr>
        <w:spacing w:after="150" w:line="274"/>
      </w:pPr>
      <w:r>
        <w:rPr>
          <w:rFonts w:ascii="맑은 고딕" w:cs="맑은 고딕" w:eastAsia="맑은 고딕" w:hAnsi="맑은 고딕"/>
          <w:i/>
          <w:iCs/>
          <w:color w:val="8a5a00"/>
          <w:sz w:val="19"/>
          <w:szCs w:val="19"/>
        </w:rPr>
        <w:t xml:space="preserve">차이 요지: 같은 나노와이어라도 B는 x-길이/더촘촘, C는 z-길이/더성김. SDevice에서 전극·단면 뽑을 때 이 축 차이를 반드시 반영해야 함.</w:t>
      </w:r>
    </w:p>
    <w:p>
      <w:pPr>
        <w:pStyle w:val="Heading1"/>
        <w:spacing w:after="150" w:before="340"/>
      </w:pPr>
      <w:r>
        <w:t xml:space="preserve">5. 구조 생성 블록 (Circle 모드)</w:t>
      </w:r>
    </w:p>
    <w:p>
      <w:pPr>
        <w:pStyle w:val="Heading2"/>
        <w:spacing w:after="110" w:before="250"/>
      </w:pPr>
      <w:r>
        <w:t xml:space="preserve">코드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region Oxynitride ... name=OxyN ; init      ;# 전체 임시 채움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PolyHedronCylinder ox $Z0 0 0 $Rox $Ppitch X ;# 축=X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insert ... new.material=Oxide new.region=GateOxide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PolyHedronCylinder nw ... X ; insert ... _ChMat_(Silicon) region=Ch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nws/nwd → _SdMat_(SiSD) region=cSource/cDrain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lk → LowK region=SPs/SPd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(게이트 금속 생성 없음)</w:t>
            </w:r>
          </w:p>
        </w:tc>
      </w:tr>
    </w:tbl>
    <w:p>
      <w:pPr>
        <w:pStyle w:val="Heading2"/>
        <w:spacing w:after="110" w:before="250"/>
      </w:pPr>
      <w:r>
        <w:t xml:space="preserve">코드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region Oxynitride ... name=OxyN ; init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PolyHedronCylinder ox $Z0 0 0 $Rox $Ppitch Z ;# 축=Z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insert ... new.material=Oxide new.region=GateOxide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PolyHedronCylinder nw ... Z ; insert ... _ChMat_ region=Channel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nws/nwd → _SdMat_ region=cSource/cDrain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lk → LowK region=SPs/SPd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#if 0  PolyHedronCylinder gm ... Tungsten GateMetal  #endif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만드는 순서·구조는 동일: 바깥부터 게이트산화막 원통 → 채널 실리콘 원통 → S/D 원통(SiSD) → LowK 스페이서.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원통 축이 다름: B는 X축, C는 Z축(4장의 좌표규약과 일치).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채널 영역 이름이 B는 'Ch', C는 'Channel'로 다름 — SDevice에서 영역명을 참조할 때 주의.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C에는 게이트 금속(Tungsten) 생성 코드가 #if 0으로 꺼진 채 존재. B에는 아예 없음. 둘 다 결과적으로 금속 없이 산화막 표면을 게이트로 사용.</w:t>
      </w:r>
    </w:p>
    <w:p>
      <w:pPr>
        <w:pStyle w:val="Heading1"/>
        <w:spacing w:after="150" w:before="340"/>
      </w:pPr>
      <w:r>
        <w:t xml:space="preserve">6. 도핑 · 열처리 블록 — 가장 큰 차이</w:t>
      </w:r>
    </w:p>
    <w:p>
      <w:pPr>
        <w:pStyle w:val="Heading2"/>
        <w:spacing w:after="110" w:before="250"/>
      </w:pPr>
      <w:r>
        <w:t xml:space="preserve">코드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#if pMOS: 채널 Phosphorus / S/D Phosphorus+Boron  #else: Boron / Boron+Arsenic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region name=OxyN Gas change.material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#if @DiscreteDopant@==0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temp_ramp laser1 800도 ; diffuse ; laser2 1100도 ; diffuse   ;# 연속 확산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#else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pdbSet KMC Materials ... ; SetAtomistic ; (원자단위 확산)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kmc extract tdrWrite ... ; Sano 방법으로 KMC→연속 변환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#endif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#if pMOS/nMOS: 콘택 근처 S/D 연속도핑 보정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B는 @DiscreteDopant@ 스위치로 '연속 확산' 또는 'KMC 원자단위 이산도핑'을 선택 가능.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KMC 모드에서는 도펀트를 원자 하나하나 배치→Sano 방법으로 다시 연속농도로 환산. RDF(무작위도펀트요동) 편차 연구용 고급 기능.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KMC 뒤에 콘택 근처 S/D 농도를 다시 채워주는 보정 줄이 있음(원자단위라 콘택부 농도가 튀는 걸 방지).</w:t>
      </w:r>
    </w:p>
    <w:p>
      <w:pPr>
        <w:pStyle w:val="Heading2"/>
        <w:spacing w:after="110" w:before="250"/>
      </w:pPr>
      <w:r>
        <w:t xml:space="preserve">코드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#if pMOS: 채널 Phosphorus / S/D Phosphorus+Boron  #else: Boron / Boron+Arsenic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AdvancedCalibration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temp_ramp laser1 800도 ; diffuse ; laser2 1100도 ; diffuse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DopingConcentration ... store NetActive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region name=OxyN Gas change.material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C는 KMC 분기가 없음 — 오직 연속 확산만. 훨씬 단순.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AdvancedCalibration을 여기서(확산 직전) 처음 호출. B는 맨 위에서 이미 불렀음.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도펀트 종류 자체(pMOS/nMOS 분기, 소스·드레인 동일 도펀트)는 B·C 동일 — 둘 다 표준 MOSFET 방식.</w:t>
      </w:r>
    </w:p>
    <w:p>
      <w:pPr>
        <w:spacing w:after="150" w:line="274"/>
      </w:pPr>
      <w:r>
        <w:rPr>
          <w:rFonts w:ascii="맑은 고딕" w:cs="맑은 고딕" w:eastAsia="맑은 고딕" w:hAnsi="맑은 고딕"/>
          <w:i/>
          <w:iCs/>
          <w:color w:val="8a5a00"/>
          <w:sz w:val="19"/>
          <w:szCs w:val="19"/>
        </w:rPr>
        <w:t xml:space="preserve">차이 요지: B는 '연속+KMC 둘 다 가능', C는 '연속만'. 학부 프로젝트는 RDF까지 갈 필요 없으니 C의 단순함이 오히려 장점.</w:t>
      </w:r>
    </w:p>
    <w:p>
      <w:pPr>
        <w:pStyle w:val="Heading1"/>
        <w:spacing w:after="150" w:before="340"/>
      </w:pPr>
      <w:r>
        <w:t xml:space="preserve">7. 전극 정의 · 구조 저장 블록</w:t>
      </w:r>
    </w:p>
    <w:p>
      <w:pPr>
        <w:pStyle w:val="Heading2"/>
        <w:spacing w:after="110" w:before="250"/>
      </w:pPr>
      <w:r>
        <w:t xml:space="preserve">코드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region cDrain/cSource → ChMat change.material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grid merge ; region new.name=Channel point={0 0 0}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contact name=drain  ChMat adjacent.material=Gas box ...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contact name=source ChMat sidewall ...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contact name=gate   Oxide adjacent.material=Gas box ...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struct tdr.bnd=n@node@_bnd.tdr ; struct tdr=n@node@_fps.tdr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B는 전극(drain/source/gate)을 box·sidewall 방식으로 명시적으로 정의. 게이트는 산화막 바깥표면 전체 → GAA의 '감싸는 게이트' 구현.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경계구조(.bnd)와 최종구조(_fps.tdr) 둘 다 저장.</w:t>
      </w:r>
    </w:p>
    <w:p>
      <w:pPr>
        <w:pStyle w:val="Heading2"/>
        <w:spacing w:after="110" w:before="250"/>
      </w:pPr>
      <w:r>
        <w:t xml:space="preserve">코드 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DopingConcentration ... store NetActive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SetTDRList {DopingConcentration NetActive AsActive BActive PActive}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struct tdr=n@node@_fps.tdr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#if 0  (도펀트 삭제 후 mesh만 저장하는 대체 블록)  #endif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C에는 명시적 contact 정의 블록이 이 파일에 없음 — 전극 지정은 별도 파일/단계에서 처리하는 구성으로 보임(팀에서 확인 필요).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C 끝의 #if 0 블록은 '도펀트를 지우고 메시만 저장'하는 대체 경로(평소엔 꺼져 있음).</w:t>
      </w:r>
    </w:p>
    <w:p>
      <w:pPr>
        <w:spacing w:after="150" w:line="274"/>
      </w:pPr>
      <w:r>
        <w:rPr>
          <w:rFonts w:ascii="맑은 고딕" w:cs="맑은 고딕" w:eastAsia="맑은 고딕" w:hAnsi="맑은 고딕"/>
          <w:i/>
          <w:iCs/>
          <w:color w:val="8a5a00"/>
          <w:sz w:val="19"/>
          <w:szCs w:val="19"/>
        </w:rPr>
        <w:t xml:space="preserve">차이 요지: B는 이 한 파일 안에서 전극까지 완결. C는 구조·도핑까지만 하고 전극은 밖에서 처리하는 모듈형. → C를 쓸 땐 전극이 어디서 정의되는지 반드시 확인해야 함.</w:t>
      </w:r>
    </w:p>
    <w:p>
      <w:pPr>
        <w:pStyle w:val="Heading1"/>
        <w:spacing w:after="150" w:before="340"/>
      </w:pPr>
      <w:r>
        <w:t xml:space="preserve">8. 줄별 차이 종합표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3"/>
        <w:gridCol w:w="3563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블록</w:t>
            </w:r>
          </w:p>
        </w:tc>
        <w:tc>
          <w:tcPr>
            <w:tcW w:type="dxa" w:w="356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 B</w:t>
            </w:r>
          </w:p>
        </w:tc>
        <w:tc>
          <w:tcPr>
            <w:tcW w:type="dxa" w:w="356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 C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캘리브레이션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맨 위 + 확산직전 2회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확산직전 1회만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math coord.dfise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SiSD 재료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kmc.shortname=Si, !like.interpolate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 옵션만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변수 선언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#define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보조 함수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user_proc만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user_proc + PH_LIB + WriteBND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채널길이 축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x축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z축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원통 축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길이방향 메시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더 촘촘(SD01,CenL 추가)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더 성김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채널 영역명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게이트 금속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 없음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#if 0으로 꺼둠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도핑 방식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연속 또는 KMC 선택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연속만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콘택부 도핑 보정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있음(KMC용)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전극 정의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파일에 명시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파일엔 없음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 저장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.bnd + _fps.tdr</w:t>
            </w:r>
          </w:p>
        </w:tc>
        <w:tc>
          <w:tcPr>
            <w:tcW w:type="dxa" w:w="35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_fps.tdr (+#if0 대체)</w:t>
            </w:r>
          </w:p>
        </w:tc>
      </w:tr>
    </w:tbl>
    <w:p>
      <w:pPr>
        <w:pStyle w:val="Heading1"/>
        <w:spacing w:after="150" w:before="340"/>
      </w:pPr>
      <w:r>
        <w:t xml:space="preserve">9. 팀 관점 결론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B와 C는 같은 나노와이어를 만들지만, B는 KMC·명시적전극·촘촘한메시를 갖춘 '연구용 풀버전', C는 그것들을 덜어낸 '입문용 경량버전'.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학부 1개월 프로젝트라면 C로 시작 권장 — 읽고 수정할 코드가 적고, KMC 같은 무거운 기능이 없어 오류 원인을 찾기 쉬움.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단, C는 전극 정의가 이 파일에 없으므로 SDevice가 참조하는 전극이 어디서 만들어지는지 먼저 확인할 것. B는 그 부분이 자기완결적이라 참고용으로 함께 열어두면 좋음.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TFET 전환 필수수정은 B·C 공통: ①도핑 select에서 소스=p+/드레인=n+로 분리, ②SDevice 물리를 classical Band2Band(NonlocalPath)로 교체, ③소스/드레인 비대칭으로 Ambipolar 억제. KMC(B)는 끄고 진행.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50"/>
      </w:pPr>
    </w:lvl>
    <w:lvl w:ilvl="1" w15:tentative="1">
      <w:start w:val="1"/>
      <w:numFmt w:val="bullet"/>
      <w:lvlText w:val="◦"/>
      <w:lvlJc w:val="left"/>
      <w:pPr>
        <w:ind w:left="68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2026-07-22T03:11:57.902Z</dcterms:created>
  <dcterms:modified xsi:type="dcterms:W3CDTF">2026-07-22T03:11:57.906Z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