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NSFET_SdeviceSBTE_3nm 구조 코드 분석</w:t>
      </w:r>
    </w:p>
    <w:p>
      <w:pPr>
        <w:spacing w:after="400"/>
      </w:pPr>
      <w:r>
        <w:rPr>
          <w:rFonts w:ascii="맑은 고딕" w:cs="맑은 고딕" w:eastAsia="맑은 고딕" w:hAnsi="맑은 고딕"/>
          <w:color w:val="444444"/>
          <w:sz w:val="26"/>
          <w:szCs w:val="26"/>
        </w:rPr>
        <w:t xml:space="preserve">3-Stack GAA 나노시트 SProcess 코드 해설 및 GAA-TFET 프로젝트 적용 방안</w:t>
      </w:r>
    </w:p>
    <w:p>
      <w:pPr>
        <w:spacing w:after="140" w:line="276"/>
      </w:pP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대상 파일: 학교 Sentaurus 설치의 AdvancedTransportPackage &gt; NSFET_SdeviceSBTE_3nm 프로젝트의 구조 생성(fps) 스크립트</w:t>
      </w:r>
    </w:p>
    <w:p>
      <w:pPr>
        <w:pStyle w:val="Heading1"/>
        <w:spacing w:after="160" w:before="340"/>
      </w:pPr>
      <w:r>
        <w:t xml:space="preserve">1. 이 구조는 GAA가 맞는가</w:t>
      </w:r>
    </w:p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맞습니다. 스크립트 첫 줄의 주석 "This template is for 3nm node 3-stack nano-slab (NS) generation"이 명시하듯, 이건 GAA 나노시트(Nano-Slab) 3층 스택 구조입니다. 스크린샷에서 빨간색으로 보이는 3개의 얇은 막대가 적층된 실리콘 채널(나노시트)이고, 그걸 감싼 회색·주황색 레이어가 게이트 스택(HfO2·Oxide·이후 금속), 아래 하늘색 블록이 실리콘 기판입니다.</w:t>
      </w:r>
    </w:p>
    <w:p>
      <w:pPr>
        <w:pStyle w:val="Heading2"/>
        <w:spacing w:after="120" w:before="260"/>
      </w:pPr>
      <w:r>
        <w:t xml:space="preserve">1-1. 재료와 역할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26"/>
        <w:gridCol w:w="46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재료/변수명</w:t>
            </w:r>
          </w:p>
        </w:tc>
        <w:tc>
          <w:tcPr>
            <w:tcW w:type="dxa" w:w="272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스크린샷·코드상 위치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Silicon (기본)</w:t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기판(하늘색), 초기 전체 블록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게이트 금속이 들어갈 자리를 포함해 구조 전체가 처음에는 통짜 실리콘으로 채워짐. 이후 다른 재료로 하나씩 치환됨.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SiCh (_ChMat_)</w:t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빨간 나노시트 중 채널 영역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물리적으로는 Silicon과 동일하지만 이름을 따로 둬서 '채널'만 골라 도핑·물성을 다르게 지정할 수 있게 한 태그용 재료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SiSD (_SdMat_)</w:t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나노시트 양 끝, 소스/드레인 에피 영역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SiCh와 같은 방식으로 '소스/드레인'만 구분하기 위한 태그용 재료. 고농도로 도핑됨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Oxide</w:t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나노시트를 감싼 얇은 안쪽 층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게이트 스택의 계면 산화막(SiO2 역할). HfO2보다 실리콘에 더 가깝게 위치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HfO2</w:t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Oxide 바깥쪽 레이어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High-k 게이트 유전체. 지난번 검토했던 'HKMG'의 그 High-k가 이미 기본값으로 들어가 있음 — 즉 GAA+HKMG는 이미 이 템플릿의 베이스라인일 뿐, 그것만으로는 새로운 주제가 되기 어렵다는 판단이 코드로도 확인됨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LowK</w:t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게이트와 소스/드레인 사이 스페이서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Low-k 유전체 스페이서. 게이트-S/D 간 기생 커패시턴스를 낮추는 역할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Tungsten</w:t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 후반부에 등장 (게이트·컨택 금속)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게이트 전극과 소스/드레인 금속 콘택을 채우는 금속</w:t>
            </w:r>
          </w:p>
        </w:tc>
      </w:tr>
    </w:tbl>
    <w:p>
      <w:pPr>
        <w:spacing w:after="160" w:line="276"/>
      </w:pPr>
      <w:r>
        <w:rPr>
          <w:rFonts w:ascii="맑은 고딕" w:cs="맑은 고딕" w:eastAsia="맑은 고딕" w:hAnsi="맑은 고딕"/>
          <w:i/>
          <w:iCs/>
          <w:color w:val="8a5a00"/>
          <w:sz w:val="19"/>
          <w:szCs w:val="19"/>
        </w:rPr>
        <w:t xml:space="preserve">스크린샷의 Materials 목록에는 Silicon/HfO2/Oxide/LowK까지만 보이는데, 목록을 아래로 스크롤하면 Tungsten과 SiCh/SiSD도 있을 겁니다.</w:t>
      </w:r>
    </w:p>
    <w:p>
      <w:pPr>
        <w:pStyle w:val="Heading1"/>
        <w:spacing w:after="160" w:before="340"/>
      </w:pPr>
      <w:r>
        <w:t xml:space="preserve">2. 코드 블록별 상세 설명</w:t>
      </w:r>
    </w:p>
    <w:p>
      <w:pPr>
        <w:pStyle w:val="Heading2"/>
        <w:spacing w:after="120" w:before="260"/>
      </w:pPr>
      <w:r>
        <w:t xml:space="preserve">2-1. 재료 정의 및 도핑 파라미터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mater add name=SiCh  new.like=Silicon  alt.matername=Silicon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mater add name=SiSD  new.like=Silicon  alt.matername=Silicon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mater add name=LowK  new.like=Oxide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#define  _ChMat_  SiCh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#define  _SdMat_  SiSD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Nch      1.0e15  ;# channel doping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Nsd      2.0e20  ;# SD doping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Nstop    3e18    ;# channel stop doping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mater add: Silicon과 물리적으로 동일하지만 이름이 다른 재료 SiCh·SiSD를 새로 등록. 나중에 영역별로 다른 도핑을 주기 위한 '태그' 역할.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#define: 이후 코드에서 _ChMat_라고 쓰면 SiCh로, _SdMat_라고 쓰면 SiSD로 자동 치환되는 매크로.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Nch=1e15: 채널 배경 도핑이 매우 낮음(거의 진성) — 흥미롭게도 이 값은 TFET의 i(진성)-채널 요구조건과 이미 잘 맞습니다.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Nstop=3e18: '채널 스톱' 도핑. 뒤에서 Silicon(기판)에 적용되는데, 사실상 Punch-Through-Stop(PTS) 도핑입니다 — 예전에 검토했던 BDI/PTS 논의와 바로 연결되는 부분.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#if "@Type@" == "nMOS"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Dch      "Boron"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Dsd      "Phosphorus"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Dstop    "Boron"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#else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Dch      "Phosphorus"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Dsd      "Boron"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Dstop    "Phosphorus"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#endif</w:t>
            </w:r>
          </w:p>
        </w:tc>
      </w:tr>
    </w:tbl>
    <w:p>
      <w:pPr>
        <w:spacing w:after="140" w:line="276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Sentaurus Workbench의 파라미터 @Type@ 값(nMOS/pMOS)에 따라 도펀트 종류를 자동으로 바꿉니다. 중요한 점: Dsd(소스/드레인 도펀트)가 소스와 드레인에 똑같이 적용됩니다 — 이건 표준 MOSFET(n-p-n 또는 p-n-p) 방식입니다. TFET에 필요한 p-i-n(소스와 드레인이 서로 다른 타입)과는 다르다는 걸 기억해두세요. 3장에서 이 부분을 어떻게 고칠지 다룹니다.</w:t>
      </w:r>
    </w:p>
    <w:p>
      <w:pPr>
        <w:pStyle w:val="Heading2"/>
        <w:spacing w:after="120" w:before="260"/>
      </w:pPr>
      <w:r>
        <w:t xml:space="preserve">2-2. 보조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source user_proc.fps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proc WriteBND {} { ... struct tdr.bnd=n@node@_NN ...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count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debug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Type @Type@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source PH_LIB.fps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sde off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source: 외부 TCL 라이브러리 파일 두 개(user_proc.fps, PH_LIB.fps)를 불러옴 — 이 파일들 안에 재사용 함수들이 더 있을 수 있으니 팀에서 열어보는 걸 추천.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WriteBND: debug=1로 켜면 공정 단계마다 구조를 번호 붙여 저장 — SVisual로 단계별로 눈으로 확인하고 싶을 때 debug 값을 1로 바꾸면 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sde off: SDE 전용 렌더링 모드를 끄는 표준 설정. 순수 명령 기반 구조 생성 모드로 전환.</w:t>
      </w:r>
    </w:p>
    <w:p>
      <w:pPr>
        <w:pStyle w:val="Heading2"/>
        <w:spacing w:after="120" w:before="260"/>
      </w:pPr>
      <w:r>
        <w:t xml:space="preserve">2-3. 구조 치수 파라미터 — Workbench 스윕 변수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nStack   @nStack@      ;# 스택 시트 개수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W        @W@           ;# 나노시트 폭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H        @H@           ;# 나노시트 두께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tox      @tox@         ;# 계면 산화막 두께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thfo2    @thfo2@       ;# HfO2 두께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Lg       @L@           ;# 채널(게이트) 길이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Ppitch   [...L 기반 계산...]  ;# 게이트 라인 피치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FPpitch  24.0e-3       ;# 소자 간 폭방향 피치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Tsige    10.0e-3       ;# 시트 간 수직 간격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Tepi     5.0e-3        ;# 에피 S/D 높이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Tild     15.0e-3       ;# ILD 두께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LspLK    5.5e-3        ;# 게이트~S/D 에피까지 스페이서 길이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 Lcont    6.5e-3        ;# 게이트~콘택까지 거리</w:t>
            </w:r>
          </w:p>
        </w:tc>
      </w:tr>
    </w:tbl>
    <w:p>
      <w:pPr>
        <w:spacing w:after="14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@nStack@, @W@, @H@, @tox@, @thfo2@, @L@처럼 @...@로 감싼 값은 전부 Sentaurus Workbench의 파라미터입니다. 즉 이 값들은 스크립트를 고칠 필요 없이 Workbench의 파라미터 표에서 숫자만 바꿔서 스윕할 수 있습니다.</w:t>
      </w:r>
    </w:p>
    <w:p>
      <w:pPr>
        <w:spacing w:after="160" w:line="276"/>
      </w:pPr>
      <w:r>
        <w:rPr>
          <w:rFonts w:ascii="맑은 고딕" w:cs="맑은 고딕" w:eastAsia="맑은 고딕" w:hAnsi="맑은 고딕"/>
          <w:i/>
          <w:iCs/>
          <w:color w:val="8a5a00"/>
          <w:sz w:val="19"/>
          <w:szCs w:val="19"/>
        </w:rPr>
        <w:t xml:space="preserve">이건 팀에게 아주 좋은 소식입니다 — 지난번 계획했던 '시트 개수별 Ion 증가 확인', '치수별 트레이드오프 곡선'을 위한 스윕이 이미 이 템플릿에서 파라미터로 열려 있다는 뜻입니다. 스크립트를 새로 짤 필요 없이 Workbench GUI에서 nStack을 2, 3, 4로 바꿔가며 여러 노드를 만들면 됩니다.</w:t>
      </w:r>
    </w:p>
    <w:p>
      <w:pPr>
        <w:pStyle w:val="Heading2"/>
        <w:spacing w:after="120" w:before="260"/>
      </w:pPr>
      <w:r>
        <w:t xml:space="preserve">2-4. 기하학적 정합성 검사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{ $LspLK &lt; $Lgins } { ...exit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{ $Ppitch &lt; ($Lg + 2*$Lcont) } { ...exit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{ $FPpitch &lt; ($W + 2*($tox+$thfo2)) } { ...exit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{ $Tsige &lt; 2*($tox+$thfo2) } { ...exit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{ $W &lt; $H } { ...exit }</w:t>
            </w:r>
          </w:p>
        </w:tc>
      </w:tr>
    </w:tbl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파라미터를 바꿨을 때 물리적으로 말이 안 되는 구조(예: 게이트 스택 두께가 시트 간 간격보다 커서 이웃 시트의 게이트끼리 충돌)가 만들어지는 걸 미리 걸러내는 안전장치입니다. nStack이나 Tsige를 스윕할 때 이 조건에 걸려 스크립트가 멈추면, 에러 메시지가 어떤 파라미터 조합이 잘못됐는지 알려줍니다.</w:t>
      </w:r>
    </w:p>
    <w:p>
      <w:pPr>
        <w:pStyle w:val="Heading2"/>
        <w:spacing w:after="120" w:before="260"/>
      </w:pPr>
      <w:r>
        <w:t xml:space="preserve">2-5. 좌표 계산</w:t>
      </w:r>
    </w:p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AX0/AX1(시트 두께 방향 경계), AY0/AY1(폭 방향 경계), P0/P1(게이트 길이 경계), Zsp0/Zsp1(스페이서 경계), Zcont0/Zcont1(콘택 경계) 등, 이후 모든 도형을 그릴 때 쓰는 좌표를 미리 계산해두는 블록입니다. 패턴은 전부 '중심 좌표 ± 절반 치수' 또는 '기준점 ± 파라미터 길이' 형태입니다. 직접 하나하나 볼 필요는 없고, 나중에 특정 경계값(P0, Zsp0 등)이 코드 뒷부분에서 어떻게 쓰이는지 역추적할 때 사전처럼 참고하면 됩니다.</w:t>
      </w:r>
    </w:p>
    <w:p>
      <w:pPr>
        <w:pStyle w:val="Heading2"/>
        <w:spacing w:after="120" w:before="260"/>
      </w:pPr>
      <w:r>
        <w:t xml:space="preserve">2-6. 메시 라인 정의 (line x/y/z)</w:t>
      </w:r>
    </w:p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x(두께 방향)·y(폭 방향)·z(채널 길이 방향) 각 축마다 위치(loc)와 그 지점 근처의 메시 조밀도(spacing)를 지정합니다. 재료 경계(Oxide/HfO2/Si 경계) 근처는 촘촘하게(spacing 값이 작게), 재료 내부 중앙은 성기게 설정되어 있습니다. for 루프로 이 패턴을 nStack번 반복해서, 시트가 몇 층이든 각 시트마다 동일한 메시 정밀도를 자동으로 적용합니다.</w:t>
      </w:r>
    </w:p>
    <w:p>
      <w:pPr>
        <w:pStyle w:val="Heading2"/>
        <w:spacing w:after="120" w:before="260"/>
      </w:pPr>
      <w:r>
        <w:t xml:space="preserve">2-7. 시트별 반복문 — HfO2/Oxide/Si 형성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 {set i 0} {$i &lt; $nStack} {incr i}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polyhedron name=hf brick={ ...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insert polyhedron=hf replace.materials={Silicon} new.material=HfO2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PolyHedronCylinder hf ... Z   ;# 양 끝을 원통(둥근 캡)으로 처리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insert polyhedron=hf replace.materials={Silicon} new.material=HfO2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... (Oxide, 그리고 _ChMat_까지 같은 방식으로 반복)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반복문이 스택의 핵심입니다. 시트 하나마다: ① 사각기둥(brick)으로 몸통을, ② 원통(Cylinder)으로 양 끝을 만들어 '몸통+둥근 양끝(스타디움 모양)'을 조합합니다. 이걸 HfO2 → Oxide → 채널 실리콘 순서로 안쪽을 파고들며 3번 반복해서, 결과적으로 '실리콘 코어 - Oxide 계면층 - HfO2 고유전율층'이 겹겹이 감싼 단면이 만들어집니다.</w:t>
      </w:r>
    </w:p>
    <w:p>
      <w:pPr>
        <w:spacing w:after="160" w:line="276"/>
      </w:pPr>
      <w:r>
        <w:rPr>
          <w:rFonts w:ascii="맑은 고딕" w:cs="맑은 고딕" w:eastAsia="맑은 고딕" w:hAnsi="맑은 고딕"/>
          <w:i/>
          <w:iCs/>
          <w:color w:val="8a5a00"/>
          <w:sz w:val="19"/>
          <w:szCs w:val="19"/>
        </w:rPr>
        <w:t xml:space="preserve">여기서 흥미로운 점: 예전에 Gemini가 제안했던 '최하단 시트만 원형(나노와이어)으로 바꾸면 전기적 제어력이 좋아진다'는 아이디어를 검토했었는데, 이 실제 템플릿을 보면 이미 모든 시트의 단면 양 끝을 원통(둥근 모서리)으로 처리하고 있습니다. 즉 순수 사각형이 아니라 '스타디움형' 단면이 업계 표준에 가깝다는 뜻이고, 그 아이디어가 완전히 틀린 방향은 아니었지만 이미 기본으로 반영되어 있어 차별화 포인트로 쓰기는 어렵다는 걸 확인할 수 있습니다.</w:t>
      </w:r>
    </w:p>
    <w:p>
      <w:pPr>
        <w:pStyle w:val="Heading2"/>
        <w:spacing w:after="120" w:before="260"/>
      </w:pPr>
      <w:r>
        <w:t xml:space="preserve">2-8. STI · 게이트 절연 · LowK 스페이서 · S/D 에피 · 게이트/콘택 금속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STI: 마지막(맨 위) 시트보다 더 위쪽, 폭 방향 양 끝에 Oxide 블록을 넣어 이웃 소자와 격리.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게이트 절연(기판 위): 스택 위쪽, 게이트 금속이 나중에 채워질 자리 중 기판과 맞닿는 부분에 HfO2·Oxide를 깔아 게이트-기판 누설을 막음.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LowK 스페이서: 게이트 길이(P0~P1) 바깥쪽, 스페이서 길이(Zsp0~Zsp1)까지 LowK로 치환 — 이게 게이트와 소스/드레인을 분리하는 물리적 벽입니다. 지금은 소스 쪽과 드레인 쪽에 똑같은 LspLK 값이 쓰이고 있어 완전 대칭입니다.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dHK/sHK: 스페이서 바로 안쪽에 HfO2를 얇게 덧대는 영역 — 게이트 가장자리의 기생 커패시턴스(Fringing Capacitance)를 조절하는 부분으로, 지난번 살펴본 'Dual-k Spacer'와 개념적으로 같은 위치입니다.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S/D 에피: 스페이서보다 더 바깥쪽을 _SdMat_(SiSD)로 채워 실제 소스/드레인 실리콘 블록을 형성.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게이트 금속: P0~P1 구간, ILD 위쪽을 Tungsten으로 채워 실제 게이트 전극을 형성.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S/D 콘택 금속: 콘택 경계(Zcont0~Zcont1) 바깥쪽 LowK를 Tungsten으로 치환해 소스/드레인 전극을 형성.</w:t>
      </w:r>
    </w:p>
    <w:p>
      <w:pPr>
        <w:pStyle w:val="Heading2"/>
        <w:spacing w:after="120" w:before="260"/>
      </w:pPr>
      <w:r>
        <w:t xml:space="preserve">2-9. 전극 정의 및 구조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contact bottom name=substrate Silicon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contact point replace region=GateMetal name=gate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contact point replace region=sMetal    name=source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contact point replace region=dMetal    name=drain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WriteBND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struct tdr= n@node@_mesh_fps.tdr ...</w:t>
            </w:r>
          </w:p>
        </w:tc>
      </w:tr>
    </w:tbl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네 개의 전극(substrate, gate, source, drain)을 지정하고, 여기까지의 구조(도핑 전, 순수 형상+메시)를 .tdr 파일로 저장합니다. 이 전극 이름들이 나중에 SDevice의 Electrode{} 섹션에서 그대로 참조됩니다.</w:t>
      </w:r>
    </w:p>
    <w:p>
      <w:pPr>
        <w:pStyle w:val="Heading2"/>
        <w:spacing w:after="120" w:before="260"/>
      </w:pPr>
      <w:r>
        <w:t xml:space="preserve">2-10. 도핑 프로파일 적용 및 어닐링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name=$Dch  _ChMat_  store  z=$Nch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name=$Dch  _SdMat_  store  z=$Nch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name=$Dsd  _ChMat_  store  z=(z&gt;0)? (드레인쪽 erfc 확산 프로파일) : (소스쪽 erfc 확산 프로파일)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name=$Dsd  _SdMat_  store  z=$Nsd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name=$Dstop Silicon store  z=$Nstop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AdvancedCalibration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diffuse time=1.0e-6&lt;s&gt; temp=500 !stress.relax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첫 두 줄: 채널·S/D 실리콘 전체에 배경 도핑(Dch, Nch)을 깔아 시작점을 만듦.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세 번째 줄이 핵심: 소스/드레인 도펀트(Dsd)를 erfc(여误差함수) 프로파일로 게이트 아래까지 확산시켜 넣습니다. z&gt;0(드레인 쪽)과 z&lt;0(소스 쪽)을 나눠서 처리하지만, 둘 다 같은 도펀트 $Dsd를 씁니다 — 앞서 짚은 것처럼 이 부분이 TFET으로 바꿀 때 반드시 손대야 할 지점입니다.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Dstop을 Silicon(기판)에 적용 — PTS 도핑을 실제로 넣는 줄.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diffuse: 500°C, 1마이크로초라는 매우 짧고 낮은 열처리 — 3nm 노드급 초저열예산 공정을 반영한 설정. 도펀트를 거의 확산시키지 않고 활성화만 하는 수준.</w:t>
      </w:r>
    </w:p>
    <w:p>
      <w:pPr>
        <w:pStyle w:val="Heading2"/>
        <w:spacing w:after="120" w:before="260"/>
      </w:pPr>
      <w:r>
        <w:t xml:space="preserve">2-11. 최종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name=DopingConcentration _ChMat_ store z="NetActive"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name=DopingConcentration _SdMat_ store z="NetActive"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name=DopingConcentration Silicon  store z="NetActive"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SetTDRList {DopingConcentration NetActive AsActive BActive PActive} !Solutions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struct tdr= n@node@_fps.tdr ...</w:t>
            </w:r>
          </w:p>
        </w:tc>
      </w:tr>
    </w:tbl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최종 순 활성 도핑 농도를 계산해 시각화용으로 저장하고, 도핑까지 완료된 구조를 최종 .tdr 파일로 저장합니다. 이 파일이 SDevice(전기 시뮬레이션) 단계의 입력이 됩니다.</w:t>
      </w:r>
    </w:p>
    <w:p>
      <w:pPr>
        <w:pStyle w:val="Heading1"/>
        <w:spacing w:after="160" w:before="340"/>
      </w:pPr>
      <w:r>
        <w:t xml:space="preserve">3. 우리 프로젝트에 적용하려면</w:t>
      </w:r>
    </w:p>
    <w:p>
      <w:pPr>
        <w:pStyle w:val="Heading2"/>
        <w:spacing w:after="120" w:before="260"/>
      </w:pPr>
      <w:r>
        <w:t xml:space="preserve">3-1. 이미 유리한 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nStack, W, H, tox, thfo2, Lg가 전부 Workbench 파라미터로 열려 있어, 멀티시트 Ion 스케일링·치수 트레이드오프 스윕을 스크립트 수정 없이 바로 진행할 수 있습니다.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채널 배경 도핑(Nch=1e15)이 이미 낮아, TFET의 진성 채널 요구와 잘 맞습니다.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Dstop(PTS) 도핑이 이미 구현되어 있어, 예전에 검토했던 BDI/PTS 방향으로 확장하고 싶다면 이 부분을 참고·비교 기준으로 쓸 수 있습니다.</w:t>
      </w:r>
    </w:p>
    <w:p>
      <w:pPr>
        <w:pStyle w:val="Heading2"/>
        <w:spacing w:after="120" w:before="260"/>
      </w:pPr>
      <w:r>
        <w:t xml:space="preserve">3-2. 필수 수정 1 — p-i-n 비대칭 도핑으로 전환</w:t>
      </w:r>
    </w:p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가장 중요하고 반드시 해야 하는 수정입니다. 현재는 소스·드레인에 같은 도펀트(Dsd)가 들어갑니다. TFET은 소스와 드레인이 반대 타입이어야 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Dsd 변수 하나를 DsourceDop / DdrainDop 두 개로 분리 (예: nTFET이라면 Dsource="Boron"(p+), Ddrain="Phosphorus"(n+)).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도핑 select 줄에서 z&gt;0(드레인)과 z&lt;0(소스) 분기에 서로 다른 도펀트를 적용하도록 select 문을 두 줄로 나누기.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SiSD 에피 영역(select ... _SdMat_ store z=$Nsd)도 소스용/드레인용으로 나눠 서로 다른 도펀트·농도를 지정.</w:t>
      </w:r>
    </w:p>
    <w:p>
      <w:pPr>
        <w:pStyle w:val="Heading2"/>
        <w:spacing w:after="120" w:before="260"/>
      </w:pPr>
      <w:r>
        <w:t xml:space="preserve">3-3. 필수 수정 2 — 소스/드레인 비대칭 설계로 Ambipolar 억제</w:t>
      </w:r>
    </w:p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Dsd를 분리하고 나면 자연스럽게 소스와 드레인을 다르게 다룰 수 있게 됩니다. 이를 이용해 지난번 계획했던 방향 B(비대칭 도핑/Spacer)를 구현합니다.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드레인 쪽 도핑 농도를 소스보다 낮게(예: 드레인 5e19, 소스 2e20).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LspLK, Lcont을 LspLK_s/LspLK_d, Lcont_s/Lcont_d로 분리해 드레인 쪽 스페이서를 더 두껍게 설정 — Zsp0/Zsp1, Zcont0/Zcont1 계산식에서 좌우에 다른 변수를 대입.</w:t>
      </w:r>
    </w:p>
    <w:p>
      <w:pPr>
        <w:pStyle w:val="Heading2"/>
        <w:spacing w:after="120" w:before="260"/>
      </w:pPr>
      <w:r>
        <w:t xml:space="preserve">3-4. 도전 과제 — Line-Tunneling 오버랩 구조로 전환</w:t>
      </w:r>
    </w:p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현재 게이트 금속은 정확히 P0~P1(게이트 길이) 구간에만 있고, 스페이서가 그 바로 바깥부터 시작해 소스와 완전히 분리되어 있습니다(오버랩 없음 = Point-Tunneling 구조). Line-Tunneling으로 바꾸려면 소스 쪽 게이트 금속·HfO2 영역의 경계를 P0가 아니라 P0-Lov(소스 쪽으로 Lov만큼 더 들어간 지점)로 확장해야 합니다. 이때 소스 에피/콘택 경계(Zsp0, Zcont0)는 그대로 두고 게이트/게이트 절연막 경계만 밀어 넣는 것이 핵심이라, 좌표 계산 블록(2-5)의 P0 관련 변수들을 소스 쪽만 별도로 다루도록 재구성해야 합니다. 이 부분이 가장 손이 많이 가는 수정이고, 지난번 말씀드린 대로 실제 연구자들도 어려워하는 지점이니 2주차 이후 여유 있을 때 시도하는 걸 추천합니다.</w:t>
      </w:r>
    </w:p>
    <w:p>
      <w:pPr>
        <w:pStyle w:val="Heading2"/>
        <w:spacing w:after="120" w:before="260"/>
      </w:pPr>
      <w:r>
        <w:t xml:space="preserve">3-5. 잊지 말아야 할 것 — 이 파일은 구조만 만듭니다</w:t>
      </w:r>
    </w:p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스크립트는 SProcess(구조·도핑 생성) 단계만 담당합니다. Band2Band(BTBT) 물리, Nonlocal Mesh, eQuantumPotential 같은 전기적 시뮬레이션 설정은 같은 프로젝트 폴더 안의 SDevice 명령 파일(_des.cmd, 별도 파일)에 들어있을 것이고, 그 파일의 물리 모델은 현재 SBTE(양자수송)로 되어 있어 지난번 말씀드린 대로 classical Band2Band(NonlocalPath) 모델로 교체해야 합니다. 이 구조 파일과 그 SDevice 파일은 세트로 같이 봐야 완전한 그림이 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2026-07-22T01:33:08.142Z</dcterms:created>
  <dcterms:modified xsi:type="dcterms:W3CDTF">2026-07-22T01:33:08.148Z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