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823" w:rsidRPr="00C5179C" w:rsidRDefault="00C5179C" w:rsidP="00C5179C">
      <w:pPr>
        <w:jc w:val="center"/>
        <w:rPr>
          <w:sz w:val="24"/>
        </w:rPr>
      </w:pPr>
      <w:r w:rsidRPr="00C5179C">
        <w:rPr>
          <w:rFonts w:hint="eastAsia"/>
          <w:sz w:val="24"/>
        </w:rPr>
        <w:t>修</w:t>
      </w:r>
      <w:r>
        <w:rPr>
          <w:rFonts w:hint="eastAsia"/>
          <w:sz w:val="24"/>
        </w:rPr>
        <w:t xml:space="preserve">　</w:t>
      </w:r>
      <w:r w:rsidRPr="00C5179C">
        <w:rPr>
          <w:rFonts w:hint="eastAsia"/>
          <w:sz w:val="24"/>
        </w:rPr>
        <w:t>士</w:t>
      </w:r>
      <w:r>
        <w:rPr>
          <w:rFonts w:hint="eastAsia"/>
          <w:sz w:val="24"/>
        </w:rPr>
        <w:t xml:space="preserve">　</w:t>
      </w:r>
      <w:r w:rsidRPr="00C5179C">
        <w:rPr>
          <w:rFonts w:hint="eastAsia"/>
          <w:sz w:val="24"/>
        </w:rPr>
        <w:t>論</w:t>
      </w:r>
      <w:r>
        <w:rPr>
          <w:rFonts w:hint="eastAsia"/>
          <w:sz w:val="24"/>
        </w:rPr>
        <w:t xml:space="preserve">　</w:t>
      </w:r>
      <w:r w:rsidRPr="00C5179C">
        <w:rPr>
          <w:rFonts w:hint="eastAsia"/>
          <w:sz w:val="24"/>
        </w:rPr>
        <w:t>文</w:t>
      </w:r>
      <w:r>
        <w:rPr>
          <w:rFonts w:hint="eastAsia"/>
          <w:sz w:val="24"/>
        </w:rPr>
        <w:t xml:space="preserve">　</w:t>
      </w:r>
      <w:r w:rsidRPr="00C5179C">
        <w:rPr>
          <w:rFonts w:hint="eastAsia"/>
          <w:sz w:val="24"/>
        </w:rPr>
        <w:t>の</w:t>
      </w:r>
      <w:r>
        <w:rPr>
          <w:rFonts w:hint="eastAsia"/>
          <w:sz w:val="24"/>
        </w:rPr>
        <w:t xml:space="preserve">　</w:t>
      </w:r>
      <w:r w:rsidRPr="00C5179C">
        <w:rPr>
          <w:rFonts w:hint="eastAsia"/>
          <w:sz w:val="24"/>
        </w:rPr>
        <w:t>和</w:t>
      </w:r>
      <w:r>
        <w:rPr>
          <w:rFonts w:hint="eastAsia"/>
          <w:sz w:val="24"/>
        </w:rPr>
        <w:t xml:space="preserve">　</w:t>
      </w:r>
      <w:r w:rsidRPr="00C5179C">
        <w:rPr>
          <w:rFonts w:hint="eastAsia"/>
          <w:sz w:val="24"/>
        </w:rPr>
        <w:t>文</w:t>
      </w:r>
      <w:r>
        <w:rPr>
          <w:rFonts w:hint="eastAsia"/>
          <w:sz w:val="24"/>
        </w:rPr>
        <w:t xml:space="preserve">　</w:t>
      </w:r>
      <w:r w:rsidRPr="00C5179C">
        <w:rPr>
          <w:rFonts w:hint="eastAsia"/>
          <w:sz w:val="24"/>
        </w:rPr>
        <w:t>要</w:t>
      </w:r>
      <w:r>
        <w:rPr>
          <w:rFonts w:hint="eastAsia"/>
          <w:sz w:val="24"/>
        </w:rPr>
        <w:t xml:space="preserve">　</w:t>
      </w:r>
      <w:r w:rsidRPr="00C5179C">
        <w:rPr>
          <w:rFonts w:hint="eastAsia"/>
          <w:sz w:val="24"/>
        </w:rPr>
        <w:t>旨</w:t>
      </w:r>
    </w:p>
    <w:p w:rsidR="00C5179C" w:rsidRDefault="00C5179C"/>
    <w:tbl>
      <w:tblPr>
        <w:tblStyle w:val="a3"/>
        <w:tblW w:w="0" w:type="auto"/>
        <w:tblLook w:val="01E0" w:firstRow="1" w:lastRow="1" w:firstColumn="1" w:lastColumn="1" w:noHBand="0" w:noVBand="0"/>
      </w:tblPr>
      <w:tblGrid>
        <w:gridCol w:w="1773"/>
        <w:gridCol w:w="3868"/>
        <w:gridCol w:w="1231"/>
        <w:gridCol w:w="2188"/>
      </w:tblGrid>
      <w:tr w:rsidR="00C5179C">
        <w:trPr>
          <w:trHeight w:val="750"/>
        </w:trPr>
        <w:tc>
          <w:tcPr>
            <w:tcW w:w="1785" w:type="dxa"/>
            <w:vAlign w:val="center"/>
          </w:tcPr>
          <w:p w:rsidR="00C5179C" w:rsidRDefault="00C5179C" w:rsidP="00C5179C">
            <w:pPr>
              <w:jc w:val="center"/>
            </w:pPr>
            <w:r>
              <w:rPr>
                <w:rFonts w:hint="eastAsia"/>
              </w:rPr>
              <w:t>研究科・専攻</w:t>
            </w:r>
          </w:p>
        </w:tc>
        <w:tc>
          <w:tcPr>
            <w:tcW w:w="7483" w:type="dxa"/>
            <w:gridSpan w:val="3"/>
            <w:vAlign w:val="center"/>
          </w:tcPr>
          <w:p w:rsidR="00C5179C" w:rsidRDefault="005E137C" w:rsidP="00C5179C">
            <w:r>
              <w:rPr>
                <w:rFonts w:hint="eastAsia"/>
              </w:rPr>
              <w:t xml:space="preserve">大学院　</w:t>
            </w:r>
            <w:r w:rsidR="00497BD8">
              <w:rPr>
                <w:rFonts w:hint="eastAsia"/>
              </w:rPr>
              <w:t>情報理工</w:t>
            </w:r>
            <w:r>
              <w:rPr>
                <w:rFonts w:hint="eastAsia"/>
              </w:rPr>
              <w:t>学研究科</w:t>
            </w:r>
            <w:r w:rsidR="00497BD8">
              <w:rPr>
                <w:rFonts w:hint="eastAsia"/>
              </w:rPr>
              <w:t xml:space="preserve">　</w:t>
            </w:r>
            <w:r>
              <w:rPr>
                <w:rFonts w:hint="eastAsia"/>
              </w:rPr>
              <w:t xml:space="preserve">　</w:t>
            </w:r>
            <w:r w:rsidR="00497BD8">
              <w:rPr>
                <w:rFonts w:hint="eastAsia"/>
              </w:rPr>
              <w:t>情報・ネットワーク工学</w:t>
            </w:r>
            <w:r w:rsidR="00C5179C">
              <w:rPr>
                <w:rFonts w:hint="eastAsia"/>
              </w:rPr>
              <w:t>専攻　博士前期課程</w:t>
            </w:r>
          </w:p>
        </w:tc>
      </w:tr>
      <w:tr w:rsidR="00C5179C">
        <w:trPr>
          <w:trHeight w:val="750"/>
        </w:trPr>
        <w:tc>
          <w:tcPr>
            <w:tcW w:w="1785" w:type="dxa"/>
            <w:vAlign w:val="center"/>
          </w:tcPr>
          <w:p w:rsidR="00C5179C" w:rsidRDefault="00C5179C" w:rsidP="00C5179C">
            <w:pPr>
              <w:jc w:val="center"/>
            </w:pPr>
            <w:r>
              <w:rPr>
                <w:rFonts w:hint="eastAsia"/>
              </w:rPr>
              <w:t>氏　　　　名</w:t>
            </w:r>
          </w:p>
        </w:tc>
        <w:tc>
          <w:tcPr>
            <w:tcW w:w="3993" w:type="dxa"/>
            <w:vAlign w:val="center"/>
          </w:tcPr>
          <w:p w:rsidR="00C5179C" w:rsidRDefault="00F934A0" w:rsidP="00C5179C">
            <w:r>
              <w:rPr>
                <w:rFonts w:hint="eastAsia"/>
              </w:rPr>
              <w:t>三原寛寿</w:t>
            </w:r>
          </w:p>
        </w:tc>
        <w:tc>
          <w:tcPr>
            <w:tcW w:w="1260" w:type="dxa"/>
            <w:vAlign w:val="center"/>
          </w:tcPr>
          <w:p w:rsidR="00C5179C" w:rsidRDefault="00C5179C" w:rsidP="00C5179C">
            <w:pPr>
              <w:jc w:val="center"/>
            </w:pPr>
            <w:r>
              <w:rPr>
                <w:rFonts w:hint="eastAsia"/>
              </w:rPr>
              <w:t>学籍番号</w:t>
            </w:r>
          </w:p>
        </w:tc>
        <w:tc>
          <w:tcPr>
            <w:tcW w:w="2230" w:type="dxa"/>
            <w:vAlign w:val="center"/>
          </w:tcPr>
          <w:p w:rsidR="00C5179C" w:rsidRDefault="00F934A0" w:rsidP="00C5179C">
            <w:r>
              <w:rPr>
                <w:rFonts w:hint="eastAsia"/>
              </w:rPr>
              <w:t>2</w:t>
            </w:r>
            <w:r>
              <w:t>031136</w:t>
            </w:r>
          </w:p>
        </w:tc>
      </w:tr>
      <w:tr w:rsidR="00C5179C">
        <w:trPr>
          <w:trHeight w:val="1510"/>
        </w:trPr>
        <w:tc>
          <w:tcPr>
            <w:tcW w:w="1785" w:type="dxa"/>
            <w:tcBorders>
              <w:bottom w:val="single" w:sz="4" w:space="0" w:color="auto"/>
            </w:tcBorders>
            <w:vAlign w:val="center"/>
          </w:tcPr>
          <w:p w:rsidR="00C5179C" w:rsidRDefault="00C5179C" w:rsidP="00C5179C">
            <w:pPr>
              <w:jc w:val="center"/>
            </w:pPr>
            <w:r w:rsidRPr="00C5179C">
              <w:rPr>
                <w:rFonts w:hint="eastAsia"/>
                <w:spacing w:val="70"/>
                <w:kern w:val="0"/>
                <w:fitText w:val="1260" w:id="-1308835584"/>
              </w:rPr>
              <w:t>論文題</w:t>
            </w:r>
            <w:r w:rsidRPr="00C5179C">
              <w:rPr>
                <w:rFonts w:hint="eastAsia"/>
                <w:kern w:val="0"/>
                <w:fitText w:val="1260" w:id="-1308835584"/>
              </w:rPr>
              <w:t>目</w:t>
            </w:r>
          </w:p>
        </w:tc>
        <w:tc>
          <w:tcPr>
            <w:tcW w:w="7483" w:type="dxa"/>
            <w:gridSpan w:val="3"/>
            <w:tcBorders>
              <w:bottom w:val="single" w:sz="4" w:space="0" w:color="auto"/>
            </w:tcBorders>
            <w:vAlign w:val="center"/>
          </w:tcPr>
          <w:p w:rsidR="00C5179C" w:rsidRDefault="00F934A0" w:rsidP="00C5179C">
            <w:r>
              <w:rPr>
                <w:rFonts w:ascii="Hiragino Sans W3" w:eastAsia="Hiragino Sans W3" w:cs="Hiragino Sans W3" w:hint="eastAsia"/>
                <w:color w:val="000000"/>
                <w:kern w:val="0"/>
                <w:sz w:val="24"/>
              </w:rPr>
              <w:t>時間と共に変化する多重集合に対する</w:t>
            </w:r>
            <w:r>
              <w:rPr>
                <w:rFonts w:ascii="Hiragino Sans W3" w:eastAsia="Hiragino Sans W3" w:cs="Hiragino Sans W3"/>
                <w:color w:val="000000"/>
                <w:kern w:val="0"/>
                <w:sz w:val="24"/>
              </w:rPr>
              <w:t>min-hash</w:t>
            </w:r>
            <w:r>
              <w:rPr>
                <w:rFonts w:ascii="Hiragino Sans W3" w:eastAsia="Hiragino Sans W3" w:cs="Hiragino Sans W3" w:hint="eastAsia"/>
                <w:color w:val="000000"/>
                <w:kern w:val="0"/>
                <w:sz w:val="24"/>
              </w:rPr>
              <w:t>の高速計算</w:t>
            </w:r>
          </w:p>
        </w:tc>
      </w:tr>
      <w:tr w:rsidR="00C5179C">
        <w:trPr>
          <w:trHeight w:val="555"/>
        </w:trPr>
        <w:tc>
          <w:tcPr>
            <w:tcW w:w="9268" w:type="dxa"/>
            <w:gridSpan w:val="4"/>
            <w:tcBorders>
              <w:bottom w:val="nil"/>
            </w:tcBorders>
            <w:vAlign w:val="center"/>
          </w:tcPr>
          <w:p w:rsidR="00C5179C" w:rsidRDefault="00C5179C" w:rsidP="00C5179C">
            <w:r>
              <w:rPr>
                <w:rFonts w:hint="eastAsia"/>
              </w:rPr>
              <w:t xml:space="preserve"> </w:t>
            </w:r>
            <w:r>
              <w:rPr>
                <w:rFonts w:hint="eastAsia"/>
              </w:rPr>
              <w:t>要　　旨</w:t>
            </w:r>
          </w:p>
        </w:tc>
      </w:tr>
      <w:tr w:rsidR="00C5179C">
        <w:trPr>
          <w:trHeight w:val="9510"/>
        </w:trPr>
        <w:tc>
          <w:tcPr>
            <w:tcW w:w="9268" w:type="dxa"/>
            <w:gridSpan w:val="4"/>
            <w:tcBorders>
              <w:top w:val="nil"/>
            </w:tcBorders>
          </w:tcPr>
          <w:p w:rsidR="000920C3" w:rsidRDefault="000920C3" w:rsidP="000920C3">
            <w:r>
              <w:rPr>
                <w:rFonts w:hint="eastAsia"/>
              </w:rPr>
              <w:t>近年，</w:t>
            </w:r>
            <w:r>
              <w:t>IoT</w:t>
            </w:r>
            <w:r>
              <w:rPr>
                <w:rFonts w:hint="eastAsia"/>
              </w:rPr>
              <w:t>や</w:t>
            </w:r>
            <w:r>
              <w:t>SNS</w:t>
            </w:r>
            <w:r>
              <w:rPr>
                <w:rFonts w:hint="eastAsia"/>
              </w:rPr>
              <w:t>の発展に伴いストリームデータが取り扱われる機会が増え，ストリームデータを対象とする類似検索の重要性も増している．この類似検索ではストリームデータを要素が動的に変わる集合と見なし，集合間類似検索により類似ストリームデータを探す．集合間類似度としては</w:t>
            </w:r>
            <w:r>
              <w:t>Jaccard</w:t>
            </w:r>
            <w:r>
              <w:rPr>
                <w:rFonts w:hint="eastAsia"/>
              </w:rPr>
              <w:t>係数がよく用いられる．しかし，集合が変化する度に</w:t>
            </w:r>
            <w:r>
              <w:t>Jaccard</w:t>
            </w:r>
            <w:r>
              <w:rPr>
                <w:rFonts w:hint="eastAsia"/>
              </w:rPr>
              <w:t>係数を計算し直すのはオーバヘットが大きい．そこで集合に対してコンパクトなスケッチを</w:t>
            </w:r>
            <w:r>
              <w:t>Min-Hash</w:t>
            </w:r>
            <w:r>
              <w:rPr>
                <w:rFonts w:hint="eastAsia"/>
              </w:rPr>
              <w:t>というハッシュ関数により生成し，スケッチ間で</w:t>
            </w:r>
            <w:r>
              <w:t>Jaccard</w:t>
            </w:r>
            <w:r>
              <w:rPr>
                <w:rFonts w:hint="eastAsia"/>
              </w:rPr>
              <w:t>係数を近似計算する手法が提案されている．本研究ではスケッチの更新を効率化するために，動的に変化する集合に対する</w:t>
            </w:r>
            <w:r>
              <w:t>Min-Hash</w:t>
            </w:r>
            <w:r>
              <w:rPr>
                <w:rFonts w:hint="eastAsia"/>
              </w:rPr>
              <w:t>のハッシュ値計算方法について論じる．</w:t>
            </w:r>
            <w:r>
              <w:rPr>
                <w:rFonts w:hint="eastAsia"/>
              </w:rPr>
              <w:t xml:space="preserve"> </w:t>
            </w:r>
            <w:r>
              <w:rPr>
                <w:rFonts w:hint="eastAsia"/>
              </w:rPr>
              <w:t>既存研究では</w:t>
            </w:r>
            <w:r>
              <w:t>(1)</w:t>
            </w:r>
            <w:r>
              <w:rPr>
                <w:rFonts w:hint="eastAsia"/>
              </w:rPr>
              <w:t>要素の削除と</w:t>
            </w:r>
            <w:r>
              <w:t>(2)</w:t>
            </w:r>
            <w:r>
              <w:rPr>
                <w:rFonts w:hint="eastAsia"/>
              </w:rPr>
              <w:t>多重集合の両方を取り扱える手法がほとんど存在しない．</w:t>
            </w:r>
            <w:r>
              <w:rPr>
                <w:rFonts w:hint="eastAsia"/>
              </w:rPr>
              <w:t xml:space="preserve"> </w:t>
            </w:r>
          </w:p>
          <w:p w:rsidR="000920C3" w:rsidRDefault="000920C3" w:rsidP="000920C3">
            <w:pPr>
              <w:ind w:firstLineChars="100" w:firstLine="210"/>
            </w:pPr>
            <w:r>
              <w:rPr>
                <w:rFonts w:hint="eastAsia"/>
              </w:rPr>
              <w:t>本研究では，スライディングウィンドウモデル</w:t>
            </w:r>
            <w:r>
              <w:t>(</w:t>
            </w:r>
            <w:r>
              <w:rPr>
                <w:rFonts w:hint="eastAsia"/>
              </w:rPr>
              <w:t>に基づく要素削除</w:t>
            </w:r>
            <w:r>
              <w:t>)</w:t>
            </w:r>
            <w:r>
              <w:rPr>
                <w:rFonts w:hint="eastAsia"/>
              </w:rPr>
              <w:t>の条件下で多重集合を取り扱える初めての手法となる</w:t>
            </w:r>
            <w:r>
              <w:rPr>
                <w:rFonts w:hint="eastAsia"/>
              </w:rPr>
              <w:t>S</w:t>
            </w:r>
            <w:r>
              <w:t>WMH (Sliding Window Min Hash)</w:t>
            </w:r>
            <w:r>
              <w:rPr>
                <w:rFonts w:hint="eastAsia"/>
              </w:rPr>
              <w:t>を提案する．</w:t>
            </w:r>
            <w:r>
              <w:rPr>
                <w:rFonts w:hint="eastAsia"/>
              </w:rPr>
              <w:t>S</w:t>
            </w:r>
            <w:r>
              <w:t>WMH</w:t>
            </w:r>
            <w:r>
              <w:rPr>
                <w:rFonts w:hint="eastAsia"/>
              </w:rPr>
              <w:t>はスライディングウィンドウで（多重集合ではなく）集合を取り扱った手法を拡張した．とくにＳＷＭＨは同一ラベルの多重度に応じて集合の要素への</w:t>
            </w:r>
            <w:r>
              <w:rPr>
                <w:rFonts w:hint="eastAsia"/>
              </w:rPr>
              <w:t>M</w:t>
            </w:r>
            <w:r>
              <w:t>in-Hash</w:t>
            </w:r>
            <w:r>
              <w:rPr>
                <w:rFonts w:hint="eastAsia"/>
              </w:rPr>
              <w:t>の割り当て値が動的に変化するという難しさを解決した点が優れている．さらに</w:t>
            </w:r>
            <w:r>
              <w:rPr>
                <w:rFonts w:hint="eastAsia"/>
              </w:rPr>
              <w:t>M</w:t>
            </w:r>
            <w:r>
              <w:t>in Hash</w:t>
            </w:r>
            <w:r>
              <w:rPr>
                <w:rFonts w:hint="eastAsia"/>
              </w:rPr>
              <w:t>の要素の割り当て値を、ハッシュ値が変化しない範囲で修正することで、</w:t>
            </w:r>
            <w:r>
              <w:rPr>
                <w:rFonts w:hint="eastAsia"/>
              </w:rPr>
              <w:t>S</w:t>
            </w:r>
            <w:r>
              <w:t>WMH</w:t>
            </w:r>
            <w:r>
              <w:rPr>
                <w:rFonts w:hint="eastAsia"/>
              </w:rPr>
              <w:t>では同一ラベルの要素群に対して</w:t>
            </w:r>
            <w:r>
              <w:rPr>
                <w:rFonts w:hint="eastAsia"/>
              </w:rPr>
              <w:t>1</w:t>
            </w:r>
            <w:r>
              <w:rPr>
                <w:rFonts w:hint="eastAsia"/>
              </w:rPr>
              <w:t>要素だけ管理することを実現している，実験評価により，</w:t>
            </w:r>
            <w:r>
              <w:rPr>
                <w:rFonts w:hint="eastAsia"/>
              </w:rPr>
              <w:t>S</w:t>
            </w:r>
            <w:r>
              <w:t>WMH</w:t>
            </w:r>
            <w:r>
              <w:rPr>
                <w:rFonts w:hint="eastAsia"/>
              </w:rPr>
              <w:t>が毎時刻</w:t>
            </w:r>
            <w:r>
              <w:t>Min-hash</w:t>
            </w:r>
            <w:r>
              <w:rPr>
                <w:rFonts w:hint="eastAsia"/>
              </w:rPr>
              <w:t>のハッシュ値を再計算するベースライン手法より圧倒的に高速であることを示す．ウィンドウサイズ</w:t>
            </w:r>
            <w:r>
              <w:rPr>
                <w:rFonts w:hint="eastAsia"/>
              </w:rPr>
              <w:t>W</w:t>
            </w:r>
            <w:r>
              <w:rPr>
                <w:rFonts w:hint="eastAsia"/>
              </w:rPr>
              <w:t>とすると、実験的には、</w:t>
            </w:r>
            <w:r>
              <w:rPr>
                <w:rFonts w:hint="eastAsia"/>
              </w:rPr>
              <w:t>S</w:t>
            </w:r>
            <w:r>
              <w:t>WMH</w:t>
            </w:r>
            <w:r>
              <w:rPr>
                <w:rFonts w:hint="eastAsia"/>
              </w:rPr>
              <w:t>の実行時間は</w:t>
            </w:r>
            <w:r>
              <w:rPr>
                <w:rFonts w:hint="eastAsia"/>
              </w:rPr>
              <w:t>l</w:t>
            </w:r>
            <w:r>
              <w:t>og W</w:t>
            </w:r>
            <w:r>
              <w:rPr>
                <w:rFonts w:hint="eastAsia"/>
              </w:rPr>
              <w:t>に比例する．</w:t>
            </w:r>
          </w:p>
          <w:p w:rsidR="002747C2" w:rsidRDefault="000920C3" w:rsidP="000920C3">
            <w:pPr>
              <w:ind w:firstLineChars="50" w:firstLine="105"/>
            </w:pPr>
            <w:r>
              <w:rPr>
                <w:rFonts w:hint="eastAsia"/>
              </w:rPr>
              <w:t>さらに，</w:t>
            </w:r>
            <w:r>
              <w:rPr>
                <w:rFonts w:hint="eastAsia"/>
              </w:rPr>
              <w:t>S</w:t>
            </w:r>
            <w:r>
              <w:t>WMH</w:t>
            </w:r>
            <w:r>
              <w:rPr>
                <w:rFonts w:hint="eastAsia"/>
              </w:rPr>
              <w:t>をデータストリームに毎時刻複数個</w:t>
            </w:r>
            <w:r>
              <w:t>(</w:t>
            </w:r>
            <w:r>
              <w:rPr>
                <w:rFonts w:hint="eastAsia"/>
              </w:rPr>
              <w:t>の要素が到着するモデルに拡張した．この手法をバッチ</w:t>
            </w:r>
            <w:r>
              <w:t>SWMH</w:t>
            </w:r>
            <w:r>
              <w:rPr>
                <w:rFonts w:hint="eastAsia"/>
              </w:rPr>
              <w:t>と呼ぶ．バッチ</w:t>
            </w:r>
            <w:r>
              <w:rPr>
                <w:rFonts w:hint="eastAsia"/>
              </w:rPr>
              <w:t>S</w:t>
            </w:r>
            <w:r>
              <w:t>WMH</w:t>
            </w:r>
            <w:r>
              <w:rPr>
                <w:rFonts w:hint="eastAsia"/>
              </w:rPr>
              <w:t>は</w:t>
            </w:r>
            <w:r>
              <w:rPr>
                <w:rFonts w:hint="eastAsia"/>
              </w:rPr>
              <w:t>S</w:t>
            </w:r>
            <w:r>
              <w:t>WMH</w:t>
            </w:r>
            <w:r>
              <w:rPr>
                <w:rFonts w:hint="eastAsia"/>
              </w:rPr>
              <w:t>が管理する</w:t>
            </w:r>
            <w:proofErr w:type="spellStart"/>
            <w:r>
              <w:rPr>
                <w:rFonts w:hint="eastAsia"/>
              </w:rPr>
              <w:t>M</w:t>
            </w:r>
            <w:r>
              <w:t>inlist</w:t>
            </w:r>
            <w:proofErr w:type="spellEnd"/>
            <w:r>
              <w:rPr>
                <w:rFonts w:hint="eastAsia"/>
              </w:rPr>
              <w:t>というリスト構造をスキャンする回数を削減することで高速処理を実現する．</w:t>
            </w:r>
            <w:r>
              <w:rPr>
                <w:rFonts w:hint="eastAsia"/>
              </w:rPr>
              <w:t>1</w:t>
            </w:r>
            <w:r>
              <w:rPr>
                <w:rFonts w:hint="eastAsia"/>
              </w:rPr>
              <w:t>度に</w:t>
            </w:r>
            <w:r>
              <w:rPr>
                <w:rFonts w:hint="eastAsia"/>
              </w:rPr>
              <w:t>5</w:t>
            </w:r>
            <w:r>
              <w:rPr>
                <w:rFonts w:hint="eastAsia"/>
              </w:rPr>
              <w:t>個の要素が到着する状況で，</w:t>
            </w:r>
            <w:r>
              <w:t>SWMH</w:t>
            </w:r>
            <w:r>
              <w:rPr>
                <w:rFonts w:hint="eastAsia"/>
              </w:rPr>
              <w:t>を</w:t>
            </w:r>
            <w:r>
              <w:rPr>
                <w:rFonts w:hint="eastAsia"/>
              </w:rPr>
              <w:t>5</w:t>
            </w:r>
            <w:r>
              <w:rPr>
                <w:rFonts w:hint="eastAsia"/>
              </w:rPr>
              <w:t>回適応する手法よりバッチ</w:t>
            </w:r>
            <w:r>
              <w:t>SWMH</w:t>
            </w:r>
            <w:r>
              <w:rPr>
                <w:rFonts w:hint="eastAsia"/>
              </w:rPr>
              <w:t>の方が</w:t>
            </w:r>
            <w:r>
              <w:t>約</w:t>
            </w:r>
            <w:r>
              <w:t>2</w:t>
            </w:r>
            <w:r>
              <w:rPr>
                <w:rFonts w:hint="eastAsia"/>
              </w:rPr>
              <w:t>倍早いことを実験的に示した．</w:t>
            </w:r>
            <w:bookmarkStart w:id="0" w:name="_GoBack"/>
            <w:bookmarkEnd w:id="0"/>
          </w:p>
        </w:tc>
      </w:tr>
    </w:tbl>
    <w:p w:rsidR="00C5179C" w:rsidRDefault="00C5179C"/>
    <w:sectPr w:rsidR="00C5179C" w:rsidSect="00C5179C">
      <w:pgSz w:w="11906" w:h="16838" w:code="9"/>
      <w:pgMar w:top="1418"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Sans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0D"/>
    <w:rsid w:val="00000E88"/>
    <w:rsid w:val="000920C3"/>
    <w:rsid w:val="000A2A73"/>
    <w:rsid w:val="000B23EE"/>
    <w:rsid w:val="000B7C9F"/>
    <w:rsid w:val="00137E1D"/>
    <w:rsid w:val="00160806"/>
    <w:rsid w:val="00173315"/>
    <w:rsid w:val="001A01C8"/>
    <w:rsid w:val="001E2440"/>
    <w:rsid w:val="001E667F"/>
    <w:rsid w:val="001F5B1D"/>
    <w:rsid w:val="0020521D"/>
    <w:rsid w:val="002062D6"/>
    <w:rsid w:val="002137A7"/>
    <w:rsid w:val="00220A3F"/>
    <w:rsid w:val="00246CB0"/>
    <w:rsid w:val="00250616"/>
    <w:rsid w:val="002747C2"/>
    <w:rsid w:val="00286B47"/>
    <w:rsid w:val="00287A7B"/>
    <w:rsid w:val="00296E3E"/>
    <w:rsid w:val="002B1B48"/>
    <w:rsid w:val="002B2FE2"/>
    <w:rsid w:val="002B6E32"/>
    <w:rsid w:val="002D5E8C"/>
    <w:rsid w:val="002E789E"/>
    <w:rsid w:val="00341095"/>
    <w:rsid w:val="003E4FE9"/>
    <w:rsid w:val="003F6352"/>
    <w:rsid w:val="00454952"/>
    <w:rsid w:val="00461D0F"/>
    <w:rsid w:val="00481F8E"/>
    <w:rsid w:val="0049488B"/>
    <w:rsid w:val="00497BD8"/>
    <w:rsid w:val="004C2AAA"/>
    <w:rsid w:val="004C517D"/>
    <w:rsid w:val="00505B84"/>
    <w:rsid w:val="00524823"/>
    <w:rsid w:val="005A4627"/>
    <w:rsid w:val="005B4851"/>
    <w:rsid w:val="005E137C"/>
    <w:rsid w:val="005E7085"/>
    <w:rsid w:val="005F21A2"/>
    <w:rsid w:val="00604658"/>
    <w:rsid w:val="006069D0"/>
    <w:rsid w:val="00632F63"/>
    <w:rsid w:val="00681EFE"/>
    <w:rsid w:val="00694DE1"/>
    <w:rsid w:val="006D6A3F"/>
    <w:rsid w:val="007215FC"/>
    <w:rsid w:val="00726DA6"/>
    <w:rsid w:val="0073417C"/>
    <w:rsid w:val="00746553"/>
    <w:rsid w:val="007526F7"/>
    <w:rsid w:val="00757D9A"/>
    <w:rsid w:val="00782F4E"/>
    <w:rsid w:val="0078304D"/>
    <w:rsid w:val="00812B85"/>
    <w:rsid w:val="008310FA"/>
    <w:rsid w:val="00853EFA"/>
    <w:rsid w:val="00863D0D"/>
    <w:rsid w:val="00890B54"/>
    <w:rsid w:val="008B5031"/>
    <w:rsid w:val="00942349"/>
    <w:rsid w:val="00953915"/>
    <w:rsid w:val="00983B03"/>
    <w:rsid w:val="00990BBA"/>
    <w:rsid w:val="009F1A19"/>
    <w:rsid w:val="009F73D4"/>
    <w:rsid w:val="00A26B87"/>
    <w:rsid w:val="00A34846"/>
    <w:rsid w:val="00A3534F"/>
    <w:rsid w:val="00A41DB5"/>
    <w:rsid w:val="00AB3F7D"/>
    <w:rsid w:val="00AC406E"/>
    <w:rsid w:val="00B015B4"/>
    <w:rsid w:val="00B04AE7"/>
    <w:rsid w:val="00B054A5"/>
    <w:rsid w:val="00B117CC"/>
    <w:rsid w:val="00B123E6"/>
    <w:rsid w:val="00B6091E"/>
    <w:rsid w:val="00BE13E9"/>
    <w:rsid w:val="00BF5C29"/>
    <w:rsid w:val="00C11DF1"/>
    <w:rsid w:val="00C127DF"/>
    <w:rsid w:val="00C37EC4"/>
    <w:rsid w:val="00C5179C"/>
    <w:rsid w:val="00C8400A"/>
    <w:rsid w:val="00C930D8"/>
    <w:rsid w:val="00C94DC1"/>
    <w:rsid w:val="00C95DE4"/>
    <w:rsid w:val="00CA625F"/>
    <w:rsid w:val="00CC2A97"/>
    <w:rsid w:val="00CD17CD"/>
    <w:rsid w:val="00CE12A9"/>
    <w:rsid w:val="00D8631D"/>
    <w:rsid w:val="00D92700"/>
    <w:rsid w:val="00D9772A"/>
    <w:rsid w:val="00DD2C05"/>
    <w:rsid w:val="00DF1822"/>
    <w:rsid w:val="00E25EF0"/>
    <w:rsid w:val="00E277DA"/>
    <w:rsid w:val="00E75BBC"/>
    <w:rsid w:val="00E77594"/>
    <w:rsid w:val="00EA0A99"/>
    <w:rsid w:val="00ED020E"/>
    <w:rsid w:val="00ED111B"/>
    <w:rsid w:val="00EE4DCA"/>
    <w:rsid w:val="00F255A9"/>
    <w:rsid w:val="00F571E3"/>
    <w:rsid w:val="00F840BB"/>
    <w:rsid w:val="00F917B4"/>
    <w:rsid w:val="00F934A0"/>
    <w:rsid w:val="00F96DCF"/>
    <w:rsid w:val="00FA3628"/>
    <w:rsid w:val="00FA79FF"/>
    <w:rsid w:val="00FC0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1A9CF3F"/>
  <w15:chartTrackingRefBased/>
  <w15:docId w15:val="{C41DE216-74F3-4CCF-943A-3DB1DE11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5179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160</Words>
  <Characters>916</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水井 龍也</dc:creator>
  <cp:keywords/>
  <dc:description/>
  <cp:lastModifiedBy>Microsoft Office User</cp:lastModifiedBy>
  <cp:revision>8</cp:revision>
  <dcterms:created xsi:type="dcterms:W3CDTF">2022-01-24T06:57:00Z</dcterms:created>
  <dcterms:modified xsi:type="dcterms:W3CDTF">2022-01-27T10:28:00Z</dcterms:modified>
</cp:coreProperties>
</file>