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商品D（青葉ゆず炭酸）企画書</w:t>
      </w:r>
    </w:p>
    <w:p>
      <w:r>
        <w:t xml:space="preserve">1. 位置づけ: 秋冬の炭酸ラインナップを強化する新商品。9月8日の定例で売上見込への追加を決定。</w:t>
      </w:r>
    </w:p>
    <w:p>
      <w:r>
        <w:t xml:space="preserve">2. 初回ロット: 第3四半期の初回ロットは300ケースとする。</w:t>
      </w:r>
    </w:p>
    <w:p>
      <w:r>
        <w:t xml:space="preserve">3. 販売計画: 第3四半期 300、第4四半期 400 を売上見込に計上する。</w:t>
      </w:r>
    </w:p>
    <w:p>
      <w:r>
        <w:t xml:space="preserve">4. 得意先: 主要得意先5社にヒアリング中。前向きな反応が多い。</w:t>
      </w:r>
    </w:p>
    <w:p>
      <w:r>
        <w:t xml:space="preserve">5. パッケージ: ゆずの黄色を基調としたデザイン。</w:t>
      </w:r>
    </w:p>
    <w:sectPr/>
  </w:body>
</w:document>
</file>