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dr-0002-inquiry-first-strategy"/>
    <w:p>
      <w:pPr>
        <w:pStyle w:val="Heading1"/>
      </w:pPr>
      <w:r>
        <w:t xml:space="preserve">ADR-0002 Inquiry First Strategy</w:t>
      </w:r>
    </w:p>
    <w:p>
      <w:pPr>
        <w:pStyle w:val="FirstParagraph"/>
      </w:pPr>
      <w:r>
        <w:t xml:space="preserve">Decision ID</w:t>
      </w:r>
    </w:p>
    <w:p>
      <w:pPr>
        <w:pStyle w:val="BodyText"/>
      </w:pPr>
      <w:r>
        <w:t xml:space="preserve">ADR-0002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V1.0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Accepted</w:t>
      </w:r>
    </w:p>
    <w:p>
      <w:pPr>
        <w:pStyle w:val="BodyText"/>
      </w:pPr>
      <w:r>
        <w:t xml:space="preserve">Date</w:t>
      </w:r>
    </w:p>
    <w:p>
      <w:pPr>
        <w:pStyle w:val="BodyText"/>
      </w:pPr>
      <w:r>
        <w:t xml:space="preserve">2026-06-20</w:t>
      </w:r>
    </w:p>
    <w:p>
      <w:r>
        <w:pict>
          <v:rect style="width:0;height:1.5pt" o:hralign="center" o:hrstd="t" o:hr="t"/>
        </w:pict>
      </w:r>
    </w:p>
    <w:bookmarkEnd w:id="9"/>
    <w:bookmarkStart w:id="10" w:name="title"/>
    <w:p>
      <w:pPr>
        <w:pStyle w:val="Heading1"/>
      </w:pPr>
      <w:r>
        <w:t xml:space="preserve">Title</w:t>
      </w:r>
    </w:p>
    <w:p>
      <w:pPr>
        <w:pStyle w:val="FirstParagraph"/>
      </w:pPr>
      <w:r>
        <w:t xml:space="preserve">Inquiry First Business Strategy</w:t>
      </w:r>
    </w:p>
    <w:p>
      <w:r>
        <w:pict>
          <v:rect style="width:0;height:1.5pt" o:hralign="center" o:hrstd="t" o:hr="t"/>
        </w:pict>
      </w:r>
    </w:p>
    <w:bookmarkEnd w:id="10"/>
    <w:bookmarkStart w:id="11" w:name="context"/>
    <w:p>
      <w:pPr>
        <w:pStyle w:val="Heading1"/>
      </w:pPr>
      <w:r>
        <w:t xml:space="preserve">Context</w:t>
      </w:r>
    </w:p>
    <w:p>
      <w:pPr>
        <w:pStyle w:val="FirstParagraph"/>
      </w:pPr>
      <w:r>
        <w:t xml:space="preserve">Traditional e-commerce usually follows:</w:t>
      </w:r>
    </w:p>
    <w:p>
      <w:pPr>
        <w:pStyle w:val="BodyText"/>
      </w:pPr>
      <w:r>
        <w:t xml:space="preserve">Product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Cart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Shipping</w:t>
      </w:r>
    </w:p>
    <w:p>
      <w:pPr>
        <w:pStyle w:val="BodyText"/>
      </w:pPr>
      <w:r>
        <w:t xml:space="preserve">However,</w:t>
      </w:r>
    </w:p>
    <w:p>
      <w:pPr>
        <w:pStyle w:val="BodyText"/>
      </w:pPr>
      <w:r>
        <w:t xml:space="preserve">international sourcing requires communication.</w:t>
      </w:r>
    </w:p>
    <w:p>
      <w:r>
        <w:pict>
          <v:rect style="width:0;height:1.5pt" o:hralign="center" o:hrstd="t" o:hr="t"/>
        </w:pict>
      </w:r>
    </w:p>
    <w:bookmarkEnd w:id="11"/>
    <w:bookmarkStart w:id="12" w:name="decision"/>
    <w:p>
      <w:pPr>
        <w:pStyle w:val="Heading1"/>
      </w:pPr>
      <w:r>
        <w:t xml:space="preserve">Decision</w:t>
      </w:r>
    </w:p>
    <w:p>
      <w:pPr>
        <w:pStyle w:val="FirstParagraph"/>
      </w:pPr>
      <w:r>
        <w:t xml:space="preserve">JSP adopts</w:t>
      </w:r>
    </w:p>
    <w:p>
      <w:pPr>
        <w:pStyle w:val="BodyText"/>
      </w:pPr>
      <w:r>
        <w:t xml:space="preserve">Inquiry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Quote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Purchase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Shipping</w:t>
      </w:r>
    </w:p>
    <w:p>
      <w:pPr>
        <w:pStyle w:val="BodyText"/>
      </w:pPr>
      <w:r>
        <w:t xml:space="preserve">instead of Shopping Cart.</w:t>
      </w:r>
    </w:p>
    <w:p>
      <w:r>
        <w:pict>
          <v:rect style="width:0;height:1.5pt" o:hralign="center" o:hrstd="t" o:hr="t"/>
        </w:pict>
      </w:r>
    </w:p>
    <w:bookmarkEnd w:id="12"/>
    <w:bookmarkStart w:id="13" w:name="reasons"/>
    <w:p>
      <w:pPr>
        <w:pStyle w:val="Heading1"/>
      </w:pPr>
      <w:r>
        <w:t xml:space="preserve">Reasons</w:t>
      </w:r>
    </w:p>
    <w:p>
      <w:pPr>
        <w:pStyle w:val="FirstParagraph"/>
      </w:pPr>
      <w:r>
        <w:t xml:space="preserve">Price changes frequently.</w:t>
      </w:r>
    </w:p>
    <w:p>
      <w:pPr>
        <w:pStyle w:val="BodyText"/>
      </w:pPr>
      <w:r>
        <w:t xml:space="preserve">MOQ varies.</w:t>
      </w:r>
    </w:p>
    <w:p>
      <w:pPr>
        <w:pStyle w:val="BodyText"/>
      </w:pPr>
      <w:r>
        <w:t xml:space="preserve">Shipping differs by destination.</w:t>
      </w:r>
    </w:p>
    <w:p>
      <w:pPr>
        <w:pStyle w:val="BodyText"/>
      </w:pPr>
      <w:r>
        <w:t xml:space="preserve">Some products require supplier confirmation.</w:t>
      </w:r>
    </w:p>
    <w:p>
      <w:pPr>
        <w:pStyle w:val="BodyText"/>
      </w:pPr>
      <w:r>
        <w:t xml:space="preserve">Many customers purchase multiple products together.</w:t>
      </w:r>
    </w:p>
    <w:p>
      <w:r>
        <w:pict>
          <v:rect style="width:0;height:1.5pt" o:hralign="center" o:hrstd="t" o:hr="t"/>
        </w:pict>
      </w:r>
    </w:p>
    <w:bookmarkEnd w:id="13"/>
    <w:bookmarkStart w:id="14" w:name="business-benefits"/>
    <w:p>
      <w:pPr>
        <w:pStyle w:val="Heading1"/>
      </w:pPr>
      <w:r>
        <w:t xml:space="preserve">Business Benefits</w:t>
      </w:r>
    </w:p>
    <w:p>
      <w:pPr>
        <w:pStyle w:val="FirstParagraph"/>
      </w:pPr>
      <w:r>
        <w:t xml:space="preserve">Higher flexibility.</w:t>
      </w:r>
    </w:p>
    <w:p>
      <w:pPr>
        <w:pStyle w:val="BodyText"/>
      </w:pPr>
      <w:r>
        <w:t xml:space="preserve">Lower pricing risk.</w:t>
      </w:r>
    </w:p>
    <w:p>
      <w:pPr>
        <w:pStyle w:val="BodyText"/>
      </w:pPr>
      <w:r>
        <w:t xml:space="preserve">Professional B2B workflow.</w:t>
      </w:r>
    </w:p>
    <w:p>
      <w:pPr>
        <w:pStyle w:val="BodyText"/>
      </w:pPr>
      <w:r>
        <w:t xml:space="preserve">Better customer relationship.</w:t>
      </w:r>
    </w:p>
    <w:p>
      <w:r>
        <w:pict>
          <v:rect style="width:0;height:1.5pt" o:hralign="center" o:hrstd="t" o:hr="t"/>
        </w:pict>
      </w:r>
    </w:p>
    <w:bookmarkEnd w:id="14"/>
    <w:bookmarkStart w:id="15" w:name="risks"/>
    <w:p>
      <w:pPr>
        <w:pStyle w:val="Heading1"/>
      </w:pPr>
      <w:r>
        <w:t xml:space="preserve">Risks</w:t>
      </w:r>
    </w:p>
    <w:p>
      <w:pPr>
        <w:pStyle w:val="FirstParagraph"/>
      </w:pPr>
      <w:r>
        <w:t xml:space="preserve">Longer transaction process.</w:t>
      </w:r>
    </w:p>
    <w:p>
      <w:pPr>
        <w:pStyle w:val="BodyText"/>
      </w:pPr>
      <w:r>
        <w:t xml:space="preserve">Requires manual sales support.</w:t>
      </w:r>
    </w:p>
    <w:p>
      <w:r>
        <w:pict>
          <v:rect style="width:0;height:1.5pt" o:hralign="center" o:hrstd="t" o:hr="t"/>
        </w:pict>
      </w:r>
    </w:p>
    <w:bookmarkEnd w:id="15"/>
    <w:bookmarkStart w:id="16" w:name="alternatives"/>
    <w:p>
      <w:pPr>
        <w:pStyle w:val="Heading1"/>
      </w:pPr>
      <w:r>
        <w:t xml:space="preserve">Alternatives</w:t>
      </w:r>
    </w:p>
    <w:p>
      <w:pPr>
        <w:pStyle w:val="FirstParagraph"/>
      </w:pPr>
      <w:r>
        <w:t xml:space="preserve">Shopping Cart</w:t>
      </w:r>
    </w:p>
    <w:p>
      <w:pPr>
        <w:pStyle w:val="BodyText"/>
      </w:pPr>
      <w:r>
        <w:t xml:space="preserve">Rejected.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2026-06-26T23:31:58Z</dcterms:created>
  <dcterms:modified xsi:type="dcterms:W3CDTF">2026-06-26T23:31:58Z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