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E3A8A"/>
          <w:sz w:val="40"/>
        </w:rPr>
        <w:t>[2024년 자활사업 우수사례집]</w:t>
        <w:br/>
        <w:t>2024년_자활사업_우수사례집_자립을_향한_동행</w:t>
      </w:r>
    </w:p>
    <w:p>
      <w:pPr>
        <w:jc w:val="center"/>
      </w:pPr>
      <w:r>
        <w:rPr>
          <w:rFonts w:ascii="맑은 고딕" w:hAnsi="맑은 고딕"/>
          <w:color w:val="64748B"/>
          <w:sz w:val="24"/>
        </w:rPr>
        <w:t>2024년 ESG 친환경 및 시장진입형 성공 사례 모음집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사업단 / 기업명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주요 사업 분야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핵심 자립 성과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에코워시 다회용기 세척사업단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ESG 친환경 자원순환 사업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지자체 축제 및 장례식장 다회용기 세척 50만 건 달성, 탄소중립 표창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희망나르미 친환경 배송사업단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물류·유통 및 정부양곡 배송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저소득 취약계층 정부양곡 배송 및 안부확인(복지등기) 연계 성공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정성담은 수제누룽지 가공사업단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식품 제조 및 전통 먹거리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HACCP 인증 취득 및 대형마트·공공기관 명절선물세트 1만 세트 완판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1: 에코워시 다회용기 세척사업단 (ESG 친환경 자원순환 사업)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기초생활수급자 및 한부모 가족 12명</w:t>
      </w:r>
    </w:p>
    <w:p>
      <w:pPr>
        <w:spacing w:after="60"/>
      </w:pPr>
      <w:r>
        <w:rPr>
          <w:rFonts w:ascii="맑은 고딕" w:hAnsi="맑은 고딕"/>
          <w:sz w:val="21"/>
        </w:rPr>
        <w:t>- 추진 배경: 일회용품 사용 규제 및 공공기관 ESG 탄소중립 실천 수요 급증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- 7단계 초음파 및 고온 살균 세척 자동화 라인 구축</w:t>
      </w:r>
    </w:p>
    <w:p>
      <w:pPr>
        <w:spacing w:after="60"/>
      </w:pPr>
      <w:r>
        <w:rPr>
          <w:rFonts w:ascii="맑은 고딕" w:hAnsi="맑은 고딕"/>
          <w:sz w:val="21"/>
        </w:rPr>
        <w:t>- 관내 장례식장 3개소 및 지역 축제 다회용기 전담 공급 협약 체결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연간 50만 개 식기 세척 공급, 연매출 1억 4,000만 원 기록</w:t>
      </w:r>
    </w:p>
    <w:p>
      <w:pPr>
        <w:spacing w:after="60"/>
      </w:pPr>
      <w:r>
        <w:rPr>
          <w:rFonts w:ascii="맑은 고딕" w:hAnsi="맑은 고딕"/>
          <w:sz w:val="21"/>
        </w:rPr>
        <w:t>- 일자리: 참여자 12명 전원 안정적 풀타임 근로 유지(근속률 92%)</w:t>
      </w:r>
    </w:p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2: 희망나르미 친환경 배송사업단 (물류·유통 및 정부양곡 배송)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1종 보통 운전면허 소지 중장년 참여자 8명</w:t>
      </w:r>
    </w:p>
    <w:p>
      <w:pPr>
        <w:spacing w:after="60"/>
      </w:pPr>
      <w:r>
        <w:rPr>
          <w:rFonts w:ascii="맑은 고딕" w:hAnsi="맑은 고딕"/>
          <w:sz w:val="21"/>
        </w:rPr>
        <w:t>- 차별화: 단순 배송을 넘어 독거노인 안부 확인 및 복지 사각지대 발굴 연계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스마트 배송 관리 앱 도입으로 배송 경로 최적화</w:t>
      </w:r>
    </w:p>
    <w:p>
      <w:pPr>
        <w:spacing w:after="60"/>
      </w:pPr>
      <w:r>
        <w:rPr>
          <w:rFonts w:ascii="맑은 고딕" w:hAnsi="맑은 고딕"/>
          <w:sz w:val="21"/>
        </w:rPr>
        <w:t>- 복지 모니터링 교육 이수로 위기가구 발견 시 동 주민센터 즉시 연계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연간 양곡 3만 포대 무사고 안전 배송 달성</w:t>
      </w:r>
    </w:p>
    <w:p>
      <w:pPr>
        <w:spacing w:after="60"/>
      </w:pPr>
      <w:r>
        <w:rPr>
          <w:rFonts w:ascii="맑은 고딕" w:hAnsi="맑은 고딕"/>
          <w:sz w:val="21"/>
        </w:rPr>
        <w:t>- 정성 성과: 위기 독거노인 5가구 응급 구조 및 지자체 우수 복지모델 선정</w:t>
      </w:r>
    </w:p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3: 정성담은 수제누룽지 가공사업단 (식품 제조 및 전통 먹거리)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여성 참여자 및 경력단절 취약계층 7명</w:t>
      </w:r>
    </w:p>
    <w:p>
      <w:pPr>
        <w:spacing w:after="60"/>
      </w:pPr>
      <w:r>
        <w:rPr>
          <w:rFonts w:ascii="맑은 고딕" w:hAnsi="맑은 고딕"/>
          <w:sz w:val="21"/>
        </w:rPr>
        <w:t>- 문제점: 소규모 가내수공업 방식으로 인한 품질 균일화 및 판로 개척 한계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지자체 자활기금을 활용한 자동 누룽지 제함기 도입 및 위생 시설 개선</w:t>
      </w:r>
    </w:p>
    <w:p>
      <w:pPr>
        <w:spacing w:after="60"/>
      </w:pPr>
      <w:r>
        <w:rPr>
          <w:rFonts w:ascii="맑은 고딕" w:hAnsi="맑은 고딕"/>
          <w:sz w:val="21"/>
        </w:rPr>
        <w:t>- 100% 국산 햅쌀 원재료 브랜딩 및 네이버 스마트스토어 온라인 판로 개척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연매출 1억 6,500만 원(자활사업단 역대 최고 매출 달성)</w:t>
      </w:r>
    </w:p>
    <w:p>
      <w:pPr>
        <w:spacing w:after="60"/>
      </w:pPr>
      <w:r>
        <w:rPr>
          <w:rFonts w:ascii="맑은 고딕" w:hAnsi="맑은 고딕"/>
          <w:sz w:val="21"/>
        </w:rPr>
        <w:t>- 참여자 전원 희망저축계좌 가입 및 만기 목돈 수령 달성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