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개인별 자립지원계획서 (IAP: Individual Action Plan)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성 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이순신 (만 48세)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자활 담당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전담사례관리사 김자활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수립 일자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2026년 3월 18일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1. 단계별 자립 로드맵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단계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기간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핵심 자립 목표</w:t>
            </w:r>
          </w:p>
        </w:tc>
        <w:tc>
          <w:tcPr>
            <w:tcW w:type="dxa" w:w="2160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센터 지원 사항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단기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1~3개월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사업단 근태 안정화 (출석률 100%)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직무 적응 상담 및 멘토링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중기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4~6개월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지게차 운전기능사 국가자격 취득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학원 수강료 및 응시료 지원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장기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7~12개월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물류 전문기업 정규직 취업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sz w:val="19"/>
              </w:rPr>
              <w:t>취업처 알선 및 자립성공금 신청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2. 자산형성 지원 계획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가입 통장: 희망저축계좌Ⅰ (매월 10만 원 저축 / 3년 만기 1,440만 원 수령 목표)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자금 용도: 자립 후 주거 전세보증금 마련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