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GAD Corner</w:t>
      </w:r>
    </w:p>
    <w:p>
      <w:pPr>
        <w:jc w:val="center"/>
      </w:pPr>
      <w:r>
        <w:t>Administrative User Manual</w:t>
        <w:br/>
        <w:t>Municipality of Montalban (Rodriguez), Rizal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Welcome to the GAD Corner Admin Panel. This user manual will guide you through managing the Gender and Development platform, from content updates to administrative oversight.</w:t>
      </w:r>
    </w:p>
    <w:p>
      <w:pPr>
        <w:pStyle w:val="Heading1"/>
      </w:pPr>
      <w:r>
        <w:t>2. Authentication</w:t>
      </w:r>
    </w:p>
    <w:p>
      <w:r>
        <w:t>Access the admin panel at /admin/login. Only authorized officers should possess credentials.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75529097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Admin Portal Login Dashboard Overview</w:t>
      </w:r>
    </w:p>
    <w:p>
      <w:pPr>
        <w:pStyle w:val="Heading1"/>
      </w:pPr>
      <w:r>
        <w:t>3. Dashboard Overview</w:t>
      </w:r>
    </w:p>
    <w:p>
      <w:r>
        <w:t>The dashboard provides real-time counts for events and keeps you informed about upcoming activities.</w:t>
      </w:r>
    </w:p>
    <w:p>
      <w:pPr>
        <w:pStyle w:val="Heading1"/>
      </w:pPr>
      <w:r>
        <w:t>4. Site Features &amp; Scraper Settings</w:t>
      </w:r>
    </w:p>
    <w:p>
      <w:r>
        <w:t>Manage the homepage carousel and scraper 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eatures_17755291077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Site Features and Robot Scraper settings.</w:t>
      </w:r>
    </w:p>
    <w:p>
      <w:pPr>
        <w:pStyle w:val="Heading1"/>
      </w:pPr>
      <w:r>
        <w:t>5. Policies Management</w:t>
      </w:r>
    </w:p>
    <w:p>
      <w:r>
        <w:t>The policies module allows archiving Circulars, Memos, and Local Government Policies with dedicated years and categories.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olicies_17755291195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GAD Policy Management portal.</w:t>
      </w:r>
    </w:p>
    <w:p>
      <w:pPr>
        <w:pStyle w:val="Heading1"/>
      </w:pPr>
      <w:r>
        <w:t>6. Calendar Management</w:t>
      </w:r>
    </w:p>
    <w:p>
      <w:r>
        <w:t>Maintain a current list of activities for the public calendar.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vents_17755291300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Calendar Event Creation Tool.</w:t>
      </w:r>
    </w:p>
    <w:p>
      <w:pPr>
        <w:pStyle w:val="Heading1"/>
      </w:pPr>
      <w:r>
        <w:t>7. Project Archives</w:t>
      </w:r>
    </w:p>
    <w:p>
      <w:r>
        <w:t>Track project progress across Proposed, Ongoing, and Completed stages.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rojects_17755291417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GAD Project Listing dashboard.</w:t>
      </w:r>
    </w:p>
    <w:p>
      <w:pPr>
        <w:pStyle w:val="Heading1"/>
      </w:pPr>
      <w:r>
        <w:t>8. Knowledge Products</w:t>
      </w:r>
    </w:p>
    <w:p>
      <w:r>
        <w:t>Distribute official reports and learning materials.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knowledge_17755291527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Learning materials management.</w:t>
      </w:r>
    </w:p>
    <w:p>
      <w:pPr>
        <w:pStyle w:val="Heading1"/>
      </w:pPr>
      <w:r>
        <w:t>9. Brochures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rochures_17755291647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Manage Digital Brochures.</w:t>
      </w:r>
    </w:p>
    <w:p>
      <w:pPr>
        <w:pStyle w:val="Heading1"/>
      </w:pPr>
      <w:r>
        <w:t>10. Livelihood Program feeds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ivelihood_feeds_177552917646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Integrating social media feeds.</w:t>
      </w:r>
    </w:p>
    <w:p>
      <w:pPr>
        <w:pStyle w:val="Heading1"/>
      </w:pPr>
      <w:r>
        <w:t>11. Org Structure &amp; GFPS Committee</w:t>
      </w:r>
    </w:p>
    <w:p>
      <w:r>
        <w:t>Update the institutional hierarchy and committee member profiles.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rg_structure_17755291881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Hierarchy management.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ommittee_177552919979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10: Committee member updates.</w:t>
      </w:r>
    </w:p>
    <w:p>
      <w:pPr>
        <w:pStyle w:val="Heading1"/>
      </w:pPr>
      <w:r>
        <w:t>12. Tracking Matrix</w:t>
      </w:r>
    </w:p>
    <w:p>
      <w:r>
        <w:t>Real-time logging of all administrative actions for audit compliance.</w:t>
      </w:r>
    </w:p>
    <w:p>
      <w:r>
        <w:drawing>
          <wp:inline xmlns:a="http://schemas.openxmlformats.org/drawingml/2006/main" xmlns:pic="http://schemas.openxmlformats.org/drawingml/2006/picture">
            <wp:extent cx="5486400" cy="2603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racking_matrix_17755292114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11: System Audit Log and Tracking Matrix.</w:t>
      </w:r>
    </w:p>
    <w:p>
      <w:r>
        <w:br/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